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ind w:firstLine="0" w:firstLineChars="0"/>
        <w:jc w:val="center"/>
        <w:rPr>
          <w:rFonts w:ascii="Times New Roman" w:eastAsia="黑体" w:hAnsi="Times New Roman" w:hint="eastAsia"/>
          <w:b w:val="0"/>
        </w:rPr>
      </w:pPr>
      <w:bookmarkStart w:id="0" w:name="_Toc9287111"/>
    </w:p>
    <w:p>
      <w:pPr>
        <w:pStyle w:val="Heading1"/>
        <w:ind w:firstLine="0" w:firstLineChars="0"/>
        <w:jc w:val="center"/>
        <w:rPr>
          <w:rFonts w:ascii="Times New Roman" w:eastAsia="黑体" w:hAnsi="Times New Roman"/>
          <w:b w:val="0"/>
        </w:rPr>
      </w:pPr>
      <w:bookmarkStart w:id="1" w:name="_GoBack"/>
      <w:bookmarkEnd w:id="1"/>
      <w:r>
        <w:rPr>
          <w:rFonts w:ascii="Times New Roman" w:eastAsia="黑体" w:hAnsi="Times New Roman" w:hint="eastAsia"/>
          <w:b w:val="0"/>
        </w:rPr>
        <w:t>1</w:t>
      </w:r>
      <w:r>
        <w:rPr>
          <w:rFonts w:ascii="Times New Roman" w:eastAsia="黑体" w:hAnsi="Times New Roman"/>
          <w:b w:val="0"/>
        </w:rPr>
        <w:t> </w:t>
      </w:r>
      <w:r>
        <w:rPr>
          <w:rFonts w:ascii="Times New Roman" w:eastAsia="黑体" w:hAnsi="Times New Roman" w:hint="eastAsia"/>
          <w:b w:val="0"/>
        </w:rPr>
        <w:t>绪论</w:t>
      </w:r>
      <w:bookmarkEnd w:id="0"/>
    </w:p>
    <w:p>
      <w:pPr>
        <w:spacing w:line="400" w:lineRule="exact"/>
        <w:jc w:val="center"/>
        <w:rPr>
          <w:rFonts w:ascii="Times New Roman" w:eastAsia="等线" w:hAnsi="Times New Roman"/>
          <w:b/>
          <w:sz w:val="24"/>
          <w:szCs w:val="24"/>
        </w:rPr>
      </w:pPr>
    </w:p>
    <w:p>
      <w:pPr>
        <w:spacing w:line="400" w:lineRule="exact"/>
        <w:jc w:val="center"/>
        <w:rPr>
          <w:rFonts w:ascii="Times New Roman" w:eastAsia="等线" w:hAnsi="Times New Roman"/>
          <w:b/>
          <w:sz w:val="24"/>
          <w:szCs w:val="24"/>
        </w:rPr>
      </w:pPr>
    </w:p>
    <w:p>
      <w:pPr>
        <w:pStyle w:val="Heading2"/>
        <w:ind w:firstLine="280" w:firstLineChars="100"/>
        <w:rPr>
          <w:rFonts w:ascii="Times New Roman"/>
          <w:b/>
        </w:rPr>
      </w:pPr>
      <w:bookmarkStart w:id="2" w:name="_Toc9287112"/>
      <w:r>
        <w:rPr>
          <w:rFonts w:ascii="Times New Roman" w:hint="eastAsia"/>
          <w:b/>
        </w:rPr>
        <w:t>1.1光伏发电的背景</w:t>
      </w:r>
      <w:bookmarkEnd w:id="2"/>
    </w:p>
    <w:p>
      <w:pPr>
        <w:spacing w:line="400" w:lineRule="exact"/>
        <w:jc w:val="left"/>
        <w:rPr>
          <w:rFonts w:ascii="Times New Roman" w:hAnsi="Times New Roman"/>
          <w:sz w:val="24"/>
          <w:szCs w:val="24"/>
        </w:rPr>
      </w:pPr>
      <w:r>
        <w:rPr>
          <w:rFonts w:ascii="Times New Roman" w:hAnsi="Times New Roman"/>
          <w:sz w:val="24"/>
          <w:szCs w:val="24"/>
        </w:rPr>
        <w:t xml:space="preserve">    </w:t>
      </w:r>
      <w:r>
        <w:rPr>
          <w:rFonts w:ascii="Times New Roman" w:hAnsi="Times New Roman" w:hint="eastAsia"/>
          <w:sz w:val="24"/>
          <w:szCs w:val="24"/>
        </w:rPr>
        <w:t>上个</w:t>
      </w:r>
      <w:r>
        <w:rPr>
          <w:rFonts w:ascii="Times New Roman" w:hAnsi="Times New Roman"/>
          <w:sz w:val="24"/>
          <w:szCs w:val="24"/>
        </w:rPr>
        <w:t>世纪</w:t>
      </w:r>
      <w:r>
        <w:rPr>
          <w:rFonts w:ascii="Times New Roman" w:hAnsi="Times New Roman" w:hint="eastAsia"/>
          <w:sz w:val="24"/>
          <w:szCs w:val="24"/>
        </w:rPr>
        <w:t>的中后期</w:t>
      </w:r>
      <w:r>
        <w:rPr>
          <w:rFonts w:ascii="Times New Roman" w:hAnsi="Times New Roman"/>
          <w:sz w:val="24"/>
          <w:szCs w:val="24"/>
        </w:rPr>
        <w:t>，工业的</w:t>
      </w:r>
      <w:r>
        <w:rPr>
          <w:rFonts w:ascii="Times New Roman" w:hAnsi="Times New Roman" w:hint="eastAsia"/>
          <w:sz w:val="24"/>
          <w:szCs w:val="24"/>
        </w:rPr>
        <w:t>的不断</w:t>
      </w:r>
      <w:r>
        <w:rPr>
          <w:rFonts w:ascii="Times New Roman" w:hAnsi="Times New Roman"/>
          <w:sz w:val="24"/>
          <w:szCs w:val="24"/>
        </w:rPr>
        <w:t>发展</w:t>
      </w:r>
      <w:r>
        <w:rPr>
          <w:rFonts w:ascii="Times New Roman" w:hAnsi="Times New Roman" w:hint="eastAsia"/>
          <w:sz w:val="24"/>
          <w:szCs w:val="24"/>
        </w:rPr>
        <w:t>加之工业文明的进步</w:t>
      </w:r>
      <w:r>
        <w:rPr>
          <w:rFonts w:ascii="Times New Roman" w:hAnsi="Times New Roman"/>
          <w:sz w:val="24"/>
          <w:szCs w:val="24"/>
        </w:rPr>
        <w:t>，全球</w:t>
      </w:r>
      <w:hyperlink r:id="rId6" w:tgtFrame="_blank" w:history="1">
        <w:r>
          <w:rPr>
            <w:rStyle w:val="Hyperlink"/>
            <w:rFonts w:ascii="Times New Roman" w:hAnsi="Times New Roman"/>
            <w:color w:val="auto"/>
            <w:sz w:val="24"/>
            <w:szCs w:val="24"/>
            <w:u w:val="none"/>
          </w:rPr>
          <w:t>能源危机</w:t>
        </w:r>
      </w:hyperlink>
      <w:r>
        <w:rPr>
          <w:rFonts w:ascii="Times New Roman" w:hAnsi="Times New Roman"/>
          <w:sz w:val="24"/>
          <w:szCs w:val="24"/>
        </w:rPr>
        <w:t>和大气污染问题日益突出，</w:t>
      </w:r>
      <w:r>
        <w:rPr>
          <w:rFonts w:ascii="Times New Roman" w:hAnsi="Times New Roman" w:hint="eastAsia"/>
          <w:sz w:val="24"/>
          <w:szCs w:val="24"/>
        </w:rPr>
        <w:t>煤、石油等的传统的燃料储藏量</w:t>
      </w:r>
      <w:r>
        <w:rPr>
          <w:rFonts w:ascii="Times New Roman" w:hAnsi="Times New Roman"/>
          <w:sz w:val="24"/>
          <w:szCs w:val="24"/>
        </w:rPr>
        <w:t>正在一天天减少，</w:t>
      </w:r>
      <w:r>
        <w:rPr>
          <w:rFonts w:ascii="Times New Roman" w:hAnsi="Times New Roman" w:hint="eastAsia"/>
          <w:sz w:val="24"/>
          <w:szCs w:val="24"/>
        </w:rPr>
        <w:t>而且这些化石燃料的使用</w:t>
      </w:r>
      <w:r>
        <w:rPr>
          <w:rFonts w:ascii="Times New Roman" w:hAnsi="Times New Roman"/>
          <w:sz w:val="24"/>
          <w:szCs w:val="24"/>
        </w:rPr>
        <w:t>对</w:t>
      </w:r>
      <w:r>
        <w:rPr>
          <w:rFonts w:ascii="Times New Roman" w:hAnsi="Times New Roman" w:hint="eastAsia"/>
          <w:sz w:val="24"/>
          <w:szCs w:val="24"/>
        </w:rPr>
        <w:t>人类生存</w:t>
      </w:r>
      <w:r>
        <w:rPr>
          <w:rFonts w:ascii="Times New Roman" w:hAnsi="Times New Roman"/>
          <w:sz w:val="24"/>
          <w:szCs w:val="24"/>
        </w:rPr>
        <w:t>环境造成的</w:t>
      </w:r>
      <w:r>
        <w:rPr>
          <w:rFonts w:ascii="Times New Roman" w:hAnsi="Times New Roman" w:hint="eastAsia"/>
          <w:sz w:val="24"/>
          <w:szCs w:val="24"/>
        </w:rPr>
        <w:t>污染愈发严重</w:t>
      </w:r>
      <w:r>
        <w:rPr>
          <w:rFonts w:ascii="Times New Roman" w:hAnsi="Times New Roman"/>
          <w:sz w:val="24"/>
          <w:szCs w:val="24"/>
        </w:rPr>
        <w:t>，</w:t>
      </w:r>
      <w:r>
        <w:rPr>
          <w:rFonts w:ascii="Times New Roman" w:hAnsi="Times New Roman" w:hint="eastAsia"/>
          <w:sz w:val="24"/>
          <w:szCs w:val="24"/>
        </w:rPr>
        <w:t>然而世界上却依然</w:t>
      </w:r>
      <w:r>
        <w:rPr>
          <w:rFonts w:ascii="Times New Roman" w:hAnsi="Times New Roman"/>
          <w:sz w:val="24"/>
          <w:szCs w:val="24"/>
        </w:rPr>
        <w:t>有</w:t>
      </w:r>
      <w:r>
        <w:rPr>
          <w:rFonts w:ascii="Times New Roman" w:hAnsi="Times New Roman" w:hint="eastAsia"/>
          <w:sz w:val="24"/>
          <w:szCs w:val="24"/>
        </w:rPr>
        <w:t>将近三分之一</w:t>
      </w:r>
      <w:r>
        <w:rPr>
          <w:rFonts w:ascii="Times New Roman" w:hAnsi="Times New Roman"/>
          <w:sz w:val="24"/>
          <w:szCs w:val="24"/>
        </w:rPr>
        <w:t>人</w:t>
      </w:r>
      <w:r>
        <w:rPr>
          <w:rFonts w:ascii="Times New Roman" w:hAnsi="Times New Roman" w:hint="eastAsia"/>
          <w:sz w:val="24"/>
          <w:szCs w:val="24"/>
        </w:rPr>
        <w:t>没有办法</w:t>
      </w:r>
      <w:r>
        <w:rPr>
          <w:rFonts w:ascii="Times New Roman" w:hAnsi="Times New Roman"/>
          <w:sz w:val="24"/>
          <w:szCs w:val="24"/>
        </w:rPr>
        <w:t>得到</w:t>
      </w:r>
      <w:r>
        <w:rPr>
          <w:rFonts w:ascii="Times New Roman" w:hAnsi="Times New Roman" w:hint="eastAsia"/>
          <w:sz w:val="24"/>
          <w:szCs w:val="24"/>
        </w:rPr>
        <w:t>平均</w:t>
      </w:r>
      <w:r>
        <w:rPr>
          <w:rFonts w:ascii="Times New Roman" w:hAnsi="Times New Roman"/>
          <w:sz w:val="24"/>
          <w:szCs w:val="24"/>
        </w:rPr>
        <w:t>的能源供应。</w:t>
      </w:r>
      <w:r>
        <w:rPr>
          <w:rFonts w:ascii="Times New Roman" w:hAnsi="Times New Roman" w:hint="eastAsia"/>
          <w:sz w:val="24"/>
          <w:szCs w:val="24"/>
        </w:rPr>
        <w:t>与此同时</w:t>
      </w:r>
      <w:r>
        <w:rPr>
          <w:rFonts w:ascii="Times New Roman" w:hAnsi="Times New Roman"/>
          <w:sz w:val="24"/>
          <w:szCs w:val="24"/>
        </w:rPr>
        <w:t>，</w:t>
      </w:r>
      <w:r>
        <w:rPr>
          <w:rFonts w:ascii="Times New Roman" w:hAnsi="Times New Roman" w:hint="eastAsia"/>
          <w:sz w:val="24"/>
          <w:szCs w:val="24"/>
        </w:rPr>
        <w:t>考虑到可再生能源都是清</w:t>
      </w:r>
      <w:r>
        <w:rPr>
          <w:rFonts w:ascii="Times New Roman" w:hAnsi="Times New Roman" w:hint="eastAsia"/>
          <w:sz w:val="24"/>
          <w:szCs w:val="21"/>
        </w:rPr>
        <w:t>洁无污染的，</w:t>
      </w:r>
      <w:r>
        <w:rPr>
          <w:rFonts w:ascii="Times New Roman" w:hAnsi="Times New Roman"/>
          <w:sz w:val="24"/>
          <w:szCs w:val="21"/>
        </w:rPr>
        <w:t>世界</w:t>
      </w:r>
      <w:r>
        <w:rPr>
          <w:rFonts w:ascii="Times New Roman" w:hAnsi="Times New Roman" w:hint="eastAsia"/>
          <w:sz w:val="24"/>
          <w:szCs w:val="21"/>
        </w:rPr>
        <w:t>上越来越多国家将其目光放在了可以再生的</w:t>
      </w:r>
      <w:r>
        <w:rPr>
          <w:rFonts w:ascii="Times New Roman" w:hAnsi="Times New Roman"/>
          <w:sz w:val="24"/>
          <w:szCs w:val="21"/>
        </w:rPr>
        <w:t>能源</w:t>
      </w:r>
      <w:r>
        <w:rPr>
          <w:rFonts w:ascii="Times New Roman" w:hAnsi="Times New Roman" w:hint="eastAsia"/>
          <w:sz w:val="24"/>
          <w:szCs w:val="21"/>
        </w:rPr>
        <w:t>。期待</w:t>
      </w:r>
      <w:r>
        <w:rPr>
          <w:rFonts w:ascii="Times New Roman" w:hAnsi="Times New Roman"/>
          <w:sz w:val="24"/>
          <w:szCs w:val="21"/>
        </w:rPr>
        <w:t>可</w:t>
      </w:r>
      <w:r>
        <w:rPr>
          <w:rFonts w:ascii="Times New Roman" w:hAnsi="Times New Roman" w:hint="eastAsia"/>
          <w:sz w:val="24"/>
          <w:szCs w:val="21"/>
        </w:rPr>
        <w:t>以</w:t>
      </w:r>
      <w:r>
        <w:rPr>
          <w:rFonts w:ascii="Times New Roman" w:hAnsi="Times New Roman"/>
          <w:sz w:val="24"/>
          <w:szCs w:val="21"/>
        </w:rPr>
        <w:t>再生</w:t>
      </w:r>
      <w:r>
        <w:rPr>
          <w:rFonts w:ascii="Times New Roman" w:hAnsi="Times New Roman" w:hint="eastAsia"/>
          <w:sz w:val="24"/>
          <w:szCs w:val="21"/>
        </w:rPr>
        <w:t>的</w:t>
      </w:r>
      <w:r>
        <w:rPr>
          <w:rFonts w:ascii="Times New Roman" w:hAnsi="Times New Roman"/>
          <w:sz w:val="24"/>
          <w:szCs w:val="21"/>
        </w:rPr>
        <w:t>能源</w:t>
      </w:r>
      <w:r>
        <w:rPr>
          <w:rFonts w:ascii="Times New Roman" w:hAnsi="Times New Roman" w:hint="eastAsia"/>
          <w:sz w:val="24"/>
          <w:szCs w:val="21"/>
        </w:rPr>
        <w:t>可以逐步地代替不可再生资源</w:t>
      </w:r>
      <w:r>
        <w:rPr>
          <w:rFonts w:ascii="Times New Roman" w:hAnsi="Times New Roman"/>
          <w:sz w:val="24"/>
          <w:szCs w:val="21"/>
        </w:rPr>
        <w:t>，</w:t>
      </w:r>
      <w:r>
        <w:rPr>
          <w:rFonts w:ascii="Times New Roman" w:hAnsi="Times New Roman" w:hint="eastAsia"/>
          <w:sz w:val="24"/>
          <w:szCs w:val="21"/>
        </w:rPr>
        <w:t>使得自身得以长远而持续的</w:t>
      </w:r>
      <w:r>
        <w:rPr>
          <w:rFonts w:ascii="Times New Roman" w:hAnsi="Times New Roman"/>
          <w:sz w:val="24"/>
          <w:szCs w:val="21"/>
        </w:rPr>
        <w:t>发展。</w:t>
      </w:r>
      <w:r>
        <w:rPr>
          <w:rFonts w:ascii="Times New Roman" w:hAnsi="Times New Roman" w:hint="eastAsia"/>
          <w:sz w:val="24"/>
          <w:szCs w:val="21"/>
        </w:rPr>
        <w:t>正因为太阳能源的</w:t>
      </w:r>
      <w:r>
        <w:rPr>
          <w:rFonts w:ascii="Times New Roman" w:hAnsi="Times New Roman" w:hint="eastAsia"/>
          <w:sz w:val="24"/>
          <w:szCs w:val="24"/>
        </w:rPr>
        <w:t>取之不尽、用之不竭的特性，光伏发电产业也在其中，其可再生及无污染的特性加之1957年晶闸管的问世以及后来全控型器件等电力电子技术的支撑使之迅猛地发展起来。更有现如今人们对生活水平和生存环境的高要求以及我们国家“五位一体”总体战略布局，光伏发电越来越受到大家的青睐。光伏发电技术必将日益成熟且成为我国乃至世界的一大重要能源。</w:t>
      </w:r>
    </w:p>
    <w:p>
      <w:pPr>
        <w:pStyle w:val="Heading2"/>
        <w:rPr>
          <w:rFonts w:ascii="Times New Roman"/>
          <w:b/>
        </w:rPr>
      </w:pPr>
      <w:bookmarkStart w:id="3" w:name="_Toc9287113"/>
      <w:r>
        <w:rPr>
          <w:rFonts w:ascii="Times New Roman" w:hint="eastAsia"/>
          <w:b/>
        </w:rPr>
        <w:t>1.2光伏发电的发展</w:t>
      </w:r>
      <w:bookmarkEnd w:id="3"/>
    </w:p>
    <w:p>
      <w:pPr>
        <w:pStyle w:val="Heading3"/>
        <w:ind w:firstLine="560" w:firstLineChars="200"/>
        <w:rPr>
          <w:rFonts w:ascii="Times New Roman"/>
          <w:b/>
        </w:rPr>
      </w:pPr>
      <w:bookmarkStart w:id="4" w:name="_Toc9287114"/>
      <w:r>
        <w:rPr>
          <w:rFonts w:ascii="Times New Roman" w:hint="eastAsia"/>
          <w:b/>
        </w:rPr>
        <w:t>1.2.1光伏在国外的发展</w:t>
      </w:r>
      <w:bookmarkEnd w:id="4"/>
    </w:p>
    <w:p>
      <w:pPr>
        <w:spacing w:line="400" w:lineRule="exact"/>
        <w:ind w:firstLine="480" w:firstLineChars="200"/>
        <w:jc w:val="left"/>
        <w:rPr>
          <w:rFonts w:ascii="Times New Roman" w:hAnsi="Times New Roman"/>
          <w:sz w:val="24"/>
          <w:szCs w:val="24"/>
        </w:rPr>
      </w:pPr>
      <w:r>
        <w:rPr>
          <w:rFonts w:ascii="Times New Roman" w:hAnsi="Times New Roman" w:hint="eastAsia"/>
          <w:sz w:val="24"/>
          <w:szCs w:val="24"/>
        </w:rPr>
        <w:t>继</w:t>
      </w:r>
      <w:r>
        <w:rPr>
          <w:rFonts w:ascii="Times New Roman" w:hAnsi="Times New Roman"/>
          <w:sz w:val="24"/>
          <w:szCs w:val="24"/>
        </w:rPr>
        <w:t>科学家贝克雷尔</w:t>
      </w:r>
      <w:r>
        <w:rPr>
          <w:rFonts w:ascii="Times New Roman" w:hAnsi="Times New Roman" w:hint="eastAsia"/>
          <w:sz w:val="24"/>
          <w:szCs w:val="24"/>
        </w:rPr>
        <w:t>在1939年无数次的实验探究</w:t>
      </w:r>
      <w:r>
        <w:rPr>
          <w:rFonts w:ascii="Times New Roman" w:hAnsi="Times New Roman"/>
          <w:sz w:val="24"/>
          <w:szCs w:val="24"/>
        </w:rPr>
        <w:t>发现</w:t>
      </w:r>
      <w:hyperlink r:id="rId7" w:tgtFrame="_blank" w:history="1">
        <w:r>
          <w:rPr>
            <w:rFonts w:ascii="Times New Roman" w:hAnsi="Times New Roman"/>
            <w:sz w:val="24"/>
            <w:szCs w:val="24"/>
          </w:rPr>
          <w:t>光伏效应</w:t>
        </w:r>
      </w:hyperlink>
      <w:r>
        <w:rPr>
          <w:rFonts w:ascii="Times New Roman" w:hAnsi="Times New Roman"/>
          <w:sz w:val="24"/>
          <w:szCs w:val="24"/>
        </w:rPr>
        <w:t>。</w:t>
      </w:r>
      <w:r>
        <w:rPr>
          <w:rFonts w:ascii="Times New Roman" w:hAnsi="Times New Roman" w:hint="eastAsia"/>
          <w:sz w:val="24"/>
          <w:szCs w:val="24"/>
        </w:rPr>
        <w:t>二十世纪中期</w:t>
      </w:r>
      <w:r>
        <w:rPr>
          <w:rFonts w:ascii="Times New Roman" w:hAnsi="Times New Roman"/>
          <w:sz w:val="24"/>
          <w:szCs w:val="24"/>
        </w:rPr>
        <w:t>，美国</w:t>
      </w:r>
      <w:r>
        <w:rPr>
          <w:rFonts w:ascii="Times New Roman" w:hAnsi="Times New Roman" w:hint="eastAsia"/>
          <w:sz w:val="24"/>
          <w:szCs w:val="24"/>
        </w:rPr>
        <w:t>的两位</w:t>
      </w:r>
      <w:r>
        <w:rPr>
          <w:rFonts w:ascii="Times New Roman" w:hAnsi="Times New Roman"/>
          <w:sz w:val="24"/>
          <w:szCs w:val="24"/>
        </w:rPr>
        <w:t>科学家查平</w:t>
      </w:r>
      <w:r>
        <w:rPr>
          <w:rFonts w:ascii="Times New Roman" w:hAnsi="Times New Roman" w:hint="eastAsia"/>
          <w:sz w:val="24"/>
          <w:szCs w:val="24"/>
        </w:rPr>
        <w:t>（</w:t>
      </w:r>
      <w:r>
        <w:rPr>
          <w:rFonts w:ascii="Times New Roman" w:hAnsi="Times New Roman"/>
          <w:sz w:val="24"/>
          <w:szCs w:val="24"/>
        </w:rPr>
        <w:t>Chapin</w:t>
      </w:r>
      <w:r>
        <w:rPr>
          <w:rFonts w:ascii="Times New Roman" w:hAnsi="Times New Roman" w:hint="eastAsia"/>
          <w:sz w:val="24"/>
          <w:szCs w:val="24"/>
        </w:rPr>
        <w:t>）与皮尔松（</w:t>
      </w:r>
      <w:r>
        <w:rPr>
          <w:rFonts w:ascii="Times New Roman" w:hAnsi="Times New Roman"/>
          <w:sz w:val="24"/>
          <w:szCs w:val="24"/>
        </w:rPr>
        <w:t>Karl-Pearson</w:t>
      </w:r>
      <w:r>
        <w:rPr>
          <w:rFonts w:ascii="Times New Roman" w:hAnsi="Times New Roman" w:hint="eastAsia"/>
          <w:sz w:val="24"/>
          <w:szCs w:val="24"/>
        </w:rPr>
        <w:t>）</w:t>
      </w:r>
      <w:r>
        <w:rPr>
          <w:rFonts w:ascii="Times New Roman" w:hAnsi="Times New Roman"/>
          <w:sz w:val="24"/>
          <w:szCs w:val="24"/>
        </w:rPr>
        <w:t>在</w:t>
      </w:r>
      <w:hyperlink r:id="rId8" w:tgtFrame="_blank" w:history="1">
        <w:r>
          <w:rPr>
            <w:rFonts w:ascii="Times New Roman" w:hAnsi="Times New Roman"/>
            <w:sz w:val="24"/>
            <w:szCs w:val="24"/>
          </w:rPr>
          <w:t>贝尔实验室</w:t>
        </w:r>
      </w:hyperlink>
      <w:r>
        <w:rPr>
          <w:rFonts w:ascii="Times New Roman" w:hAnsi="Times New Roman" w:hint="eastAsia"/>
          <w:sz w:val="24"/>
          <w:szCs w:val="24"/>
        </w:rPr>
        <w:t>第一次成功制作</w:t>
      </w:r>
      <w:r>
        <w:rPr>
          <w:rFonts w:ascii="Times New Roman" w:hAnsi="Times New Roman"/>
          <w:sz w:val="24"/>
          <w:szCs w:val="24"/>
        </w:rPr>
        <w:t>了</w:t>
      </w:r>
      <w:r>
        <w:rPr>
          <w:rFonts w:ascii="Times New Roman" w:hAnsi="Times New Roman" w:hint="eastAsia"/>
          <w:sz w:val="24"/>
          <w:szCs w:val="24"/>
        </w:rPr>
        <w:t>能够实际应</w:t>
      </w:r>
      <w:r>
        <w:rPr>
          <w:rFonts w:ascii="Times New Roman" w:hAnsi="Times New Roman"/>
          <w:sz w:val="24"/>
          <w:szCs w:val="24"/>
        </w:rPr>
        <w:t>用的</w:t>
      </w:r>
      <w:hyperlink r:id="rId9" w:tgtFrame="_blank" w:history="1">
        <w:r>
          <w:rPr>
            <w:rFonts w:ascii="Times New Roman" w:hAnsi="Times New Roman"/>
            <w:sz w:val="24"/>
            <w:szCs w:val="24"/>
          </w:rPr>
          <w:t>单晶硅太阳</w:t>
        </w:r>
        <w:r>
          <w:rPr>
            <w:rFonts w:ascii="Times New Roman" w:hAnsi="Times New Roman" w:hint="eastAsia"/>
            <w:sz w:val="24"/>
            <w:szCs w:val="24"/>
          </w:rPr>
          <w:t>能</w:t>
        </w:r>
        <w:r>
          <w:rPr>
            <w:rFonts w:ascii="Times New Roman" w:hAnsi="Times New Roman"/>
            <w:sz w:val="24"/>
            <w:szCs w:val="24"/>
          </w:rPr>
          <w:t>电池</w:t>
        </w:r>
      </w:hyperlink>
      <w:r>
        <w:rPr>
          <w:rFonts w:ascii="Times New Roman" w:hAnsi="Times New Roman"/>
          <w:sz w:val="24"/>
          <w:szCs w:val="24"/>
        </w:rPr>
        <w:t>，</w:t>
      </w:r>
      <w:r>
        <w:rPr>
          <w:rFonts w:ascii="Times New Roman" w:hAnsi="Times New Roman" w:hint="eastAsia"/>
          <w:sz w:val="24"/>
          <w:szCs w:val="24"/>
        </w:rPr>
        <w:t>此次这项可以将</w:t>
      </w:r>
      <w:r>
        <w:rPr>
          <w:rFonts w:ascii="Times New Roman" w:hAnsi="Times New Roman"/>
          <w:sz w:val="24"/>
          <w:szCs w:val="24"/>
        </w:rPr>
        <w:t>太阳</w:t>
      </w:r>
      <w:r>
        <w:rPr>
          <w:rFonts w:ascii="Times New Roman" w:hAnsi="Times New Roman" w:hint="eastAsia"/>
          <w:sz w:val="24"/>
          <w:szCs w:val="24"/>
        </w:rPr>
        <w:t>的</w:t>
      </w:r>
      <w:r>
        <w:rPr>
          <w:rFonts w:ascii="Times New Roman" w:hAnsi="Times New Roman"/>
          <w:sz w:val="24"/>
          <w:szCs w:val="24"/>
        </w:rPr>
        <w:t>光能转换为</w:t>
      </w:r>
      <w:r>
        <w:rPr>
          <w:rFonts w:ascii="Times New Roman" w:hAnsi="Times New Roman" w:hint="eastAsia"/>
          <w:sz w:val="24"/>
          <w:szCs w:val="24"/>
        </w:rPr>
        <w:t>人们使用</w:t>
      </w:r>
      <w:r>
        <w:rPr>
          <w:rFonts w:ascii="Times New Roman" w:hAnsi="Times New Roman"/>
          <w:sz w:val="24"/>
          <w:szCs w:val="24"/>
        </w:rPr>
        <w:t>电能的光伏发电技术</w:t>
      </w:r>
      <w:r>
        <w:rPr>
          <w:rFonts w:ascii="Times New Roman" w:hAnsi="Times New Roman" w:hint="eastAsia"/>
          <w:sz w:val="24"/>
          <w:szCs w:val="24"/>
        </w:rPr>
        <w:t>问世</w:t>
      </w:r>
      <w:r>
        <w:rPr>
          <w:rFonts w:ascii="Times New Roman" w:hAnsi="Times New Roman"/>
          <w:sz w:val="24"/>
          <w:szCs w:val="24"/>
        </w:rPr>
        <w:t>。</w:t>
      </w:r>
    </w:p>
    <w:p>
      <w:pPr>
        <w:spacing w:line="400" w:lineRule="exact"/>
        <w:ind w:firstLine="480" w:firstLineChars="200"/>
        <w:jc w:val="left"/>
        <w:rPr>
          <w:rFonts w:ascii="Times New Roman" w:hAnsi="Times New Roman"/>
          <w:sz w:val="24"/>
          <w:szCs w:val="24"/>
        </w:rPr>
      </w:pPr>
      <w:r>
        <w:rPr>
          <w:rFonts w:ascii="Times New Roman" w:hAnsi="Times New Roman" w:hint="eastAsia"/>
          <w:sz w:val="24"/>
          <w:szCs w:val="24"/>
        </w:rPr>
        <w:t>二十</w:t>
      </w:r>
      <w:r>
        <w:rPr>
          <w:rFonts w:ascii="Times New Roman" w:hAnsi="Times New Roman"/>
          <w:sz w:val="24"/>
          <w:szCs w:val="24"/>
        </w:rPr>
        <w:t>世纪</w:t>
      </w:r>
      <w:r>
        <w:rPr>
          <w:rFonts w:ascii="Times New Roman" w:hAnsi="Times New Roman" w:hint="eastAsia"/>
          <w:sz w:val="24"/>
          <w:szCs w:val="24"/>
        </w:rPr>
        <w:t>末</w:t>
      </w:r>
      <w:r>
        <w:rPr>
          <w:rFonts w:ascii="Times New Roman" w:hAnsi="Times New Roman"/>
          <w:sz w:val="24"/>
          <w:szCs w:val="24"/>
        </w:rPr>
        <w:t>，光伏发电发展</w:t>
      </w:r>
      <w:r>
        <w:rPr>
          <w:rFonts w:ascii="Times New Roman" w:hAnsi="Times New Roman" w:hint="eastAsia"/>
          <w:sz w:val="24"/>
          <w:szCs w:val="24"/>
        </w:rPr>
        <w:t>突飞猛进</w:t>
      </w:r>
      <w:r>
        <w:rPr>
          <w:rFonts w:ascii="Times New Roman" w:hAnsi="Times New Roman"/>
          <w:sz w:val="24"/>
          <w:szCs w:val="24"/>
        </w:rPr>
        <w:t>，到200</w:t>
      </w:r>
      <w:r>
        <w:rPr>
          <w:rFonts w:ascii="Times New Roman" w:hAnsi="Times New Roman" w:hint="eastAsia"/>
          <w:sz w:val="24"/>
          <w:szCs w:val="24"/>
        </w:rPr>
        <w:t>5</w:t>
      </w:r>
      <w:r>
        <w:rPr>
          <w:rFonts w:ascii="Times New Roman" w:hAnsi="Times New Roman"/>
          <w:sz w:val="24"/>
          <w:szCs w:val="24"/>
        </w:rPr>
        <w:t>年</w:t>
      </w:r>
      <w:r>
        <w:rPr>
          <w:rFonts w:ascii="Times New Roman" w:hAnsi="Times New Roman" w:hint="eastAsia"/>
          <w:sz w:val="24"/>
          <w:szCs w:val="24"/>
        </w:rPr>
        <w:t>下半年</w:t>
      </w:r>
      <w:r>
        <w:rPr>
          <w:rFonts w:ascii="Times New Roman" w:hAnsi="Times New Roman"/>
          <w:sz w:val="24"/>
          <w:szCs w:val="24"/>
        </w:rPr>
        <w:t>，</w:t>
      </w:r>
      <w:r>
        <w:rPr>
          <w:rFonts w:ascii="Times New Roman" w:hAnsi="Times New Roman" w:hint="eastAsia"/>
          <w:sz w:val="24"/>
          <w:szCs w:val="24"/>
        </w:rPr>
        <w:t>各国家</w:t>
      </w:r>
      <w:r>
        <w:rPr>
          <w:rFonts w:ascii="Times New Roman" w:hAnsi="Times New Roman"/>
          <w:sz w:val="24"/>
          <w:szCs w:val="24"/>
        </w:rPr>
        <w:t>已</w:t>
      </w:r>
      <w:r>
        <w:rPr>
          <w:rFonts w:ascii="Times New Roman" w:hAnsi="Times New Roman" w:hint="eastAsia"/>
          <w:sz w:val="24"/>
          <w:szCs w:val="24"/>
        </w:rPr>
        <w:t>共</w:t>
      </w:r>
      <w:r>
        <w:rPr>
          <w:rFonts w:ascii="Times New Roman" w:hAnsi="Times New Roman"/>
          <w:sz w:val="24"/>
          <w:szCs w:val="24"/>
        </w:rPr>
        <w:t>经建成了</w:t>
      </w:r>
      <w:r>
        <w:rPr>
          <w:rFonts w:ascii="Times New Roman" w:hAnsi="Times New Roman" w:hint="eastAsia"/>
          <w:sz w:val="24"/>
          <w:szCs w:val="24"/>
        </w:rPr>
        <w:t>8</w:t>
      </w:r>
      <w:r>
        <w:rPr>
          <w:rFonts w:ascii="Times New Roman" w:hAnsi="Times New Roman"/>
          <w:sz w:val="24"/>
          <w:szCs w:val="24"/>
        </w:rPr>
        <w:t>座</w:t>
      </w:r>
      <w:r>
        <w:rPr>
          <w:rFonts w:ascii="Times New Roman" w:hAnsi="Times New Roman" w:hint="eastAsia"/>
          <w:sz w:val="24"/>
          <w:szCs w:val="24"/>
        </w:rPr>
        <w:t>多的</w:t>
      </w:r>
      <w:r>
        <w:rPr>
          <w:rFonts w:ascii="Times New Roman" w:hAnsi="Times New Roman"/>
          <w:sz w:val="24"/>
          <w:szCs w:val="24"/>
        </w:rPr>
        <w:t>兆瓦级光伏发电</w:t>
      </w:r>
      <w:r>
        <w:rPr>
          <w:rFonts w:ascii="Times New Roman" w:hAnsi="Times New Roman" w:hint="eastAsia"/>
          <w:sz w:val="24"/>
          <w:szCs w:val="24"/>
        </w:rPr>
        <w:t>站</w:t>
      </w:r>
      <w:r>
        <w:rPr>
          <w:rFonts w:ascii="Times New Roman" w:hAnsi="Times New Roman"/>
          <w:sz w:val="24"/>
          <w:szCs w:val="24"/>
        </w:rPr>
        <w:t>。美国是</w:t>
      </w:r>
      <w:r>
        <w:rPr>
          <w:rFonts w:ascii="Times New Roman" w:hAnsi="Times New Roman" w:hint="eastAsia"/>
          <w:sz w:val="24"/>
          <w:szCs w:val="24"/>
        </w:rPr>
        <w:t>设计</w:t>
      </w:r>
      <w:r>
        <w:rPr>
          <w:rFonts w:ascii="Times New Roman" w:hAnsi="Times New Roman"/>
          <w:sz w:val="24"/>
          <w:szCs w:val="24"/>
        </w:rPr>
        <w:t>光伏发电规划</w:t>
      </w:r>
      <w:r>
        <w:rPr>
          <w:rFonts w:ascii="Times New Roman" w:hAnsi="Times New Roman" w:hint="eastAsia"/>
          <w:sz w:val="24"/>
          <w:szCs w:val="24"/>
        </w:rPr>
        <w:t>比较早</w:t>
      </w:r>
      <w:r>
        <w:rPr>
          <w:rFonts w:ascii="Times New Roman" w:hAnsi="Times New Roman"/>
          <w:sz w:val="24"/>
          <w:szCs w:val="24"/>
        </w:rPr>
        <w:t>的国家</w:t>
      </w:r>
      <w:r>
        <w:rPr>
          <w:rFonts w:ascii="Times New Roman" w:hAnsi="Times New Roman" w:hint="eastAsia"/>
          <w:sz w:val="24"/>
          <w:szCs w:val="24"/>
        </w:rPr>
        <w:t>之一</w:t>
      </w:r>
      <w:r>
        <w:rPr>
          <w:rFonts w:ascii="Times New Roman" w:hAnsi="Times New Roman"/>
          <w:sz w:val="24"/>
          <w:szCs w:val="24"/>
        </w:rPr>
        <w:t>。1998</w:t>
      </w:r>
      <w:r>
        <w:rPr>
          <w:rFonts w:ascii="Times New Roman" w:hAnsi="Times New Roman" w:hint="eastAsia"/>
          <w:sz w:val="24"/>
          <w:szCs w:val="24"/>
        </w:rPr>
        <w:t>年制定了百万个房顶方案</w:t>
      </w:r>
      <w:r>
        <w:rPr>
          <w:rFonts w:ascii="Times New Roman" w:hAnsi="Times New Roman"/>
          <w:sz w:val="24"/>
          <w:szCs w:val="24"/>
        </w:rPr>
        <w:t>。日本</w:t>
      </w:r>
      <w:r>
        <w:rPr>
          <w:rFonts w:ascii="Times New Roman" w:hAnsi="Times New Roman" w:hint="eastAsia"/>
          <w:sz w:val="24"/>
          <w:szCs w:val="24"/>
        </w:rPr>
        <w:t>于</w:t>
      </w:r>
      <w:r>
        <w:rPr>
          <w:rFonts w:ascii="Times New Roman" w:hAnsi="Times New Roman"/>
          <w:sz w:val="24"/>
          <w:szCs w:val="24"/>
        </w:rPr>
        <w:t>199</w:t>
      </w:r>
      <w:r>
        <w:rPr>
          <w:rFonts w:ascii="Times New Roman" w:hAnsi="Times New Roman" w:hint="eastAsia"/>
          <w:sz w:val="24"/>
          <w:szCs w:val="24"/>
        </w:rPr>
        <w:t>3</w:t>
      </w:r>
      <w:r>
        <w:rPr>
          <w:rFonts w:ascii="Times New Roman" w:hAnsi="Times New Roman"/>
          <w:sz w:val="24"/>
          <w:szCs w:val="24"/>
        </w:rPr>
        <w:t>年</w:t>
      </w:r>
      <w:r>
        <w:rPr>
          <w:rFonts w:ascii="Times New Roman" w:hAnsi="Times New Roman" w:hint="eastAsia"/>
          <w:sz w:val="24"/>
          <w:szCs w:val="24"/>
        </w:rPr>
        <w:t>启动</w:t>
      </w:r>
      <w:r>
        <w:rPr>
          <w:rFonts w:ascii="Times New Roman" w:hAnsi="Times New Roman"/>
          <w:sz w:val="24"/>
          <w:szCs w:val="24"/>
        </w:rPr>
        <w:t>阳光计划，</w:t>
      </w:r>
      <w:r>
        <w:rPr>
          <w:rFonts w:ascii="Times New Roman" w:hAnsi="Times New Roman" w:hint="eastAsia"/>
          <w:sz w:val="24"/>
          <w:szCs w:val="24"/>
        </w:rPr>
        <w:t>并在</w:t>
      </w:r>
      <w:r>
        <w:rPr>
          <w:rFonts w:ascii="Times New Roman" w:hAnsi="Times New Roman"/>
          <w:sz w:val="24"/>
          <w:szCs w:val="24"/>
        </w:rPr>
        <w:t>200</w:t>
      </w:r>
      <w:r>
        <w:rPr>
          <w:rFonts w:ascii="Times New Roman" w:hAnsi="Times New Roman" w:hint="eastAsia"/>
          <w:sz w:val="24"/>
          <w:szCs w:val="24"/>
        </w:rPr>
        <w:t>2</w:t>
      </w:r>
      <w:r>
        <w:rPr>
          <w:rFonts w:ascii="Times New Roman" w:hAnsi="Times New Roman"/>
          <w:sz w:val="24"/>
          <w:szCs w:val="24"/>
        </w:rPr>
        <w:t>年</w:t>
      </w:r>
      <w:r>
        <w:rPr>
          <w:rFonts w:ascii="Times New Roman" w:hAnsi="Times New Roman" w:hint="eastAsia"/>
          <w:sz w:val="24"/>
          <w:szCs w:val="24"/>
        </w:rPr>
        <w:t>其</w:t>
      </w:r>
      <w:r>
        <w:rPr>
          <w:rFonts w:ascii="Times New Roman" w:hAnsi="Times New Roman"/>
          <w:sz w:val="24"/>
          <w:szCs w:val="24"/>
        </w:rPr>
        <w:t>光伏</w:t>
      </w:r>
      <w:r>
        <w:rPr>
          <w:rFonts w:ascii="Times New Roman" w:hAnsi="Times New Roman" w:hint="eastAsia"/>
          <w:sz w:val="24"/>
          <w:szCs w:val="24"/>
        </w:rPr>
        <w:t>配</w:t>
      </w:r>
      <w:r>
        <w:rPr>
          <w:rFonts w:ascii="Times New Roman" w:hAnsi="Times New Roman"/>
          <w:sz w:val="24"/>
          <w:szCs w:val="24"/>
        </w:rPr>
        <w:t>件</w:t>
      </w:r>
      <w:r>
        <w:rPr>
          <w:rFonts w:ascii="Times New Roman" w:hAnsi="Times New Roman" w:hint="eastAsia"/>
          <w:sz w:val="24"/>
          <w:szCs w:val="24"/>
        </w:rPr>
        <w:t>的制造量</w:t>
      </w:r>
      <w:r>
        <w:rPr>
          <w:rFonts w:ascii="Times New Roman" w:hAnsi="Times New Roman"/>
          <w:sz w:val="24"/>
          <w:szCs w:val="24"/>
        </w:rPr>
        <w:t>占</w:t>
      </w:r>
      <w:r>
        <w:rPr>
          <w:rFonts w:ascii="Times New Roman" w:hAnsi="Times New Roman" w:hint="eastAsia"/>
          <w:sz w:val="24"/>
          <w:szCs w:val="24"/>
        </w:rPr>
        <w:t>各个国家总量</w:t>
      </w:r>
      <w:r>
        <w:rPr>
          <w:rFonts w:ascii="Times New Roman" w:hAnsi="Times New Roman"/>
          <w:sz w:val="24"/>
          <w:szCs w:val="24"/>
        </w:rPr>
        <w:t>的</w:t>
      </w:r>
      <w:r>
        <w:rPr>
          <w:rFonts w:ascii="Times New Roman" w:hAnsi="Times New Roman" w:hint="eastAsia"/>
          <w:sz w:val="24"/>
          <w:szCs w:val="24"/>
        </w:rPr>
        <w:t>将近50%</w:t>
      </w:r>
      <w:r>
        <w:rPr>
          <w:rFonts w:ascii="Times New Roman" w:hAnsi="Times New Roman"/>
          <w:sz w:val="24"/>
          <w:szCs w:val="24"/>
        </w:rPr>
        <w:t>，</w:t>
      </w:r>
      <w:r>
        <w:rPr>
          <w:rFonts w:ascii="Times New Roman" w:hAnsi="Times New Roman" w:hint="eastAsia"/>
          <w:sz w:val="24"/>
          <w:szCs w:val="24"/>
        </w:rPr>
        <w:t>同时日本出现了全世界名列前茅的四个光伏配件制造商</w:t>
      </w:r>
      <w:r>
        <w:rPr>
          <w:rFonts w:ascii="Times New Roman" w:hAnsi="Times New Roman"/>
          <w:sz w:val="24"/>
          <w:szCs w:val="24"/>
        </w:rPr>
        <w:t>。</w:t>
      </w:r>
      <w:r>
        <w:rPr>
          <w:rFonts w:ascii="Times New Roman" w:hAnsi="Times New Roman" w:hint="eastAsia"/>
          <w:sz w:val="24"/>
          <w:szCs w:val="24"/>
        </w:rPr>
        <w:t>而</w:t>
      </w:r>
      <w:r>
        <w:rPr>
          <w:rFonts w:ascii="Times New Roman" w:hAnsi="Times New Roman"/>
          <w:sz w:val="24"/>
          <w:szCs w:val="24"/>
        </w:rPr>
        <w:t>德国</w:t>
      </w:r>
      <w:r>
        <w:rPr>
          <w:rFonts w:ascii="Times New Roman" w:hAnsi="Times New Roman" w:hint="eastAsia"/>
          <w:sz w:val="24"/>
          <w:szCs w:val="24"/>
        </w:rPr>
        <w:t>立了相关的法律规定</w:t>
      </w:r>
      <w:r>
        <w:rPr>
          <w:rFonts w:ascii="Times New Roman" w:hAnsi="Times New Roman"/>
          <w:sz w:val="24"/>
          <w:szCs w:val="24"/>
        </w:rPr>
        <w:t>了光伏</w:t>
      </w:r>
      <w:r>
        <w:rPr>
          <w:rFonts w:ascii="Times New Roman" w:hAnsi="Times New Roman" w:hint="eastAsia"/>
          <w:sz w:val="24"/>
          <w:szCs w:val="24"/>
        </w:rPr>
        <w:t>所</w:t>
      </w:r>
      <w:r>
        <w:rPr>
          <w:rFonts w:ascii="Times New Roman" w:hAnsi="Times New Roman"/>
          <w:sz w:val="24"/>
          <w:szCs w:val="24"/>
        </w:rPr>
        <w:t>发电价，</w:t>
      </w:r>
      <w:r>
        <w:rPr>
          <w:rFonts w:ascii="Times New Roman" w:hAnsi="Times New Roman" w:hint="eastAsia"/>
          <w:sz w:val="24"/>
          <w:szCs w:val="24"/>
        </w:rPr>
        <w:t>这使得光伏产业更为完善。立相关法律的</w:t>
      </w:r>
      <w:r>
        <w:rPr>
          <w:rFonts w:ascii="Times New Roman" w:hAnsi="Times New Roman"/>
          <w:sz w:val="24"/>
          <w:szCs w:val="24"/>
        </w:rPr>
        <w:t>德国</w:t>
      </w:r>
      <w:r>
        <w:rPr>
          <w:rFonts w:ascii="Times New Roman" w:hAnsi="Times New Roman" w:hint="eastAsia"/>
          <w:sz w:val="24"/>
          <w:szCs w:val="24"/>
        </w:rPr>
        <w:t>成了世界各国中</w:t>
      </w:r>
      <w:r>
        <w:rPr>
          <w:rFonts w:ascii="Times New Roman" w:hAnsi="Times New Roman"/>
          <w:sz w:val="24"/>
          <w:szCs w:val="24"/>
        </w:rPr>
        <w:t>光伏发电</w:t>
      </w:r>
      <w:r>
        <w:rPr>
          <w:rFonts w:ascii="Times New Roman" w:hAnsi="Times New Roman" w:hint="eastAsia"/>
          <w:sz w:val="24"/>
          <w:szCs w:val="24"/>
        </w:rPr>
        <w:t>增长地</w:t>
      </w:r>
      <w:r>
        <w:rPr>
          <w:rFonts w:ascii="Times New Roman" w:hAnsi="Times New Roman"/>
          <w:sz w:val="24"/>
          <w:szCs w:val="24"/>
        </w:rPr>
        <w:t>最</w:t>
      </w:r>
      <w:r>
        <w:rPr>
          <w:rFonts w:ascii="Times New Roman" w:hAnsi="Times New Roman" w:hint="eastAsia"/>
          <w:sz w:val="24"/>
          <w:szCs w:val="24"/>
        </w:rPr>
        <w:t>快的</w:t>
      </w:r>
      <w:r>
        <w:rPr>
          <w:rFonts w:ascii="Times New Roman" w:hAnsi="Times New Roman"/>
          <w:sz w:val="24"/>
          <w:szCs w:val="24"/>
        </w:rPr>
        <w:t>国家</w:t>
      </w:r>
      <w:r>
        <w:rPr>
          <w:rFonts w:ascii="Times New Roman" w:hAnsi="Times New Roman" w:hint="eastAsia"/>
          <w:sz w:val="24"/>
          <w:szCs w:val="24"/>
        </w:rPr>
        <w:t>。其他一些欧洲国家</w:t>
      </w:r>
      <w:r>
        <w:rPr>
          <w:rFonts w:ascii="Times New Roman" w:hAnsi="Times New Roman"/>
          <w:sz w:val="24"/>
          <w:szCs w:val="24"/>
        </w:rPr>
        <w:t>也</w:t>
      </w:r>
      <w:r>
        <w:rPr>
          <w:rFonts w:ascii="Times New Roman" w:hAnsi="Times New Roman" w:hint="eastAsia"/>
          <w:sz w:val="24"/>
          <w:szCs w:val="24"/>
        </w:rPr>
        <w:t>开始逐步开启</w:t>
      </w:r>
      <w:r>
        <w:rPr>
          <w:rFonts w:ascii="Times New Roman" w:hAnsi="Times New Roman"/>
          <w:sz w:val="24"/>
          <w:szCs w:val="24"/>
        </w:rPr>
        <w:t>光伏</w:t>
      </w:r>
      <w:r>
        <w:rPr>
          <w:rFonts w:ascii="Times New Roman" w:hAnsi="Times New Roman" w:hint="eastAsia"/>
          <w:sz w:val="24"/>
          <w:szCs w:val="24"/>
        </w:rPr>
        <w:t>发电的</w:t>
      </w:r>
      <w:r>
        <w:rPr>
          <w:rFonts w:ascii="Times New Roman" w:hAnsi="Times New Roman"/>
          <w:sz w:val="24"/>
          <w:szCs w:val="24"/>
        </w:rPr>
        <w:t>发展计划，</w:t>
      </w:r>
      <w:r>
        <w:rPr>
          <w:rFonts w:ascii="Times New Roman" w:hAnsi="Times New Roman" w:hint="eastAsia"/>
          <w:sz w:val="24"/>
          <w:szCs w:val="24"/>
        </w:rPr>
        <w:t>而且在其技术研发进行大量的投资，使得工业化进一步提升。</w:t>
      </w:r>
    </w:p>
    <w:p>
      <w:pPr>
        <w:spacing w:line="400" w:lineRule="exact"/>
        <w:ind w:firstLine="480" w:firstLineChars="200"/>
        <w:jc w:val="left"/>
        <w:rPr>
          <w:rFonts w:ascii="Times New Roman" w:hAnsi="Times New Roman"/>
          <w:sz w:val="24"/>
          <w:szCs w:val="24"/>
        </w:rPr>
        <w:sectPr>
          <w:headerReference w:type="default" r:id="rId10"/>
          <w:footerReference w:type="default" r:id="rId11"/>
          <w:pgSz w:w="11906" w:h="16838"/>
          <w:pgMar w:top="1440" w:right="1800" w:bottom="1440" w:left="1800" w:header="851" w:footer="992" w:gutter="0"/>
          <w:pgNumType w:start="1"/>
          <w:cols w:num="1" w:space="425"/>
          <w:docGrid w:type="lines" w:linePitch="312" w:charSpace="0"/>
        </w:sectPr>
      </w:pPr>
      <w:r>
        <w:rPr>
          <w:rFonts w:ascii="Times New Roman" w:hAnsi="Times New Roman" w:hint="eastAsia"/>
          <w:sz w:val="24"/>
          <w:szCs w:val="24"/>
        </w:rPr>
        <w:t>各个国家</w:t>
      </w:r>
      <w:r>
        <w:rPr>
          <w:rFonts w:ascii="Times New Roman" w:hAnsi="Times New Roman"/>
          <w:sz w:val="24"/>
          <w:szCs w:val="24"/>
        </w:rPr>
        <w:t>光伏</w:t>
      </w:r>
      <w:r>
        <w:rPr>
          <w:rFonts w:ascii="Times New Roman" w:hAnsi="Times New Roman" w:hint="eastAsia"/>
          <w:sz w:val="24"/>
          <w:szCs w:val="24"/>
        </w:rPr>
        <w:t>配</w:t>
      </w:r>
      <w:r>
        <w:rPr>
          <w:rFonts w:ascii="Times New Roman" w:hAnsi="Times New Roman"/>
          <w:sz w:val="24"/>
          <w:szCs w:val="24"/>
        </w:rPr>
        <w:t>件</w:t>
      </w:r>
      <w:r>
        <w:rPr>
          <w:rFonts w:ascii="Times New Roman" w:hAnsi="Times New Roman" w:hint="eastAsia"/>
          <w:sz w:val="24"/>
          <w:szCs w:val="24"/>
        </w:rPr>
        <w:t>产量</w:t>
      </w:r>
      <w:r>
        <w:rPr>
          <w:rFonts w:ascii="Times New Roman" w:hAnsi="Times New Roman"/>
          <w:sz w:val="24"/>
          <w:szCs w:val="24"/>
        </w:rPr>
        <w:t>在199</w:t>
      </w:r>
      <w:r>
        <w:rPr>
          <w:rFonts w:ascii="Times New Roman" w:hAnsi="Times New Roman" w:hint="eastAsia"/>
          <w:sz w:val="24"/>
          <w:szCs w:val="24"/>
        </w:rPr>
        <w:t>1</w:t>
      </w:r>
      <w:r>
        <w:rPr>
          <w:rFonts w:ascii="Times New Roman" w:hAnsi="Times New Roman"/>
          <w:sz w:val="24"/>
          <w:szCs w:val="24"/>
        </w:rPr>
        <w:t>年</w:t>
      </w:r>
      <w:r>
        <w:rPr>
          <w:rFonts w:ascii="Times New Roman" w:hAnsi="Times New Roman" w:hint="eastAsia"/>
          <w:sz w:val="24"/>
          <w:szCs w:val="24"/>
        </w:rPr>
        <w:t>至2</w:t>
      </w:r>
      <w:r>
        <w:rPr>
          <w:rFonts w:ascii="Times New Roman" w:hAnsi="Times New Roman"/>
          <w:sz w:val="24"/>
          <w:szCs w:val="24"/>
        </w:rPr>
        <w:t>00</w:t>
      </w:r>
      <w:r>
        <w:rPr>
          <w:rFonts w:ascii="Times New Roman" w:hAnsi="Times New Roman" w:hint="eastAsia"/>
          <w:sz w:val="24"/>
          <w:szCs w:val="24"/>
        </w:rPr>
        <w:t>6</w:t>
      </w:r>
      <w:r>
        <w:rPr>
          <w:rFonts w:ascii="Times New Roman" w:hAnsi="Times New Roman"/>
          <w:sz w:val="24"/>
          <w:szCs w:val="24"/>
        </w:rPr>
        <w:t>年</w:t>
      </w:r>
      <w:r>
        <w:rPr>
          <w:rFonts w:ascii="Times New Roman" w:hAnsi="Times New Roman" w:hint="eastAsia"/>
          <w:sz w:val="24"/>
          <w:szCs w:val="24"/>
        </w:rPr>
        <w:t>之间</w:t>
      </w:r>
      <w:r>
        <w:rPr>
          <w:rFonts w:ascii="Times New Roman" w:hAnsi="Times New Roman"/>
          <w:sz w:val="24"/>
          <w:szCs w:val="24"/>
        </w:rPr>
        <w:t>平均增长率</w:t>
      </w:r>
    </w:p>
    <w:p>
      <w:pPr>
        <w:spacing w:line="400" w:lineRule="exact"/>
        <w:ind w:firstLine="480" w:firstLineChars="200"/>
        <w:jc w:val="left"/>
        <w:rPr>
          <w:rFonts w:ascii="Times New Roman" w:hAnsi="Times New Roman"/>
          <w:sz w:val="24"/>
          <w:szCs w:val="24"/>
        </w:rPr>
      </w:pPr>
      <w:r>
        <w:rPr>
          <w:rFonts w:ascii="Times New Roman" w:hAnsi="Times New Roman" w:hint="eastAsia"/>
          <w:sz w:val="24"/>
          <w:szCs w:val="24"/>
        </w:rPr>
        <w:t>都在百分之十以上</w:t>
      </w:r>
      <w:r>
        <w:rPr>
          <w:rFonts w:ascii="Times New Roman" w:hAnsi="Times New Roman"/>
          <w:sz w:val="24"/>
          <w:szCs w:val="24"/>
        </w:rPr>
        <w:t>。</w:t>
      </w:r>
      <w:r>
        <w:rPr>
          <w:rFonts w:ascii="Times New Roman" w:hAnsi="Times New Roman" w:hint="eastAsia"/>
          <w:sz w:val="24"/>
          <w:szCs w:val="24"/>
        </w:rPr>
        <w:t>投产的</w:t>
      </w:r>
      <w:r>
        <w:rPr>
          <w:rFonts w:ascii="Times New Roman" w:hAnsi="Times New Roman"/>
          <w:sz w:val="24"/>
          <w:szCs w:val="24"/>
        </w:rPr>
        <w:t>电池</w:t>
      </w:r>
      <w:r>
        <w:rPr>
          <w:rFonts w:ascii="Times New Roman" w:hAnsi="Times New Roman" w:hint="eastAsia"/>
          <w:sz w:val="24"/>
          <w:szCs w:val="24"/>
        </w:rPr>
        <w:t>效率</w:t>
      </w:r>
      <w:r>
        <w:rPr>
          <w:rFonts w:ascii="Times New Roman" w:hAnsi="Times New Roman"/>
          <w:sz w:val="24"/>
          <w:szCs w:val="24"/>
        </w:rPr>
        <w:t>从</w:t>
      </w:r>
      <w:r>
        <w:rPr>
          <w:rFonts w:ascii="Times New Roman" w:hAnsi="Times New Roman" w:hint="eastAsia"/>
          <w:sz w:val="24"/>
          <w:szCs w:val="24"/>
        </w:rPr>
        <w:t>9</w:t>
      </w:r>
      <w:r>
        <w:rPr>
          <w:rFonts w:ascii="Times New Roman" w:hAnsi="Times New Roman"/>
          <w:sz w:val="24"/>
          <w:szCs w:val="24"/>
        </w:rPr>
        <w:t>%～1</w:t>
      </w:r>
      <w:r>
        <w:rPr>
          <w:rFonts w:ascii="Times New Roman" w:hAnsi="Times New Roman" w:hint="eastAsia"/>
          <w:sz w:val="24"/>
          <w:szCs w:val="24"/>
        </w:rPr>
        <w:t>2</w:t>
      </w:r>
      <w:r>
        <w:rPr>
          <w:rFonts w:ascii="Times New Roman" w:hAnsi="Times New Roman"/>
          <w:sz w:val="24"/>
          <w:szCs w:val="24"/>
        </w:rPr>
        <w:t>%提</w:t>
      </w:r>
      <w:r>
        <w:rPr>
          <w:rFonts w:ascii="Times New Roman" w:hAnsi="Times New Roman" w:hint="eastAsia"/>
          <w:sz w:val="24"/>
          <w:szCs w:val="24"/>
        </w:rPr>
        <w:t>升</w:t>
      </w:r>
      <w:r>
        <w:rPr>
          <w:rFonts w:ascii="Times New Roman" w:hAnsi="Times New Roman"/>
          <w:sz w:val="24"/>
          <w:szCs w:val="24"/>
        </w:rPr>
        <w:t>到1</w:t>
      </w:r>
      <w:r>
        <w:rPr>
          <w:rFonts w:ascii="Times New Roman" w:hAnsi="Times New Roman" w:hint="eastAsia"/>
          <w:sz w:val="24"/>
          <w:szCs w:val="24"/>
        </w:rPr>
        <w:t>2</w:t>
      </w:r>
      <w:r>
        <w:rPr>
          <w:rFonts w:ascii="Times New Roman" w:hAnsi="Times New Roman"/>
          <w:sz w:val="24"/>
          <w:szCs w:val="24"/>
        </w:rPr>
        <w:t>%～15%，</w:t>
      </w:r>
      <w:r>
        <w:rPr>
          <w:rFonts w:ascii="Times New Roman" w:hAnsi="Times New Roman" w:hint="eastAsia"/>
          <w:sz w:val="24"/>
          <w:szCs w:val="24"/>
        </w:rPr>
        <w:t>其产量</w:t>
      </w:r>
      <w:r>
        <w:rPr>
          <w:rFonts w:ascii="Times New Roman" w:hAnsi="Times New Roman"/>
          <w:sz w:val="24"/>
          <w:szCs w:val="24"/>
        </w:rPr>
        <w:t>从1～</w:t>
      </w:r>
      <w:r>
        <w:rPr>
          <w:rFonts w:ascii="Times New Roman" w:hAnsi="Times New Roman" w:hint="eastAsia"/>
          <w:sz w:val="24"/>
          <w:szCs w:val="24"/>
        </w:rPr>
        <w:t>4.5</w:t>
      </w:r>
      <w:r>
        <w:rPr>
          <w:rFonts w:ascii="Times New Roman" w:hAnsi="Times New Roman"/>
          <w:sz w:val="24"/>
          <w:szCs w:val="24"/>
        </w:rPr>
        <w:t>兆瓦/年</w:t>
      </w:r>
      <w:r>
        <w:rPr>
          <w:rFonts w:ascii="Times New Roman" w:hAnsi="Times New Roman" w:hint="eastAsia"/>
          <w:sz w:val="24"/>
          <w:szCs w:val="24"/>
        </w:rPr>
        <w:t>增长</w:t>
      </w:r>
      <w:r>
        <w:rPr>
          <w:rFonts w:ascii="Times New Roman" w:hAnsi="Times New Roman"/>
          <w:sz w:val="24"/>
          <w:szCs w:val="24"/>
        </w:rPr>
        <w:t>到</w:t>
      </w:r>
      <w:r>
        <w:rPr>
          <w:rFonts w:ascii="Times New Roman" w:hAnsi="Times New Roman" w:hint="eastAsia"/>
          <w:sz w:val="24"/>
          <w:szCs w:val="24"/>
        </w:rPr>
        <w:t>6</w:t>
      </w:r>
      <w:r>
        <w:rPr>
          <w:rFonts w:ascii="Times New Roman" w:hAnsi="Times New Roman"/>
          <w:sz w:val="24"/>
          <w:szCs w:val="24"/>
        </w:rPr>
        <w:t>～2</w:t>
      </w:r>
      <w:r>
        <w:rPr>
          <w:rFonts w:ascii="Times New Roman" w:hAnsi="Times New Roman" w:hint="eastAsia"/>
          <w:sz w:val="24"/>
          <w:szCs w:val="24"/>
        </w:rPr>
        <w:t>25.5</w:t>
      </w:r>
      <w:r>
        <w:rPr>
          <w:rFonts w:ascii="Times New Roman" w:hAnsi="Times New Roman"/>
          <w:sz w:val="24"/>
          <w:szCs w:val="24"/>
        </w:rPr>
        <w:t>兆瓦/年，</w:t>
      </w:r>
      <w:r>
        <w:rPr>
          <w:rFonts w:ascii="Times New Roman" w:hAnsi="Times New Roman" w:hint="eastAsia"/>
          <w:sz w:val="24"/>
          <w:szCs w:val="24"/>
        </w:rPr>
        <w:t>而且</w:t>
      </w:r>
      <w:r>
        <w:rPr>
          <w:rFonts w:ascii="Times New Roman" w:hAnsi="Times New Roman"/>
          <w:sz w:val="24"/>
          <w:szCs w:val="24"/>
        </w:rPr>
        <w:t>正向</w:t>
      </w:r>
      <w:r>
        <w:rPr>
          <w:rFonts w:ascii="Times New Roman" w:hAnsi="Times New Roman" w:hint="eastAsia"/>
          <w:sz w:val="24"/>
          <w:szCs w:val="24"/>
        </w:rPr>
        <w:t>110</w:t>
      </w:r>
      <w:r>
        <w:rPr>
          <w:rFonts w:ascii="Times New Roman" w:hAnsi="Times New Roman"/>
          <w:sz w:val="24"/>
          <w:szCs w:val="24"/>
        </w:rPr>
        <w:t>兆瓦扩</w:t>
      </w:r>
      <w:r>
        <w:rPr>
          <w:rFonts w:ascii="Times New Roman" w:hAnsi="Times New Roman" w:hint="eastAsia"/>
          <w:sz w:val="24"/>
          <w:szCs w:val="24"/>
        </w:rPr>
        <w:t>容</w:t>
      </w:r>
      <w:r>
        <w:rPr>
          <w:rFonts w:ascii="Times New Roman" w:hAnsi="Times New Roman"/>
          <w:sz w:val="24"/>
          <w:szCs w:val="24"/>
        </w:rPr>
        <w:t>。光伏</w:t>
      </w:r>
      <w:r>
        <w:rPr>
          <w:rFonts w:ascii="Times New Roman" w:hAnsi="Times New Roman" w:hint="eastAsia"/>
          <w:sz w:val="24"/>
          <w:szCs w:val="24"/>
        </w:rPr>
        <w:t>配</w:t>
      </w:r>
      <w:r>
        <w:rPr>
          <w:rFonts w:ascii="Times New Roman" w:hAnsi="Times New Roman"/>
          <w:sz w:val="24"/>
          <w:szCs w:val="24"/>
        </w:rPr>
        <w:t>件</w:t>
      </w:r>
      <w:r>
        <w:rPr>
          <w:rFonts w:ascii="Times New Roman" w:hAnsi="Times New Roman" w:hint="eastAsia"/>
          <w:sz w:val="24"/>
          <w:szCs w:val="24"/>
        </w:rPr>
        <w:t>产出</w:t>
      </w:r>
      <w:r>
        <w:rPr>
          <w:rFonts w:ascii="Times New Roman" w:hAnsi="Times New Roman"/>
          <w:sz w:val="24"/>
          <w:szCs w:val="24"/>
        </w:rPr>
        <w:t>成本</w:t>
      </w:r>
      <w:r>
        <w:rPr>
          <w:rFonts w:ascii="Times New Roman" w:hAnsi="Times New Roman" w:hint="eastAsia"/>
          <w:sz w:val="24"/>
          <w:szCs w:val="24"/>
        </w:rPr>
        <w:t>低</w:t>
      </w:r>
      <w:r>
        <w:rPr>
          <w:rFonts w:ascii="Times New Roman" w:hAnsi="Times New Roman"/>
          <w:sz w:val="24"/>
          <w:szCs w:val="24"/>
        </w:rPr>
        <w:t>到</w:t>
      </w:r>
      <w:r>
        <w:rPr>
          <w:rFonts w:ascii="Times New Roman" w:hAnsi="Times New Roman" w:hint="eastAsia"/>
          <w:sz w:val="24"/>
          <w:szCs w:val="24"/>
        </w:rPr>
        <w:t>2.5</w:t>
      </w:r>
      <w:r>
        <w:rPr>
          <w:rFonts w:ascii="Times New Roman" w:hAnsi="Times New Roman"/>
          <w:sz w:val="24"/>
          <w:szCs w:val="24"/>
        </w:rPr>
        <w:t>美元/瓦</w:t>
      </w:r>
      <w:r>
        <w:rPr>
          <w:rFonts w:ascii="Times New Roman" w:hAnsi="Times New Roman" w:hint="eastAsia"/>
          <w:sz w:val="24"/>
          <w:szCs w:val="24"/>
        </w:rPr>
        <w:t>左右</w:t>
      </w:r>
      <w:r>
        <w:rPr>
          <w:rFonts w:ascii="Times New Roman" w:hAnsi="Times New Roman"/>
          <w:sz w:val="24"/>
          <w:szCs w:val="24"/>
        </w:rPr>
        <w:t>。</w:t>
      </w:r>
    </w:p>
    <w:p>
      <w:pPr>
        <w:spacing w:line="400" w:lineRule="exact"/>
        <w:ind w:firstLine="480" w:firstLineChars="200"/>
        <w:jc w:val="left"/>
        <w:rPr>
          <w:rFonts w:ascii="Times New Roman" w:hAnsi="Times New Roman"/>
          <w:sz w:val="24"/>
          <w:szCs w:val="24"/>
        </w:rPr>
      </w:pPr>
      <w:bookmarkStart w:id="5" w:name="现状与趋势"/>
      <w:bookmarkEnd w:id="5"/>
      <w:bookmarkStart w:id="6" w:name="sub11001_4_2"/>
      <w:bookmarkEnd w:id="6"/>
      <w:bookmarkStart w:id="7" w:name="4-2"/>
      <w:bookmarkEnd w:id="7"/>
      <w:bookmarkStart w:id="8" w:name="4_2"/>
      <w:bookmarkEnd w:id="8"/>
      <w:r>
        <w:rPr>
          <w:rFonts w:ascii="Times New Roman" w:hAnsi="Times New Roman"/>
          <w:sz w:val="24"/>
          <w:szCs w:val="24"/>
        </w:rPr>
        <w:t>201</w:t>
      </w:r>
      <w:r>
        <w:rPr>
          <w:rFonts w:ascii="Times New Roman" w:hAnsi="Times New Roman" w:hint="eastAsia"/>
          <w:sz w:val="24"/>
          <w:szCs w:val="24"/>
        </w:rPr>
        <w:t>0</w:t>
      </w:r>
      <w:r>
        <w:rPr>
          <w:rFonts w:ascii="Times New Roman" w:hAnsi="Times New Roman"/>
          <w:sz w:val="24"/>
          <w:szCs w:val="24"/>
        </w:rPr>
        <w:t>年，</w:t>
      </w:r>
      <w:r>
        <w:rPr>
          <w:rFonts w:ascii="Times New Roman" w:hAnsi="Times New Roman" w:hint="eastAsia"/>
          <w:sz w:val="24"/>
          <w:szCs w:val="24"/>
        </w:rPr>
        <w:t>世界各个国家</w:t>
      </w:r>
      <w:r>
        <w:rPr>
          <w:rFonts w:ascii="Times New Roman" w:hAnsi="Times New Roman"/>
          <w:sz w:val="24"/>
          <w:szCs w:val="24"/>
        </w:rPr>
        <w:t>光伏</w:t>
      </w:r>
      <w:r>
        <w:rPr>
          <w:rFonts w:ascii="Times New Roman" w:hAnsi="Times New Roman" w:hint="eastAsia"/>
          <w:sz w:val="24"/>
          <w:szCs w:val="24"/>
        </w:rPr>
        <w:t>增加的</w:t>
      </w:r>
      <w:r>
        <w:rPr>
          <w:rFonts w:ascii="Times New Roman" w:hAnsi="Times New Roman"/>
          <w:sz w:val="24"/>
          <w:szCs w:val="24"/>
        </w:rPr>
        <w:t>装机量</w:t>
      </w:r>
      <w:r>
        <w:rPr>
          <w:rFonts w:ascii="Times New Roman" w:hAnsi="Times New Roman" w:hint="eastAsia"/>
          <w:sz w:val="24"/>
          <w:szCs w:val="24"/>
        </w:rPr>
        <w:t>近</w:t>
      </w:r>
      <w:r>
        <w:rPr>
          <w:rFonts w:ascii="Times New Roman" w:hAnsi="Times New Roman"/>
          <w:sz w:val="24"/>
          <w:szCs w:val="24"/>
        </w:rPr>
        <w:t>2</w:t>
      </w:r>
      <w:r>
        <w:rPr>
          <w:rFonts w:ascii="Times New Roman" w:hAnsi="Times New Roman" w:hint="eastAsia"/>
          <w:sz w:val="24"/>
          <w:szCs w:val="24"/>
        </w:rPr>
        <w:t>6</w:t>
      </w:r>
      <w:r>
        <w:rPr>
          <w:rFonts w:ascii="Times New Roman" w:hAnsi="Times New Roman"/>
          <w:sz w:val="24"/>
          <w:szCs w:val="24"/>
        </w:rPr>
        <w:t>.5</w:t>
      </w:r>
      <w:r>
        <w:rPr>
          <w:rFonts w:ascii="Times New Roman" w:hAnsi="Times New Roman" w:hint="eastAsia"/>
          <w:sz w:val="24"/>
          <w:szCs w:val="24"/>
        </w:rPr>
        <w:t>吉瓦</w:t>
      </w:r>
      <w:r>
        <w:rPr>
          <w:rFonts w:ascii="Times New Roman" w:hAnsi="Times New Roman"/>
          <w:sz w:val="24"/>
          <w:szCs w:val="24"/>
        </w:rPr>
        <w:t>，较上年的1</w:t>
      </w:r>
      <w:r>
        <w:rPr>
          <w:rFonts w:ascii="Times New Roman" w:hAnsi="Times New Roman" w:hint="eastAsia"/>
          <w:sz w:val="24"/>
          <w:szCs w:val="24"/>
        </w:rPr>
        <w:t>7</w:t>
      </w:r>
      <w:r>
        <w:rPr>
          <w:rFonts w:ascii="Times New Roman" w:hAnsi="Times New Roman"/>
          <w:sz w:val="24"/>
          <w:szCs w:val="24"/>
        </w:rPr>
        <w:t>.1</w:t>
      </w:r>
      <w:r>
        <w:rPr>
          <w:rFonts w:ascii="Times New Roman" w:hAnsi="Times New Roman" w:hint="eastAsia"/>
          <w:sz w:val="24"/>
          <w:szCs w:val="24"/>
        </w:rPr>
        <w:t>吉瓦</w:t>
      </w:r>
      <w:r>
        <w:rPr>
          <w:rFonts w:ascii="Times New Roman" w:hAnsi="Times New Roman"/>
          <w:sz w:val="24"/>
          <w:szCs w:val="24"/>
        </w:rPr>
        <w:t>相比，</w:t>
      </w:r>
      <w:r>
        <w:rPr>
          <w:rFonts w:ascii="Times New Roman" w:hAnsi="Times New Roman" w:hint="eastAsia"/>
          <w:sz w:val="24"/>
          <w:szCs w:val="24"/>
        </w:rPr>
        <w:t>增</w:t>
      </w:r>
      <w:r>
        <w:rPr>
          <w:rFonts w:ascii="Times New Roman" w:hAnsi="Times New Roman"/>
          <w:sz w:val="24"/>
          <w:szCs w:val="24"/>
        </w:rPr>
        <w:t>幅</w:t>
      </w:r>
      <w:r>
        <w:rPr>
          <w:rFonts w:ascii="Times New Roman" w:hAnsi="Times New Roman" w:hint="eastAsia"/>
          <w:sz w:val="24"/>
          <w:szCs w:val="24"/>
        </w:rPr>
        <w:t>约为</w:t>
      </w:r>
      <w:r>
        <w:rPr>
          <w:rFonts w:ascii="Times New Roman" w:hAnsi="Times New Roman"/>
          <w:sz w:val="24"/>
          <w:szCs w:val="24"/>
        </w:rPr>
        <w:t>5</w:t>
      </w:r>
      <w:r>
        <w:rPr>
          <w:rFonts w:ascii="Times New Roman" w:hAnsi="Times New Roman" w:hint="eastAsia"/>
          <w:sz w:val="24"/>
          <w:szCs w:val="24"/>
        </w:rPr>
        <w:t>1</w:t>
      </w:r>
      <w:r>
        <w:rPr>
          <w:rFonts w:ascii="Times New Roman" w:hAnsi="Times New Roman"/>
          <w:sz w:val="24"/>
          <w:szCs w:val="24"/>
        </w:rPr>
        <w:t>%，</w:t>
      </w:r>
      <w:r>
        <w:rPr>
          <w:rFonts w:ascii="Times New Roman" w:hAnsi="Times New Roman" w:hint="eastAsia"/>
          <w:sz w:val="24"/>
          <w:szCs w:val="24"/>
        </w:rPr>
        <w:t>各国总</w:t>
      </w:r>
      <w:r>
        <w:rPr>
          <w:rFonts w:ascii="Times New Roman" w:hAnsi="Times New Roman"/>
          <w:sz w:val="24"/>
          <w:szCs w:val="24"/>
        </w:rPr>
        <w:t>安装量</w:t>
      </w:r>
      <w:r>
        <w:rPr>
          <w:rFonts w:ascii="Times New Roman" w:hAnsi="Times New Roman" w:hint="eastAsia"/>
          <w:sz w:val="24"/>
          <w:szCs w:val="24"/>
        </w:rPr>
        <w:t>近</w:t>
      </w:r>
      <w:r>
        <w:rPr>
          <w:rFonts w:ascii="Times New Roman" w:hAnsi="Times New Roman"/>
          <w:sz w:val="24"/>
          <w:szCs w:val="24"/>
        </w:rPr>
        <w:t>6</w:t>
      </w:r>
      <w:r>
        <w:rPr>
          <w:rFonts w:ascii="Times New Roman" w:hAnsi="Times New Roman" w:hint="eastAsia"/>
          <w:sz w:val="24"/>
          <w:szCs w:val="24"/>
        </w:rPr>
        <w:t>8吉瓦</w:t>
      </w:r>
      <w:r>
        <w:rPr>
          <w:rFonts w:ascii="Times New Roman" w:hAnsi="Times New Roman"/>
          <w:sz w:val="24"/>
          <w:szCs w:val="24"/>
        </w:rPr>
        <w:t>。</w:t>
      </w:r>
      <w:r>
        <w:rPr>
          <w:rFonts w:ascii="Times New Roman" w:hAnsi="Times New Roman" w:hint="eastAsia"/>
          <w:sz w:val="24"/>
          <w:szCs w:val="24"/>
        </w:rPr>
        <w:t>各个国家中</w:t>
      </w:r>
      <w:r>
        <w:rPr>
          <w:rFonts w:ascii="Times New Roman" w:hAnsi="Times New Roman"/>
          <w:sz w:val="24"/>
          <w:szCs w:val="24"/>
        </w:rPr>
        <w:t>近2</w:t>
      </w:r>
      <w:r>
        <w:rPr>
          <w:rFonts w:ascii="Times New Roman" w:hAnsi="Times New Roman" w:hint="eastAsia"/>
          <w:sz w:val="24"/>
          <w:szCs w:val="24"/>
        </w:rPr>
        <w:t>9</w:t>
      </w:r>
      <w:r>
        <w:rPr>
          <w:rFonts w:ascii="Times New Roman" w:hAnsi="Times New Roman"/>
          <w:sz w:val="24"/>
          <w:szCs w:val="24"/>
        </w:rPr>
        <w:t>吉瓦的装机</w:t>
      </w:r>
      <w:r>
        <w:rPr>
          <w:rFonts w:ascii="Times New Roman" w:hAnsi="Times New Roman" w:hint="eastAsia"/>
          <w:sz w:val="24"/>
          <w:szCs w:val="24"/>
        </w:rPr>
        <w:t>容量</w:t>
      </w:r>
      <w:r>
        <w:rPr>
          <w:rFonts w:ascii="Times New Roman" w:hAnsi="Times New Roman"/>
          <w:sz w:val="24"/>
          <w:szCs w:val="24"/>
        </w:rPr>
        <w:t>中，近2</w:t>
      </w:r>
      <w:r>
        <w:rPr>
          <w:rFonts w:ascii="Times New Roman" w:hAnsi="Times New Roman" w:hint="eastAsia"/>
          <w:sz w:val="24"/>
          <w:szCs w:val="24"/>
        </w:rPr>
        <w:t>1</w:t>
      </w:r>
      <w:r>
        <w:rPr>
          <w:rFonts w:ascii="Times New Roman" w:hAnsi="Times New Roman"/>
          <w:sz w:val="24"/>
          <w:szCs w:val="24"/>
        </w:rPr>
        <w:t>吉瓦的</w:t>
      </w:r>
      <w:r>
        <w:rPr>
          <w:rFonts w:ascii="Times New Roman" w:hAnsi="Times New Roman" w:hint="eastAsia"/>
          <w:sz w:val="24"/>
          <w:szCs w:val="24"/>
        </w:rPr>
        <w:t>容量</w:t>
      </w:r>
      <w:r>
        <w:rPr>
          <w:rFonts w:ascii="Times New Roman" w:hAnsi="Times New Roman"/>
          <w:sz w:val="24"/>
          <w:szCs w:val="24"/>
        </w:rPr>
        <w:t>安装</w:t>
      </w:r>
      <w:r>
        <w:rPr>
          <w:rFonts w:ascii="Times New Roman" w:hAnsi="Times New Roman" w:hint="eastAsia"/>
          <w:sz w:val="24"/>
          <w:szCs w:val="24"/>
        </w:rPr>
        <w:t>于</w:t>
      </w:r>
      <w:r>
        <w:rPr>
          <w:rFonts w:ascii="Times New Roman" w:hAnsi="Times New Roman"/>
          <w:sz w:val="24"/>
          <w:szCs w:val="24"/>
        </w:rPr>
        <w:t>欧洲</w:t>
      </w:r>
      <w:r>
        <w:rPr>
          <w:rFonts w:ascii="Times New Roman" w:hAnsi="Times New Roman" w:hint="eastAsia"/>
          <w:sz w:val="24"/>
          <w:szCs w:val="24"/>
        </w:rPr>
        <w:t>各国。</w:t>
      </w:r>
      <w:r>
        <w:rPr>
          <w:rFonts w:ascii="Times New Roman" w:hAnsi="Times New Roman"/>
          <w:sz w:val="24"/>
          <w:szCs w:val="24"/>
        </w:rPr>
        <w:t xml:space="preserve"> 201</w:t>
      </w:r>
      <w:r>
        <w:rPr>
          <w:rFonts w:ascii="Times New Roman" w:hAnsi="Times New Roman" w:hint="eastAsia"/>
          <w:sz w:val="24"/>
          <w:szCs w:val="24"/>
        </w:rPr>
        <w:t>2</w:t>
      </w:r>
      <w:r>
        <w:rPr>
          <w:rFonts w:ascii="Times New Roman" w:hAnsi="Times New Roman"/>
          <w:sz w:val="24"/>
          <w:szCs w:val="24"/>
        </w:rPr>
        <w:t>年中</w:t>
      </w:r>
      <w:r>
        <w:rPr>
          <w:rFonts w:ascii="Times New Roman" w:hAnsi="Times New Roman" w:hint="eastAsia"/>
          <w:sz w:val="24"/>
          <w:szCs w:val="24"/>
        </w:rPr>
        <w:t>国、</w:t>
      </w:r>
      <w:r>
        <w:rPr>
          <w:rFonts w:ascii="Times New Roman" w:hAnsi="Times New Roman"/>
          <w:sz w:val="24"/>
          <w:szCs w:val="24"/>
        </w:rPr>
        <w:t>日</w:t>
      </w:r>
      <w:r>
        <w:rPr>
          <w:rFonts w:ascii="Times New Roman" w:hAnsi="Times New Roman" w:hint="eastAsia"/>
          <w:sz w:val="24"/>
          <w:szCs w:val="24"/>
        </w:rPr>
        <w:t>本、</w:t>
      </w:r>
      <w:r>
        <w:rPr>
          <w:rFonts w:ascii="Times New Roman" w:hAnsi="Times New Roman"/>
          <w:sz w:val="24"/>
          <w:szCs w:val="24"/>
        </w:rPr>
        <w:t>印</w:t>
      </w:r>
      <w:r>
        <w:rPr>
          <w:rFonts w:ascii="Times New Roman" w:hAnsi="Times New Roman" w:hint="eastAsia"/>
          <w:sz w:val="24"/>
          <w:szCs w:val="24"/>
        </w:rPr>
        <w:t>度三国</w:t>
      </w:r>
      <w:r>
        <w:rPr>
          <w:rFonts w:ascii="Times New Roman" w:hAnsi="Times New Roman"/>
          <w:sz w:val="24"/>
          <w:szCs w:val="24"/>
        </w:rPr>
        <w:t>的光伏产业</w:t>
      </w:r>
      <w:r>
        <w:rPr>
          <w:rFonts w:ascii="Times New Roman" w:hAnsi="Times New Roman" w:hint="eastAsia"/>
          <w:sz w:val="24"/>
          <w:szCs w:val="24"/>
        </w:rPr>
        <w:t>增长</w:t>
      </w:r>
      <w:r>
        <w:rPr>
          <w:rFonts w:ascii="Times New Roman" w:hAnsi="Times New Roman"/>
          <w:sz w:val="24"/>
          <w:szCs w:val="24"/>
        </w:rPr>
        <w:t>需求同比</w:t>
      </w:r>
      <w:r>
        <w:rPr>
          <w:rFonts w:ascii="Times New Roman" w:hAnsi="Times New Roman" w:hint="eastAsia"/>
          <w:sz w:val="24"/>
          <w:szCs w:val="24"/>
        </w:rPr>
        <w:t>扩大</w:t>
      </w:r>
      <w:r>
        <w:rPr>
          <w:rFonts w:ascii="Times New Roman" w:hAnsi="Times New Roman"/>
          <w:sz w:val="24"/>
          <w:szCs w:val="24"/>
        </w:rPr>
        <w:t>12</w:t>
      </w:r>
      <w:r>
        <w:rPr>
          <w:rFonts w:ascii="Times New Roman" w:hAnsi="Times New Roman" w:hint="eastAsia"/>
          <w:sz w:val="24"/>
          <w:szCs w:val="24"/>
        </w:rPr>
        <w:t>8</w:t>
      </w:r>
      <w:r>
        <w:rPr>
          <w:rFonts w:ascii="Times New Roman" w:hAnsi="Times New Roman"/>
          <w:sz w:val="24"/>
          <w:szCs w:val="24"/>
        </w:rPr>
        <w:t>%，</w:t>
      </w:r>
      <w:r>
        <w:rPr>
          <w:rFonts w:ascii="Times New Roman" w:hAnsi="Times New Roman" w:hint="eastAsia"/>
          <w:sz w:val="24"/>
          <w:szCs w:val="24"/>
        </w:rPr>
        <w:t>三国</w:t>
      </w:r>
      <w:r>
        <w:rPr>
          <w:rFonts w:ascii="Times New Roman" w:hAnsi="Times New Roman"/>
          <w:sz w:val="24"/>
          <w:szCs w:val="24"/>
        </w:rPr>
        <w:t>装机</w:t>
      </w:r>
      <w:r>
        <w:rPr>
          <w:rFonts w:ascii="Times New Roman" w:hAnsi="Times New Roman" w:hint="eastAsia"/>
          <w:sz w:val="24"/>
          <w:szCs w:val="24"/>
        </w:rPr>
        <w:t>容</w:t>
      </w:r>
      <w:r>
        <w:rPr>
          <w:rFonts w:ascii="Times New Roman" w:hAnsi="Times New Roman"/>
          <w:sz w:val="24"/>
          <w:szCs w:val="24"/>
        </w:rPr>
        <w:t>量为2.</w:t>
      </w:r>
      <w:r>
        <w:rPr>
          <w:rFonts w:ascii="Times New Roman" w:hAnsi="Times New Roman" w:hint="eastAsia"/>
          <w:sz w:val="24"/>
          <w:szCs w:val="24"/>
        </w:rPr>
        <w:t>3</w:t>
      </w:r>
      <w:r>
        <w:rPr>
          <w:rFonts w:ascii="Times New Roman" w:hAnsi="Times New Roman"/>
          <w:sz w:val="24"/>
          <w:szCs w:val="24"/>
        </w:rPr>
        <w:t>吉瓦，1.</w:t>
      </w:r>
      <w:r>
        <w:rPr>
          <w:rFonts w:ascii="Times New Roman" w:hAnsi="Times New Roman" w:hint="eastAsia"/>
          <w:sz w:val="24"/>
          <w:szCs w:val="24"/>
        </w:rPr>
        <w:t>2</w:t>
      </w:r>
      <w:r>
        <w:rPr>
          <w:rFonts w:ascii="Times New Roman" w:hAnsi="Times New Roman"/>
          <w:sz w:val="24"/>
          <w:szCs w:val="24"/>
        </w:rPr>
        <w:t>吉瓦和3</w:t>
      </w:r>
      <w:r>
        <w:rPr>
          <w:rFonts w:ascii="Times New Roman" w:hAnsi="Times New Roman" w:hint="eastAsia"/>
          <w:sz w:val="24"/>
          <w:szCs w:val="24"/>
        </w:rPr>
        <w:t>80</w:t>
      </w:r>
      <w:r>
        <w:rPr>
          <w:rFonts w:ascii="Times New Roman" w:hAnsi="Times New Roman"/>
          <w:sz w:val="24"/>
          <w:szCs w:val="24"/>
        </w:rPr>
        <w:t>MW。</w:t>
      </w:r>
      <w:r>
        <w:rPr>
          <w:rFonts w:ascii="Times New Roman" w:hAnsi="Times New Roman" w:hint="eastAsia"/>
          <w:sz w:val="24"/>
          <w:szCs w:val="24"/>
        </w:rPr>
        <w:t>与此同时</w:t>
      </w:r>
      <w:r>
        <w:rPr>
          <w:rFonts w:ascii="Times New Roman" w:hAnsi="Times New Roman"/>
          <w:sz w:val="24"/>
          <w:szCs w:val="24"/>
        </w:rPr>
        <w:t>，在</w:t>
      </w:r>
      <w:r>
        <w:rPr>
          <w:rFonts w:ascii="Times New Roman" w:hAnsi="Times New Roman" w:hint="eastAsia"/>
          <w:sz w:val="24"/>
          <w:szCs w:val="24"/>
        </w:rPr>
        <w:t>光伏系统日益完善</w:t>
      </w:r>
      <w:r>
        <w:rPr>
          <w:rFonts w:ascii="Times New Roman" w:hAnsi="Times New Roman"/>
          <w:sz w:val="24"/>
          <w:szCs w:val="24"/>
        </w:rPr>
        <w:t>的美</w:t>
      </w:r>
      <w:r>
        <w:rPr>
          <w:rFonts w:ascii="Times New Roman" w:hAnsi="Times New Roman" w:hint="eastAsia"/>
          <w:sz w:val="24"/>
          <w:szCs w:val="24"/>
        </w:rPr>
        <w:t>洲</w:t>
      </w:r>
      <w:r>
        <w:rPr>
          <w:rFonts w:ascii="Times New Roman" w:hAnsi="Times New Roman"/>
          <w:sz w:val="24"/>
          <w:szCs w:val="24"/>
        </w:rPr>
        <w:t>市场，</w:t>
      </w:r>
      <w:r>
        <w:rPr>
          <w:rFonts w:ascii="Times New Roman" w:hAnsi="Times New Roman" w:hint="eastAsia"/>
          <w:sz w:val="24"/>
          <w:szCs w:val="24"/>
        </w:rPr>
        <w:t>目前增加的装机容量近</w:t>
      </w:r>
      <w:r>
        <w:rPr>
          <w:rFonts w:ascii="Times New Roman" w:hAnsi="Times New Roman"/>
          <w:sz w:val="24"/>
          <w:szCs w:val="24"/>
        </w:rPr>
        <w:t>2.</w:t>
      </w:r>
      <w:r>
        <w:rPr>
          <w:rFonts w:ascii="Times New Roman" w:hAnsi="Times New Roman" w:hint="eastAsia"/>
          <w:sz w:val="24"/>
          <w:szCs w:val="24"/>
        </w:rPr>
        <w:t>6</w:t>
      </w:r>
      <w:r>
        <w:rPr>
          <w:rFonts w:ascii="Times New Roman" w:hAnsi="Times New Roman"/>
          <w:sz w:val="24"/>
          <w:szCs w:val="24"/>
        </w:rPr>
        <w:t>吉瓦，增幅高达8</w:t>
      </w:r>
      <w:r>
        <w:rPr>
          <w:rFonts w:ascii="Times New Roman" w:hAnsi="Times New Roman" w:hint="eastAsia"/>
          <w:sz w:val="24"/>
          <w:szCs w:val="24"/>
        </w:rPr>
        <w:t>5</w:t>
      </w:r>
      <w:r>
        <w:rPr>
          <w:rFonts w:ascii="Times New Roman" w:hAnsi="Times New Roman"/>
          <w:sz w:val="24"/>
          <w:szCs w:val="24"/>
        </w:rPr>
        <w:t>%。</w:t>
      </w:r>
    </w:p>
    <w:p>
      <w:pPr>
        <w:spacing w:line="400" w:lineRule="exact"/>
        <w:ind w:firstLine="480" w:firstLineChars="200"/>
        <w:jc w:val="left"/>
        <w:rPr>
          <w:rFonts w:ascii="Times New Roman" w:hAnsi="Times New Roman"/>
          <w:sz w:val="24"/>
          <w:szCs w:val="24"/>
        </w:rPr>
      </w:pPr>
      <w:r>
        <w:rPr>
          <w:rFonts w:ascii="Times New Roman" w:hAnsi="Times New Roman" w:hint="eastAsia"/>
          <w:sz w:val="24"/>
          <w:szCs w:val="24"/>
        </w:rPr>
        <w:t>2017年，世界上各个国家光伏发电普遍迅猛增长，整年新增加的装机容量近99吉瓦，比上年增长29%，且各国总装机容量已达近403.5吉瓦。展现出了非常好的发展状况。</w:t>
      </w:r>
    </w:p>
    <w:p>
      <w:pPr>
        <w:pStyle w:val="Heading3"/>
        <w:ind w:firstLine="560" w:firstLineChars="200"/>
        <w:rPr>
          <w:rFonts w:ascii="Times New Roman"/>
          <w:b/>
        </w:rPr>
      </w:pPr>
      <w:bookmarkStart w:id="9" w:name="_Toc9287115"/>
      <w:r>
        <w:rPr>
          <w:rFonts w:ascii="Times New Roman" w:hint="eastAsia"/>
          <w:b/>
        </w:rPr>
        <w:t>1.2.2光伏在国内的发展</w:t>
      </w:r>
      <w:bookmarkEnd w:id="9"/>
    </w:p>
    <w:p>
      <w:pPr>
        <w:spacing w:line="400" w:lineRule="exact"/>
        <w:ind w:firstLine="480" w:firstLineChars="200"/>
        <w:jc w:val="left"/>
        <w:rPr>
          <w:rFonts w:ascii="Times New Roman" w:hAnsi="Times New Roman"/>
          <w:sz w:val="24"/>
          <w:szCs w:val="24"/>
        </w:rPr>
      </w:pPr>
      <w:r>
        <w:rPr>
          <w:rFonts w:ascii="Times New Roman" w:hAnsi="Times New Roman"/>
          <w:sz w:val="24"/>
          <w:szCs w:val="24"/>
        </w:rPr>
        <w:t>200</w:t>
      </w:r>
      <w:r>
        <w:rPr>
          <w:rFonts w:ascii="Times New Roman" w:hAnsi="Times New Roman" w:hint="eastAsia"/>
          <w:sz w:val="24"/>
          <w:szCs w:val="24"/>
        </w:rPr>
        <w:t>2</w:t>
      </w:r>
      <w:r>
        <w:rPr>
          <w:rFonts w:ascii="Times New Roman" w:hAnsi="Times New Roman"/>
          <w:sz w:val="24"/>
          <w:szCs w:val="24"/>
        </w:rPr>
        <w:t>年</w:t>
      </w:r>
      <w:r>
        <w:rPr>
          <w:rFonts w:ascii="Times New Roman" w:hAnsi="Times New Roman" w:hint="eastAsia"/>
          <w:sz w:val="24"/>
          <w:szCs w:val="24"/>
        </w:rPr>
        <w:t>我们国家提出</w:t>
      </w:r>
      <w:r>
        <w:rPr>
          <w:rFonts w:ascii="Times New Roman" w:hAnsi="Times New Roman"/>
          <w:sz w:val="24"/>
          <w:szCs w:val="24"/>
        </w:rPr>
        <w:t>“光明工程计划”，</w:t>
      </w:r>
      <w:r>
        <w:rPr>
          <w:rFonts w:ascii="Times New Roman" w:hAnsi="Times New Roman" w:hint="eastAsia"/>
          <w:sz w:val="24"/>
          <w:szCs w:val="24"/>
        </w:rPr>
        <w:t>目的是使用</w:t>
      </w:r>
      <w:r>
        <w:rPr>
          <w:rFonts w:ascii="Times New Roman" w:hAnsi="Times New Roman"/>
          <w:sz w:val="24"/>
          <w:szCs w:val="24"/>
        </w:rPr>
        <w:t>光伏发电</w:t>
      </w:r>
      <w:r>
        <w:rPr>
          <w:rFonts w:ascii="Times New Roman" w:hAnsi="Times New Roman" w:hint="eastAsia"/>
          <w:sz w:val="24"/>
          <w:szCs w:val="24"/>
        </w:rPr>
        <w:t>来改善交通不便的</w:t>
      </w:r>
      <w:r>
        <w:rPr>
          <w:rFonts w:ascii="Times New Roman" w:hAnsi="Times New Roman"/>
          <w:sz w:val="24"/>
          <w:szCs w:val="24"/>
        </w:rPr>
        <w:t>山区</w:t>
      </w:r>
      <w:r>
        <w:rPr>
          <w:rFonts w:ascii="Times New Roman" w:hAnsi="Times New Roman" w:hint="eastAsia"/>
          <w:sz w:val="24"/>
          <w:szCs w:val="24"/>
        </w:rPr>
        <w:t>供</w:t>
      </w:r>
      <w:r>
        <w:rPr>
          <w:rFonts w:ascii="Times New Roman" w:hAnsi="Times New Roman"/>
          <w:sz w:val="24"/>
          <w:szCs w:val="24"/>
        </w:rPr>
        <w:t>电</w:t>
      </w:r>
      <w:r>
        <w:rPr>
          <w:rFonts w:ascii="Times New Roman" w:hAnsi="Times New Roman" w:hint="eastAsia"/>
          <w:sz w:val="24"/>
          <w:szCs w:val="24"/>
        </w:rPr>
        <w:t>难处</w:t>
      </w:r>
      <w:r>
        <w:rPr>
          <w:rFonts w:ascii="Times New Roman" w:hAnsi="Times New Roman"/>
          <w:sz w:val="24"/>
          <w:szCs w:val="24"/>
        </w:rPr>
        <w:t>。200</w:t>
      </w:r>
      <w:r>
        <w:rPr>
          <w:rFonts w:ascii="Times New Roman" w:hAnsi="Times New Roman" w:hint="eastAsia"/>
          <w:sz w:val="24"/>
          <w:szCs w:val="24"/>
        </w:rPr>
        <w:t>2年</w:t>
      </w:r>
      <w:r>
        <w:rPr>
          <w:rFonts w:ascii="Times New Roman" w:hAnsi="Times New Roman"/>
          <w:sz w:val="24"/>
          <w:szCs w:val="24"/>
        </w:rPr>
        <w:t>后</w:t>
      </w:r>
      <w:r>
        <w:rPr>
          <w:rFonts w:ascii="Times New Roman" w:hAnsi="Times New Roman" w:hint="eastAsia"/>
          <w:sz w:val="24"/>
          <w:szCs w:val="24"/>
        </w:rPr>
        <w:t>半</w:t>
      </w:r>
      <w:r>
        <w:rPr>
          <w:rFonts w:ascii="Times New Roman" w:hAnsi="Times New Roman"/>
          <w:sz w:val="24"/>
          <w:szCs w:val="24"/>
        </w:rPr>
        <w:t>年无锡尚德等</w:t>
      </w:r>
      <w:r>
        <w:rPr>
          <w:rFonts w:ascii="Times New Roman" w:hAnsi="Times New Roman" w:hint="eastAsia"/>
          <w:sz w:val="24"/>
          <w:szCs w:val="24"/>
        </w:rPr>
        <w:t>一些配</w:t>
      </w:r>
      <w:r>
        <w:rPr>
          <w:rFonts w:ascii="Times New Roman" w:hAnsi="Times New Roman"/>
          <w:sz w:val="24"/>
          <w:szCs w:val="24"/>
        </w:rPr>
        <w:t>件厂</w:t>
      </w:r>
      <w:r>
        <w:rPr>
          <w:rFonts w:ascii="Times New Roman" w:hAnsi="Times New Roman" w:hint="eastAsia"/>
          <w:sz w:val="24"/>
          <w:szCs w:val="24"/>
        </w:rPr>
        <w:t>开始投入生</w:t>
      </w:r>
      <w:r>
        <w:rPr>
          <w:rFonts w:ascii="Times New Roman" w:hAnsi="Times New Roman"/>
          <w:sz w:val="24"/>
          <w:szCs w:val="24"/>
        </w:rPr>
        <w:t>产，</w:t>
      </w:r>
      <w:r>
        <w:rPr>
          <w:rFonts w:ascii="Times New Roman" w:hAnsi="Times New Roman" w:hint="eastAsia"/>
          <w:sz w:val="24"/>
          <w:szCs w:val="24"/>
        </w:rPr>
        <w:t>这些企业便成了我</w:t>
      </w:r>
      <w:r>
        <w:rPr>
          <w:rFonts w:ascii="Times New Roman" w:hAnsi="Times New Roman"/>
          <w:sz w:val="24"/>
          <w:szCs w:val="24"/>
        </w:rPr>
        <w:t>国第一</w:t>
      </w:r>
      <w:r>
        <w:rPr>
          <w:rFonts w:ascii="Times New Roman" w:hAnsi="Times New Roman" w:hint="eastAsia"/>
          <w:sz w:val="24"/>
          <w:szCs w:val="24"/>
        </w:rPr>
        <w:t>批</w:t>
      </w:r>
      <w:r>
        <w:rPr>
          <w:rFonts w:ascii="Times New Roman" w:hAnsi="Times New Roman"/>
          <w:sz w:val="24"/>
          <w:szCs w:val="24"/>
        </w:rPr>
        <w:t>的光伏</w:t>
      </w:r>
      <w:r>
        <w:rPr>
          <w:rFonts w:ascii="Times New Roman" w:hAnsi="Times New Roman" w:hint="eastAsia"/>
          <w:sz w:val="24"/>
          <w:szCs w:val="24"/>
        </w:rPr>
        <w:t>系统配</w:t>
      </w:r>
      <w:r>
        <w:rPr>
          <w:rFonts w:ascii="Times New Roman" w:hAnsi="Times New Roman"/>
          <w:sz w:val="24"/>
          <w:szCs w:val="24"/>
        </w:rPr>
        <w:t>件生产</w:t>
      </w:r>
      <w:r>
        <w:rPr>
          <w:rFonts w:ascii="Times New Roman" w:hAnsi="Times New Roman" w:hint="eastAsia"/>
          <w:sz w:val="24"/>
          <w:szCs w:val="24"/>
        </w:rPr>
        <w:t>厂商</w:t>
      </w:r>
      <w:r>
        <w:rPr>
          <w:rFonts w:ascii="Times New Roman" w:hAnsi="Times New Roman"/>
          <w:sz w:val="24"/>
          <w:szCs w:val="24"/>
        </w:rPr>
        <w:t>。</w:t>
      </w:r>
      <w:r>
        <w:rPr>
          <w:rFonts w:ascii="Times New Roman" w:hAnsi="Times New Roman" w:hint="eastAsia"/>
          <w:sz w:val="24"/>
          <w:szCs w:val="24"/>
        </w:rPr>
        <w:t>在2004年南方建设成功了我国第一座兆瓦级可以联网发电的光伏电站。</w:t>
      </w:r>
      <w:r>
        <w:rPr>
          <w:rFonts w:ascii="Times New Roman" w:hAnsi="Times New Roman"/>
          <w:sz w:val="24"/>
          <w:szCs w:val="24"/>
        </w:rPr>
        <w:t>2007年《可再生能源中长期发展规划》出台，提出到2020年光伏总装机容量，实现2000兆瓦。</w:t>
      </w:r>
    </w:p>
    <w:p>
      <w:pPr>
        <w:spacing w:line="400" w:lineRule="exact"/>
        <w:jc w:val="left"/>
        <w:rPr>
          <w:rFonts w:ascii="Times New Roman" w:hAnsi="Times New Roman"/>
          <w:sz w:val="24"/>
          <w:szCs w:val="24"/>
        </w:rPr>
      </w:pPr>
      <w:r>
        <w:rPr>
          <w:rFonts w:ascii="Times New Roman" w:hAnsi="Times New Roman"/>
          <w:sz w:val="24"/>
          <w:szCs w:val="24"/>
        </w:rPr>
        <w:t>2007</w:t>
      </w:r>
      <w:r>
        <w:rPr>
          <w:rFonts w:ascii="Times New Roman" w:hAnsi="Times New Roman" w:hint="eastAsia"/>
          <w:sz w:val="24"/>
          <w:szCs w:val="24"/>
        </w:rPr>
        <w:t>至</w:t>
      </w:r>
      <w:r>
        <w:rPr>
          <w:rFonts w:ascii="Times New Roman" w:hAnsi="Times New Roman"/>
          <w:sz w:val="24"/>
          <w:szCs w:val="24"/>
        </w:rPr>
        <w:t>2010年，</w:t>
      </w:r>
      <w:r>
        <w:rPr>
          <w:rFonts w:ascii="Times New Roman" w:hAnsi="Times New Roman" w:hint="eastAsia"/>
          <w:sz w:val="24"/>
          <w:szCs w:val="24"/>
        </w:rPr>
        <w:t>我国</w:t>
      </w:r>
      <w:r>
        <w:rPr>
          <w:rFonts w:ascii="Times New Roman" w:hAnsi="Times New Roman"/>
          <w:sz w:val="24"/>
          <w:szCs w:val="24"/>
        </w:rPr>
        <w:t>光伏发电</w:t>
      </w:r>
      <w:r>
        <w:rPr>
          <w:rFonts w:ascii="Times New Roman" w:hAnsi="Times New Roman" w:hint="eastAsia"/>
          <w:sz w:val="24"/>
          <w:szCs w:val="24"/>
        </w:rPr>
        <w:t>工程逐步且高速的面向</w:t>
      </w:r>
      <w:r>
        <w:rPr>
          <w:rFonts w:ascii="Times New Roman" w:hAnsi="Times New Roman"/>
          <w:sz w:val="24"/>
          <w:szCs w:val="24"/>
        </w:rPr>
        <w:t>市场化，</w:t>
      </w:r>
      <w:r>
        <w:rPr>
          <w:rFonts w:ascii="Times New Roman" w:hAnsi="Times New Roman" w:hint="eastAsia"/>
          <w:sz w:val="24"/>
          <w:szCs w:val="24"/>
        </w:rPr>
        <w:t>总</w:t>
      </w:r>
      <w:r>
        <w:rPr>
          <w:rFonts w:ascii="Times New Roman" w:hAnsi="Times New Roman"/>
          <w:sz w:val="24"/>
          <w:szCs w:val="24"/>
        </w:rPr>
        <w:t>装机容量保持每年</w:t>
      </w:r>
      <w:r>
        <w:rPr>
          <w:rFonts w:ascii="Times New Roman" w:hAnsi="Times New Roman" w:hint="eastAsia"/>
          <w:sz w:val="24"/>
          <w:szCs w:val="24"/>
        </w:rPr>
        <w:t>翻番式</w:t>
      </w:r>
      <w:r>
        <w:rPr>
          <w:rFonts w:ascii="Times New Roman" w:hAnsi="Times New Roman"/>
          <w:sz w:val="24"/>
          <w:szCs w:val="24"/>
        </w:rPr>
        <w:t>的增长。</w:t>
      </w:r>
      <w:r>
        <w:rPr>
          <w:rFonts w:ascii="Times New Roman" w:hAnsi="Times New Roman" w:hint="eastAsia"/>
          <w:sz w:val="24"/>
          <w:szCs w:val="24"/>
        </w:rPr>
        <w:t>并且</w:t>
      </w:r>
      <w:r>
        <w:rPr>
          <w:rFonts w:ascii="Times New Roman" w:hAnsi="Times New Roman"/>
          <w:sz w:val="24"/>
          <w:szCs w:val="24"/>
        </w:rPr>
        <w:t>，光伏</w:t>
      </w:r>
      <w:r>
        <w:rPr>
          <w:rFonts w:ascii="Times New Roman" w:hAnsi="Times New Roman" w:hint="eastAsia"/>
          <w:sz w:val="24"/>
          <w:szCs w:val="24"/>
        </w:rPr>
        <w:t>发电</w:t>
      </w:r>
      <w:r>
        <w:rPr>
          <w:rFonts w:ascii="Times New Roman" w:hAnsi="Times New Roman"/>
          <w:sz w:val="24"/>
          <w:szCs w:val="24"/>
        </w:rPr>
        <w:t>项目</w:t>
      </w:r>
      <w:r>
        <w:rPr>
          <w:rFonts w:ascii="Times New Roman" w:hAnsi="Times New Roman" w:hint="eastAsia"/>
          <w:sz w:val="24"/>
          <w:szCs w:val="24"/>
        </w:rPr>
        <w:t>种类出现了突破式跨越</w:t>
      </w:r>
      <w:r>
        <w:rPr>
          <w:rFonts w:ascii="Times New Roman" w:hAnsi="Times New Roman"/>
          <w:sz w:val="24"/>
          <w:szCs w:val="24"/>
        </w:rPr>
        <w:t>，并网</w:t>
      </w:r>
      <w:r>
        <w:rPr>
          <w:rFonts w:ascii="Times New Roman" w:hAnsi="Times New Roman" w:hint="eastAsia"/>
          <w:sz w:val="24"/>
          <w:szCs w:val="24"/>
        </w:rPr>
        <w:t>所占地位越发重要</w:t>
      </w:r>
      <w:r>
        <w:rPr>
          <w:rFonts w:ascii="Times New Roman" w:hAnsi="Times New Roman"/>
          <w:sz w:val="24"/>
          <w:szCs w:val="24"/>
        </w:rPr>
        <w:t>，占比</w:t>
      </w:r>
      <w:r>
        <w:rPr>
          <w:rFonts w:ascii="Times New Roman" w:hAnsi="Times New Roman" w:hint="eastAsia"/>
          <w:sz w:val="24"/>
          <w:szCs w:val="24"/>
        </w:rPr>
        <w:t>从</w:t>
      </w:r>
      <w:r>
        <w:rPr>
          <w:rFonts w:ascii="Times New Roman" w:hAnsi="Times New Roman"/>
          <w:sz w:val="24"/>
          <w:szCs w:val="24"/>
        </w:rPr>
        <w:t>200</w:t>
      </w:r>
      <w:r>
        <w:rPr>
          <w:rFonts w:ascii="Times New Roman" w:hAnsi="Times New Roman" w:hint="eastAsia"/>
          <w:sz w:val="24"/>
          <w:szCs w:val="24"/>
        </w:rPr>
        <w:t>5</w:t>
      </w:r>
      <w:r>
        <w:rPr>
          <w:rFonts w:ascii="Times New Roman" w:hAnsi="Times New Roman"/>
          <w:sz w:val="24"/>
          <w:szCs w:val="24"/>
        </w:rPr>
        <w:t>年的</w:t>
      </w:r>
      <w:r>
        <w:rPr>
          <w:rFonts w:ascii="Times New Roman" w:hAnsi="Times New Roman" w:hint="eastAsia"/>
          <w:sz w:val="24"/>
          <w:szCs w:val="24"/>
        </w:rPr>
        <w:t>6.1</w:t>
      </w:r>
      <w:r>
        <w:rPr>
          <w:rFonts w:ascii="Times New Roman" w:hAnsi="Times New Roman"/>
          <w:sz w:val="24"/>
          <w:szCs w:val="24"/>
        </w:rPr>
        <w:t>%</w:t>
      </w:r>
      <w:r>
        <w:rPr>
          <w:rFonts w:ascii="Times New Roman" w:hAnsi="Times New Roman" w:hint="eastAsia"/>
          <w:sz w:val="24"/>
          <w:szCs w:val="24"/>
        </w:rPr>
        <w:t>上升到</w:t>
      </w:r>
      <w:r>
        <w:rPr>
          <w:rFonts w:ascii="Times New Roman" w:hAnsi="Times New Roman"/>
          <w:sz w:val="24"/>
          <w:szCs w:val="24"/>
        </w:rPr>
        <w:t>201</w:t>
      </w:r>
      <w:r>
        <w:rPr>
          <w:rFonts w:ascii="Times New Roman" w:hAnsi="Times New Roman" w:hint="eastAsia"/>
          <w:sz w:val="24"/>
          <w:szCs w:val="24"/>
        </w:rPr>
        <w:t>1</w:t>
      </w:r>
      <w:r>
        <w:rPr>
          <w:rFonts w:ascii="Times New Roman" w:hAnsi="Times New Roman"/>
          <w:sz w:val="24"/>
          <w:szCs w:val="24"/>
        </w:rPr>
        <w:t>年底的8</w:t>
      </w:r>
      <w:r>
        <w:rPr>
          <w:rFonts w:ascii="Times New Roman" w:hAnsi="Times New Roman" w:hint="eastAsia"/>
          <w:sz w:val="24"/>
          <w:szCs w:val="24"/>
        </w:rPr>
        <w:t>2</w:t>
      </w:r>
      <w:r>
        <w:rPr>
          <w:rFonts w:ascii="Times New Roman" w:hAnsi="Times New Roman"/>
          <w:sz w:val="24"/>
          <w:szCs w:val="24"/>
        </w:rPr>
        <w:t>%，代表着光伏项目在社会中发挥的作用与地位发生变化。</w:t>
      </w:r>
      <w:r>
        <w:rPr>
          <w:rFonts w:ascii="Times New Roman" w:hAnsi="Times New Roman" w:hint="eastAsia"/>
          <w:sz w:val="24"/>
          <w:szCs w:val="24"/>
        </w:rPr>
        <w:t>由光伏发电</w:t>
      </w:r>
      <w:r>
        <w:rPr>
          <w:rFonts w:ascii="Times New Roman" w:hAnsi="Times New Roman"/>
          <w:sz w:val="24"/>
          <w:szCs w:val="24"/>
        </w:rPr>
        <w:t>上网电价调整</w:t>
      </w:r>
      <w:r>
        <w:rPr>
          <w:rFonts w:ascii="Times New Roman" w:hAnsi="Times New Roman" w:hint="eastAsia"/>
          <w:sz w:val="24"/>
          <w:szCs w:val="24"/>
        </w:rPr>
        <w:t>和其他一些有利因素引领</w:t>
      </w:r>
      <w:r>
        <w:rPr>
          <w:rFonts w:ascii="Times New Roman" w:hAnsi="Times New Roman"/>
          <w:sz w:val="24"/>
          <w:szCs w:val="24"/>
        </w:rPr>
        <w:t>，</w:t>
      </w:r>
      <w:r>
        <w:rPr>
          <w:rFonts w:ascii="Times New Roman" w:hAnsi="Times New Roman" w:hint="eastAsia"/>
          <w:sz w:val="24"/>
          <w:szCs w:val="24"/>
        </w:rPr>
        <w:t>到了</w:t>
      </w:r>
      <w:r>
        <w:rPr>
          <w:rFonts w:ascii="Times New Roman" w:hAnsi="Times New Roman"/>
          <w:sz w:val="24"/>
          <w:szCs w:val="24"/>
        </w:rPr>
        <w:t>201</w:t>
      </w:r>
      <w:r>
        <w:rPr>
          <w:rFonts w:ascii="Times New Roman" w:hAnsi="Times New Roman" w:hint="eastAsia"/>
          <w:sz w:val="24"/>
          <w:szCs w:val="24"/>
        </w:rPr>
        <w:t>8</w:t>
      </w:r>
      <w:r>
        <w:rPr>
          <w:rFonts w:ascii="Times New Roman" w:hAnsi="Times New Roman"/>
          <w:sz w:val="24"/>
          <w:szCs w:val="24"/>
        </w:rPr>
        <w:t>年</w:t>
      </w:r>
      <w:r>
        <w:rPr>
          <w:rFonts w:ascii="Times New Roman" w:hAnsi="Times New Roman" w:hint="eastAsia"/>
          <w:sz w:val="24"/>
          <w:szCs w:val="24"/>
        </w:rPr>
        <w:t>10月我国</w:t>
      </w:r>
      <w:r>
        <w:rPr>
          <w:rFonts w:ascii="Times New Roman" w:hAnsi="Times New Roman"/>
          <w:sz w:val="24"/>
          <w:szCs w:val="24"/>
        </w:rPr>
        <w:t>光伏发电装机</w:t>
      </w:r>
      <w:r>
        <w:rPr>
          <w:rFonts w:ascii="Times New Roman" w:hAnsi="Times New Roman" w:hint="eastAsia"/>
          <w:sz w:val="24"/>
          <w:szCs w:val="24"/>
        </w:rPr>
        <w:t>容量达到165</w:t>
      </w:r>
      <w:r>
        <w:rPr>
          <w:rFonts w:ascii="Times New Roman" w:hAnsi="Times New Roman"/>
          <w:sz w:val="24"/>
          <w:szCs w:val="24"/>
        </w:rPr>
        <w:t>吉瓦，</w:t>
      </w:r>
      <w:r>
        <w:rPr>
          <w:rFonts w:ascii="Times New Roman" w:hAnsi="Times New Roman" w:hint="eastAsia"/>
          <w:sz w:val="24"/>
          <w:szCs w:val="24"/>
        </w:rPr>
        <w:t>远超“十三五”所规划的105吉瓦。在以后，光伏产业一定会不断向前发展，且必将成为我们国家所要依靠的一大重要能源。</w:t>
      </w:r>
    </w:p>
    <w:p>
      <w:pPr>
        <w:pStyle w:val="Heading2"/>
        <w:rPr>
          <w:rFonts w:ascii="Times New Roman"/>
          <w:b/>
        </w:rPr>
      </w:pPr>
      <w:bookmarkStart w:id="10" w:name="并网光伏发电"/>
      <w:bookmarkEnd w:id="10"/>
      <w:bookmarkStart w:id="11" w:name="5_1"/>
      <w:bookmarkEnd w:id="11"/>
      <w:bookmarkStart w:id="12" w:name="sub11001_5_1"/>
      <w:bookmarkEnd w:id="12"/>
      <w:bookmarkStart w:id="13" w:name="5-1"/>
      <w:bookmarkEnd w:id="13"/>
      <w:bookmarkStart w:id="14" w:name="sub11001_5_2"/>
      <w:bookmarkEnd w:id="14"/>
      <w:bookmarkStart w:id="15" w:name="独立光伏发电"/>
      <w:bookmarkEnd w:id="15"/>
      <w:bookmarkStart w:id="16" w:name="5-2"/>
      <w:bookmarkEnd w:id="16"/>
      <w:bookmarkStart w:id="17" w:name="5_2"/>
      <w:bookmarkEnd w:id="17"/>
      <w:bookmarkStart w:id="18" w:name="_Toc9287116"/>
      <w:r>
        <w:rPr>
          <w:rFonts w:ascii="Times New Roman" w:hint="eastAsia"/>
          <w:b/>
        </w:rPr>
        <w:t>1.3选题的目的</w:t>
      </w:r>
      <w:bookmarkEnd w:id="18"/>
    </w:p>
    <w:p>
      <w:pPr>
        <w:spacing w:line="400" w:lineRule="exact"/>
        <w:ind w:firstLine="564"/>
        <w:jc w:val="left"/>
        <w:rPr>
          <w:rFonts w:ascii="Times New Roman" w:hAnsi="Times New Roman"/>
          <w:sz w:val="24"/>
          <w:szCs w:val="24"/>
        </w:rPr>
      </w:pPr>
      <w:r>
        <w:rPr>
          <w:rFonts w:ascii="Times New Roman" w:hAnsi="Times New Roman" w:hint="eastAsia"/>
          <w:sz w:val="24"/>
          <w:szCs w:val="24"/>
        </w:rPr>
        <w:t>太阳能毫无疑问是我们所生存的地球上我们所能使用的最大能源，光伏发电更加贴切生活，应为它对地理位置的选择不是那么的苛刻。</w:t>
      </w:r>
      <w:r>
        <w:rPr>
          <w:rFonts w:ascii="Times New Roman" w:hAnsi="Times New Roman"/>
          <w:sz w:val="24"/>
          <w:szCs w:val="24"/>
        </w:rPr>
        <w:t>光伏发电系统与其他发电形式相比，不需要燃料，</w:t>
      </w:r>
      <w:r>
        <w:rPr>
          <w:rFonts w:ascii="Times New Roman" w:hAnsi="Times New Roman" w:hint="eastAsia"/>
          <w:sz w:val="24"/>
          <w:szCs w:val="24"/>
        </w:rPr>
        <w:t>所以</w:t>
      </w:r>
      <w:r>
        <w:rPr>
          <w:rFonts w:ascii="Times New Roman" w:hAnsi="Times New Roman"/>
          <w:sz w:val="24"/>
          <w:szCs w:val="24"/>
        </w:rPr>
        <w:t>不</w:t>
      </w:r>
      <w:r>
        <w:rPr>
          <w:rFonts w:ascii="Times New Roman" w:hAnsi="Times New Roman" w:hint="eastAsia"/>
          <w:sz w:val="24"/>
          <w:szCs w:val="24"/>
        </w:rPr>
        <w:t>会</w:t>
      </w:r>
      <w:r>
        <w:rPr>
          <w:rFonts w:ascii="Times New Roman" w:hAnsi="Times New Roman"/>
          <w:sz w:val="24"/>
          <w:szCs w:val="24"/>
        </w:rPr>
        <w:t>排放温室气体，</w:t>
      </w:r>
      <w:r>
        <w:rPr>
          <w:rFonts w:ascii="Times New Roman" w:hAnsi="Times New Roman" w:hint="eastAsia"/>
          <w:sz w:val="24"/>
          <w:szCs w:val="24"/>
        </w:rPr>
        <w:t>无废</w:t>
      </w:r>
      <w:r>
        <w:rPr>
          <w:rFonts w:ascii="Times New Roman" w:hAnsi="Times New Roman"/>
          <w:sz w:val="24"/>
          <w:szCs w:val="24"/>
        </w:rPr>
        <w:t>气，也</w:t>
      </w:r>
      <w:r>
        <w:rPr>
          <w:rFonts w:ascii="Times New Roman" w:hAnsi="Times New Roman" w:hint="eastAsia"/>
          <w:sz w:val="24"/>
          <w:szCs w:val="24"/>
        </w:rPr>
        <w:t>无</w:t>
      </w:r>
      <w:r>
        <w:rPr>
          <w:rFonts w:ascii="Times New Roman" w:hAnsi="Times New Roman"/>
          <w:sz w:val="24"/>
          <w:szCs w:val="24"/>
        </w:rPr>
        <w:t>废水；</w:t>
      </w:r>
      <w:r>
        <w:rPr>
          <w:rFonts w:ascii="Times New Roman" w:hAnsi="Times New Roman" w:hint="eastAsia"/>
          <w:sz w:val="24"/>
          <w:szCs w:val="24"/>
        </w:rPr>
        <w:t>没有</w:t>
      </w:r>
      <w:r>
        <w:rPr>
          <w:rFonts w:ascii="Times New Roman" w:hAnsi="Times New Roman"/>
          <w:sz w:val="24"/>
          <w:szCs w:val="24"/>
        </w:rPr>
        <w:t>机械机动部件，</w:t>
      </w:r>
      <w:r>
        <w:rPr>
          <w:rFonts w:ascii="Times New Roman" w:hAnsi="Times New Roman" w:hint="eastAsia"/>
          <w:sz w:val="24"/>
          <w:szCs w:val="24"/>
        </w:rPr>
        <w:t>因而也就</w:t>
      </w:r>
      <w:r>
        <w:rPr>
          <w:rFonts w:ascii="Times New Roman" w:hAnsi="Times New Roman"/>
          <w:sz w:val="24"/>
          <w:szCs w:val="24"/>
        </w:rPr>
        <w:t>不</w:t>
      </w:r>
      <w:r>
        <w:rPr>
          <w:rFonts w:ascii="Times New Roman" w:hAnsi="Times New Roman" w:hint="eastAsia"/>
          <w:sz w:val="24"/>
          <w:szCs w:val="24"/>
        </w:rPr>
        <w:t>会造成</w:t>
      </w:r>
      <w:r>
        <w:rPr>
          <w:rFonts w:ascii="Times New Roman" w:hAnsi="Times New Roman"/>
          <w:sz w:val="24"/>
          <w:szCs w:val="24"/>
        </w:rPr>
        <w:t>机械损耗或噪音污染。</w:t>
      </w:r>
      <w:r>
        <w:rPr>
          <w:rFonts w:ascii="Times New Roman" w:hAnsi="Times New Roman" w:hint="eastAsia"/>
          <w:sz w:val="24"/>
          <w:szCs w:val="24"/>
        </w:rPr>
        <w:t>而且光伏发电系统所发出来的电只需要经过一些变换就能为人们直接使用，这还能补足电网的压力缺口，因此，分布式发电系统有着广阔的发展前景。</w:t>
      </w:r>
      <w:r>
        <w:rPr>
          <w:rFonts w:ascii="Times New Roman" w:hAnsi="Times New Roman"/>
          <w:sz w:val="24"/>
          <w:szCs w:val="24"/>
        </w:rPr>
        <w:t>光伏发电系统可以</w:t>
      </w:r>
      <w:r>
        <w:rPr>
          <w:rFonts w:ascii="Times New Roman" w:hAnsi="Times New Roman" w:hint="eastAsia"/>
          <w:sz w:val="24"/>
          <w:szCs w:val="24"/>
        </w:rPr>
        <w:t>被做成</w:t>
      </w:r>
      <w:r>
        <w:rPr>
          <w:rFonts w:ascii="Times New Roman" w:hAnsi="Times New Roman"/>
          <w:sz w:val="24"/>
          <w:szCs w:val="24"/>
        </w:rPr>
        <w:t>标准的部</w:t>
      </w:r>
      <w:r>
        <w:rPr>
          <w:rFonts w:ascii="Times New Roman" w:hAnsi="Times New Roman" w:hint="eastAsia"/>
          <w:sz w:val="24"/>
          <w:szCs w:val="24"/>
        </w:rPr>
        <w:t>件</w:t>
      </w:r>
      <w:r>
        <w:rPr>
          <w:rFonts w:ascii="Times New Roman" w:hAnsi="Times New Roman"/>
          <w:sz w:val="24"/>
          <w:szCs w:val="24"/>
        </w:rPr>
        <w:t>，</w:t>
      </w:r>
      <w:r>
        <w:rPr>
          <w:rFonts w:ascii="Times New Roman" w:hAnsi="Times New Roman" w:hint="eastAsia"/>
          <w:sz w:val="24"/>
          <w:szCs w:val="24"/>
        </w:rPr>
        <w:t>以确保</w:t>
      </w:r>
      <w:r>
        <w:rPr>
          <w:rFonts w:ascii="Times New Roman" w:hAnsi="Times New Roman"/>
          <w:sz w:val="24"/>
          <w:szCs w:val="24"/>
        </w:rPr>
        <w:t>可以</w:t>
      </w:r>
      <w:r>
        <w:rPr>
          <w:rFonts w:ascii="Times New Roman" w:hAnsi="Times New Roman" w:hint="eastAsia"/>
          <w:sz w:val="24"/>
          <w:szCs w:val="24"/>
        </w:rPr>
        <w:t>方便</w:t>
      </w:r>
      <w:r>
        <w:rPr>
          <w:rFonts w:ascii="Times New Roman" w:hAnsi="Times New Roman"/>
          <w:sz w:val="24"/>
          <w:szCs w:val="24"/>
        </w:rPr>
        <w:t>进行</w:t>
      </w:r>
      <w:r>
        <w:rPr>
          <w:rFonts w:ascii="Times New Roman" w:hAnsi="Times New Roman"/>
          <w:sz w:val="24"/>
          <w:szCs w:val="24"/>
        </w:rPr>
        <w:br/>
      </w:r>
      <w:r>
        <w:rPr>
          <w:rFonts w:ascii="Times New Roman" w:hAnsi="Times New Roman"/>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https://d.book118.com/318040057075006033</w:t>
        </w:r>
      </w:hyperlink>
    </w:p>
    <w:p>
      <w:pPr>
        <w:spacing w:line="400" w:lineRule="exact"/>
        <w:ind w:firstLine="564"/>
        <w:jc w:val="left"/>
        <w:rPr>
          <w:rFonts w:ascii="Times New Roman" w:hAnsi="Times New Roman"/>
          <w:sz w:val="24"/>
          <w:szCs w:val="24"/>
        </w:rPr>
      </w:pPr>
    </w:p>
    <w:sectPr>
      <w:headerReference w:type="default" r:id="rId13"/>
      <w:footerReference w:type="default" r:id="rId14"/>
      <w:type w:val="nextPage"/>
      <w:pgSz w:w="11906" w:h="16838"/>
      <w:pgMar w:top="1440" w:right="1800" w:bottom="1440" w:left="1800"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20030236"/>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26594420"/>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rPr>
    </w:pPr>
    <w:r>
      <w:rPr>
        <w:rFonts w:ascii="宋体" w:hAnsi="宋体"/>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rPr>
    </w:pPr>
    <w:r>
      <w:rPr>
        <w:rFonts w:ascii="宋体" w:hAnsi="宋体"/>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EE3"/>
    <w:rsid w:val="00000F33"/>
    <w:rsid w:val="00002451"/>
    <w:rsid w:val="00010511"/>
    <w:rsid w:val="00011C16"/>
    <w:rsid w:val="000202A9"/>
    <w:rsid w:val="000218A5"/>
    <w:rsid w:val="000249FC"/>
    <w:rsid w:val="00026FEB"/>
    <w:rsid w:val="00027282"/>
    <w:rsid w:val="0003214E"/>
    <w:rsid w:val="00035C92"/>
    <w:rsid w:val="00035DCF"/>
    <w:rsid w:val="00037490"/>
    <w:rsid w:val="00040683"/>
    <w:rsid w:val="00043635"/>
    <w:rsid w:val="00045513"/>
    <w:rsid w:val="00047AA9"/>
    <w:rsid w:val="00052059"/>
    <w:rsid w:val="00053BA7"/>
    <w:rsid w:val="00053EDF"/>
    <w:rsid w:val="00055C94"/>
    <w:rsid w:val="0005695E"/>
    <w:rsid w:val="00056F06"/>
    <w:rsid w:val="00064FB7"/>
    <w:rsid w:val="00066AA7"/>
    <w:rsid w:val="000676A2"/>
    <w:rsid w:val="00071A16"/>
    <w:rsid w:val="00072425"/>
    <w:rsid w:val="00072FB7"/>
    <w:rsid w:val="00076B89"/>
    <w:rsid w:val="00080586"/>
    <w:rsid w:val="00080992"/>
    <w:rsid w:val="00083E1A"/>
    <w:rsid w:val="00090063"/>
    <w:rsid w:val="00090B90"/>
    <w:rsid w:val="000926A9"/>
    <w:rsid w:val="00093E16"/>
    <w:rsid w:val="000969FC"/>
    <w:rsid w:val="000975E2"/>
    <w:rsid w:val="000A0A2A"/>
    <w:rsid w:val="000A5E4D"/>
    <w:rsid w:val="000A6A57"/>
    <w:rsid w:val="000A6B6D"/>
    <w:rsid w:val="000A7C10"/>
    <w:rsid w:val="000B05C0"/>
    <w:rsid w:val="000B0A29"/>
    <w:rsid w:val="000B2BD6"/>
    <w:rsid w:val="000B352B"/>
    <w:rsid w:val="000B36F5"/>
    <w:rsid w:val="000B5401"/>
    <w:rsid w:val="000B5615"/>
    <w:rsid w:val="000B5D83"/>
    <w:rsid w:val="000C1BF1"/>
    <w:rsid w:val="000C28EF"/>
    <w:rsid w:val="000C2FB2"/>
    <w:rsid w:val="000C5086"/>
    <w:rsid w:val="000C5B98"/>
    <w:rsid w:val="000D00DC"/>
    <w:rsid w:val="000D23CD"/>
    <w:rsid w:val="000D38D6"/>
    <w:rsid w:val="000E09C5"/>
    <w:rsid w:val="000E5F38"/>
    <w:rsid w:val="000E6AA6"/>
    <w:rsid w:val="000E6F67"/>
    <w:rsid w:val="000F0D71"/>
    <w:rsid w:val="000F7477"/>
    <w:rsid w:val="00101E2D"/>
    <w:rsid w:val="00105301"/>
    <w:rsid w:val="00105F73"/>
    <w:rsid w:val="00106F78"/>
    <w:rsid w:val="00110040"/>
    <w:rsid w:val="001112FB"/>
    <w:rsid w:val="00114D47"/>
    <w:rsid w:val="00123828"/>
    <w:rsid w:val="0012406C"/>
    <w:rsid w:val="00124E62"/>
    <w:rsid w:val="00125CA5"/>
    <w:rsid w:val="00126731"/>
    <w:rsid w:val="00127A6D"/>
    <w:rsid w:val="0013015F"/>
    <w:rsid w:val="001311BB"/>
    <w:rsid w:val="00131777"/>
    <w:rsid w:val="00132C7D"/>
    <w:rsid w:val="00134E15"/>
    <w:rsid w:val="00136226"/>
    <w:rsid w:val="001418A7"/>
    <w:rsid w:val="00141E0F"/>
    <w:rsid w:val="001435F6"/>
    <w:rsid w:val="00143D47"/>
    <w:rsid w:val="0015142F"/>
    <w:rsid w:val="00156ABF"/>
    <w:rsid w:val="00164104"/>
    <w:rsid w:val="0017171E"/>
    <w:rsid w:val="00172ED8"/>
    <w:rsid w:val="00176D71"/>
    <w:rsid w:val="00181A4C"/>
    <w:rsid w:val="00182044"/>
    <w:rsid w:val="00184975"/>
    <w:rsid w:val="0018761C"/>
    <w:rsid w:val="00191504"/>
    <w:rsid w:val="00191830"/>
    <w:rsid w:val="00192C06"/>
    <w:rsid w:val="001978CB"/>
    <w:rsid w:val="001A384A"/>
    <w:rsid w:val="001A5445"/>
    <w:rsid w:val="001A60E7"/>
    <w:rsid w:val="001B083E"/>
    <w:rsid w:val="001B1491"/>
    <w:rsid w:val="001B1A6E"/>
    <w:rsid w:val="001B2ADD"/>
    <w:rsid w:val="001B2EC9"/>
    <w:rsid w:val="001B4959"/>
    <w:rsid w:val="001C1B67"/>
    <w:rsid w:val="001C2799"/>
    <w:rsid w:val="001C5264"/>
    <w:rsid w:val="001C5988"/>
    <w:rsid w:val="001C5E9F"/>
    <w:rsid w:val="001C6981"/>
    <w:rsid w:val="001D1801"/>
    <w:rsid w:val="001D565E"/>
    <w:rsid w:val="001D7F47"/>
    <w:rsid w:val="001E2125"/>
    <w:rsid w:val="001E2E39"/>
    <w:rsid w:val="001E3D55"/>
    <w:rsid w:val="001E4ACB"/>
    <w:rsid w:val="001E6249"/>
    <w:rsid w:val="001F057C"/>
    <w:rsid w:val="001F0880"/>
    <w:rsid w:val="001F23F9"/>
    <w:rsid w:val="001F2430"/>
    <w:rsid w:val="001F24CE"/>
    <w:rsid w:val="001F55B4"/>
    <w:rsid w:val="00201E49"/>
    <w:rsid w:val="00222454"/>
    <w:rsid w:val="00224017"/>
    <w:rsid w:val="002251EE"/>
    <w:rsid w:val="0023172C"/>
    <w:rsid w:val="00234B57"/>
    <w:rsid w:val="00235FD8"/>
    <w:rsid w:val="002363C6"/>
    <w:rsid w:val="00236EFF"/>
    <w:rsid w:val="00240EC8"/>
    <w:rsid w:val="002413EB"/>
    <w:rsid w:val="002543CA"/>
    <w:rsid w:val="0025470A"/>
    <w:rsid w:val="00254ABB"/>
    <w:rsid w:val="00256B80"/>
    <w:rsid w:val="0025723B"/>
    <w:rsid w:val="00263896"/>
    <w:rsid w:val="0026394B"/>
    <w:rsid w:val="00265F48"/>
    <w:rsid w:val="00266953"/>
    <w:rsid w:val="00270ECA"/>
    <w:rsid w:val="002716DF"/>
    <w:rsid w:val="00271C2A"/>
    <w:rsid w:val="00273D14"/>
    <w:rsid w:val="0027519E"/>
    <w:rsid w:val="00277ABE"/>
    <w:rsid w:val="00281A00"/>
    <w:rsid w:val="00281BD2"/>
    <w:rsid w:val="002820D2"/>
    <w:rsid w:val="00282C9D"/>
    <w:rsid w:val="002855FE"/>
    <w:rsid w:val="00286F59"/>
    <w:rsid w:val="002A410A"/>
    <w:rsid w:val="002A442E"/>
    <w:rsid w:val="002A5983"/>
    <w:rsid w:val="002A69DA"/>
    <w:rsid w:val="002A7CC8"/>
    <w:rsid w:val="002A7FCE"/>
    <w:rsid w:val="002B371E"/>
    <w:rsid w:val="002B5082"/>
    <w:rsid w:val="002B5696"/>
    <w:rsid w:val="002B6047"/>
    <w:rsid w:val="002C21C5"/>
    <w:rsid w:val="002C5D54"/>
    <w:rsid w:val="002D2FC3"/>
    <w:rsid w:val="002D528B"/>
    <w:rsid w:val="002D650D"/>
    <w:rsid w:val="002D7FDB"/>
    <w:rsid w:val="002E3ECB"/>
    <w:rsid w:val="002E60B6"/>
    <w:rsid w:val="002E6DD8"/>
    <w:rsid w:val="002F115B"/>
    <w:rsid w:val="002F1E35"/>
    <w:rsid w:val="002F40A2"/>
    <w:rsid w:val="002F67E6"/>
    <w:rsid w:val="002F7127"/>
    <w:rsid w:val="00307BE9"/>
    <w:rsid w:val="003110A6"/>
    <w:rsid w:val="00311B3B"/>
    <w:rsid w:val="0031427D"/>
    <w:rsid w:val="00314B37"/>
    <w:rsid w:val="00315162"/>
    <w:rsid w:val="00321F21"/>
    <w:rsid w:val="00322DF3"/>
    <w:rsid w:val="00325BDA"/>
    <w:rsid w:val="003261BB"/>
    <w:rsid w:val="0032682F"/>
    <w:rsid w:val="00327065"/>
    <w:rsid w:val="00330675"/>
    <w:rsid w:val="00330B54"/>
    <w:rsid w:val="00331DDD"/>
    <w:rsid w:val="003367C1"/>
    <w:rsid w:val="00336CC1"/>
    <w:rsid w:val="003405B4"/>
    <w:rsid w:val="003408C8"/>
    <w:rsid w:val="00342870"/>
    <w:rsid w:val="00343999"/>
    <w:rsid w:val="00344A8F"/>
    <w:rsid w:val="00344CF9"/>
    <w:rsid w:val="00345180"/>
    <w:rsid w:val="003475BA"/>
    <w:rsid w:val="00350794"/>
    <w:rsid w:val="003529E5"/>
    <w:rsid w:val="00354694"/>
    <w:rsid w:val="00354FE6"/>
    <w:rsid w:val="00355116"/>
    <w:rsid w:val="00360809"/>
    <w:rsid w:val="003608C7"/>
    <w:rsid w:val="0036140F"/>
    <w:rsid w:val="00363C58"/>
    <w:rsid w:val="00364A4B"/>
    <w:rsid w:val="00364A98"/>
    <w:rsid w:val="003656C2"/>
    <w:rsid w:val="00365F2E"/>
    <w:rsid w:val="00372689"/>
    <w:rsid w:val="003758C2"/>
    <w:rsid w:val="00377E66"/>
    <w:rsid w:val="003810C2"/>
    <w:rsid w:val="00381E94"/>
    <w:rsid w:val="00382998"/>
    <w:rsid w:val="0038489E"/>
    <w:rsid w:val="003863F2"/>
    <w:rsid w:val="003874D0"/>
    <w:rsid w:val="00391A89"/>
    <w:rsid w:val="00392553"/>
    <w:rsid w:val="003953B4"/>
    <w:rsid w:val="00395CE6"/>
    <w:rsid w:val="00395D0D"/>
    <w:rsid w:val="00396AA3"/>
    <w:rsid w:val="003A159D"/>
    <w:rsid w:val="003A3F04"/>
    <w:rsid w:val="003A6C57"/>
    <w:rsid w:val="003B3FC9"/>
    <w:rsid w:val="003C1635"/>
    <w:rsid w:val="003C3791"/>
    <w:rsid w:val="003C5789"/>
    <w:rsid w:val="003C65FD"/>
    <w:rsid w:val="003C6E68"/>
    <w:rsid w:val="003C79D6"/>
    <w:rsid w:val="003D5615"/>
    <w:rsid w:val="003D64BD"/>
    <w:rsid w:val="003D7329"/>
    <w:rsid w:val="003D7415"/>
    <w:rsid w:val="003D78CF"/>
    <w:rsid w:val="003E01CC"/>
    <w:rsid w:val="003E0C58"/>
    <w:rsid w:val="003E38F4"/>
    <w:rsid w:val="003E6802"/>
    <w:rsid w:val="003E7CAE"/>
    <w:rsid w:val="003F2097"/>
    <w:rsid w:val="003F561F"/>
    <w:rsid w:val="003F5D21"/>
    <w:rsid w:val="003F67D3"/>
    <w:rsid w:val="003F7C1C"/>
    <w:rsid w:val="00403279"/>
    <w:rsid w:val="00405379"/>
    <w:rsid w:val="00405B42"/>
    <w:rsid w:val="004103CA"/>
    <w:rsid w:val="00410D95"/>
    <w:rsid w:val="00414292"/>
    <w:rsid w:val="00417D34"/>
    <w:rsid w:val="00422403"/>
    <w:rsid w:val="00422A25"/>
    <w:rsid w:val="0042470D"/>
    <w:rsid w:val="00430D2E"/>
    <w:rsid w:val="00431FE1"/>
    <w:rsid w:val="004326EF"/>
    <w:rsid w:val="0043305E"/>
    <w:rsid w:val="00434879"/>
    <w:rsid w:val="004356D6"/>
    <w:rsid w:val="00435D42"/>
    <w:rsid w:val="0043630D"/>
    <w:rsid w:val="00436433"/>
    <w:rsid w:val="0044253F"/>
    <w:rsid w:val="00442BE2"/>
    <w:rsid w:val="00451B1A"/>
    <w:rsid w:val="00451B86"/>
    <w:rsid w:val="00453B84"/>
    <w:rsid w:val="004643BC"/>
    <w:rsid w:val="00466AA2"/>
    <w:rsid w:val="004714CA"/>
    <w:rsid w:val="0047156F"/>
    <w:rsid w:val="004716E9"/>
    <w:rsid w:val="004751E0"/>
    <w:rsid w:val="00475923"/>
    <w:rsid w:val="004760D1"/>
    <w:rsid w:val="00484389"/>
    <w:rsid w:val="004858FC"/>
    <w:rsid w:val="00486954"/>
    <w:rsid w:val="00494C06"/>
    <w:rsid w:val="004A1313"/>
    <w:rsid w:val="004A143E"/>
    <w:rsid w:val="004A1784"/>
    <w:rsid w:val="004A1CFD"/>
    <w:rsid w:val="004A2F61"/>
    <w:rsid w:val="004B1F24"/>
    <w:rsid w:val="004C2342"/>
    <w:rsid w:val="004C27F0"/>
    <w:rsid w:val="004C5152"/>
    <w:rsid w:val="004C5169"/>
    <w:rsid w:val="004C6385"/>
    <w:rsid w:val="004D17DF"/>
    <w:rsid w:val="004D1D4C"/>
    <w:rsid w:val="004D4271"/>
    <w:rsid w:val="004D68F6"/>
    <w:rsid w:val="004E1FFF"/>
    <w:rsid w:val="004E3D66"/>
    <w:rsid w:val="004E4AF4"/>
    <w:rsid w:val="004E4C5F"/>
    <w:rsid w:val="004E543A"/>
    <w:rsid w:val="004E6032"/>
    <w:rsid w:val="004E6A9B"/>
    <w:rsid w:val="004F6560"/>
    <w:rsid w:val="004F6F30"/>
    <w:rsid w:val="004F6F8A"/>
    <w:rsid w:val="004F7466"/>
    <w:rsid w:val="004F7CF2"/>
    <w:rsid w:val="00500972"/>
    <w:rsid w:val="0050241E"/>
    <w:rsid w:val="005024BC"/>
    <w:rsid w:val="00503E23"/>
    <w:rsid w:val="00504415"/>
    <w:rsid w:val="00504CAE"/>
    <w:rsid w:val="00512A9E"/>
    <w:rsid w:val="005161D4"/>
    <w:rsid w:val="0051717A"/>
    <w:rsid w:val="00522328"/>
    <w:rsid w:val="00522BEC"/>
    <w:rsid w:val="005239F0"/>
    <w:rsid w:val="00527252"/>
    <w:rsid w:val="00527268"/>
    <w:rsid w:val="00531D58"/>
    <w:rsid w:val="0053549A"/>
    <w:rsid w:val="00535692"/>
    <w:rsid w:val="00540DA4"/>
    <w:rsid w:val="005431EC"/>
    <w:rsid w:val="0054374C"/>
    <w:rsid w:val="00546880"/>
    <w:rsid w:val="0054783B"/>
    <w:rsid w:val="00547FB1"/>
    <w:rsid w:val="00550F6A"/>
    <w:rsid w:val="0055399B"/>
    <w:rsid w:val="00554492"/>
    <w:rsid w:val="00554BD1"/>
    <w:rsid w:val="005553EB"/>
    <w:rsid w:val="00560701"/>
    <w:rsid w:val="00560B04"/>
    <w:rsid w:val="00560CE1"/>
    <w:rsid w:val="00562F19"/>
    <w:rsid w:val="00570FFA"/>
    <w:rsid w:val="00571720"/>
    <w:rsid w:val="0057219A"/>
    <w:rsid w:val="00572E6E"/>
    <w:rsid w:val="0057394E"/>
    <w:rsid w:val="00576BC7"/>
    <w:rsid w:val="00576C21"/>
    <w:rsid w:val="0057725C"/>
    <w:rsid w:val="0058309A"/>
    <w:rsid w:val="005862BC"/>
    <w:rsid w:val="005863F9"/>
    <w:rsid w:val="00590BBE"/>
    <w:rsid w:val="0059216E"/>
    <w:rsid w:val="00592C77"/>
    <w:rsid w:val="005949C4"/>
    <w:rsid w:val="005A092A"/>
    <w:rsid w:val="005A1256"/>
    <w:rsid w:val="005A297A"/>
    <w:rsid w:val="005A494B"/>
    <w:rsid w:val="005A5870"/>
    <w:rsid w:val="005A7A21"/>
    <w:rsid w:val="005B02A3"/>
    <w:rsid w:val="005B100C"/>
    <w:rsid w:val="005B3F74"/>
    <w:rsid w:val="005B4100"/>
    <w:rsid w:val="005B6124"/>
    <w:rsid w:val="005C0248"/>
    <w:rsid w:val="005D0377"/>
    <w:rsid w:val="005D41BB"/>
    <w:rsid w:val="005D41E4"/>
    <w:rsid w:val="005D6D0B"/>
    <w:rsid w:val="005E11B1"/>
    <w:rsid w:val="005E2F6B"/>
    <w:rsid w:val="005E606B"/>
    <w:rsid w:val="005E63BA"/>
    <w:rsid w:val="005F6406"/>
    <w:rsid w:val="005F64BC"/>
    <w:rsid w:val="006045E6"/>
    <w:rsid w:val="00605B4D"/>
    <w:rsid w:val="00606B13"/>
    <w:rsid w:val="006074EB"/>
    <w:rsid w:val="00613CB3"/>
    <w:rsid w:val="00617E40"/>
    <w:rsid w:val="00620BF8"/>
    <w:rsid w:val="00625B80"/>
    <w:rsid w:val="00631D59"/>
    <w:rsid w:val="006332CD"/>
    <w:rsid w:val="0063401F"/>
    <w:rsid w:val="00640624"/>
    <w:rsid w:val="00641F05"/>
    <w:rsid w:val="006459B7"/>
    <w:rsid w:val="006462F2"/>
    <w:rsid w:val="006554FD"/>
    <w:rsid w:val="006556DE"/>
    <w:rsid w:val="00655ED4"/>
    <w:rsid w:val="006603C2"/>
    <w:rsid w:val="006632AE"/>
    <w:rsid w:val="00664DBD"/>
    <w:rsid w:val="00670079"/>
    <w:rsid w:val="00676ABA"/>
    <w:rsid w:val="0067700A"/>
    <w:rsid w:val="00681953"/>
    <w:rsid w:val="00685C21"/>
    <w:rsid w:val="00686678"/>
    <w:rsid w:val="00692483"/>
    <w:rsid w:val="00696862"/>
    <w:rsid w:val="00696C31"/>
    <w:rsid w:val="006A4C2B"/>
    <w:rsid w:val="006A7F4E"/>
    <w:rsid w:val="006B5B82"/>
    <w:rsid w:val="006B6FE9"/>
    <w:rsid w:val="006C1BCC"/>
    <w:rsid w:val="006C3102"/>
    <w:rsid w:val="006C631A"/>
    <w:rsid w:val="006D0A4D"/>
    <w:rsid w:val="006D0A73"/>
    <w:rsid w:val="006D0BA7"/>
    <w:rsid w:val="006D13F9"/>
    <w:rsid w:val="006D2EE3"/>
    <w:rsid w:val="006D7913"/>
    <w:rsid w:val="006E1738"/>
    <w:rsid w:val="006E1D66"/>
    <w:rsid w:val="006E776C"/>
    <w:rsid w:val="006E7AFB"/>
    <w:rsid w:val="006F03FC"/>
    <w:rsid w:val="006F1F0C"/>
    <w:rsid w:val="006F20C8"/>
    <w:rsid w:val="006F365B"/>
    <w:rsid w:val="00700484"/>
    <w:rsid w:val="007007F8"/>
    <w:rsid w:val="007121EA"/>
    <w:rsid w:val="00713544"/>
    <w:rsid w:val="00713C9D"/>
    <w:rsid w:val="007147A2"/>
    <w:rsid w:val="007163EF"/>
    <w:rsid w:val="0072299C"/>
    <w:rsid w:val="007237FA"/>
    <w:rsid w:val="00724726"/>
    <w:rsid w:val="00730321"/>
    <w:rsid w:val="00731851"/>
    <w:rsid w:val="0073415E"/>
    <w:rsid w:val="007352A6"/>
    <w:rsid w:val="0073623C"/>
    <w:rsid w:val="00740F33"/>
    <w:rsid w:val="007422DE"/>
    <w:rsid w:val="00742D7E"/>
    <w:rsid w:val="00743E4A"/>
    <w:rsid w:val="0074471D"/>
    <w:rsid w:val="00747405"/>
    <w:rsid w:val="00747FAB"/>
    <w:rsid w:val="00750504"/>
    <w:rsid w:val="00751022"/>
    <w:rsid w:val="007520FB"/>
    <w:rsid w:val="0075291F"/>
    <w:rsid w:val="007606B2"/>
    <w:rsid w:val="00761E8A"/>
    <w:rsid w:val="00761E98"/>
    <w:rsid w:val="00762410"/>
    <w:rsid w:val="0076419D"/>
    <w:rsid w:val="00764CDC"/>
    <w:rsid w:val="00771E29"/>
    <w:rsid w:val="007729D3"/>
    <w:rsid w:val="007735E0"/>
    <w:rsid w:val="00775BBE"/>
    <w:rsid w:val="00776FFD"/>
    <w:rsid w:val="0078002A"/>
    <w:rsid w:val="00780AA7"/>
    <w:rsid w:val="007845D9"/>
    <w:rsid w:val="00787B38"/>
    <w:rsid w:val="00793C8C"/>
    <w:rsid w:val="00794589"/>
    <w:rsid w:val="00794768"/>
    <w:rsid w:val="00794B23"/>
    <w:rsid w:val="007960D2"/>
    <w:rsid w:val="007962EC"/>
    <w:rsid w:val="007B1E82"/>
    <w:rsid w:val="007B218A"/>
    <w:rsid w:val="007B3AF6"/>
    <w:rsid w:val="007B47ED"/>
    <w:rsid w:val="007B68CF"/>
    <w:rsid w:val="007C1766"/>
    <w:rsid w:val="007C44FD"/>
    <w:rsid w:val="007C46A8"/>
    <w:rsid w:val="007D421B"/>
    <w:rsid w:val="007E0D07"/>
    <w:rsid w:val="007E1E74"/>
    <w:rsid w:val="007E503A"/>
    <w:rsid w:val="007F0C54"/>
    <w:rsid w:val="007F22EE"/>
    <w:rsid w:val="007F2EDD"/>
    <w:rsid w:val="007F380D"/>
    <w:rsid w:val="00803749"/>
    <w:rsid w:val="0080499B"/>
    <w:rsid w:val="0080692F"/>
    <w:rsid w:val="00806A30"/>
    <w:rsid w:val="008133D4"/>
    <w:rsid w:val="00814F77"/>
    <w:rsid w:val="00815CD1"/>
    <w:rsid w:val="008163DC"/>
    <w:rsid w:val="00821DB8"/>
    <w:rsid w:val="00823890"/>
    <w:rsid w:val="00831D9E"/>
    <w:rsid w:val="00831FD2"/>
    <w:rsid w:val="0083455B"/>
    <w:rsid w:val="00835F4D"/>
    <w:rsid w:val="0083745F"/>
    <w:rsid w:val="008379FD"/>
    <w:rsid w:val="00844FE0"/>
    <w:rsid w:val="00847500"/>
    <w:rsid w:val="008533EC"/>
    <w:rsid w:val="00860293"/>
    <w:rsid w:val="00861956"/>
    <w:rsid w:val="00865204"/>
    <w:rsid w:val="008671DA"/>
    <w:rsid w:val="00867EE2"/>
    <w:rsid w:val="00875911"/>
    <w:rsid w:val="00880A53"/>
    <w:rsid w:val="00881E62"/>
    <w:rsid w:val="00890481"/>
    <w:rsid w:val="00893193"/>
    <w:rsid w:val="0089377F"/>
    <w:rsid w:val="008A5F80"/>
    <w:rsid w:val="008B0212"/>
    <w:rsid w:val="008B1C15"/>
    <w:rsid w:val="008B1D00"/>
    <w:rsid w:val="008B3346"/>
    <w:rsid w:val="008B45BB"/>
    <w:rsid w:val="008B6665"/>
    <w:rsid w:val="008B77CE"/>
    <w:rsid w:val="008C2F35"/>
    <w:rsid w:val="008C7DFB"/>
    <w:rsid w:val="008D04CC"/>
    <w:rsid w:val="008D0E29"/>
    <w:rsid w:val="008D101C"/>
    <w:rsid w:val="008D3821"/>
    <w:rsid w:val="008D796F"/>
    <w:rsid w:val="008E4679"/>
    <w:rsid w:val="008E47F4"/>
    <w:rsid w:val="008E59EE"/>
    <w:rsid w:val="008F0609"/>
    <w:rsid w:val="008F10E0"/>
    <w:rsid w:val="008F1867"/>
    <w:rsid w:val="008F3F93"/>
    <w:rsid w:val="008F4A8F"/>
    <w:rsid w:val="008F746B"/>
    <w:rsid w:val="008F763E"/>
    <w:rsid w:val="008F78B9"/>
    <w:rsid w:val="00900EE5"/>
    <w:rsid w:val="009022B9"/>
    <w:rsid w:val="009031C3"/>
    <w:rsid w:val="00906474"/>
    <w:rsid w:val="00907D17"/>
    <w:rsid w:val="00911E8D"/>
    <w:rsid w:val="00912000"/>
    <w:rsid w:val="0091327F"/>
    <w:rsid w:val="0091380A"/>
    <w:rsid w:val="00914F12"/>
    <w:rsid w:val="00914FAA"/>
    <w:rsid w:val="009171A1"/>
    <w:rsid w:val="00917205"/>
    <w:rsid w:val="00917BB4"/>
    <w:rsid w:val="009243BF"/>
    <w:rsid w:val="0092629D"/>
    <w:rsid w:val="0093081B"/>
    <w:rsid w:val="00931076"/>
    <w:rsid w:val="00934B2C"/>
    <w:rsid w:val="0094160E"/>
    <w:rsid w:val="00942588"/>
    <w:rsid w:val="0094280E"/>
    <w:rsid w:val="0094780B"/>
    <w:rsid w:val="00947D83"/>
    <w:rsid w:val="00951DD9"/>
    <w:rsid w:val="0095424C"/>
    <w:rsid w:val="009558EB"/>
    <w:rsid w:val="00956750"/>
    <w:rsid w:val="00961153"/>
    <w:rsid w:val="0096164E"/>
    <w:rsid w:val="00963192"/>
    <w:rsid w:val="0096351B"/>
    <w:rsid w:val="009635EE"/>
    <w:rsid w:val="00965B0C"/>
    <w:rsid w:val="00980DAE"/>
    <w:rsid w:val="009841D9"/>
    <w:rsid w:val="00986FA4"/>
    <w:rsid w:val="00987307"/>
    <w:rsid w:val="00987B11"/>
    <w:rsid w:val="00991CF3"/>
    <w:rsid w:val="00996427"/>
    <w:rsid w:val="009970DD"/>
    <w:rsid w:val="009A02E5"/>
    <w:rsid w:val="009A079A"/>
    <w:rsid w:val="009A1761"/>
    <w:rsid w:val="009A1B14"/>
    <w:rsid w:val="009A3B14"/>
    <w:rsid w:val="009B25E6"/>
    <w:rsid w:val="009B2AC4"/>
    <w:rsid w:val="009B49FB"/>
    <w:rsid w:val="009B6649"/>
    <w:rsid w:val="009C1222"/>
    <w:rsid w:val="009C236F"/>
    <w:rsid w:val="009C43D1"/>
    <w:rsid w:val="009C492B"/>
    <w:rsid w:val="009C61CC"/>
    <w:rsid w:val="009C6E92"/>
    <w:rsid w:val="009C739E"/>
    <w:rsid w:val="009D242B"/>
    <w:rsid w:val="009D4642"/>
    <w:rsid w:val="009E265D"/>
    <w:rsid w:val="009E668E"/>
    <w:rsid w:val="009F2DC9"/>
    <w:rsid w:val="009F4F95"/>
    <w:rsid w:val="009F5BAF"/>
    <w:rsid w:val="00A01586"/>
    <w:rsid w:val="00A01F71"/>
    <w:rsid w:val="00A0356E"/>
    <w:rsid w:val="00A10482"/>
    <w:rsid w:val="00A109D0"/>
    <w:rsid w:val="00A1285E"/>
    <w:rsid w:val="00A12D06"/>
    <w:rsid w:val="00A12D4D"/>
    <w:rsid w:val="00A14F82"/>
    <w:rsid w:val="00A15CC5"/>
    <w:rsid w:val="00A17879"/>
    <w:rsid w:val="00A17CAF"/>
    <w:rsid w:val="00A17D49"/>
    <w:rsid w:val="00A210A4"/>
    <w:rsid w:val="00A23CEA"/>
    <w:rsid w:val="00A2503F"/>
    <w:rsid w:val="00A2566D"/>
    <w:rsid w:val="00A273AC"/>
    <w:rsid w:val="00A40F2C"/>
    <w:rsid w:val="00A43D33"/>
    <w:rsid w:val="00A44343"/>
    <w:rsid w:val="00A46841"/>
    <w:rsid w:val="00A46A3F"/>
    <w:rsid w:val="00A51449"/>
    <w:rsid w:val="00A52198"/>
    <w:rsid w:val="00A541F2"/>
    <w:rsid w:val="00A64314"/>
    <w:rsid w:val="00A66861"/>
    <w:rsid w:val="00A66C02"/>
    <w:rsid w:val="00A70210"/>
    <w:rsid w:val="00A70E6A"/>
    <w:rsid w:val="00A722E8"/>
    <w:rsid w:val="00A72677"/>
    <w:rsid w:val="00A727CB"/>
    <w:rsid w:val="00A73B3E"/>
    <w:rsid w:val="00A73ED7"/>
    <w:rsid w:val="00A769E1"/>
    <w:rsid w:val="00A77426"/>
    <w:rsid w:val="00A83FE0"/>
    <w:rsid w:val="00A924ED"/>
    <w:rsid w:val="00A92FAB"/>
    <w:rsid w:val="00A9598D"/>
    <w:rsid w:val="00A97C5E"/>
    <w:rsid w:val="00AA47F3"/>
    <w:rsid w:val="00AA518F"/>
    <w:rsid w:val="00AA6F00"/>
    <w:rsid w:val="00AB5909"/>
    <w:rsid w:val="00AB63B2"/>
    <w:rsid w:val="00AC2446"/>
    <w:rsid w:val="00AC4005"/>
    <w:rsid w:val="00AC507C"/>
    <w:rsid w:val="00AC5A83"/>
    <w:rsid w:val="00AC68DC"/>
    <w:rsid w:val="00AD31CD"/>
    <w:rsid w:val="00AD599A"/>
    <w:rsid w:val="00AE0CC2"/>
    <w:rsid w:val="00AE208A"/>
    <w:rsid w:val="00AE3627"/>
    <w:rsid w:val="00AE54AA"/>
    <w:rsid w:val="00AF716C"/>
    <w:rsid w:val="00B01EB9"/>
    <w:rsid w:val="00B03F24"/>
    <w:rsid w:val="00B102D6"/>
    <w:rsid w:val="00B1073E"/>
    <w:rsid w:val="00B133F0"/>
    <w:rsid w:val="00B1347E"/>
    <w:rsid w:val="00B1576F"/>
    <w:rsid w:val="00B15D60"/>
    <w:rsid w:val="00B16943"/>
    <w:rsid w:val="00B17B7E"/>
    <w:rsid w:val="00B2142D"/>
    <w:rsid w:val="00B22D70"/>
    <w:rsid w:val="00B2347D"/>
    <w:rsid w:val="00B25011"/>
    <w:rsid w:val="00B278B8"/>
    <w:rsid w:val="00B2795A"/>
    <w:rsid w:val="00B3053C"/>
    <w:rsid w:val="00B33890"/>
    <w:rsid w:val="00B33BE9"/>
    <w:rsid w:val="00B3571D"/>
    <w:rsid w:val="00B372E7"/>
    <w:rsid w:val="00B378BF"/>
    <w:rsid w:val="00B41A18"/>
    <w:rsid w:val="00B42C8C"/>
    <w:rsid w:val="00B43151"/>
    <w:rsid w:val="00B456B0"/>
    <w:rsid w:val="00B50658"/>
    <w:rsid w:val="00B5207B"/>
    <w:rsid w:val="00B56293"/>
    <w:rsid w:val="00B56861"/>
    <w:rsid w:val="00B62CA0"/>
    <w:rsid w:val="00B6775E"/>
    <w:rsid w:val="00B70397"/>
    <w:rsid w:val="00B728D8"/>
    <w:rsid w:val="00B73B26"/>
    <w:rsid w:val="00B74BE3"/>
    <w:rsid w:val="00B77174"/>
    <w:rsid w:val="00B77718"/>
    <w:rsid w:val="00B77727"/>
    <w:rsid w:val="00B77C08"/>
    <w:rsid w:val="00B81293"/>
    <w:rsid w:val="00B82555"/>
    <w:rsid w:val="00B84DA0"/>
    <w:rsid w:val="00B8635A"/>
    <w:rsid w:val="00B90123"/>
    <w:rsid w:val="00B90A1E"/>
    <w:rsid w:val="00B91BE1"/>
    <w:rsid w:val="00B93342"/>
    <w:rsid w:val="00B9483F"/>
    <w:rsid w:val="00BA16D7"/>
    <w:rsid w:val="00BA323D"/>
    <w:rsid w:val="00BA4056"/>
    <w:rsid w:val="00BA5F6D"/>
    <w:rsid w:val="00BA7C44"/>
    <w:rsid w:val="00BB02B1"/>
    <w:rsid w:val="00BB104C"/>
    <w:rsid w:val="00BB20D8"/>
    <w:rsid w:val="00BB5F36"/>
    <w:rsid w:val="00BC0D99"/>
    <w:rsid w:val="00BC21BE"/>
    <w:rsid w:val="00BC2F56"/>
    <w:rsid w:val="00BC3E0F"/>
    <w:rsid w:val="00BD0B51"/>
    <w:rsid w:val="00BD1F8C"/>
    <w:rsid w:val="00BD287A"/>
    <w:rsid w:val="00BE0A6F"/>
    <w:rsid w:val="00BE20DD"/>
    <w:rsid w:val="00BE7AF1"/>
    <w:rsid w:val="00BF3453"/>
    <w:rsid w:val="00BF3D09"/>
    <w:rsid w:val="00BF5BFA"/>
    <w:rsid w:val="00BF6248"/>
    <w:rsid w:val="00BF6D1B"/>
    <w:rsid w:val="00BF6E35"/>
    <w:rsid w:val="00C007DB"/>
    <w:rsid w:val="00C028D6"/>
    <w:rsid w:val="00C02A45"/>
    <w:rsid w:val="00C05B4B"/>
    <w:rsid w:val="00C07BFA"/>
    <w:rsid w:val="00C10FF6"/>
    <w:rsid w:val="00C12581"/>
    <w:rsid w:val="00C21E66"/>
    <w:rsid w:val="00C24537"/>
    <w:rsid w:val="00C267DB"/>
    <w:rsid w:val="00C30747"/>
    <w:rsid w:val="00C31529"/>
    <w:rsid w:val="00C34D40"/>
    <w:rsid w:val="00C351D2"/>
    <w:rsid w:val="00C36939"/>
    <w:rsid w:val="00C4140D"/>
    <w:rsid w:val="00C41A05"/>
    <w:rsid w:val="00C43D35"/>
    <w:rsid w:val="00C44AC6"/>
    <w:rsid w:val="00C4744A"/>
    <w:rsid w:val="00C47EF0"/>
    <w:rsid w:val="00C535E8"/>
    <w:rsid w:val="00C546E0"/>
    <w:rsid w:val="00C61E62"/>
    <w:rsid w:val="00C6251C"/>
    <w:rsid w:val="00C631FD"/>
    <w:rsid w:val="00C63478"/>
    <w:rsid w:val="00C64065"/>
    <w:rsid w:val="00C65FE2"/>
    <w:rsid w:val="00C70850"/>
    <w:rsid w:val="00C711A2"/>
    <w:rsid w:val="00C72AEF"/>
    <w:rsid w:val="00C75471"/>
    <w:rsid w:val="00C82E50"/>
    <w:rsid w:val="00C851F9"/>
    <w:rsid w:val="00C864D6"/>
    <w:rsid w:val="00C86533"/>
    <w:rsid w:val="00C90D91"/>
    <w:rsid w:val="00C953C7"/>
    <w:rsid w:val="00CA37BC"/>
    <w:rsid w:val="00CA6688"/>
    <w:rsid w:val="00CB112D"/>
    <w:rsid w:val="00CB5255"/>
    <w:rsid w:val="00CC1B15"/>
    <w:rsid w:val="00CC1DE1"/>
    <w:rsid w:val="00CC423D"/>
    <w:rsid w:val="00CC4FCE"/>
    <w:rsid w:val="00CD27E6"/>
    <w:rsid w:val="00CD30E7"/>
    <w:rsid w:val="00CD4CF7"/>
    <w:rsid w:val="00CD7108"/>
    <w:rsid w:val="00CE02D0"/>
    <w:rsid w:val="00CE19B6"/>
    <w:rsid w:val="00CE1EC5"/>
    <w:rsid w:val="00CE3C94"/>
    <w:rsid w:val="00CE58AE"/>
    <w:rsid w:val="00CE6AB5"/>
    <w:rsid w:val="00CE71E9"/>
    <w:rsid w:val="00CF0123"/>
    <w:rsid w:val="00CF30E7"/>
    <w:rsid w:val="00CF3310"/>
    <w:rsid w:val="00CF5F8D"/>
    <w:rsid w:val="00CF6805"/>
    <w:rsid w:val="00CF6EAC"/>
    <w:rsid w:val="00D01368"/>
    <w:rsid w:val="00D01920"/>
    <w:rsid w:val="00D04F6D"/>
    <w:rsid w:val="00D05A05"/>
    <w:rsid w:val="00D11AD7"/>
    <w:rsid w:val="00D11F79"/>
    <w:rsid w:val="00D15A04"/>
    <w:rsid w:val="00D21659"/>
    <w:rsid w:val="00D226A8"/>
    <w:rsid w:val="00D23042"/>
    <w:rsid w:val="00D31AAA"/>
    <w:rsid w:val="00D354E3"/>
    <w:rsid w:val="00D368F9"/>
    <w:rsid w:val="00D40757"/>
    <w:rsid w:val="00D41EBD"/>
    <w:rsid w:val="00D4250C"/>
    <w:rsid w:val="00D454CC"/>
    <w:rsid w:val="00D4562B"/>
    <w:rsid w:val="00D47594"/>
    <w:rsid w:val="00D502C4"/>
    <w:rsid w:val="00D5554D"/>
    <w:rsid w:val="00D566C6"/>
    <w:rsid w:val="00D62574"/>
    <w:rsid w:val="00D625D4"/>
    <w:rsid w:val="00D63EDE"/>
    <w:rsid w:val="00D6431E"/>
    <w:rsid w:val="00D659FE"/>
    <w:rsid w:val="00D71AE2"/>
    <w:rsid w:val="00D72BE9"/>
    <w:rsid w:val="00D7593E"/>
    <w:rsid w:val="00D763E3"/>
    <w:rsid w:val="00D76DD7"/>
    <w:rsid w:val="00D77858"/>
    <w:rsid w:val="00D81016"/>
    <w:rsid w:val="00D824A0"/>
    <w:rsid w:val="00D82B45"/>
    <w:rsid w:val="00D84A76"/>
    <w:rsid w:val="00D86A1A"/>
    <w:rsid w:val="00D86CA9"/>
    <w:rsid w:val="00D87980"/>
    <w:rsid w:val="00D90450"/>
    <w:rsid w:val="00D939A6"/>
    <w:rsid w:val="00D94838"/>
    <w:rsid w:val="00D97620"/>
    <w:rsid w:val="00DA02B4"/>
    <w:rsid w:val="00DA0EAB"/>
    <w:rsid w:val="00DA1782"/>
    <w:rsid w:val="00DA44D5"/>
    <w:rsid w:val="00DA5977"/>
    <w:rsid w:val="00DA5B3D"/>
    <w:rsid w:val="00DB1013"/>
    <w:rsid w:val="00DB10FC"/>
    <w:rsid w:val="00DB199B"/>
    <w:rsid w:val="00DB1AC4"/>
    <w:rsid w:val="00DB2070"/>
    <w:rsid w:val="00DB224D"/>
    <w:rsid w:val="00DC029B"/>
    <w:rsid w:val="00DC198B"/>
    <w:rsid w:val="00DC3EB0"/>
    <w:rsid w:val="00DC526B"/>
    <w:rsid w:val="00DC6B76"/>
    <w:rsid w:val="00DD038B"/>
    <w:rsid w:val="00DD0E57"/>
    <w:rsid w:val="00DD0F77"/>
    <w:rsid w:val="00DD2932"/>
    <w:rsid w:val="00DD454F"/>
    <w:rsid w:val="00DD5F97"/>
    <w:rsid w:val="00DE3214"/>
    <w:rsid w:val="00DF1EE5"/>
    <w:rsid w:val="00DF4A01"/>
    <w:rsid w:val="00DF61DE"/>
    <w:rsid w:val="00DF7BA0"/>
    <w:rsid w:val="00E06203"/>
    <w:rsid w:val="00E11006"/>
    <w:rsid w:val="00E1243A"/>
    <w:rsid w:val="00E129C9"/>
    <w:rsid w:val="00E1575F"/>
    <w:rsid w:val="00E16D74"/>
    <w:rsid w:val="00E173D5"/>
    <w:rsid w:val="00E21683"/>
    <w:rsid w:val="00E2234F"/>
    <w:rsid w:val="00E2392D"/>
    <w:rsid w:val="00E24368"/>
    <w:rsid w:val="00E25CCF"/>
    <w:rsid w:val="00E26A1D"/>
    <w:rsid w:val="00E2748B"/>
    <w:rsid w:val="00E33B56"/>
    <w:rsid w:val="00E37428"/>
    <w:rsid w:val="00E40A7C"/>
    <w:rsid w:val="00E40E3F"/>
    <w:rsid w:val="00E41F72"/>
    <w:rsid w:val="00E43538"/>
    <w:rsid w:val="00E4611E"/>
    <w:rsid w:val="00E46317"/>
    <w:rsid w:val="00E542C0"/>
    <w:rsid w:val="00E5547A"/>
    <w:rsid w:val="00E6530B"/>
    <w:rsid w:val="00E71B22"/>
    <w:rsid w:val="00E720F1"/>
    <w:rsid w:val="00E77449"/>
    <w:rsid w:val="00E77BC8"/>
    <w:rsid w:val="00E812F0"/>
    <w:rsid w:val="00E81DF9"/>
    <w:rsid w:val="00E83F70"/>
    <w:rsid w:val="00E86436"/>
    <w:rsid w:val="00E86577"/>
    <w:rsid w:val="00E868AB"/>
    <w:rsid w:val="00E86C82"/>
    <w:rsid w:val="00E92D5B"/>
    <w:rsid w:val="00E9795D"/>
    <w:rsid w:val="00EA0952"/>
    <w:rsid w:val="00EA2666"/>
    <w:rsid w:val="00EA2D85"/>
    <w:rsid w:val="00EA30FA"/>
    <w:rsid w:val="00EA7199"/>
    <w:rsid w:val="00EB297E"/>
    <w:rsid w:val="00EB40E8"/>
    <w:rsid w:val="00EB4A0B"/>
    <w:rsid w:val="00EB5FFF"/>
    <w:rsid w:val="00EB773E"/>
    <w:rsid w:val="00EB77B6"/>
    <w:rsid w:val="00EC01B4"/>
    <w:rsid w:val="00EC65F1"/>
    <w:rsid w:val="00ED1206"/>
    <w:rsid w:val="00ED1970"/>
    <w:rsid w:val="00ED2935"/>
    <w:rsid w:val="00ED3D42"/>
    <w:rsid w:val="00EE0745"/>
    <w:rsid w:val="00EE1892"/>
    <w:rsid w:val="00EE1FE2"/>
    <w:rsid w:val="00EE23A0"/>
    <w:rsid w:val="00EE3916"/>
    <w:rsid w:val="00EE597A"/>
    <w:rsid w:val="00EE6BB3"/>
    <w:rsid w:val="00EF2AA6"/>
    <w:rsid w:val="00EF2ADF"/>
    <w:rsid w:val="00EF5E6A"/>
    <w:rsid w:val="00EF6DF0"/>
    <w:rsid w:val="00F000FD"/>
    <w:rsid w:val="00F02B19"/>
    <w:rsid w:val="00F052B7"/>
    <w:rsid w:val="00F05FA1"/>
    <w:rsid w:val="00F07B3A"/>
    <w:rsid w:val="00F14D00"/>
    <w:rsid w:val="00F15EEE"/>
    <w:rsid w:val="00F17FA4"/>
    <w:rsid w:val="00F20397"/>
    <w:rsid w:val="00F2202A"/>
    <w:rsid w:val="00F23645"/>
    <w:rsid w:val="00F24052"/>
    <w:rsid w:val="00F2652A"/>
    <w:rsid w:val="00F2799A"/>
    <w:rsid w:val="00F32CD6"/>
    <w:rsid w:val="00F33849"/>
    <w:rsid w:val="00F35C14"/>
    <w:rsid w:val="00F3756B"/>
    <w:rsid w:val="00F41B35"/>
    <w:rsid w:val="00F42D72"/>
    <w:rsid w:val="00F44EBF"/>
    <w:rsid w:val="00F45685"/>
    <w:rsid w:val="00F500C2"/>
    <w:rsid w:val="00F5022B"/>
    <w:rsid w:val="00F51B4E"/>
    <w:rsid w:val="00F524FD"/>
    <w:rsid w:val="00F5456F"/>
    <w:rsid w:val="00F60443"/>
    <w:rsid w:val="00F6750A"/>
    <w:rsid w:val="00F67A65"/>
    <w:rsid w:val="00F702E6"/>
    <w:rsid w:val="00F72090"/>
    <w:rsid w:val="00F778BE"/>
    <w:rsid w:val="00F811B2"/>
    <w:rsid w:val="00F823E1"/>
    <w:rsid w:val="00F82782"/>
    <w:rsid w:val="00F865C0"/>
    <w:rsid w:val="00F872A2"/>
    <w:rsid w:val="00F87E3C"/>
    <w:rsid w:val="00F90DB5"/>
    <w:rsid w:val="00F92527"/>
    <w:rsid w:val="00F942B1"/>
    <w:rsid w:val="00F947B5"/>
    <w:rsid w:val="00F9724D"/>
    <w:rsid w:val="00FA5574"/>
    <w:rsid w:val="00FB2BD2"/>
    <w:rsid w:val="00FB3CAC"/>
    <w:rsid w:val="00FB3D12"/>
    <w:rsid w:val="00FB5F5D"/>
    <w:rsid w:val="00FB668B"/>
    <w:rsid w:val="00FB72D1"/>
    <w:rsid w:val="00FB7B20"/>
    <w:rsid w:val="00FC4F8E"/>
    <w:rsid w:val="00FC5203"/>
    <w:rsid w:val="00FC661A"/>
    <w:rsid w:val="00FC76A6"/>
    <w:rsid w:val="00FE449A"/>
    <w:rsid w:val="00FF2FE4"/>
    <w:rsid w:val="00FF3491"/>
    <w:rsid w:val="00FF48C6"/>
    <w:rsid w:val="00FF4DAE"/>
    <w:rsid w:val="00FF54A9"/>
    <w:rsid w:val="2A0438F2"/>
    <w:rsid w:val="5101175C"/>
  </w:rsids>
  <w:docVars>
    <w:docVar w:name="commondata" w:val="eyJoZGlkIjoiZDNkNjYyY2Y4YzM5ZDFlZTM3ODM0NmI3NTg2ODc3NG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Arial"/>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uiPriority="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qFormat="1"/>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semiHidden="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Arial"/>
      <w:kern w:val="2"/>
      <w:sz w:val="21"/>
      <w:szCs w:val="22"/>
      <w:lang w:val="en-US" w:eastAsia="zh-CN" w:bidi="ar-SA"/>
    </w:rPr>
  </w:style>
  <w:style w:type="paragraph" w:styleId="Heading1">
    <w:name w:val="heading 1"/>
    <w:basedOn w:val="Normal"/>
    <w:next w:val="Normal"/>
    <w:link w:val="1"/>
    <w:qFormat/>
    <w:pPr>
      <w:adjustRightInd w:val="0"/>
      <w:ind w:firstLine="3534" w:firstLineChars="1100"/>
      <w:outlineLvl w:val="0"/>
    </w:pPr>
    <w:rPr>
      <w:rFonts w:ascii="宋体" w:hAnsi="宋体" w:cs="Times New Roman"/>
      <w:b/>
      <w:sz w:val="32"/>
      <w:szCs w:val="32"/>
    </w:rPr>
  </w:style>
  <w:style w:type="paragraph" w:styleId="Heading2">
    <w:name w:val="heading 2"/>
    <w:basedOn w:val="Normal"/>
    <w:next w:val="Normal"/>
    <w:link w:val="2"/>
    <w:uiPriority w:val="9"/>
    <w:unhideWhenUsed/>
    <w:qFormat/>
    <w:pPr>
      <w:outlineLvl w:val="1"/>
    </w:pPr>
    <w:rPr>
      <w:rFonts w:ascii="黑体" w:eastAsia="黑体" w:hAnsi="Times New Roman" w:cs="Times New Roman"/>
      <w:color w:val="000000"/>
      <w:sz w:val="28"/>
      <w:szCs w:val="24"/>
    </w:rPr>
  </w:style>
  <w:style w:type="paragraph" w:styleId="Heading3">
    <w:name w:val="heading 3"/>
    <w:basedOn w:val="Date"/>
    <w:next w:val="Normal"/>
    <w:link w:val="3"/>
    <w:autoRedefine/>
    <w:uiPriority w:val="9"/>
    <w:unhideWhenUsed/>
    <w:qFormat/>
    <w:pPr>
      <w:ind w:left="0" w:leftChars="0"/>
      <w:outlineLvl w:val="2"/>
    </w:pPr>
    <w:rPr>
      <w:rFonts w:ascii="黑体" w:eastAsia="黑体" w:hAnsi="Times New Roman" w:cs="Times New Roman"/>
      <w:color w:val="000000"/>
      <w:sz w:val="28"/>
      <w:szCs w:val="28"/>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ate">
    <w:name w:val="Date"/>
    <w:basedOn w:val="Normal"/>
    <w:next w:val="Normal"/>
    <w:link w:val="a0"/>
    <w:autoRedefine/>
    <w:unhideWhenUsed/>
    <w:qFormat/>
    <w:pPr>
      <w:ind w:left="100" w:leftChars="2500"/>
    </w:pPr>
  </w:style>
  <w:style w:type="paragraph" w:styleId="DocumentMap">
    <w:name w:val="Document Map"/>
    <w:basedOn w:val="Normal"/>
    <w:link w:val="a3"/>
    <w:autoRedefine/>
    <w:uiPriority w:val="99"/>
    <w:semiHidden/>
    <w:unhideWhenUsed/>
    <w:qFormat/>
    <w:rPr>
      <w:rFonts w:ascii="宋体"/>
      <w:sz w:val="18"/>
      <w:szCs w:val="18"/>
    </w:rPr>
  </w:style>
  <w:style w:type="paragraph" w:styleId="TOC3">
    <w:name w:val="toc 3"/>
    <w:basedOn w:val="Normal"/>
    <w:next w:val="Normal"/>
    <w:autoRedefine/>
    <w:uiPriority w:val="39"/>
    <w:unhideWhenUsed/>
    <w:qFormat/>
    <w:pPr>
      <w:tabs>
        <w:tab w:val="right" w:leader="dot" w:pos="8296"/>
      </w:tabs>
      <w:ind w:left="840" w:leftChars="400"/>
    </w:pPr>
    <w:rPr>
      <w:rFonts w:ascii="宋体" w:hAnsi="宋体"/>
      <w:b/>
    </w:rPr>
  </w:style>
  <w:style w:type="paragraph" w:styleId="BalloonText">
    <w:name w:val="Balloon Text"/>
    <w:basedOn w:val="Normal"/>
    <w:link w:val="a"/>
    <w:uiPriority w:val="99"/>
    <w:semiHidden/>
    <w:unhideWhenUsed/>
    <w:qFormat/>
    <w:rPr>
      <w:sz w:val="18"/>
      <w:szCs w:val="18"/>
    </w:rPr>
  </w:style>
  <w:style w:type="paragraph" w:styleId="Footer">
    <w:name w:val="footer"/>
    <w:basedOn w:val="Normal"/>
    <w:link w:val="a2"/>
    <w:autoRedefine/>
    <w:uiPriority w:val="99"/>
    <w:unhideWhenUsed/>
    <w:pPr>
      <w:tabs>
        <w:tab w:val="center" w:pos="4153"/>
        <w:tab w:val="right" w:pos="8306"/>
      </w:tabs>
      <w:snapToGrid w:val="0"/>
      <w:jc w:val="left"/>
    </w:pPr>
    <w:rPr>
      <w:sz w:val="18"/>
      <w:szCs w:val="18"/>
    </w:rPr>
  </w:style>
  <w:style w:type="paragraph" w:styleId="Header">
    <w:name w:val="header"/>
    <w:basedOn w:val="Normal"/>
    <w:link w:val="a1"/>
    <w:autoRedefine/>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style>
  <w:style w:type="paragraph" w:styleId="TOC2">
    <w:name w:val="toc 2"/>
    <w:basedOn w:val="Normal"/>
    <w:next w:val="Normal"/>
    <w:uiPriority w:val="39"/>
    <w:unhideWhenUsed/>
    <w:qFormat/>
    <w:pPr>
      <w:ind w:left="420" w:leftChars="200"/>
    </w:pPr>
  </w:style>
  <w:style w:type="paragraph" w:styleId="TOC9">
    <w:name w:val="toc 9"/>
    <w:basedOn w:val="Normal"/>
    <w:next w:val="Normal"/>
    <w:autoRedefine/>
    <w:uiPriority w:val="39"/>
    <w:semiHidden/>
    <w:unhideWhenUsed/>
    <w:pPr>
      <w:ind w:left="3360" w:leftChars="1600"/>
    </w:pPr>
  </w:style>
  <w:style w:type="paragraph" w:styleId="HTMLPreformatted">
    <w:name w:val="HTML Preformatted"/>
    <w:basedOn w:val="Normal"/>
    <w:link w:val="HTML"/>
    <w:autoRedefine/>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utoRedefine/>
    <w:uiPriority w:val="99"/>
    <w:unhideWhenUsed/>
    <w:qFormat/>
    <w:rPr>
      <w:color w:val="0000FF"/>
      <w:u w:val="single"/>
    </w:rPr>
  </w:style>
  <w:style w:type="paragraph" w:styleId="ListParagraph">
    <w:name w:val="List Paragraph"/>
    <w:basedOn w:val="Normal"/>
    <w:autoRedefine/>
    <w:uiPriority w:val="34"/>
    <w:qFormat/>
    <w:pPr>
      <w:ind w:firstLine="420" w:firstLineChars="200"/>
    </w:pPr>
  </w:style>
  <w:style w:type="character" w:styleId="PlaceholderText">
    <w:name w:val="Placeholder Text"/>
    <w:autoRedefine/>
    <w:uiPriority w:val="99"/>
    <w:semiHidden/>
    <w:qFormat/>
    <w:rPr>
      <w:color w:val="808080"/>
    </w:rPr>
  </w:style>
  <w:style w:type="character" w:customStyle="1" w:styleId="a">
    <w:name w:val="批注框文本 字符"/>
    <w:link w:val="BalloonText"/>
    <w:autoRedefine/>
    <w:uiPriority w:val="99"/>
    <w:semiHidden/>
    <w:qFormat/>
    <w:rPr>
      <w:sz w:val="18"/>
      <w:szCs w:val="18"/>
    </w:rPr>
  </w:style>
  <w:style w:type="character" w:customStyle="1" w:styleId="a0">
    <w:name w:val="日期 字符"/>
    <w:basedOn w:val="DefaultParagraphFont"/>
    <w:link w:val="Date"/>
    <w:autoRedefine/>
    <w:uiPriority w:val="99"/>
    <w:semiHidden/>
    <w:qFormat/>
  </w:style>
  <w:style w:type="character" w:customStyle="1" w:styleId="a1">
    <w:name w:val="页眉 字符"/>
    <w:link w:val="Header"/>
    <w:uiPriority w:val="99"/>
    <w:qFormat/>
    <w:rPr>
      <w:sz w:val="18"/>
      <w:szCs w:val="18"/>
    </w:rPr>
  </w:style>
  <w:style w:type="character" w:customStyle="1" w:styleId="a2">
    <w:name w:val="页脚 字符"/>
    <w:link w:val="Footer"/>
    <w:autoRedefine/>
    <w:uiPriority w:val="99"/>
    <w:qFormat/>
    <w:rPr>
      <w:sz w:val="18"/>
      <w:szCs w:val="18"/>
    </w:rPr>
  </w:style>
  <w:style w:type="character" w:customStyle="1" w:styleId="1">
    <w:name w:val="标题 1 字符"/>
    <w:link w:val="Heading1"/>
    <w:autoRedefine/>
    <w:qFormat/>
    <w:rPr>
      <w:rFonts w:ascii="宋体" w:eastAsia="宋体" w:hAnsi="宋体" w:cs="Times New Roman"/>
      <w:b/>
      <w:sz w:val="32"/>
      <w:szCs w:val="32"/>
    </w:rPr>
  </w:style>
  <w:style w:type="character" w:customStyle="1" w:styleId="p141">
    <w:name w:val="p141"/>
    <w:autoRedefine/>
    <w:qFormat/>
    <w:rPr>
      <w:sz w:val="21"/>
      <w:u w:val="none"/>
      <w:vertAlign w:val="baseline"/>
    </w:rPr>
  </w:style>
  <w:style w:type="character" w:customStyle="1" w:styleId="a3">
    <w:name w:val="文档结构图 字符"/>
    <w:link w:val="DocumentMap"/>
    <w:autoRedefine/>
    <w:uiPriority w:val="99"/>
    <w:semiHidden/>
    <w:qFormat/>
    <w:rPr>
      <w:rFonts w:ascii="宋体" w:eastAsia="宋体"/>
      <w:sz w:val="18"/>
      <w:szCs w:val="18"/>
    </w:rPr>
  </w:style>
  <w:style w:type="character" w:customStyle="1" w:styleId="2">
    <w:name w:val="标题 2 字符"/>
    <w:link w:val="Heading2"/>
    <w:autoRedefine/>
    <w:uiPriority w:val="9"/>
    <w:qFormat/>
    <w:rPr>
      <w:rFonts w:ascii="黑体" w:eastAsia="黑体" w:hAnsi="Times New Roman" w:cs="Times New Roman"/>
      <w:color w:val="000000"/>
      <w:sz w:val="28"/>
      <w:szCs w:val="24"/>
    </w:rPr>
  </w:style>
  <w:style w:type="character" w:customStyle="1" w:styleId="3">
    <w:name w:val="标题 3 字符"/>
    <w:link w:val="Heading3"/>
    <w:autoRedefine/>
    <w:uiPriority w:val="9"/>
    <w:qFormat/>
    <w:rPr>
      <w:rFonts w:ascii="黑体" w:eastAsia="黑体" w:hAnsi="Times New Roman" w:cs="Times New Roman"/>
      <w:color w:val="000000"/>
      <w:sz w:val="28"/>
      <w:szCs w:val="28"/>
    </w:rPr>
  </w:style>
  <w:style w:type="character" w:customStyle="1" w:styleId="description">
    <w:name w:val="description"/>
    <w:autoRedefine/>
    <w:qFormat/>
  </w:style>
  <w:style w:type="character" w:customStyle="1" w:styleId="high-light-bg4">
    <w:name w:val="high-light-bg4"/>
    <w:basedOn w:val="DefaultParagraphFont"/>
    <w:autoRedefine/>
  </w:style>
  <w:style w:type="character" w:customStyle="1" w:styleId="HTML">
    <w:name w:val="HTML 预设格式 字符"/>
    <w:basedOn w:val="DefaultParagraphFont"/>
    <w:link w:val="HTMLPreformatted"/>
    <w:autoRedefine/>
    <w:uiPriority w:val="99"/>
    <w:qFormat/>
    <w:rPr>
      <w:rFonts w:ascii="宋体" w:hAnsi="宋体" w:cs="宋体"/>
      <w:sz w:val="24"/>
      <w:szCs w:val="24"/>
    </w:rPr>
  </w:style>
  <w:style w:type="character" w:customStyle="1" w:styleId="tlid-translation">
    <w:name w:val="tlid-translation"/>
    <w:basedOn w:val="DefaultParagraphFont"/>
    <w:autoRedefine/>
    <w:qFormat/>
  </w:style>
  <w:style w:type="paragraph" w:customStyle="1" w:styleId="TOCHeading">
    <w:name w:val="TOC Heading"/>
    <w:basedOn w:val="Heading1"/>
    <w:next w:val="Normal"/>
    <w:uiPriority w:val="39"/>
    <w:unhideWhenUsed/>
    <w:qFormat/>
    <w:pPr>
      <w:keepNext/>
      <w:keepLines/>
      <w:widowControl/>
      <w:adjustRightInd/>
      <w:spacing w:before="240" w:line="259" w:lineRule="auto"/>
      <w:ind w:firstLine="0" w:firstLineChars="0"/>
      <w:jc w:val="left"/>
      <w:outlineLvl w:val="9"/>
    </w:pPr>
    <w:rPr>
      <w:rFonts w:asciiTheme="majorHAnsi" w:eastAsiaTheme="majorEastAsia" w:hAnsiTheme="majorHAnsi" w:cstheme="majorBidi"/>
      <w:b w:val="0"/>
      <w:color w:val="2F5597" w:themeColor="accent1" w:themeShade="BF"/>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hyperlink" Target="https://d.book118.com/318040057075006033" TargetMode="External" /><Relationship Id="rId13" Type="http://schemas.openxmlformats.org/officeDocument/2006/relationships/header" Target="header2.xml" /><Relationship Id="rId14" Type="http://schemas.openxmlformats.org/officeDocument/2006/relationships/footer" Target="footer2.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baike.baidu.com/item/%E8%83%BD%E6%BA%90%E5%8D%B1%E6%9C%BA" TargetMode="External" /><Relationship Id="rId7" Type="http://schemas.openxmlformats.org/officeDocument/2006/relationships/hyperlink" Target="https://baike.baidu.com/item/%E5%85%89%E4%BC%8F%E6%95%88%E5%BA%94" TargetMode="External" /><Relationship Id="rId8" Type="http://schemas.openxmlformats.org/officeDocument/2006/relationships/hyperlink" Target="https://baike.baidu.com/item/%E8%B4%9D%E5%B0%94%E5%AE%9E%E9%AA%8C%E5%AE%A4" TargetMode="External" /><Relationship Id="rId9" Type="http://schemas.openxmlformats.org/officeDocument/2006/relationships/hyperlink" Target="https://baike.baidu.com/item/%E5%8D%95%E6%99%B6%E7%A1%85%E5%A4%AA%E9%98%B3%E7%94%B5%E6%B1%A0"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40"/>
    <customShpInfo spid="_x0000_s1048"/>
    <customShpInfo spid="_x0000_s1042"/>
    <customShpInfo spid="_x0000_s104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EEA2AF7-44CE-47C3-B31B-B9829B115EF2}">
  <ds:schemaRefs/>
</ds:datastoreItem>
</file>

<file path=docProps/app.xml><?xml version="1.0" encoding="utf-8"?>
<Properties xmlns="http://schemas.openxmlformats.org/officeDocument/2006/extended-properties" xmlns:vt="http://schemas.openxmlformats.org/officeDocument/2006/docPropsVTypes">
  <Template>Normal.dotm</Template>
  <TotalTime>352</TotalTime>
  <Pages>2</Pages>
  <Words>2987</Words>
  <Characters>17027</Characters>
  <Application>Microsoft Office Word</Application>
  <DocSecurity>0</DocSecurity>
  <Lines>141</Lines>
  <Paragraphs>39</Paragraphs>
  <ScaleCrop>false</ScaleCrop>
  <Company>China</Company>
  <LinksUpToDate>false</LinksUpToDate>
  <CharactersWithSpaces>19975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zhang</cp:lastModifiedBy>
  <cp:revision>32</cp:revision>
  <dcterms:created xsi:type="dcterms:W3CDTF">2019-05-18T04:43:00Z</dcterms:created>
  <dcterms:modified xsi:type="dcterms:W3CDTF">2024-01-23T15:02:50Z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ECA04C66126440069E2411EF8BF274DC_12</vt:lpwstr>
  </property>
  <property fmtid="{D5CDD505-2E9C-101B-9397-08002B2CF9AE}" pid="3" name="KSOProductBuildVer">
    <vt:lpwstr>2052-12.1.0.16120</vt:lpwstr>
  </property>
</Properties>
</file>