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泥煤项目规划设计蓝图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30" w:history="1">
        <w:r>
          <w:rPr>
            <w:rFonts w:ascii="仿宋" w:eastAsia="仿宋" w:hAnsi="仿宋" w:cs="仿宋" w:hint="eastAsia"/>
            <w:lang w:eastAsia="zh-CN"/>
          </w:rPr>
          <w:t>序言</w:t>
        </w:r>
        <w:r>
          <w:tab/>
        </w:r>
        <w:r>
          <w:fldChar w:fldCharType="begin"/>
        </w:r>
        <w:r>
          <w:instrText xml:space="preserve"> PAGEREF _Toc3530 \h </w:instrText>
        </w:r>
        <w:r>
          <w:fldChar w:fldCharType="separate"/>
        </w:r>
        <w:r>
          <w:t>3</w:t>
        </w:r>
        <w:r>
          <w:fldChar w:fldCharType="end"/>
        </w:r>
      </w:hyperlink>
    </w:p>
    <w:p>
      <w:pPr>
        <w:pStyle w:val="TOC1"/>
        <w:tabs>
          <w:tab w:val="right" w:leader="dot" w:pos="8306"/>
        </w:tabs>
      </w:pPr>
      <w:hyperlink w:anchor="_Toc786" w:history="1">
        <w:r>
          <w:rPr>
            <w:rFonts w:ascii="仿宋" w:eastAsia="仿宋" w:hAnsi="仿宋" w:cs="仿宋" w:hint="eastAsia"/>
            <w:lang w:eastAsia="zh-CN"/>
          </w:rPr>
          <w:t>一、泥煤项目绩效评估</w:t>
        </w:r>
        <w:r>
          <w:tab/>
        </w:r>
        <w:r>
          <w:fldChar w:fldCharType="begin"/>
        </w:r>
        <w:r>
          <w:instrText xml:space="preserve"> PAGEREF _Toc786 \h </w:instrText>
        </w:r>
        <w:r>
          <w:fldChar w:fldCharType="separate"/>
        </w:r>
        <w:r>
          <w:t>3</w:t>
        </w:r>
        <w:r>
          <w:fldChar w:fldCharType="end"/>
        </w:r>
      </w:hyperlink>
    </w:p>
    <w:p>
      <w:pPr>
        <w:pStyle w:val="TOC2"/>
        <w:tabs>
          <w:tab w:val="right" w:leader="dot" w:pos="8306"/>
        </w:tabs>
      </w:pPr>
      <w:hyperlink w:anchor="_Toc23871" w:history="1">
        <w:r>
          <w:rPr>
            <w:rFonts w:ascii="仿宋" w:eastAsia="仿宋" w:hAnsi="仿宋" w:cs="仿宋" w:hint="eastAsia"/>
            <w:lang w:eastAsia="zh-CN"/>
          </w:rPr>
          <w:t>(一)、绩效评估指标</w:t>
        </w:r>
        <w:r>
          <w:tab/>
        </w:r>
        <w:r>
          <w:fldChar w:fldCharType="begin"/>
        </w:r>
        <w:r>
          <w:instrText xml:space="preserve"> PAGEREF _Toc23871 \h </w:instrText>
        </w:r>
        <w:r>
          <w:fldChar w:fldCharType="separate"/>
        </w:r>
        <w:r>
          <w:t>3</w:t>
        </w:r>
        <w:r>
          <w:fldChar w:fldCharType="end"/>
        </w:r>
      </w:hyperlink>
    </w:p>
    <w:p>
      <w:pPr>
        <w:pStyle w:val="TOC2"/>
        <w:tabs>
          <w:tab w:val="right" w:leader="dot" w:pos="8306"/>
        </w:tabs>
      </w:pPr>
      <w:hyperlink w:anchor="_Toc22492" w:history="1">
        <w:r>
          <w:rPr>
            <w:rFonts w:ascii="仿宋" w:eastAsia="仿宋" w:hAnsi="仿宋" w:cs="仿宋" w:hint="eastAsia"/>
            <w:lang w:eastAsia="zh-CN"/>
          </w:rPr>
          <w:t>(二)、绩效评估方法</w:t>
        </w:r>
        <w:r>
          <w:tab/>
        </w:r>
        <w:r>
          <w:fldChar w:fldCharType="begin"/>
        </w:r>
        <w:r>
          <w:instrText xml:space="preserve"> PAGEREF _Toc22492 \h </w:instrText>
        </w:r>
        <w:r>
          <w:fldChar w:fldCharType="separate"/>
        </w:r>
        <w:r>
          <w:t>4</w:t>
        </w:r>
        <w:r>
          <w:fldChar w:fldCharType="end"/>
        </w:r>
      </w:hyperlink>
    </w:p>
    <w:p>
      <w:pPr>
        <w:pStyle w:val="TOC2"/>
        <w:tabs>
          <w:tab w:val="right" w:leader="dot" w:pos="8306"/>
        </w:tabs>
      </w:pPr>
      <w:hyperlink w:anchor="_Toc26377" w:history="1">
        <w:r>
          <w:rPr>
            <w:rFonts w:ascii="仿宋" w:eastAsia="仿宋" w:hAnsi="仿宋" w:cs="仿宋" w:hint="eastAsia"/>
            <w:lang w:eastAsia="zh-CN"/>
          </w:rPr>
          <w:t>(三)、绩效评估周期</w:t>
        </w:r>
        <w:r>
          <w:tab/>
        </w:r>
        <w:r>
          <w:fldChar w:fldCharType="begin"/>
        </w:r>
        <w:r>
          <w:instrText xml:space="preserve"> PAGEREF _Toc26377 \h </w:instrText>
        </w:r>
        <w:r>
          <w:fldChar w:fldCharType="separate"/>
        </w:r>
        <w:r>
          <w:t>5</w:t>
        </w:r>
        <w:r>
          <w:fldChar w:fldCharType="end"/>
        </w:r>
      </w:hyperlink>
    </w:p>
    <w:p>
      <w:pPr>
        <w:pStyle w:val="TOC1"/>
        <w:tabs>
          <w:tab w:val="right" w:leader="dot" w:pos="8306"/>
        </w:tabs>
      </w:pPr>
      <w:hyperlink w:anchor="_Toc11557" w:history="1">
        <w:r>
          <w:rPr>
            <w:rFonts w:ascii="仿宋" w:eastAsia="仿宋" w:hAnsi="仿宋" w:cs="仿宋" w:hint="eastAsia"/>
            <w:lang w:eastAsia="zh-CN"/>
          </w:rPr>
          <w:t>二、泥煤项目建设单位说明</w:t>
        </w:r>
        <w:r>
          <w:tab/>
        </w:r>
        <w:r>
          <w:fldChar w:fldCharType="begin"/>
        </w:r>
        <w:r>
          <w:instrText xml:space="preserve"> PAGEREF _Toc11557 \h </w:instrText>
        </w:r>
        <w:r>
          <w:fldChar w:fldCharType="separate"/>
        </w:r>
        <w:r>
          <w:t>6</w:t>
        </w:r>
        <w:r>
          <w:fldChar w:fldCharType="end"/>
        </w:r>
      </w:hyperlink>
    </w:p>
    <w:p>
      <w:pPr>
        <w:pStyle w:val="TOC2"/>
        <w:tabs>
          <w:tab w:val="right" w:leader="dot" w:pos="8306"/>
        </w:tabs>
      </w:pPr>
      <w:hyperlink w:anchor="_Toc28119" w:history="1">
        <w:r>
          <w:rPr>
            <w:rFonts w:ascii="仿宋" w:eastAsia="仿宋" w:hAnsi="仿宋" w:cs="仿宋" w:hint="eastAsia"/>
            <w:lang w:eastAsia="zh-CN"/>
          </w:rPr>
          <w:t>(一)、泥煤项目承办单位基本情况</w:t>
        </w:r>
        <w:r>
          <w:tab/>
        </w:r>
        <w:r>
          <w:fldChar w:fldCharType="begin"/>
        </w:r>
        <w:r>
          <w:instrText xml:space="preserve"> PAGEREF _Toc28119 \h </w:instrText>
        </w:r>
        <w:r>
          <w:fldChar w:fldCharType="separate"/>
        </w:r>
        <w:r>
          <w:t>6</w:t>
        </w:r>
        <w:r>
          <w:fldChar w:fldCharType="end"/>
        </w:r>
      </w:hyperlink>
    </w:p>
    <w:p>
      <w:pPr>
        <w:pStyle w:val="TOC2"/>
        <w:tabs>
          <w:tab w:val="right" w:leader="dot" w:pos="8306"/>
        </w:tabs>
      </w:pPr>
      <w:hyperlink w:anchor="_Toc26842" w:history="1">
        <w:r>
          <w:rPr>
            <w:rFonts w:ascii="仿宋" w:eastAsia="仿宋" w:hAnsi="仿宋" w:cs="仿宋" w:hint="eastAsia"/>
            <w:lang w:eastAsia="zh-CN"/>
          </w:rPr>
          <w:t>(二)、公司经济效益分析</w:t>
        </w:r>
        <w:r>
          <w:tab/>
        </w:r>
        <w:r>
          <w:fldChar w:fldCharType="begin"/>
        </w:r>
        <w:r>
          <w:instrText xml:space="preserve"> PAGEREF _Toc26842 \h </w:instrText>
        </w:r>
        <w:r>
          <w:fldChar w:fldCharType="separate"/>
        </w:r>
        <w:r>
          <w:t>7</w:t>
        </w:r>
        <w:r>
          <w:fldChar w:fldCharType="end"/>
        </w:r>
      </w:hyperlink>
    </w:p>
    <w:p>
      <w:pPr>
        <w:pStyle w:val="TOC1"/>
        <w:tabs>
          <w:tab w:val="right" w:leader="dot" w:pos="8306"/>
        </w:tabs>
      </w:pPr>
      <w:hyperlink w:anchor="_Toc7671" w:history="1">
        <w:r>
          <w:rPr>
            <w:rFonts w:ascii="仿宋" w:eastAsia="仿宋" w:hAnsi="仿宋" w:cs="仿宋" w:hint="eastAsia"/>
            <w:lang w:eastAsia="zh-CN"/>
          </w:rPr>
          <w:t>三、泥煤项目土建工程</w:t>
        </w:r>
        <w:r>
          <w:tab/>
        </w:r>
        <w:r>
          <w:fldChar w:fldCharType="begin"/>
        </w:r>
        <w:r>
          <w:instrText xml:space="preserve"> PAGEREF _Toc7671 \h </w:instrText>
        </w:r>
        <w:r>
          <w:fldChar w:fldCharType="separate"/>
        </w:r>
        <w:r>
          <w:t>8</w:t>
        </w:r>
        <w:r>
          <w:fldChar w:fldCharType="end"/>
        </w:r>
      </w:hyperlink>
    </w:p>
    <w:p>
      <w:pPr>
        <w:pStyle w:val="TOC2"/>
        <w:tabs>
          <w:tab w:val="right" w:leader="dot" w:pos="8306"/>
        </w:tabs>
      </w:pPr>
      <w:hyperlink w:anchor="_Toc13278" w:history="1">
        <w:r>
          <w:rPr>
            <w:rFonts w:ascii="仿宋" w:eastAsia="仿宋" w:hAnsi="仿宋" w:cs="仿宋" w:hint="eastAsia"/>
            <w:lang w:eastAsia="zh-CN"/>
          </w:rPr>
          <w:t>(一)、建筑工程设计原则</w:t>
        </w:r>
        <w:r>
          <w:tab/>
        </w:r>
        <w:r>
          <w:fldChar w:fldCharType="begin"/>
        </w:r>
        <w:r>
          <w:instrText xml:space="preserve"> PAGEREF _Toc13278 \h </w:instrText>
        </w:r>
        <w:r>
          <w:fldChar w:fldCharType="separate"/>
        </w:r>
        <w:r>
          <w:t>8</w:t>
        </w:r>
        <w:r>
          <w:fldChar w:fldCharType="end"/>
        </w:r>
      </w:hyperlink>
    </w:p>
    <w:p>
      <w:pPr>
        <w:pStyle w:val="TOC2"/>
        <w:tabs>
          <w:tab w:val="right" w:leader="dot" w:pos="8306"/>
        </w:tabs>
      </w:pPr>
      <w:hyperlink w:anchor="_Toc7009" w:history="1">
        <w:r>
          <w:rPr>
            <w:rFonts w:ascii="仿宋" w:eastAsia="仿宋" w:hAnsi="仿宋" w:cs="仿宋" w:hint="eastAsia"/>
            <w:lang w:eastAsia="zh-CN"/>
          </w:rPr>
          <w:t>(二)、土建工程设计年限及安全等级</w:t>
        </w:r>
        <w:r>
          <w:tab/>
        </w:r>
        <w:r>
          <w:fldChar w:fldCharType="begin"/>
        </w:r>
        <w:r>
          <w:instrText xml:space="preserve"> PAGEREF _Toc7009 \h </w:instrText>
        </w:r>
        <w:r>
          <w:fldChar w:fldCharType="separate"/>
        </w:r>
        <w:r>
          <w:t>9</w:t>
        </w:r>
        <w:r>
          <w:fldChar w:fldCharType="end"/>
        </w:r>
      </w:hyperlink>
    </w:p>
    <w:p>
      <w:pPr>
        <w:pStyle w:val="TOC2"/>
        <w:tabs>
          <w:tab w:val="right" w:leader="dot" w:pos="8306"/>
        </w:tabs>
      </w:pPr>
      <w:hyperlink w:anchor="_Toc20066" w:history="1">
        <w:r>
          <w:rPr>
            <w:rFonts w:ascii="仿宋" w:eastAsia="仿宋" w:hAnsi="仿宋" w:cs="仿宋" w:hint="eastAsia"/>
            <w:lang w:eastAsia="zh-CN"/>
          </w:rPr>
          <w:t>(三)、建筑工程设计总体要求</w:t>
        </w:r>
        <w:r>
          <w:tab/>
        </w:r>
        <w:r>
          <w:fldChar w:fldCharType="begin"/>
        </w:r>
        <w:r>
          <w:instrText xml:space="preserve"> PAGEREF _Toc20066 \h </w:instrText>
        </w:r>
        <w:r>
          <w:fldChar w:fldCharType="separate"/>
        </w:r>
        <w:r>
          <w:t>10</w:t>
        </w:r>
        <w:r>
          <w:fldChar w:fldCharType="end"/>
        </w:r>
      </w:hyperlink>
    </w:p>
    <w:p>
      <w:pPr>
        <w:pStyle w:val="TOC2"/>
        <w:tabs>
          <w:tab w:val="right" w:leader="dot" w:pos="8306"/>
        </w:tabs>
      </w:pPr>
      <w:hyperlink w:anchor="_Toc2354" w:history="1">
        <w:r>
          <w:rPr>
            <w:rFonts w:ascii="仿宋" w:eastAsia="仿宋" w:hAnsi="仿宋" w:cs="仿宋" w:hint="eastAsia"/>
            <w:lang w:eastAsia="zh-CN"/>
          </w:rPr>
          <w:t>(四)、土建工程建设指标</w:t>
        </w:r>
        <w:r>
          <w:tab/>
        </w:r>
        <w:r>
          <w:fldChar w:fldCharType="begin"/>
        </w:r>
        <w:r>
          <w:instrText xml:space="preserve"> PAGEREF _Toc2354 \h </w:instrText>
        </w:r>
        <w:r>
          <w:fldChar w:fldCharType="separate"/>
        </w:r>
        <w:r>
          <w:t>11</w:t>
        </w:r>
        <w:r>
          <w:fldChar w:fldCharType="end"/>
        </w:r>
      </w:hyperlink>
    </w:p>
    <w:p>
      <w:pPr>
        <w:pStyle w:val="TOC1"/>
        <w:tabs>
          <w:tab w:val="right" w:leader="dot" w:pos="8306"/>
        </w:tabs>
      </w:pPr>
      <w:hyperlink w:anchor="_Toc27638" w:history="1">
        <w:r>
          <w:rPr>
            <w:rFonts w:ascii="仿宋" w:eastAsia="仿宋" w:hAnsi="仿宋" w:cs="仿宋" w:hint="eastAsia"/>
            <w:lang w:eastAsia="zh-CN"/>
          </w:rPr>
          <w:t>四、泥煤项目建设背景及必要性分析</w:t>
        </w:r>
        <w:r>
          <w:tab/>
        </w:r>
        <w:r>
          <w:fldChar w:fldCharType="begin"/>
        </w:r>
        <w:r>
          <w:instrText xml:space="preserve"> PAGEREF _Toc27638 \h </w:instrText>
        </w:r>
        <w:r>
          <w:fldChar w:fldCharType="separate"/>
        </w:r>
        <w:r>
          <w:t>11</w:t>
        </w:r>
        <w:r>
          <w:fldChar w:fldCharType="end"/>
        </w:r>
      </w:hyperlink>
    </w:p>
    <w:p>
      <w:pPr>
        <w:pStyle w:val="TOC2"/>
        <w:tabs>
          <w:tab w:val="right" w:leader="dot" w:pos="8306"/>
        </w:tabs>
      </w:pPr>
      <w:hyperlink w:anchor="_Toc7680" w:history="1">
        <w:r>
          <w:rPr>
            <w:rFonts w:ascii="仿宋" w:eastAsia="仿宋" w:hAnsi="仿宋" w:cs="仿宋" w:hint="eastAsia"/>
            <w:lang w:eastAsia="zh-CN"/>
          </w:rPr>
          <w:t>(一)、泥煤项目背景分析</w:t>
        </w:r>
        <w:r>
          <w:tab/>
        </w:r>
        <w:r>
          <w:fldChar w:fldCharType="begin"/>
        </w:r>
        <w:r>
          <w:instrText xml:space="preserve"> PAGEREF _Toc7680 \h </w:instrText>
        </w:r>
        <w:r>
          <w:fldChar w:fldCharType="separate"/>
        </w:r>
        <w:r>
          <w:t>11</w:t>
        </w:r>
        <w:r>
          <w:fldChar w:fldCharType="end"/>
        </w:r>
      </w:hyperlink>
    </w:p>
    <w:p>
      <w:pPr>
        <w:pStyle w:val="TOC2"/>
        <w:tabs>
          <w:tab w:val="right" w:leader="dot" w:pos="8306"/>
        </w:tabs>
      </w:pPr>
      <w:hyperlink w:anchor="_Toc32023" w:history="1">
        <w:r>
          <w:rPr>
            <w:rFonts w:ascii="仿宋" w:eastAsia="仿宋" w:hAnsi="仿宋" w:cs="仿宋" w:hint="eastAsia"/>
            <w:lang w:eastAsia="zh-CN"/>
          </w:rPr>
          <w:t>(二)、泥煤项目建设必要性分析</w:t>
        </w:r>
        <w:r>
          <w:tab/>
        </w:r>
        <w:r>
          <w:fldChar w:fldCharType="begin"/>
        </w:r>
        <w:r>
          <w:instrText xml:space="preserve"> PAGEREF _Toc32023 \h </w:instrText>
        </w:r>
        <w:r>
          <w:fldChar w:fldCharType="separate"/>
        </w:r>
        <w:r>
          <w:t>12</w:t>
        </w:r>
        <w:r>
          <w:fldChar w:fldCharType="end"/>
        </w:r>
      </w:hyperlink>
    </w:p>
    <w:p>
      <w:pPr>
        <w:pStyle w:val="TOC1"/>
        <w:tabs>
          <w:tab w:val="right" w:leader="dot" w:pos="8306"/>
        </w:tabs>
      </w:pPr>
      <w:hyperlink w:anchor="_Toc13215" w:history="1">
        <w:r>
          <w:rPr>
            <w:rFonts w:ascii="仿宋" w:eastAsia="仿宋" w:hAnsi="仿宋" w:cs="仿宋" w:hint="eastAsia"/>
            <w:lang w:eastAsia="zh-CN"/>
          </w:rPr>
          <w:t>五、泥煤项目概论</w:t>
        </w:r>
        <w:r>
          <w:tab/>
        </w:r>
        <w:r>
          <w:fldChar w:fldCharType="begin"/>
        </w:r>
        <w:r>
          <w:instrText xml:space="preserve"> PAGEREF _Toc13215 \h </w:instrText>
        </w:r>
        <w:r>
          <w:fldChar w:fldCharType="separate"/>
        </w:r>
        <w:r>
          <w:t>14</w:t>
        </w:r>
        <w:r>
          <w:fldChar w:fldCharType="end"/>
        </w:r>
      </w:hyperlink>
    </w:p>
    <w:p>
      <w:pPr>
        <w:pStyle w:val="TOC2"/>
        <w:tabs>
          <w:tab w:val="right" w:leader="dot" w:pos="8306"/>
        </w:tabs>
      </w:pPr>
      <w:hyperlink w:anchor="_Toc14927" w:history="1">
        <w:r>
          <w:rPr>
            <w:rFonts w:ascii="仿宋" w:eastAsia="仿宋" w:hAnsi="仿宋" w:cs="仿宋" w:hint="eastAsia"/>
            <w:lang w:eastAsia="zh-CN"/>
          </w:rPr>
          <w:t>(一)、泥煤项目概况</w:t>
        </w:r>
        <w:r>
          <w:tab/>
        </w:r>
        <w:r>
          <w:fldChar w:fldCharType="begin"/>
        </w:r>
        <w:r>
          <w:instrText xml:space="preserve"> PAGEREF _Toc14927 \h </w:instrText>
        </w:r>
        <w:r>
          <w:fldChar w:fldCharType="separate"/>
        </w:r>
        <w:r>
          <w:t>14</w:t>
        </w:r>
        <w:r>
          <w:fldChar w:fldCharType="end"/>
        </w:r>
      </w:hyperlink>
    </w:p>
    <w:p>
      <w:pPr>
        <w:pStyle w:val="TOC2"/>
        <w:tabs>
          <w:tab w:val="right" w:leader="dot" w:pos="8306"/>
        </w:tabs>
      </w:pPr>
      <w:hyperlink w:anchor="_Toc30297" w:history="1">
        <w:r>
          <w:rPr>
            <w:rFonts w:ascii="仿宋" w:eastAsia="仿宋" w:hAnsi="仿宋" w:cs="仿宋" w:hint="eastAsia"/>
            <w:lang w:eastAsia="zh-CN"/>
          </w:rPr>
          <w:t>(二)、泥煤项目目标</w:t>
        </w:r>
        <w:r>
          <w:tab/>
        </w:r>
        <w:r>
          <w:fldChar w:fldCharType="begin"/>
        </w:r>
        <w:r>
          <w:instrText xml:space="preserve"> PAGEREF _Toc30297 \h </w:instrText>
        </w:r>
        <w:r>
          <w:fldChar w:fldCharType="separate"/>
        </w:r>
        <w:r>
          <w:t>16</w:t>
        </w:r>
        <w:r>
          <w:fldChar w:fldCharType="end"/>
        </w:r>
      </w:hyperlink>
    </w:p>
    <w:p>
      <w:pPr>
        <w:pStyle w:val="TOC2"/>
        <w:tabs>
          <w:tab w:val="right" w:leader="dot" w:pos="8306"/>
        </w:tabs>
      </w:pPr>
      <w:hyperlink w:anchor="_Toc9498" w:history="1">
        <w:r>
          <w:rPr>
            <w:rFonts w:ascii="仿宋" w:eastAsia="仿宋" w:hAnsi="仿宋" w:cs="仿宋" w:hint="eastAsia"/>
            <w:lang w:eastAsia="zh-CN"/>
          </w:rPr>
          <w:t>(三)、泥煤项目提出的理由</w:t>
        </w:r>
        <w:r>
          <w:tab/>
        </w:r>
        <w:r>
          <w:fldChar w:fldCharType="begin"/>
        </w:r>
        <w:r>
          <w:instrText xml:space="preserve"> PAGEREF _Toc9498 \h </w:instrText>
        </w:r>
        <w:r>
          <w:fldChar w:fldCharType="separate"/>
        </w:r>
        <w:r>
          <w:t>17</w:t>
        </w:r>
        <w:r>
          <w:fldChar w:fldCharType="end"/>
        </w:r>
      </w:hyperlink>
    </w:p>
    <w:p>
      <w:pPr>
        <w:pStyle w:val="TOC2"/>
        <w:tabs>
          <w:tab w:val="right" w:leader="dot" w:pos="8306"/>
        </w:tabs>
      </w:pPr>
      <w:hyperlink w:anchor="_Toc13995" w:history="1">
        <w:r>
          <w:rPr>
            <w:rFonts w:ascii="仿宋" w:eastAsia="仿宋" w:hAnsi="仿宋" w:cs="仿宋" w:hint="eastAsia"/>
            <w:lang w:eastAsia="zh-CN"/>
          </w:rPr>
          <w:t>(四)、泥煤项目意义</w:t>
        </w:r>
        <w:r>
          <w:tab/>
        </w:r>
        <w:r>
          <w:fldChar w:fldCharType="begin"/>
        </w:r>
        <w:r>
          <w:instrText xml:space="preserve"> PAGEREF _Toc13995 \h </w:instrText>
        </w:r>
        <w:r>
          <w:fldChar w:fldCharType="separate"/>
        </w:r>
        <w:r>
          <w:t>18</w:t>
        </w:r>
        <w:r>
          <w:fldChar w:fldCharType="end"/>
        </w:r>
      </w:hyperlink>
    </w:p>
    <w:p>
      <w:pPr>
        <w:pStyle w:val="TOC2"/>
        <w:tabs>
          <w:tab w:val="right" w:leader="dot" w:pos="8306"/>
        </w:tabs>
      </w:pPr>
      <w:hyperlink w:anchor="_Toc5421" w:history="1">
        <w:r>
          <w:rPr>
            <w:rFonts w:ascii="仿宋" w:eastAsia="仿宋" w:hAnsi="仿宋" w:cs="仿宋" w:hint="eastAsia"/>
            <w:lang w:eastAsia="zh-CN"/>
          </w:rPr>
          <w:t>(五)、泥煤项目背景</w:t>
        </w:r>
        <w:r>
          <w:tab/>
        </w:r>
        <w:r>
          <w:fldChar w:fldCharType="begin"/>
        </w:r>
        <w:r>
          <w:instrText xml:space="preserve"> PAGEREF _Toc5421 \h </w:instrText>
        </w:r>
        <w:r>
          <w:fldChar w:fldCharType="separate"/>
        </w:r>
        <w:r>
          <w:t>19</w:t>
        </w:r>
        <w:r>
          <w:fldChar w:fldCharType="end"/>
        </w:r>
      </w:hyperlink>
    </w:p>
    <w:p>
      <w:pPr>
        <w:pStyle w:val="TOC1"/>
        <w:tabs>
          <w:tab w:val="right" w:leader="dot" w:pos="8306"/>
        </w:tabs>
      </w:pPr>
      <w:hyperlink w:anchor="_Toc14839" w:history="1">
        <w:r>
          <w:rPr>
            <w:rFonts w:ascii="仿宋" w:eastAsia="仿宋" w:hAnsi="仿宋" w:cs="仿宋" w:hint="eastAsia"/>
            <w:lang w:eastAsia="zh-CN"/>
          </w:rPr>
          <w:t>六、产品规划分析</w:t>
        </w:r>
        <w:r>
          <w:tab/>
        </w:r>
        <w:r>
          <w:fldChar w:fldCharType="begin"/>
        </w:r>
        <w:r>
          <w:instrText xml:space="preserve"> PAGEREF _Toc14839 \h </w:instrText>
        </w:r>
        <w:r>
          <w:fldChar w:fldCharType="separate"/>
        </w:r>
        <w:r>
          <w:t>20</w:t>
        </w:r>
        <w:r>
          <w:fldChar w:fldCharType="end"/>
        </w:r>
      </w:hyperlink>
    </w:p>
    <w:p>
      <w:pPr>
        <w:pStyle w:val="TOC2"/>
        <w:tabs>
          <w:tab w:val="right" w:leader="dot" w:pos="8306"/>
        </w:tabs>
      </w:pPr>
      <w:hyperlink w:anchor="_Toc23770" w:history="1">
        <w:r>
          <w:rPr>
            <w:rFonts w:ascii="仿宋" w:eastAsia="仿宋" w:hAnsi="仿宋" w:cs="仿宋" w:hint="eastAsia"/>
            <w:lang w:eastAsia="zh-CN"/>
          </w:rPr>
          <w:t>(一)、产品规划</w:t>
        </w:r>
        <w:r>
          <w:tab/>
        </w:r>
        <w:r>
          <w:fldChar w:fldCharType="begin"/>
        </w:r>
        <w:r>
          <w:instrText xml:space="preserve"> PAGEREF _Toc23770 \h </w:instrText>
        </w:r>
        <w:r>
          <w:fldChar w:fldCharType="separate"/>
        </w:r>
        <w:r>
          <w:t>20</w:t>
        </w:r>
        <w:r>
          <w:fldChar w:fldCharType="end"/>
        </w:r>
      </w:hyperlink>
    </w:p>
    <w:p>
      <w:pPr>
        <w:pStyle w:val="TOC2"/>
        <w:tabs>
          <w:tab w:val="right" w:leader="dot" w:pos="8306"/>
        </w:tabs>
      </w:pPr>
      <w:hyperlink w:anchor="_Toc2519" w:history="1">
        <w:r>
          <w:rPr>
            <w:rFonts w:ascii="仿宋" w:eastAsia="仿宋" w:hAnsi="仿宋" w:cs="仿宋" w:hint="eastAsia"/>
            <w:lang w:eastAsia="zh-CN"/>
          </w:rPr>
          <w:t>(二)、建设规模</w:t>
        </w:r>
        <w:r>
          <w:tab/>
        </w:r>
        <w:r>
          <w:fldChar w:fldCharType="begin"/>
        </w:r>
        <w:r>
          <w:instrText xml:space="preserve"> PAGEREF _Toc2519 \h </w:instrText>
        </w:r>
        <w:r>
          <w:fldChar w:fldCharType="separate"/>
        </w:r>
        <w:r>
          <w:t>21</w:t>
        </w:r>
        <w:r>
          <w:fldChar w:fldCharType="end"/>
        </w:r>
      </w:hyperlink>
    </w:p>
    <w:p>
      <w:pPr>
        <w:pStyle w:val="TOC1"/>
        <w:tabs>
          <w:tab w:val="right" w:leader="dot" w:pos="8306"/>
        </w:tabs>
      </w:pPr>
      <w:hyperlink w:anchor="_Toc9634" w:history="1">
        <w:r>
          <w:rPr>
            <w:rFonts w:ascii="仿宋" w:eastAsia="仿宋" w:hAnsi="仿宋" w:cs="仿宋" w:hint="eastAsia"/>
            <w:lang w:eastAsia="zh-CN"/>
          </w:rPr>
          <w:t>七、泥煤项目人力资源管理</w:t>
        </w:r>
        <w:r>
          <w:tab/>
        </w:r>
        <w:r>
          <w:fldChar w:fldCharType="begin"/>
        </w:r>
        <w:r>
          <w:instrText xml:space="preserve"> PAGEREF _Toc9634 \h </w:instrText>
        </w:r>
        <w:r>
          <w:fldChar w:fldCharType="separate"/>
        </w:r>
        <w:r>
          <w:t>22</w:t>
        </w:r>
        <w:r>
          <w:fldChar w:fldCharType="end"/>
        </w:r>
      </w:hyperlink>
    </w:p>
    <w:p>
      <w:pPr>
        <w:pStyle w:val="TOC2"/>
        <w:tabs>
          <w:tab w:val="right" w:leader="dot" w:pos="8306"/>
        </w:tabs>
      </w:pPr>
      <w:hyperlink w:anchor="_Toc32494" w:history="1">
        <w:r>
          <w:rPr>
            <w:rFonts w:ascii="仿宋" w:eastAsia="仿宋" w:hAnsi="仿宋" w:cs="仿宋" w:hint="eastAsia"/>
            <w:lang w:eastAsia="zh-CN"/>
          </w:rPr>
          <w:t>(一)、建立健全的预算管理制度</w:t>
        </w:r>
        <w:r>
          <w:tab/>
        </w:r>
        <w:r>
          <w:fldChar w:fldCharType="begin"/>
        </w:r>
        <w:r>
          <w:instrText xml:space="preserve"> PAGEREF _Toc32494 \h </w:instrText>
        </w:r>
        <w:r>
          <w:fldChar w:fldCharType="separate"/>
        </w:r>
        <w:r>
          <w:t>22</w:t>
        </w:r>
        <w:r>
          <w:fldChar w:fldCharType="end"/>
        </w:r>
      </w:hyperlink>
    </w:p>
    <w:p>
      <w:pPr>
        <w:pStyle w:val="TOC2"/>
        <w:tabs>
          <w:tab w:val="right" w:leader="dot" w:pos="8306"/>
        </w:tabs>
      </w:pPr>
      <w:hyperlink w:anchor="_Toc28206" w:history="1">
        <w:r>
          <w:rPr>
            <w:rFonts w:ascii="仿宋" w:eastAsia="仿宋" w:hAnsi="仿宋" w:cs="仿宋" w:hint="eastAsia"/>
            <w:lang w:eastAsia="zh-CN"/>
          </w:rPr>
          <w:t>(二)、加强资金流动监控</w:t>
        </w:r>
        <w:r>
          <w:tab/>
        </w:r>
        <w:r>
          <w:fldChar w:fldCharType="begin"/>
        </w:r>
        <w:r>
          <w:instrText xml:space="preserve"> PAGEREF _Toc28206 \h </w:instrText>
        </w:r>
        <w:r>
          <w:fldChar w:fldCharType="separate"/>
        </w:r>
        <w:r>
          <w:t>24</w:t>
        </w:r>
        <w:r>
          <w:fldChar w:fldCharType="end"/>
        </w:r>
      </w:hyperlink>
    </w:p>
    <w:p>
      <w:pPr>
        <w:pStyle w:val="TOC2"/>
        <w:tabs>
          <w:tab w:val="right" w:leader="dot" w:pos="8306"/>
        </w:tabs>
      </w:pPr>
      <w:hyperlink w:anchor="_Toc27507" w:history="1">
        <w:r>
          <w:rPr>
            <w:rFonts w:ascii="仿宋" w:eastAsia="仿宋" w:hAnsi="仿宋" w:cs="仿宋" w:hint="eastAsia"/>
            <w:lang w:eastAsia="zh-CN"/>
          </w:rPr>
          <w:t>(三)、制定完善的风险控制机制</w:t>
        </w:r>
        <w:r>
          <w:tab/>
        </w:r>
        <w:r>
          <w:fldChar w:fldCharType="begin"/>
        </w:r>
        <w:r>
          <w:instrText xml:space="preserve"> PAGEREF _Toc27507 \h </w:instrText>
        </w:r>
        <w:r>
          <w:fldChar w:fldCharType="separate"/>
        </w:r>
        <w:r>
          <w:t>25</w:t>
        </w:r>
        <w:r>
          <w:fldChar w:fldCharType="end"/>
        </w:r>
      </w:hyperlink>
    </w:p>
    <w:p>
      <w:pPr>
        <w:pStyle w:val="TOC2"/>
        <w:tabs>
          <w:tab w:val="right" w:leader="dot" w:pos="8306"/>
        </w:tabs>
      </w:pPr>
      <w:hyperlink w:anchor="_Toc7498" w:history="1">
        <w:r>
          <w:rPr>
            <w:rFonts w:ascii="仿宋" w:eastAsia="仿宋" w:hAnsi="仿宋" w:cs="仿宋" w:hint="eastAsia"/>
            <w:lang w:eastAsia="zh-CN"/>
          </w:rPr>
          <w:t>(四)、优化成本管理</w:t>
        </w:r>
        <w:r>
          <w:tab/>
        </w:r>
        <w:r>
          <w:fldChar w:fldCharType="begin"/>
        </w:r>
        <w:r>
          <w:instrText xml:space="preserve"> PAGEREF _Toc7498 \h </w:instrText>
        </w:r>
        <w:r>
          <w:fldChar w:fldCharType="separate"/>
        </w:r>
        <w:r>
          <w:t>26</w:t>
        </w:r>
        <w:r>
          <w:fldChar w:fldCharType="end"/>
        </w:r>
      </w:hyperlink>
    </w:p>
    <w:p>
      <w:pPr>
        <w:pStyle w:val="TOC1"/>
        <w:tabs>
          <w:tab w:val="right" w:leader="dot" w:pos="8306"/>
        </w:tabs>
      </w:pPr>
      <w:hyperlink w:anchor="_Toc10943" w:history="1">
        <w:r>
          <w:rPr>
            <w:rFonts w:ascii="仿宋" w:eastAsia="仿宋" w:hAnsi="仿宋" w:cs="仿宋" w:hint="eastAsia"/>
            <w:lang w:eastAsia="zh-CN"/>
          </w:rPr>
          <w:t>八、生产安全保护</w:t>
        </w:r>
        <w:r>
          <w:tab/>
        </w:r>
        <w:r>
          <w:fldChar w:fldCharType="begin"/>
        </w:r>
        <w:r>
          <w:instrText xml:space="preserve"> PAGEREF _Toc10943 \h </w:instrText>
        </w:r>
        <w:r>
          <w:fldChar w:fldCharType="separate"/>
        </w:r>
        <w:r>
          <w:t>27</w:t>
        </w:r>
        <w:r>
          <w:fldChar w:fldCharType="end"/>
        </w:r>
      </w:hyperlink>
    </w:p>
    <w:p>
      <w:pPr>
        <w:pStyle w:val="TOC2"/>
        <w:tabs>
          <w:tab w:val="right" w:leader="dot" w:pos="8306"/>
        </w:tabs>
      </w:pPr>
      <w:hyperlink w:anchor="_Toc31137" w:history="1">
        <w:r>
          <w:rPr>
            <w:rFonts w:ascii="仿宋" w:eastAsia="仿宋" w:hAnsi="仿宋" w:cs="仿宋" w:hint="eastAsia"/>
            <w:lang w:eastAsia="zh-CN"/>
          </w:rPr>
          <w:t>(一)、消防安全</w:t>
        </w:r>
        <w:r>
          <w:tab/>
        </w:r>
        <w:r>
          <w:fldChar w:fldCharType="begin"/>
        </w:r>
        <w:r>
          <w:instrText xml:space="preserve"> PAGEREF _Toc31137 \h </w:instrText>
        </w:r>
        <w:r>
          <w:fldChar w:fldCharType="separate"/>
        </w:r>
        <w:r>
          <w:t>27</w:t>
        </w:r>
        <w:r>
          <w:fldChar w:fldCharType="end"/>
        </w:r>
      </w:hyperlink>
    </w:p>
    <w:p>
      <w:pPr>
        <w:pStyle w:val="TOC2"/>
        <w:tabs>
          <w:tab w:val="right" w:leader="dot" w:pos="8306"/>
        </w:tabs>
      </w:pPr>
      <w:hyperlink w:anchor="_Toc18089" w:history="1">
        <w:r>
          <w:rPr>
            <w:rFonts w:ascii="仿宋" w:eastAsia="仿宋" w:hAnsi="仿宋" w:cs="仿宋" w:hint="eastAsia"/>
            <w:lang w:eastAsia="zh-CN"/>
          </w:rPr>
          <w:t>(二)、防火防爆总图布置措施</w:t>
        </w:r>
        <w:r>
          <w:tab/>
        </w:r>
        <w:r>
          <w:fldChar w:fldCharType="begin"/>
        </w:r>
        <w:r>
          <w:instrText xml:space="preserve"> PAGEREF _Toc18089 \h </w:instrText>
        </w:r>
        <w:r>
          <w:fldChar w:fldCharType="separate"/>
        </w:r>
        <w:r>
          <w:t>29</w:t>
        </w:r>
        <w:r>
          <w:fldChar w:fldCharType="end"/>
        </w:r>
      </w:hyperlink>
    </w:p>
    <w:p>
      <w:pPr>
        <w:pStyle w:val="TOC2"/>
        <w:tabs>
          <w:tab w:val="right" w:leader="dot" w:pos="8306"/>
        </w:tabs>
      </w:pPr>
      <w:hyperlink w:anchor="_Toc5177" w:history="1">
        <w:r>
          <w:rPr>
            <w:rFonts w:ascii="仿宋" w:eastAsia="仿宋" w:hAnsi="仿宋" w:cs="仿宋" w:hint="eastAsia"/>
            <w:lang w:eastAsia="zh-CN"/>
          </w:rPr>
          <w:t>(三)、自然灾害防范措施</w:t>
        </w:r>
        <w:r>
          <w:tab/>
        </w:r>
        <w:r>
          <w:fldChar w:fldCharType="begin"/>
        </w:r>
        <w:r>
          <w:instrText xml:space="preserve"> PAGEREF _Toc5177 \h </w:instrText>
        </w:r>
        <w:r>
          <w:fldChar w:fldCharType="separate"/>
        </w:r>
        <w:r>
          <w:t>29</w:t>
        </w:r>
        <w:r>
          <w:fldChar w:fldCharType="end"/>
        </w:r>
      </w:hyperlink>
    </w:p>
    <w:p>
      <w:pPr>
        <w:pStyle w:val="TOC2"/>
        <w:tabs>
          <w:tab w:val="right" w:leader="dot" w:pos="8306"/>
        </w:tabs>
      </w:pPr>
      <w:hyperlink w:anchor="_Toc10364" w:history="1">
        <w:r>
          <w:rPr>
            <w:rFonts w:ascii="仿宋" w:eastAsia="仿宋" w:hAnsi="仿宋" w:cs="仿宋" w:hint="eastAsia"/>
            <w:lang w:eastAsia="zh-CN"/>
          </w:rPr>
          <w:t>(四)、安全色及安全标志使用要求</w:t>
        </w:r>
        <w:r>
          <w:tab/>
        </w:r>
        <w:r>
          <w:fldChar w:fldCharType="begin"/>
        </w:r>
        <w:r>
          <w:instrText xml:space="preserve"> PAGEREF _Toc10364 \h </w:instrText>
        </w:r>
        <w:r>
          <w:fldChar w:fldCharType="separate"/>
        </w:r>
        <w:r>
          <w:t>30</w:t>
        </w:r>
        <w:r>
          <w:fldChar w:fldCharType="end"/>
        </w:r>
      </w:hyperlink>
    </w:p>
    <w:p>
      <w:pPr>
        <w:pStyle w:val="TOC2"/>
        <w:tabs>
          <w:tab w:val="right" w:leader="dot" w:pos="8306"/>
        </w:tabs>
      </w:pPr>
      <w:hyperlink w:anchor="_Toc25612" w:history="1">
        <w:r>
          <w:rPr>
            <w:rFonts w:ascii="仿宋" w:eastAsia="仿宋" w:hAnsi="仿宋" w:cs="仿宋" w:hint="eastAsia"/>
            <w:lang w:eastAsia="zh-CN"/>
          </w:rPr>
          <w:t>(五)、防尘防毒措施</w:t>
        </w:r>
        <w:r>
          <w:tab/>
        </w:r>
        <w:r>
          <w:fldChar w:fldCharType="begin"/>
        </w:r>
        <w:r>
          <w:instrText xml:space="preserve"> PAGEREF _Toc25612 \h </w:instrText>
        </w:r>
        <w:r>
          <w:fldChar w:fldCharType="separate"/>
        </w:r>
        <w:r>
          <w:t>31</w:t>
        </w:r>
        <w:r>
          <w:fldChar w:fldCharType="end"/>
        </w:r>
      </w:hyperlink>
    </w:p>
    <w:p>
      <w:pPr>
        <w:pStyle w:val="TOC2"/>
        <w:tabs>
          <w:tab w:val="right" w:leader="dot" w:pos="8306"/>
        </w:tabs>
      </w:pPr>
      <w:hyperlink w:anchor="_Toc15038" w:history="1">
        <w:r>
          <w:rPr>
            <w:rFonts w:ascii="仿宋" w:eastAsia="仿宋" w:hAnsi="仿宋" w:cs="仿宋" w:hint="eastAsia"/>
            <w:lang w:eastAsia="zh-CN"/>
          </w:rPr>
          <w:t>(六)、防静电、触电防护及防雷措施</w:t>
        </w:r>
        <w:r>
          <w:tab/>
        </w:r>
        <w:r>
          <w:fldChar w:fldCharType="begin"/>
        </w:r>
        <w:r>
          <w:instrText xml:space="preserve"> PAGEREF _Toc15038 \h </w:instrText>
        </w:r>
        <w:r>
          <w:fldChar w:fldCharType="separate"/>
        </w:r>
        <w:r>
          <w:t>32</w:t>
        </w:r>
        <w:r>
          <w:fldChar w:fldCharType="end"/>
        </w:r>
      </w:hyperlink>
    </w:p>
    <w:p>
      <w:pPr>
        <w:pStyle w:val="TOC2"/>
        <w:tabs>
          <w:tab w:val="right" w:leader="dot" w:pos="8306"/>
        </w:tabs>
      </w:pPr>
      <w:hyperlink w:anchor="_Toc818" w:history="1">
        <w:r>
          <w:rPr>
            <w:rFonts w:ascii="仿宋" w:eastAsia="仿宋" w:hAnsi="仿宋" w:cs="仿宋" w:hint="eastAsia"/>
            <w:lang w:eastAsia="zh-CN"/>
          </w:rPr>
          <w:t>(七)、机械设备安全保障措施</w:t>
        </w:r>
        <w:r>
          <w:tab/>
        </w:r>
        <w:r>
          <w:fldChar w:fldCharType="begin"/>
        </w:r>
        <w:r>
          <w:instrText xml:space="preserve"> PAGEREF _Toc818 \h </w:instrText>
        </w:r>
        <w:r>
          <w:fldChar w:fldCharType="separate"/>
        </w:r>
        <w:r>
          <w:t>33</w:t>
        </w:r>
        <w:r>
          <w:fldChar w:fldCharType="end"/>
        </w:r>
      </w:hyperlink>
    </w:p>
    <w:p>
      <w:pPr>
        <w:pStyle w:val="TOC1"/>
        <w:tabs>
          <w:tab w:val="right" w:leader="dot" w:pos="8306"/>
        </w:tabs>
      </w:pPr>
      <w:hyperlink w:anchor="_Toc18989" w:history="1">
        <w:r>
          <w:rPr>
            <w:rFonts w:ascii="仿宋" w:eastAsia="仿宋" w:hAnsi="仿宋" w:cs="仿宋" w:hint="eastAsia"/>
            <w:lang w:eastAsia="zh-CN"/>
          </w:rPr>
          <w:t>九、泥煤项目创新与研发</w:t>
        </w:r>
        <w:r>
          <w:tab/>
        </w:r>
        <w:r>
          <w:fldChar w:fldCharType="begin"/>
        </w:r>
        <w:r>
          <w:instrText xml:space="preserve"> PAGEREF _Toc18989 \h </w:instrText>
        </w:r>
        <w:r>
          <w:fldChar w:fldCharType="separate"/>
        </w:r>
        <w:r>
          <w:t>35</w:t>
        </w:r>
        <w:r>
          <w:fldChar w:fldCharType="end"/>
        </w:r>
      </w:hyperlink>
    </w:p>
    <w:p>
      <w:pPr>
        <w:pStyle w:val="TOC2"/>
        <w:tabs>
          <w:tab w:val="right" w:leader="dot" w:pos="8306"/>
        </w:tabs>
      </w:pPr>
      <w:hyperlink w:anchor="_Toc17003" w:history="1">
        <w:r>
          <w:rPr>
            <w:rFonts w:ascii="仿宋" w:eastAsia="仿宋" w:hAnsi="仿宋" w:cs="仿宋" w:hint="eastAsia"/>
            <w:lang w:eastAsia="zh-CN"/>
          </w:rPr>
          <w:t>(一)、创新策略与方向</w:t>
        </w:r>
        <w:r>
          <w:tab/>
        </w:r>
        <w:r>
          <w:fldChar w:fldCharType="begin"/>
        </w:r>
        <w:r>
          <w:instrText xml:space="preserve"> PAGEREF _Toc17003 \h </w:instrText>
        </w:r>
        <w:r>
          <w:fldChar w:fldCharType="separate"/>
        </w:r>
        <w:r>
          <w:t>35</w:t>
        </w:r>
        <w:r>
          <w:fldChar w:fldCharType="end"/>
        </w:r>
      </w:hyperlink>
    </w:p>
    <w:p>
      <w:pPr>
        <w:pStyle w:val="TOC2"/>
        <w:tabs>
          <w:tab w:val="right" w:leader="dot" w:pos="8306"/>
        </w:tabs>
      </w:pPr>
      <w:hyperlink w:anchor="_Toc10133" w:history="1">
        <w:r>
          <w:rPr>
            <w:rFonts w:ascii="仿宋" w:eastAsia="仿宋" w:hAnsi="仿宋" w:cs="仿宋" w:hint="eastAsia"/>
            <w:lang w:eastAsia="zh-CN"/>
          </w:rPr>
          <w:t>(二)、研发规划与投入</w:t>
        </w:r>
        <w:r>
          <w:tab/>
        </w:r>
        <w:r>
          <w:fldChar w:fldCharType="begin"/>
        </w:r>
        <w:r>
          <w:instrText xml:space="preserve"> PAGEREF _Toc10133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01" w:history="1">
        <w:r>
          <w:rPr>
            <w:rFonts w:ascii="仿宋" w:eastAsia="仿宋" w:hAnsi="仿宋" w:cs="仿宋" w:hint="eastAsia"/>
            <w:lang w:eastAsia="zh-CN"/>
          </w:rPr>
          <w:t>十、泥煤项目风险管理</w:t>
        </w:r>
        <w:r>
          <w:tab/>
        </w:r>
        <w:r>
          <w:fldChar w:fldCharType="begin"/>
        </w:r>
        <w:r>
          <w:instrText xml:space="preserve"> PAGEREF _Toc11801 \h </w:instrText>
        </w:r>
        <w:r>
          <w:fldChar w:fldCharType="separate"/>
        </w:r>
        <w:r>
          <w:t>38</w:t>
        </w:r>
        <w:r>
          <w:fldChar w:fldCharType="end"/>
        </w:r>
      </w:hyperlink>
    </w:p>
    <w:p>
      <w:pPr>
        <w:pStyle w:val="TOC2"/>
        <w:tabs>
          <w:tab w:val="right" w:leader="dot" w:pos="8306"/>
        </w:tabs>
      </w:pPr>
      <w:hyperlink w:anchor="_Toc22897" w:history="1">
        <w:r>
          <w:rPr>
            <w:rFonts w:ascii="仿宋" w:eastAsia="仿宋" w:hAnsi="仿宋" w:cs="仿宋" w:hint="eastAsia"/>
            <w:lang w:eastAsia="zh-CN"/>
          </w:rPr>
          <w:t>(一)、风险识别与评估</w:t>
        </w:r>
        <w:r>
          <w:tab/>
        </w:r>
        <w:r>
          <w:fldChar w:fldCharType="begin"/>
        </w:r>
        <w:r>
          <w:instrText xml:space="preserve"> PAGEREF _Toc22897 \h </w:instrText>
        </w:r>
        <w:r>
          <w:fldChar w:fldCharType="separate"/>
        </w:r>
        <w:r>
          <w:t>38</w:t>
        </w:r>
        <w:r>
          <w:fldChar w:fldCharType="end"/>
        </w:r>
      </w:hyperlink>
    </w:p>
    <w:p>
      <w:pPr>
        <w:pStyle w:val="TOC2"/>
        <w:tabs>
          <w:tab w:val="right" w:leader="dot" w:pos="8306"/>
        </w:tabs>
      </w:pPr>
      <w:hyperlink w:anchor="_Toc14313" w:history="1">
        <w:r>
          <w:rPr>
            <w:rFonts w:ascii="仿宋" w:eastAsia="仿宋" w:hAnsi="仿宋" w:cs="仿宋" w:hint="eastAsia"/>
            <w:lang w:eastAsia="zh-CN"/>
          </w:rPr>
          <w:t>(二)、风险应对策略</w:t>
        </w:r>
        <w:r>
          <w:tab/>
        </w:r>
        <w:r>
          <w:fldChar w:fldCharType="begin"/>
        </w:r>
        <w:r>
          <w:instrText xml:space="preserve"> PAGEREF _Toc14313 \h </w:instrText>
        </w:r>
        <w:r>
          <w:fldChar w:fldCharType="separate"/>
        </w:r>
        <w:r>
          <w:t>39</w:t>
        </w:r>
        <w:r>
          <w:fldChar w:fldCharType="end"/>
        </w:r>
      </w:hyperlink>
    </w:p>
    <w:p>
      <w:pPr>
        <w:pStyle w:val="TOC2"/>
        <w:tabs>
          <w:tab w:val="right" w:leader="dot" w:pos="8306"/>
        </w:tabs>
      </w:pPr>
      <w:hyperlink w:anchor="_Toc25461" w:history="1">
        <w:r>
          <w:rPr>
            <w:rFonts w:ascii="仿宋" w:eastAsia="仿宋" w:hAnsi="仿宋" w:cs="仿宋" w:hint="eastAsia"/>
            <w:lang w:eastAsia="zh-CN"/>
          </w:rPr>
          <w:t>(三)、风险监控与控制</w:t>
        </w:r>
        <w:r>
          <w:tab/>
        </w:r>
        <w:r>
          <w:fldChar w:fldCharType="begin"/>
        </w:r>
        <w:r>
          <w:instrText xml:space="preserve"> PAGEREF _Toc25461 \h </w:instrText>
        </w:r>
        <w:r>
          <w:fldChar w:fldCharType="separate"/>
        </w:r>
        <w:r>
          <w:t>41</w:t>
        </w:r>
        <w:r>
          <w:fldChar w:fldCharType="end"/>
        </w:r>
      </w:hyperlink>
    </w:p>
    <w:p>
      <w:pPr>
        <w:pStyle w:val="TOC1"/>
        <w:tabs>
          <w:tab w:val="right" w:leader="dot" w:pos="8306"/>
        </w:tabs>
      </w:pPr>
      <w:hyperlink w:anchor="_Toc4779" w:history="1">
        <w:r>
          <w:rPr>
            <w:rFonts w:ascii="仿宋" w:eastAsia="仿宋" w:hAnsi="仿宋" w:cs="仿宋" w:hint="eastAsia"/>
            <w:lang w:eastAsia="zh-CN"/>
          </w:rPr>
          <w:t>十一、泥煤项目财务管理</w:t>
        </w:r>
        <w:r>
          <w:tab/>
        </w:r>
        <w:r>
          <w:fldChar w:fldCharType="begin"/>
        </w:r>
        <w:r>
          <w:instrText xml:space="preserve"> PAGEREF _Toc4779 \h </w:instrText>
        </w:r>
        <w:r>
          <w:fldChar w:fldCharType="separate"/>
        </w:r>
        <w:r>
          <w:t>42</w:t>
        </w:r>
        <w:r>
          <w:fldChar w:fldCharType="end"/>
        </w:r>
      </w:hyperlink>
    </w:p>
    <w:p>
      <w:pPr>
        <w:pStyle w:val="TOC2"/>
        <w:tabs>
          <w:tab w:val="right" w:leader="dot" w:pos="8306"/>
        </w:tabs>
      </w:pPr>
      <w:hyperlink w:anchor="_Toc7017" w:history="1">
        <w:r>
          <w:rPr>
            <w:rFonts w:ascii="仿宋" w:eastAsia="仿宋" w:hAnsi="仿宋" w:cs="仿宋" w:hint="eastAsia"/>
            <w:lang w:eastAsia="zh-CN"/>
          </w:rPr>
          <w:t>(一)、资金需求大</w:t>
        </w:r>
        <w:r>
          <w:tab/>
        </w:r>
        <w:r>
          <w:fldChar w:fldCharType="begin"/>
        </w:r>
        <w:r>
          <w:instrText xml:space="preserve"> PAGEREF _Toc7017 \h </w:instrText>
        </w:r>
        <w:r>
          <w:fldChar w:fldCharType="separate"/>
        </w:r>
        <w:r>
          <w:t>42</w:t>
        </w:r>
        <w:r>
          <w:fldChar w:fldCharType="end"/>
        </w:r>
      </w:hyperlink>
    </w:p>
    <w:p>
      <w:pPr>
        <w:pStyle w:val="TOC2"/>
        <w:tabs>
          <w:tab w:val="right" w:leader="dot" w:pos="8306"/>
        </w:tabs>
      </w:pPr>
      <w:hyperlink w:anchor="_Toc31293" w:history="1">
        <w:r>
          <w:rPr>
            <w:rFonts w:ascii="仿宋" w:eastAsia="仿宋" w:hAnsi="仿宋" w:cs="仿宋" w:hint="eastAsia"/>
            <w:lang w:eastAsia="zh-CN"/>
          </w:rPr>
          <w:t>(二)、研发周期长</w:t>
        </w:r>
        <w:r>
          <w:tab/>
        </w:r>
        <w:r>
          <w:fldChar w:fldCharType="begin"/>
        </w:r>
        <w:r>
          <w:instrText xml:space="preserve"> PAGEREF _Toc31293 \h </w:instrText>
        </w:r>
        <w:r>
          <w:fldChar w:fldCharType="separate"/>
        </w:r>
        <w:r>
          <w:t>43</w:t>
        </w:r>
        <w:r>
          <w:fldChar w:fldCharType="end"/>
        </w:r>
      </w:hyperlink>
    </w:p>
    <w:p>
      <w:pPr>
        <w:pStyle w:val="TOC2"/>
        <w:tabs>
          <w:tab w:val="right" w:leader="dot" w:pos="8306"/>
        </w:tabs>
      </w:pPr>
      <w:hyperlink w:anchor="_Toc32267" w:history="1">
        <w:r>
          <w:rPr>
            <w:rFonts w:ascii="仿宋" w:eastAsia="仿宋" w:hAnsi="仿宋" w:cs="仿宋" w:hint="eastAsia"/>
            <w:lang w:eastAsia="zh-CN"/>
          </w:rPr>
          <w:t>(三)、市场风险大</w:t>
        </w:r>
        <w:r>
          <w:tab/>
        </w:r>
        <w:r>
          <w:fldChar w:fldCharType="begin"/>
        </w:r>
        <w:r>
          <w:instrText xml:space="preserve"> PAGEREF _Toc32267 \h </w:instrText>
        </w:r>
        <w:r>
          <w:fldChar w:fldCharType="separate"/>
        </w:r>
        <w:r>
          <w:t>44</w:t>
        </w:r>
        <w:r>
          <w:fldChar w:fldCharType="end"/>
        </w:r>
      </w:hyperlink>
    </w:p>
    <w:p>
      <w:pPr>
        <w:pStyle w:val="TOC2"/>
        <w:tabs>
          <w:tab w:val="right" w:leader="dot" w:pos="8306"/>
        </w:tabs>
      </w:pPr>
      <w:hyperlink w:anchor="_Toc12141" w:history="1">
        <w:r>
          <w:rPr>
            <w:rFonts w:ascii="仿宋" w:eastAsia="仿宋" w:hAnsi="仿宋" w:cs="仿宋" w:hint="eastAsia"/>
            <w:lang w:eastAsia="zh-CN"/>
          </w:rPr>
          <w:t>(四)、利润率高</w:t>
        </w:r>
        <w:r>
          <w:tab/>
        </w:r>
        <w:r>
          <w:fldChar w:fldCharType="begin"/>
        </w:r>
        <w:r>
          <w:instrText xml:space="preserve"> PAGEREF _Toc12141 \h </w:instrText>
        </w:r>
        <w:r>
          <w:fldChar w:fldCharType="separate"/>
        </w:r>
        <w:r>
          <w:t>46</w:t>
        </w:r>
        <w:r>
          <w:fldChar w:fldCharType="end"/>
        </w:r>
      </w:hyperlink>
    </w:p>
    <w:p>
      <w:pPr>
        <w:pStyle w:val="TOC1"/>
        <w:tabs>
          <w:tab w:val="right" w:leader="dot" w:pos="8306"/>
        </w:tabs>
      </w:pPr>
      <w:hyperlink w:anchor="_Toc19409" w:history="1">
        <w:r>
          <w:rPr>
            <w:rFonts w:ascii="仿宋" w:eastAsia="仿宋" w:hAnsi="仿宋" w:cs="仿宋" w:hint="eastAsia"/>
            <w:lang w:eastAsia="zh-CN"/>
          </w:rPr>
          <w:t>十二、泥煤项目投资规划</w:t>
        </w:r>
        <w:r>
          <w:tab/>
        </w:r>
        <w:r>
          <w:fldChar w:fldCharType="begin"/>
        </w:r>
        <w:r>
          <w:instrText xml:space="preserve"> PAGEREF _Toc19409 \h </w:instrText>
        </w:r>
        <w:r>
          <w:fldChar w:fldCharType="separate"/>
        </w:r>
        <w:r>
          <w:t>48</w:t>
        </w:r>
        <w:r>
          <w:fldChar w:fldCharType="end"/>
        </w:r>
      </w:hyperlink>
    </w:p>
    <w:p>
      <w:pPr>
        <w:pStyle w:val="TOC2"/>
        <w:tabs>
          <w:tab w:val="right" w:leader="dot" w:pos="8306"/>
        </w:tabs>
      </w:pPr>
      <w:hyperlink w:anchor="_Toc28729" w:history="1">
        <w:r>
          <w:rPr>
            <w:rFonts w:ascii="仿宋" w:eastAsia="仿宋" w:hAnsi="仿宋" w:cs="仿宋" w:hint="eastAsia"/>
            <w:lang w:eastAsia="zh-CN"/>
          </w:rPr>
          <w:t>(一)、泥煤项目总投资估算</w:t>
        </w:r>
        <w:r>
          <w:tab/>
        </w:r>
        <w:r>
          <w:fldChar w:fldCharType="begin"/>
        </w:r>
        <w:r>
          <w:instrText xml:space="preserve"> PAGEREF _Toc28729 \h </w:instrText>
        </w:r>
        <w:r>
          <w:fldChar w:fldCharType="separate"/>
        </w:r>
        <w:r>
          <w:t>48</w:t>
        </w:r>
        <w:r>
          <w:fldChar w:fldCharType="end"/>
        </w:r>
      </w:hyperlink>
    </w:p>
    <w:p>
      <w:pPr>
        <w:pStyle w:val="TOC2"/>
        <w:tabs>
          <w:tab w:val="right" w:leader="dot" w:pos="8306"/>
        </w:tabs>
      </w:pPr>
      <w:hyperlink w:anchor="_Toc13491" w:history="1">
        <w:r>
          <w:rPr>
            <w:rFonts w:ascii="仿宋" w:eastAsia="仿宋" w:hAnsi="仿宋" w:cs="仿宋" w:hint="eastAsia"/>
            <w:lang w:eastAsia="zh-CN"/>
          </w:rPr>
          <w:t>(二)、资金筹措</w:t>
        </w:r>
        <w:r>
          <w:tab/>
        </w:r>
        <w:r>
          <w:fldChar w:fldCharType="begin"/>
        </w:r>
        <w:r>
          <w:instrText xml:space="preserve"> PAGEREF _Toc13491 \h </w:instrText>
        </w:r>
        <w:r>
          <w:fldChar w:fldCharType="separate"/>
        </w:r>
        <w:r>
          <w:t>50</w:t>
        </w:r>
        <w:r>
          <w:fldChar w:fldCharType="end"/>
        </w:r>
      </w:hyperlink>
    </w:p>
    <w:p>
      <w:pPr>
        <w:pStyle w:val="TOC1"/>
        <w:tabs>
          <w:tab w:val="right" w:leader="dot" w:pos="8306"/>
        </w:tabs>
      </w:pPr>
      <w:hyperlink w:anchor="_Toc14050" w:history="1">
        <w:r>
          <w:rPr>
            <w:rFonts w:ascii="仿宋" w:eastAsia="仿宋" w:hAnsi="仿宋" w:cs="仿宋" w:hint="eastAsia"/>
            <w:lang w:eastAsia="zh-CN"/>
          </w:rPr>
          <w:t>十三、质量管理体系</w:t>
        </w:r>
        <w:r>
          <w:tab/>
        </w:r>
        <w:r>
          <w:fldChar w:fldCharType="begin"/>
        </w:r>
        <w:r>
          <w:instrText xml:space="preserve"> PAGEREF _Toc14050 \h </w:instrText>
        </w:r>
        <w:r>
          <w:fldChar w:fldCharType="separate"/>
        </w:r>
        <w:r>
          <w:t>50</w:t>
        </w:r>
        <w:r>
          <w:fldChar w:fldCharType="end"/>
        </w:r>
      </w:hyperlink>
    </w:p>
    <w:p>
      <w:pPr>
        <w:pStyle w:val="TOC2"/>
        <w:tabs>
          <w:tab w:val="right" w:leader="dot" w:pos="8306"/>
        </w:tabs>
      </w:pPr>
      <w:hyperlink w:anchor="_Toc21360" w:history="1">
        <w:r>
          <w:rPr>
            <w:rFonts w:ascii="仿宋" w:eastAsia="仿宋" w:hAnsi="仿宋" w:cs="仿宋" w:hint="eastAsia"/>
            <w:lang w:eastAsia="zh-CN"/>
          </w:rPr>
          <w:t>(一)、质量目标与方针</w:t>
        </w:r>
        <w:r>
          <w:tab/>
        </w:r>
        <w:r>
          <w:fldChar w:fldCharType="begin"/>
        </w:r>
        <w:r>
          <w:instrText xml:space="preserve"> PAGEREF _Toc21360 \h </w:instrText>
        </w:r>
        <w:r>
          <w:fldChar w:fldCharType="separate"/>
        </w:r>
        <w:r>
          <w:t>50</w:t>
        </w:r>
        <w:r>
          <w:fldChar w:fldCharType="end"/>
        </w:r>
      </w:hyperlink>
    </w:p>
    <w:p>
      <w:pPr>
        <w:pStyle w:val="TOC2"/>
        <w:tabs>
          <w:tab w:val="right" w:leader="dot" w:pos="8306"/>
        </w:tabs>
      </w:pPr>
      <w:hyperlink w:anchor="_Toc7840" w:history="1">
        <w:r>
          <w:rPr>
            <w:rFonts w:ascii="仿宋" w:eastAsia="仿宋" w:hAnsi="仿宋" w:cs="仿宋" w:hint="eastAsia"/>
            <w:lang w:eastAsia="zh-CN"/>
          </w:rPr>
          <w:t>(二)、质量管理责任</w:t>
        </w:r>
        <w:r>
          <w:tab/>
        </w:r>
        <w:r>
          <w:fldChar w:fldCharType="begin"/>
        </w:r>
        <w:r>
          <w:instrText xml:space="preserve"> PAGEREF _Toc7840 \h </w:instrText>
        </w:r>
        <w:r>
          <w:fldChar w:fldCharType="separate"/>
        </w:r>
        <w:r>
          <w:t>51</w:t>
        </w:r>
        <w:r>
          <w:fldChar w:fldCharType="end"/>
        </w:r>
      </w:hyperlink>
    </w:p>
    <w:p>
      <w:pPr>
        <w:pStyle w:val="TOC2"/>
        <w:tabs>
          <w:tab w:val="right" w:leader="dot" w:pos="8306"/>
        </w:tabs>
      </w:pPr>
      <w:hyperlink w:anchor="_Toc31731" w:history="1">
        <w:r>
          <w:rPr>
            <w:rFonts w:ascii="仿宋" w:eastAsia="仿宋" w:hAnsi="仿宋" w:cs="仿宋" w:hint="eastAsia"/>
            <w:lang w:eastAsia="zh-CN"/>
          </w:rPr>
          <w:t>(三)、质量管理体系文件</w:t>
        </w:r>
        <w:r>
          <w:tab/>
        </w:r>
        <w:r>
          <w:fldChar w:fldCharType="begin"/>
        </w:r>
        <w:r>
          <w:instrText xml:space="preserve"> PAGEREF _Toc31731 \h </w:instrText>
        </w:r>
        <w:r>
          <w:fldChar w:fldCharType="separate"/>
        </w:r>
        <w:r>
          <w:t>53</w:t>
        </w:r>
        <w:r>
          <w:fldChar w:fldCharType="end"/>
        </w:r>
      </w:hyperlink>
    </w:p>
    <w:p>
      <w:pPr>
        <w:pStyle w:val="TOC2"/>
        <w:tabs>
          <w:tab w:val="right" w:leader="dot" w:pos="8306"/>
        </w:tabs>
      </w:pPr>
      <w:hyperlink w:anchor="_Toc769" w:history="1">
        <w:r>
          <w:rPr>
            <w:rFonts w:ascii="仿宋" w:eastAsia="仿宋" w:hAnsi="仿宋" w:cs="仿宋" w:hint="eastAsia"/>
            <w:lang w:eastAsia="zh-CN"/>
          </w:rPr>
          <w:t>(四)、质量培训与教育</w:t>
        </w:r>
        <w:r>
          <w:tab/>
        </w:r>
        <w:r>
          <w:fldChar w:fldCharType="begin"/>
        </w:r>
        <w:r>
          <w:instrText xml:space="preserve"> PAGEREF _Toc769 \h </w:instrText>
        </w:r>
        <w:r>
          <w:fldChar w:fldCharType="separate"/>
        </w:r>
        <w:r>
          <w:t>55</w:t>
        </w:r>
        <w:r>
          <w:fldChar w:fldCharType="end"/>
        </w:r>
      </w:hyperlink>
    </w:p>
    <w:p>
      <w:pPr>
        <w:pStyle w:val="TOC2"/>
        <w:tabs>
          <w:tab w:val="right" w:leader="dot" w:pos="8306"/>
        </w:tabs>
      </w:pPr>
      <w:hyperlink w:anchor="_Toc15795" w:history="1">
        <w:r>
          <w:rPr>
            <w:rFonts w:ascii="仿宋" w:eastAsia="仿宋" w:hAnsi="仿宋" w:cs="仿宋" w:hint="eastAsia"/>
            <w:lang w:eastAsia="zh-CN"/>
          </w:rPr>
          <w:t>(五)、质量审核与评价</w:t>
        </w:r>
        <w:r>
          <w:tab/>
        </w:r>
        <w:r>
          <w:fldChar w:fldCharType="begin"/>
        </w:r>
        <w:r>
          <w:instrText xml:space="preserve"> PAGEREF _Toc15795 \h </w:instrText>
        </w:r>
        <w:r>
          <w:fldChar w:fldCharType="separate"/>
        </w:r>
        <w:r>
          <w:t>56</w:t>
        </w:r>
        <w:r>
          <w:fldChar w:fldCharType="end"/>
        </w:r>
      </w:hyperlink>
    </w:p>
    <w:p>
      <w:pPr>
        <w:pStyle w:val="TOC2"/>
        <w:tabs>
          <w:tab w:val="right" w:leader="dot" w:pos="8306"/>
        </w:tabs>
      </w:pPr>
      <w:hyperlink w:anchor="_Toc22329" w:history="1">
        <w:r>
          <w:rPr>
            <w:rFonts w:ascii="仿宋" w:eastAsia="仿宋" w:hAnsi="仿宋" w:cs="仿宋" w:hint="eastAsia"/>
            <w:lang w:eastAsia="zh-CN"/>
          </w:rPr>
          <w:t>(六)、不符合与纠正措施</w:t>
        </w:r>
        <w:r>
          <w:tab/>
        </w:r>
        <w:r>
          <w:fldChar w:fldCharType="begin"/>
        </w:r>
        <w:r>
          <w:instrText xml:space="preserve"> PAGEREF _Toc22329 \h </w:instrText>
        </w:r>
        <w:r>
          <w:fldChar w:fldCharType="separate"/>
        </w:r>
        <w:r>
          <w:t>57</w:t>
        </w:r>
        <w:r>
          <w:fldChar w:fldCharType="end"/>
        </w:r>
      </w:hyperlink>
    </w:p>
    <w:p>
      <w:pPr>
        <w:pStyle w:val="TOC1"/>
        <w:tabs>
          <w:tab w:val="right" w:leader="dot" w:pos="8306"/>
        </w:tabs>
      </w:pPr>
      <w:hyperlink w:anchor="_Toc16968" w:history="1">
        <w:r>
          <w:rPr>
            <w:rFonts w:ascii="仿宋" w:eastAsia="仿宋" w:hAnsi="仿宋" w:cs="仿宋" w:hint="eastAsia"/>
            <w:lang w:eastAsia="zh-CN"/>
          </w:rPr>
          <w:t>十四、泥煤项目变更管理</w:t>
        </w:r>
        <w:r>
          <w:tab/>
        </w:r>
        <w:r>
          <w:fldChar w:fldCharType="begin"/>
        </w:r>
        <w:r>
          <w:instrText xml:space="preserve"> PAGEREF _Toc16968 \h </w:instrText>
        </w:r>
        <w:r>
          <w:fldChar w:fldCharType="separate"/>
        </w:r>
        <w:r>
          <w:t>58</w:t>
        </w:r>
        <w:r>
          <w:fldChar w:fldCharType="end"/>
        </w:r>
      </w:hyperlink>
    </w:p>
    <w:p>
      <w:pPr>
        <w:pStyle w:val="TOC2"/>
        <w:tabs>
          <w:tab w:val="right" w:leader="dot" w:pos="8306"/>
        </w:tabs>
      </w:pPr>
      <w:hyperlink w:anchor="_Toc23782" w:history="1">
        <w:r>
          <w:rPr>
            <w:rFonts w:ascii="仿宋" w:eastAsia="仿宋" w:hAnsi="仿宋" w:cs="仿宋" w:hint="eastAsia"/>
            <w:lang w:eastAsia="zh-CN"/>
          </w:rPr>
          <w:t>(一)、变更申请与评估</w:t>
        </w:r>
        <w:r>
          <w:tab/>
        </w:r>
        <w:r>
          <w:fldChar w:fldCharType="begin"/>
        </w:r>
        <w:r>
          <w:instrText xml:space="preserve"> PAGEREF _Toc23782 \h </w:instrText>
        </w:r>
        <w:r>
          <w:fldChar w:fldCharType="separate"/>
        </w:r>
        <w:r>
          <w:t>58</w:t>
        </w:r>
        <w:r>
          <w:fldChar w:fldCharType="end"/>
        </w:r>
      </w:hyperlink>
    </w:p>
    <w:p>
      <w:pPr>
        <w:pStyle w:val="TOC2"/>
        <w:tabs>
          <w:tab w:val="right" w:leader="dot" w:pos="8306"/>
        </w:tabs>
      </w:pPr>
      <w:hyperlink w:anchor="_Toc12693" w:history="1">
        <w:r>
          <w:rPr>
            <w:rFonts w:ascii="仿宋" w:eastAsia="仿宋" w:hAnsi="仿宋" w:cs="仿宋" w:hint="eastAsia"/>
            <w:lang w:eastAsia="zh-CN"/>
          </w:rPr>
          <w:t>(二)、变更实施与控制</w:t>
        </w:r>
        <w:r>
          <w:tab/>
        </w:r>
        <w:r>
          <w:fldChar w:fldCharType="begin"/>
        </w:r>
        <w:r>
          <w:instrText xml:space="preserve"> PAGEREF _Toc12693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86"/>
      <w:r>
        <w:rPr>
          <w:rFonts w:ascii="仿宋" w:eastAsia="仿宋" w:hAnsi="仿宋" w:cs="仿宋" w:hint="eastAsia"/>
          <w:sz w:val="28"/>
          <w:lang w:eastAsia="zh-CN"/>
        </w:rPr>
        <w:t>一、泥煤项目绩效评估</w:t>
      </w:r>
      <w:bookmarkEnd w:id="2"/>
    </w:p>
    <w:p>
      <w:pPr>
        <w:pStyle w:val="Heading2"/>
        <w:rPr>
          <w:rFonts w:ascii="仿宋" w:eastAsia="仿宋" w:hAnsi="仿宋" w:cs="仿宋" w:hint="eastAsia"/>
          <w:lang w:eastAsia="zh-CN"/>
        </w:rPr>
      </w:pPr>
      <w:bookmarkStart w:id="3" w:name="_Toc2387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在泥煤项目中，我们设计了一套全面的绩效评估指标，以确保泥煤项目的可控和成功交付。这些指标跨足泥煤项目目标、成本、进度和质量等多个维度，为我们提供了全面洞察泥煤项目的健康状况。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泥煤项目目标达成率是我们关注的首要指标。我们设定了明确的目标，并通过定期监测和评估，迅速发现并应对潜在的目标偏差。这为泥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成本绩效是另一个核心关注点。通过实际成本与预算成本的对比分析，我们深入了解成本差异的原因，及时调整资源分配，保持泥煤项目在经济效益方面的合理水平。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泥煤项目进度作为关键的绩效指标之一，得到了精心的关注。我们制定了详细的泥煤项目进度计划，并设立了进度符合度指标，确保实际进度与计划进度保持一致。这使我们能够快速发现和解决潜在的进度问题，保持泥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泥煤项目绩效的不可或缺的一环。我们引入了一系列的质量标准和客户满意度指标，以确保泥煤项目交付的成果在质量上达到或超越预期水平。通过持续监测这些指标，我们努力提升泥煤项目整体质量水平，为泥煤项目的成功交付提供有力保障。通过这些科学且全面的绩效评估，我们能够更好地引导泥煤项目的持续改进，确保泥煤项目目标的顺利达成。</w:t>
      </w:r>
    </w:p>
    <w:p>
      <w:pPr>
        <w:pStyle w:val="Heading2"/>
        <w:ind w:firstLine="560" w:firstLineChars="200"/>
        <w:rPr>
          <w:rFonts w:ascii="仿宋" w:eastAsia="仿宋" w:hAnsi="仿宋" w:cs="仿宋" w:hint="eastAsia"/>
          <w:sz w:val="28"/>
          <w:lang w:eastAsia="zh-CN"/>
        </w:rPr>
      </w:pPr>
      <w:bookmarkStart w:id="4" w:name="_Toc2249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绩效评估是泥煤项目中的关键环节，为确保泥煤项目达到预期目标，我们采用了多层次、多维度的绩效评估方法。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泥煤项目的战略目标对齐，确保每个决策和行动都与泥煤项目整体目标保持一致。团队会定期召开战略对齐会议，审视当前工作与泥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泥煤项目进度、质量、成本和风险等方面。这些指标通过数据收集和分析，为泥煤项目管理团队提供了客观的评估依据。例如，我们通过泥煤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绩效评估不仅仅停留在泥煤项目内部，还考虑了泥煤项目对外部环境的影响。我们定期进行干系人满意度调查，以了解各利益相关方对泥煤项目的期望和满意度，并及时做出调整。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这种多层次、多角度的绩效评估方法，使得我们能够全面了解泥煤项目的运行状态，及时做出调整，确保泥煤项目在不断变化的环境中保持稳健前行。</w:t>
      </w:r>
    </w:p>
    <w:p>
      <w:pPr>
        <w:pStyle w:val="Heading2"/>
        <w:ind w:firstLine="560" w:firstLineChars="200"/>
        <w:rPr>
          <w:rFonts w:ascii="仿宋" w:eastAsia="仿宋" w:hAnsi="仿宋" w:cs="仿宋" w:hint="eastAsia"/>
          <w:sz w:val="28"/>
          <w:lang w:eastAsia="zh-CN"/>
        </w:rPr>
      </w:pPr>
      <w:bookmarkStart w:id="5" w:name="_Toc263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为了确保泥煤项目的有效管理和不断优化，我们采用了精心设计的绩效评估周期。这个周期旨在实现灵活、实时和全面的评估，以适应泥煤项目执行中的各种挑战。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泥煤项目的不同需求，分为短期、中期和长期。短期评估关注每个迭代或工作周期，以及时发现和解决当前任务中的问题。中期评估涵盖几个迭代，深入了解整体泥煤项目的趋势和性能。长期评估则着眼于整个泥煤项目阶段，确保泥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泥煤项目管理工具和协作平台，团队成员能够随时更新和分享泥煤项目数据。这种实时性的反馈机制使我们能够及时察觉潜在问题，快速调整，保持泥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泥煤项目的决策制定密不可分。每个周期的泥煤项目回顾会议成为集体总结经验、识别问题深层次原因并找到创新解决方案的平台。这种定期的反思与调整机制使泥煤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557"/>
      <w:r>
        <w:rPr>
          <w:rFonts w:ascii="仿宋" w:eastAsia="仿宋" w:hAnsi="仿宋" w:cs="仿宋" w:hint="eastAsia"/>
          <w:sz w:val="28"/>
          <w:lang w:eastAsia="zh-CN"/>
        </w:rPr>
        <w:t>二、泥煤项目建设单位说明</w:t>
      </w:r>
      <w:bookmarkEnd w:id="6"/>
    </w:p>
    <w:p>
      <w:pPr>
        <w:pStyle w:val="Heading2"/>
        <w:rPr>
          <w:rFonts w:ascii="仿宋" w:eastAsia="仿宋" w:hAnsi="仿宋" w:cs="仿宋" w:hint="eastAsia"/>
          <w:lang w:eastAsia="zh-CN"/>
        </w:rPr>
      </w:pPr>
      <w:bookmarkStart w:id="7" w:name="_Toc28119"/>
      <w:r>
        <w:rPr>
          <w:rFonts w:ascii="仿宋" w:eastAsia="仿宋" w:hAnsi="仿宋" w:cs="仿宋" w:hint="eastAsia"/>
          <w:lang w:eastAsia="zh-CN"/>
        </w:rPr>
        <w:t>(一)、泥煤项目承办单位基本情况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684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泥煤项目承办单位的XXXX，我们着眼于实现可持续的经济效益。通过技术创新和解决方案的提供，公司预计在泥煤项目执行期间将获得可观的收入增长。这一收入来源主要包括泥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同时，我们注重成本控制和效率提升，以确保泥煤项目的可持续盈利。透过精细的管理和资源优化，公司期望实现泥煤项目利润最大化。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泥煤项目实施进行全面的投资评估，包括泥煤项目启动阶段的资金投入和后续运营成本。通过对泥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为确保公司在泥煤项目实施过程中具备足够的资金流动性，公司将进行详尽的现金流分析。这包括资金需求的合理预测、泥煤项目周期内的资金峰谷分析以及灵活的财务管理策略，以应对各种潜在的经济变动。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7671"/>
      <w:r>
        <w:rPr>
          <w:rFonts w:ascii="仿宋" w:eastAsia="仿宋" w:hAnsi="仿宋" w:cs="仿宋" w:hint="eastAsia"/>
          <w:sz w:val="28"/>
          <w:lang w:eastAsia="zh-CN"/>
        </w:rPr>
        <w:t>三、泥煤项目土建工程</w:t>
      </w:r>
      <w:bookmarkEnd w:id="9"/>
    </w:p>
    <w:p>
      <w:pPr>
        <w:pStyle w:val="Heading2"/>
        <w:rPr>
          <w:rFonts w:ascii="仿宋" w:eastAsia="仿宋" w:hAnsi="仿宋" w:cs="仿宋" w:hint="eastAsia"/>
          <w:lang w:eastAsia="zh-CN"/>
        </w:rPr>
      </w:pPr>
      <w:bookmarkStart w:id="10" w:name="_Toc1327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在泥煤项目的建筑工程设计中，我们将秉承一系列重要的设计原则，以确保泥煤项目建筑在功能、美观、可持续性等方面达到最佳效果。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首要原则是确保建筑的功能性得到最大化的发挥。我们将充分理解泥煤项目的实际需求，合理布局各个功能区域，保证建筑在满足业务需求的同时，提供高效的工作环境。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在建筑设计中，我们将综合考虑建设和运营成本。通过精细的经济效益分析，确保设计方案在高效利用资源的同时，对泥煤项目的长期盈利能力有积极的贡献。</w:t>
      </w:r>
    </w:p>
    <w:p>
      <w:pPr>
        <w:pStyle w:val="Heading2"/>
        <w:ind w:firstLine="560" w:firstLineChars="200"/>
        <w:rPr>
          <w:rFonts w:ascii="仿宋" w:eastAsia="仿宋" w:hAnsi="仿宋" w:cs="仿宋" w:hint="eastAsia"/>
          <w:sz w:val="28"/>
          <w:lang w:eastAsia="zh-CN"/>
        </w:rPr>
      </w:pPr>
      <w:bookmarkStart w:id="11" w:name="_Toc700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煤项目的土建工程设计中，我们将精准设定设计年限，结合泥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泥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006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泥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泥煤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泥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35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本期工程泥煤项目预计总建筑面积XXX平方米，其中：计容建筑面积XXX平方米，计划建筑工程投资XX万元，占泥煤项目总投资的XX%。</w:t>
      </w:r>
    </w:p>
    <w:p>
      <w:pPr>
        <w:pStyle w:val="Heading1"/>
        <w:ind w:firstLine="560" w:firstLineChars="200"/>
        <w:rPr>
          <w:rFonts w:ascii="仿宋" w:eastAsia="仿宋" w:hAnsi="仿宋" w:cs="仿宋" w:hint="eastAsia"/>
          <w:sz w:val="28"/>
          <w:lang w:eastAsia="zh-CN"/>
        </w:rPr>
      </w:pPr>
      <w:bookmarkStart w:id="14" w:name="_Toc27638"/>
      <w:r>
        <w:rPr>
          <w:rFonts w:ascii="仿宋" w:eastAsia="仿宋" w:hAnsi="仿宋" w:cs="仿宋" w:hint="eastAsia"/>
          <w:sz w:val="28"/>
          <w:lang w:eastAsia="zh-CN"/>
        </w:rPr>
        <w:t>四、泥煤项目建设背景及必要性分析</w:t>
      </w:r>
      <w:bookmarkEnd w:id="14"/>
    </w:p>
    <w:p>
      <w:pPr>
        <w:pStyle w:val="Heading2"/>
        <w:rPr>
          <w:rFonts w:ascii="仿宋" w:eastAsia="仿宋" w:hAnsi="仿宋" w:cs="仿宋" w:hint="eastAsia"/>
          <w:lang w:eastAsia="zh-CN"/>
        </w:rPr>
      </w:pPr>
      <w:bookmarkStart w:id="15" w:name="_Toc7680"/>
      <w:r>
        <w:rPr>
          <w:rFonts w:ascii="仿宋" w:eastAsia="仿宋" w:hAnsi="仿宋" w:cs="仿宋" w:hint="eastAsia"/>
          <w:lang w:eastAsia="zh-CN"/>
        </w:rPr>
        <w:t>(一)、泥煤项目背景分析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泥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泥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我们的背景分析将深入挖掘当前行业的发展趋势，通过对竞争态势的全面审视，找到泥煤项目在这个潮流中的定位。同时，我们将关注行业内涌现的新兴机遇，以便泥煤项目更好地融入行业发展的潮流中。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泥煤项目提供了强大的发展动力。我们将聚焦于行业内最新的技术发展趋势，包括但不限于人工智能、大数据分析、物联网等领域。通过深度的技术研究，我们将确保泥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泥煤项目发展的源泉。我们将投入更多的精力对市场需求进行深入剖析，超越表面的需求，深入挖掘潜在的市场痛点和机遇。通过对市场需求的细致了解，泥煤项目将更有针对性地设计解决方案，满足市场的多样化需求，从而更好地促进泥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泥煤项目战略至关重要。我们将对竞争态势进行更为深入的分析，包括但不限于市场份额、产品特点、客户满意度等多个维度。通过深度的竞争分析，泥煤项目将能够更准确地把握市场脉搏，制定具有竞争力的泥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泥煤项目的发展具有直接的影响。我们将进行更为全面的法规和政策分析，了解行业发展中的潜在法律风险和合规挑战。通过充分了解和遵守相关法规，泥煤项目将确保在法律框架内合法合规运营，为泥煤项目的稳健发展提供有力支持。</w:t>
      </w:r>
    </w:p>
    <w:p>
      <w:pPr>
        <w:pStyle w:val="Heading2"/>
        <w:ind w:firstLine="560" w:firstLineChars="200"/>
        <w:rPr>
          <w:rFonts w:ascii="仿宋" w:eastAsia="仿宋" w:hAnsi="仿宋" w:cs="仿宋" w:hint="eastAsia"/>
          <w:sz w:val="28"/>
          <w:lang w:eastAsia="zh-CN"/>
        </w:rPr>
      </w:pPr>
      <w:bookmarkStart w:id="16" w:name="_Toc32023"/>
      <w:r>
        <w:rPr>
          <w:rFonts w:ascii="仿宋" w:eastAsia="仿宋" w:hAnsi="仿宋" w:cs="仿宋" w:hint="eastAsia"/>
          <w:sz w:val="28"/>
          <w:lang w:eastAsia="zh-CN"/>
        </w:rPr>
        <w:t>(二)、泥煤项目建设必要性分析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泥煤项目建设的迫切性源于对行业发展趋势的深刻洞察。我们正处于一个行业变革的时代，科技创新、数字化转型成为企业发展的关键动力。泥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泥煤项目建设不仅仅是为了跟上潮流，更是为了通过技术创新推动企业的持续发展。通过引入先进的技术和解决方案，泥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泥煤项目的建设成为必然选择，通过提高产品质量、拓展服务领域，从而在竞争中获得更多的机会。泥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泥煤项目建设的必要性体现在对客户需求更精准的满足。通过泥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泥煤项目建设的背后是对企业持续创新的追求。只有通过不断创新，企业才能在竞争中立于不败之地。泥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3215"/>
      <w:r>
        <w:rPr>
          <w:rFonts w:ascii="仿宋" w:eastAsia="仿宋" w:hAnsi="仿宋" w:cs="仿宋" w:hint="eastAsia"/>
          <w:sz w:val="28"/>
          <w:lang w:eastAsia="zh-CN"/>
        </w:rPr>
        <w:t>五、泥煤项目概论</w:t>
      </w:r>
      <w:bookmarkEnd w:id="17"/>
    </w:p>
    <w:p>
      <w:pPr>
        <w:pStyle w:val="Heading2"/>
        <w:rPr>
          <w:rFonts w:ascii="仿宋" w:eastAsia="仿宋" w:hAnsi="仿宋" w:cs="仿宋" w:hint="eastAsia"/>
          <w:lang w:eastAsia="zh-CN"/>
        </w:rPr>
      </w:pPr>
      <w:bookmarkStart w:id="18" w:name="_Toc14927"/>
      <w:r>
        <w:rPr>
          <w:rFonts w:ascii="仿宋" w:eastAsia="仿宋" w:hAnsi="仿宋" w:cs="仿宋" w:hint="eastAsia"/>
          <w:lang w:eastAsia="zh-CN"/>
        </w:rPr>
        <w:t>(一)、泥煤项目概况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泥煤项目的起源追溯至对市场的深入洞察。市场的不断演变与变革为泥煤项目提供了难得的机遇。当前市场存在的需求缺口和变革的大环境共同构成了泥煤项目的背景。这个泥煤项目旨在充分利用市场机遇，填补行业中尚未满足的需求，为客户提供全新的解决方案。市场的变革和需求的增长使得这个泥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泥煤项目名称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泥煤项目正式命名为泥煤。这个名称不仅仅是一个标识，更代表了泥煤项目的核心理念和愿景。它蕴含着泥煤项目所要解决问题的关键字，具有强烈的表达和辨识度，为泥煤项目树立了鲜明的品牌形象。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泥煤项目目标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泥煤项目的核心目标是提供一种全新、高效的解决方案，满足客户日益增长的需求。泥煤项目追求的不仅仅是满足市场需求，更是在市场中获得卓越的竞争优势。通过不断提升产品或服务的质量和创新水平，泥煤项目旨在成为行业中的领军者。</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1.4 泥煤项目范围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泥煤项目全面涵盖了产品研发、制造、市场推广和售后服务，确保从产品设计到最终用户体验的全方位关注。这一全面的泥煤项目范围是为了确保泥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泥煤项目时间表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泥煤项目计划在未来18个月内完成，包括研发、测试、市场试点和正式推出等不同阶段。这个时间表的合理设计是为了确保泥煤项目各个阶段的顺利推进，以便按时交付高质量的成果。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泥煤项目预算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泥煤项目总预算估算为XX百万美元，主要分配在研发、市场推广、人员培训和运营等方面。这一充足的预算为泥煤项目提供了充足的资源，确保泥煤项目在各个方面都能取得优异的表现。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泥煤项目风险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泥煤项目可能面临的风险包括市场接受度低、技术难题、竞争激烈等。泥煤项目团队已经制定了相应的风险应对计划，通过前瞻性的风险管理，确保泥煤项目在面对不确定性时能够迅速做出应对。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泥煤项目团队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泥煤项目汇聚了一支经验丰富、多领域专业素养的核心团队，确保泥煤项目在各个方面都能拥有高水平的执行力。团队的协同作战是泥煤项目成功的关键因素之一。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泥煤项目背景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泥煤项目的背景根植于市场对更高效、创新产品的渴望，同时也受到科技发展对行业格局的深刻改变的影响。这为泥煤项目提供了广阔的发展空间和市场需求。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泥煤项目现状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截至目前，泥煤项目已完成市场调研和技术验证，取得了初步的成功。这为泥煤项目在未来的发展奠定了坚实的基础，为更远大的目标打下了坚实的基石。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0297"/>
      <w:r>
        <w:rPr>
          <w:rFonts w:ascii="仿宋" w:eastAsia="仿宋" w:hAnsi="仿宋" w:cs="仿宋" w:hint="eastAsia"/>
          <w:sz w:val="28"/>
          <w:lang w:eastAsia="zh-CN"/>
        </w:rPr>
        <w:t>(二)、泥煤项目目标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keyword》泥煤项目首要业务目标是在市场中占据有利地位，实现产品/服务的成功推广和销售。通过不断提升产品质量、创新性，泥煤项目追求成为行业中的领导者，赢得更多客户的青睐。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在科技迅速发展的时代，泥煤项目着眼于技术创新。通过持续的研发和技术升级，泥煤项目旨在推出更具创新性的产品或服务，以满足市场对新鲜、先进解决方案的需求。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为了建立可持续的客户关系，泥煤项目设定了客户满意度目标。通过提供卓越的产品质量和优质的客户服务，泥煤项目追求赢得客户的信任和忠诚度，确保他们的满意度达到行业领先水平。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泥煤项目注重社会责任和可持续发展。通过实施环保、社会责任泥煤项目，泥煤项目致力于在经济发展的同时保护环境，促进社会公平，实现可持续经营。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https://d.book118.com/318041114033006030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6140A5"/>
    <w:rsid w:val="086140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4111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2024-01-20T17:35:00Z</dcterms:created>
  <dcterms:modified xsi:type="dcterms:W3CDTF">2024-01-20T17:36:08Z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8E96E65F9FCD475EAAF91954A59FA724_11</vt:lpwstr>
  </property>
  <property fmtid="{D5CDD505-2E9C-101B-9397-08002B2CF9AE}" pid="3" name="KSOProductBuildVer">
    <vt:lpwstr>2052-12.1.0.16120</vt:lpwstr>
  </property>
</Properties>
</file>