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机动车零部件及配件项目规划设计方案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30" w:history="1">
        <w:r>
          <w:rPr>
            <w:rFonts w:ascii="仿宋" w:eastAsia="仿宋" w:hAnsi="仿宋" w:cs="仿宋" w:hint="eastAsia"/>
            <w:lang w:eastAsia="zh-CN"/>
          </w:rPr>
          <w:t>前言</w:t>
        </w:r>
        <w:r>
          <w:tab/>
        </w:r>
        <w:r>
          <w:fldChar w:fldCharType="begin"/>
        </w:r>
        <w:r>
          <w:instrText xml:space="preserve"> PAGEREF _Toc32630 \h </w:instrText>
        </w:r>
        <w:r>
          <w:fldChar w:fldCharType="separate"/>
        </w:r>
        <w:r>
          <w:t>3</w:t>
        </w:r>
        <w:r>
          <w:fldChar w:fldCharType="end"/>
        </w:r>
      </w:hyperlink>
    </w:p>
    <w:p>
      <w:pPr>
        <w:pStyle w:val="TOC1"/>
        <w:tabs>
          <w:tab w:val="right" w:leader="dot" w:pos="8306"/>
        </w:tabs>
      </w:pPr>
      <w:hyperlink w:anchor="_Toc23694" w:history="1">
        <w:r>
          <w:rPr>
            <w:rFonts w:ascii="仿宋" w:eastAsia="仿宋" w:hAnsi="仿宋" w:cs="仿宋" w:hint="eastAsia"/>
            <w:lang w:eastAsia="zh-CN"/>
          </w:rPr>
          <w:t>一、机动车零部件及配件项目建设背景及必要性分析</w:t>
        </w:r>
        <w:r>
          <w:tab/>
        </w:r>
        <w:r>
          <w:fldChar w:fldCharType="begin"/>
        </w:r>
        <w:r>
          <w:instrText xml:space="preserve"> PAGEREF _Toc23694 \h </w:instrText>
        </w:r>
        <w:r>
          <w:fldChar w:fldCharType="separate"/>
        </w:r>
        <w:r>
          <w:t>3</w:t>
        </w:r>
        <w:r>
          <w:fldChar w:fldCharType="end"/>
        </w:r>
      </w:hyperlink>
    </w:p>
    <w:p>
      <w:pPr>
        <w:pStyle w:val="TOC2"/>
        <w:tabs>
          <w:tab w:val="right" w:leader="dot" w:pos="8306"/>
        </w:tabs>
      </w:pPr>
      <w:hyperlink w:anchor="_Toc15053" w:history="1">
        <w:r>
          <w:rPr>
            <w:rFonts w:ascii="仿宋" w:eastAsia="仿宋" w:hAnsi="仿宋" w:cs="仿宋" w:hint="eastAsia"/>
            <w:lang w:eastAsia="zh-CN"/>
          </w:rPr>
          <w:t>(一)、机动车零部件及配件项目背景分析</w:t>
        </w:r>
        <w:r>
          <w:tab/>
        </w:r>
        <w:r>
          <w:fldChar w:fldCharType="begin"/>
        </w:r>
        <w:r>
          <w:instrText xml:space="preserve"> PAGEREF _Toc15053 \h </w:instrText>
        </w:r>
        <w:r>
          <w:fldChar w:fldCharType="separate"/>
        </w:r>
        <w:r>
          <w:t>3</w:t>
        </w:r>
        <w:r>
          <w:fldChar w:fldCharType="end"/>
        </w:r>
      </w:hyperlink>
    </w:p>
    <w:p>
      <w:pPr>
        <w:pStyle w:val="TOC2"/>
        <w:tabs>
          <w:tab w:val="right" w:leader="dot" w:pos="8306"/>
        </w:tabs>
      </w:pPr>
      <w:hyperlink w:anchor="_Toc8363" w:history="1">
        <w:r>
          <w:rPr>
            <w:rFonts w:ascii="仿宋" w:eastAsia="仿宋" w:hAnsi="仿宋" w:cs="仿宋" w:hint="eastAsia"/>
            <w:lang w:eastAsia="zh-CN"/>
          </w:rPr>
          <w:t>(二)、机动车零部件及配件项目建设必要性分析</w:t>
        </w:r>
        <w:r>
          <w:tab/>
        </w:r>
        <w:r>
          <w:fldChar w:fldCharType="begin"/>
        </w:r>
        <w:r>
          <w:instrText xml:space="preserve"> PAGEREF _Toc8363 \h </w:instrText>
        </w:r>
        <w:r>
          <w:fldChar w:fldCharType="separate"/>
        </w:r>
        <w:r>
          <w:t>5</w:t>
        </w:r>
        <w:r>
          <w:fldChar w:fldCharType="end"/>
        </w:r>
      </w:hyperlink>
    </w:p>
    <w:p>
      <w:pPr>
        <w:pStyle w:val="TOC1"/>
        <w:tabs>
          <w:tab w:val="right" w:leader="dot" w:pos="8306"/>
        </w:tabs>
      </w:pPr>
      <w:hyperlink w:anchor="_Toc2476" w:history="1">
        <w:r>
          <w:rPr>
            <w:rFonts w:ascii="仿宋" w:eastAsia="仿宋" w:hAnsi="仿宋" w:cs="仿宋" w:hint="eastAsia"/>
            <w:lang w:eastAsia="zh-CN"/>
          </w:rPr>
          <w:t>二、机动车零部件及配件项目危机管理</w:t>
        </w:r>
        <w:r>
          <w:tab/>
        </w:r>
        <w:r>
          <w:fldChar w:fldCharType="begin"/>
        </w:r>
        <w:r>
          <w:instrText xml:space="preserve"> PAGEREF _Toc2476 \h </w:instrText>
        </w:r>
        <w:r>
          <w:fldChar w:fldCharType="separate"/>
        </w:r>
        <w:r>
          <w:t>6</w:t>
        </w:r>
        <w:r>
          <w:fldChar w:fldCharType="end"/>
        </w:r>
      </w:hyperlink>
    </w:p>
    <w:p>
      <w:pPr>
        <w:pStyle w:val="TOC2"/>
        <w:tabs>
          <w:tab w:val="right" w:leader="dot" w:pos="8306"/>
        </w:tabs>
      </w:pPr>
      <w:hyperlink w:anchor="_Toc27018" w:history="1">
        <w:r>
          <w:rPr>
            <w:rFonts w:ascii="仿宋" w:eastAsia="仿宋" w:hAnsi="仿宋" w:cs="仿宋" w:hint="eastAsia"/>
            <w:lang w:eastAsia="zh-CN"/>
          </w:rPr>
          <w:t>(一)、危机预警与识别</w:t>
        </w:r>
        <w:r>
          <w:tab/>
        </w:r>
        <w:r>
          <w:fldChar w:fldCharType="begin"/>
        </w:r>
        <w:r>
          <w:instrText xml:space="preserve"> PAGEREF _Toc27018 \h </w:instrText>
        </w:r>
        <w:r>
          <w:fldChar w:fldCharType="separate"/>
        </w:r>
        <w:r>
          <w:t>6</w:t>
        </w:r>
        <w:r>
          <w:fldChar w:fldCharType="end"/>
        </w:r>
      </w:hyperlink>
    </w:p>
    <w:p>
      <w:pPr>
        <w:pStyle w:val="TOC2"/>
        <w:tabs>
          <w:tab w:val="right" w:leader="dot" w:pos="8306"/>
        </w:tabs>
      </w:pPr>
      <w:hyperlink w:anchor="_Toc31042" w:history="1">
        <w:r>
          <w:rPr>
            <w:rFonts w:ascii="仿宋" w:eastAsia="仿宋" w:hAnsi="仿宋" w:cs="仿宋" w:hint="eastAsia"/>
            <w:lang w:eastAsia="zh-CN"/>
          </w:rPr>
          <w:t>(二)、危机应对与恢复</w:t>
        </w:r>
        <w:r>
          <w:tab/>
        </w:r>
        <w:r>
          <w:fldChar w:fldCharType="begin"/>
        </w:r>
        <w:r>
          <w:instrText xml:space="preserve"> PAGEREF _Toc31042 \h </w:instrText>
        </w:r>
        <w:r>
          <w:fldChar w:fldCharType="separate"/>
        </w:r>
        <w:r>
          <w:t>7</w:t>
        </w:r>
        <w:r>
          <w:fldChar w:fldCharType="end"/>
        </w:r>
      </w:hyperlink>
    </w:p>
    <w:p>
      <w:pPr>
        <w:pStyle w:val="TOC1"/>
        <w:tabs>
          <w:tab w:val="right" w:leader="dot" w:pos="8306"/>
        </w:tabs>
      </w:pPr>
      <w:hyperlink w:anchor="_Toc31828" w:history="1">
        <w:r>
          <w:rPr>
            <w:rFonts w:ascii="仿宋" w:eastAsia="仿宋" w:hAnsi="仿宋" w:cs="仿宋" w:hint="eastAsia"/>
            <w:lang w:eastAsia="zh-CN"/>
          </w:rPr>
          <w:t>三、市场分析、调研</w:t>
        </w:r>
        <w:r>
          <w:tab/>
        </w:r>
        <w:r>
          <w:fldChar w:fldCharType="begin"/>
        </w:r>
        <w:r>
          <w:instrText xml:space="preserve"> PAGEREF _Toc31828 \h </w:instrText>
        </w:r>
        <w:r>
          <w:fldChar w:fldCharType="separate"/>
        </w:r>
        <w:r>
          <w:t>9</w:t>
        </w:r>
        <w:r>
          <w:fldChar w:fldCharType="end"/>
        </w:r>
      </w:hyperlink>
    </w:p>
    <w:p>
      <w:pPr>
        <w:pStyle w:val="TOC2"/>
        <w:tabs>
          <w:tab w:val="right" w:leader="dot" w:pos="8306"/>
        </w:tabs>
      </w:pPr>
      <w:hyperlink w:anchor="_Toc23522" w:history="1">
        <w:r>
          <w:rPr>
            <w:rFonts w:ascii="仿宋" w:eastAsia="仿宋" w:hAnsi="仿宋" w:cs="仿宋" w:hint="eastAsia"/>
            <w:lang w:eastAsia="zh-CN"/>
          </w:rPr>
          <w:t>(一)、机动车零部件及配件行业分析</w:t>
        </w:r>
        <w:r>
          <w:tab/>
        </w:r>
        <w:r>
          <w:fldChar w:fldCharType="begin"/>
        </w:r>
        <w:r>
          <w:instrText xml:space="preserve"> PAGEREF _Toc23522 \h </w:instrText>
        </w:r>
        <w:r>
          <w:fldChar w:fldCharType="separate"/>
        </w:r>
        <w:r>
          <w:t>9</w:t>
        </w:r>
        <w:r>
          <w:fldChar w:fldCharType="end"/>
        </w:r>
      </w:hyperlink>
    </w:p>
    <w:p>
      <w:pPr>
        <w:pStyle w:val="TOC2"/>
        <w:tabs>
          <w:tab w:val="right" w:leader="dot" w:pos="8306"/>
        </w:tabs>
      </w:pPr>
      <w:hyperlink w:anchor="_Toc17562" w:history="1">
        <w:r>
          <w:rPr>
            <w:rFonts w:ascii="仿宋" w:eastAsia="仿宋" w:hAnsi="仿宋" w:cs="仿宋" w:hint="eastAsia"/>
            <w:lang w:eastAsia="zh-CN"/>
          </w:rPr>
          <w:t>(二)、机动车零部件及配件市场分析预测</w:t>
        </w:r>
        <w:r>
          <w:tab/>
        </w:r>
        <w:r>
          <w:fldChar w:fldCharType="begin"/>
        </w:r>
        <w:r>
          <w:instrText xml:space="preserve"> PAGEREF _Toc17562 \h </w:instrText>
        </w:r>
        <w:r>
          <w:fldChar w:fldCharType="separate"/>
        </w:r>
        <w:r>
          <w:t>9</w:t>
        </w:r>
        <w:r>
          <w:fldChar w:fldCharType="end"/>
        </w:r>
      </w:hyperlink>
    </w:p>
    <w:p>
      <w:pPr>
        <w:pStyle w:val="TOC1"/>
        <w:tabs>
          <w:tab w:val="right" w:leader="dot" w:pos="8306"/>
        </w:tabs>
      </w:pPr>
      <w:hyperlink w:anchor="_Toc28477" w:history="1">
        <w:r>
          <w:rPr>
            <w:rFonts w:ascii="仿宋" w:eastAsia="仿宋" w:hAnsi="仿宋" w:cs="仿宋" w:hint="eastAsia"/>
            <w:lang w:eastAsia="zh-CN"/>
          </w:rPr>
          <w:t>四、机动车零部件及配件项目可持续发展</w:t>
        </w:r>
        <w:r>
          <w:tab/>
        </w:r>
        <w:r>
          <w:fldChar w:fldCharType="begin"/>
        </w:r>
        <w:r>
          <w:instrText xml:space="preserve"> PAGEREF _Toc28477 \h </w:instrText>
        </w:r>
        <w:r>
          <w:fldChar w:fldCharType="separate"/>
        </w:r>
        <w:r>
          <w:t>10</w:t>
        </w:r>
        <w:r>
          <w:fldChar w:fldCharType="end"/>
        </w:r>
      </w:hyperlink>
    </w:p>
    <w:p>
      <w:pPr>
        <w:pStyle w:val="TOC2"/>
        <w:tabs>
          <w:tab w:val="right" w:leader="dot" w:pos="8306"/>
        </w:tabs>
      </w:pPr>
      <w:hyperlink w:anchor="_Toc4134" w:history="1">
        <w:r>
          <w:rPr>
            <w:rFonts w:ascii="仿宋" w:eastAsia="仿宋" w:hAnsi="仿宋" w:cs="仿宋" w:hint="eastAsia"/>
            <w:lang w:eastAsia="zh-CN"/>
          </w:rPr>
          <w:t>(一)、可持续战略与实践</w:t>
        </w:r>
        <w:r>
          <w:tab/>
        </w:r>
        <w:r>
          <w:fldChar w:fldCharType="begin"/>
        </w:r>
        <w:r>
          <w:instrText xml:space="preserve"> PAGEREF _Toc4134 \h </w:instrText>
        </w:r>
        <w:r>
          <w:fldChar w:fldCharType="separate"/>
        </w:r>
        <w:r>
          <w:t>10</w:t>
        </w:r>
        <w:r>
          <w:fldChar w:fldCharType="end"/>
        </w:r>
      </w:hyperlink>
    </w:p>
    <w:p>
      <w:pPr>
        <w:pStyle w:val="TOC2"/>
        <w:tabs>
          <w:tab w:val="right" w:leader="dot" w:pos="8306"/>
        </w:tabs>
      </w:pPr>
      <w:hyperlink w:anchor="_Toc7525" w:history="1">
        <w:r>
          <w:rPr>
            <w:rFonts w:ascii="仿宋" w:eastAsia="仿宋" w:hAnsi="仿宋" w:cs="仿宋" w:hint="eastAsia"/>
            <w:lang w:eastAsia="zh-CN"/>
          </w:rPr>
          <w:t>(二)、环保与社会责任</w:t>
        </w:r>
        <w:r>
          <w:tab/>
        </w:r>
        <w:r>
          <w:fldChar w:fldCharType="begin"/>
        </w:r>
        <w:r>
          <w:instrText xml:space="preserve"> PAGEREF _Toc7525 \h </w:instrText>
        </w:r>
        <w:r>
          <w:fldChar w:fldCharType="separate"/>
        </w:r>
        <w:r>
          <w:t>11</w:t>
        </w:r>
        <w:r>
          <w:fldChar w:fldCharType="end"/>
        </w:r>
      </w:hyperlink>
    </w:p>
    <w:p>
      <w:pPr>
        <w:pStyle w:val="TOC1"/>
        <w:tabs>
          <w:tab w:val="right" w:leader="dot" w:pos="8306"/>
        </w:tabs>
      </w:pPr>
      <w:hyperlink w:anchor="_Toc28264" w:history="1">
        <w:r>
          <w:rPr>
            <w:rFonts w:ascii="仿宋" w:eastAsia="仿宋" w:hAnsi="仿宋" w:cs="仿宋" w:hint="eastAsia"/>
            <w:lang w:eastAsia="zh-CN"/>
          </w:rPr>
          <w:t>五、工艺说明</w:t>
        </w:r>
        <w:r>
          <w:tab/>
        </w:r>
        <w:r>
          <w:fldChar w:fldCharType="begin"/>
        </w:r>
        <w:r>
          <w:instrText xml:space="preserve"> PAGEREF _Toc28264 \h </w:instrText>
        </w:r>
        <w:r>
          <w:fldChar w:fldCharType="separate"/>
        </w:r>
        <w:r>
          <w:t>12</w:t>
        </w:r>
        <w:r>
          <w:fldChar w:fldCharType="end"/>
        </w:r>
      </w:hyperlink>
    </w:p>
    <w:p>
      <w:pPr>
        <w:pStyle w:val="TOC2"/>
        <w:tabs>
          <w:tab w:val="right" w:leader="dot" w:pos="8306"/>
        </w:tabs>
      </w:pPr>
      <w:hyperlink w:anchor="_Toc30478" w:history="1">
        <w:r>
          <w:rPr>
            <w:rFonts w:ascii="仿宋" w:eastAsia="仿宋" w:hAnsi="仿宋" w:cs="仿宋" w:hint="eastAsia"/>
            <w:lang w:eastAsia="zh-CN"/>
          </w:rPr>
          <w:t>(一)、技术管理特点</w:t>
        </w:r>
        <w:r>
          <w:tab/>
        </w:r>
        <w:r>
          <w:fldChar w:fldCharType="begin"/>
        </w:r>
        <w:r>
          <w:instrText xml:space="preserve"> PAGEREF _Toc30478 \h </w:instrText>
        </w:r>
        <w:r>
          <w:fldChar w:fldCharType="separate"/>
        </w:r>
        <w:r>
          <w:t>12</w:t>
        </w:r>
        <w:r>
          <w:fldChar w:fldCharType="end"/>
        </w:r>
      </w:hyperlink>
    </w:p>
    <w:p>
      <w:pPr>
        <w:pStyle w:val="TOC2"/>
        <w:tabs>
          <w:tab w:val="right" w:leader="dot" w:pos="8306"/>
        </w:tabs>
      </w:pPr>
      <w:hyperlink w:anchor="_Toc30786" w:history="1">
        <w:r>
          <w:rPr>
            <w:rFonts w:ascii="仿宋" w:eastAsia="仿宋" w:hAnsi="仿宋" w:cs="仿宋" w:hint="eastAsia"/>
            <w:lang w:eastAsia="zh-CN"/>
          </w:rPr>
          <w:t>(二)、机动车零部件及配件项目工艺技术设计方案</w:t>
        </w:r>
        <w:r>
          <w:tab/>
        </w:r>
        <w:r>
          <w:fldChar w:fldCharType="begin"/>
        </w:r>
        <w:r>
          <w:instrText xml:space="preserve"> PAGEREF _Toc30786 \h </w:instrText>
        </w:r>
        <w:r>
          <w:fldChar w:fldCharType="separate"/>
        </w:r>
        <w:r>
          <w:t>13</w:t>
        </w:r>
        <w:r>
          <w:fldChar w:fldCharType="end"/>
        </w:r>
      </w:hyperlink>
    </w:p>
    <w:p>
      <w:pPr>
        <w:pStyle w:val="TOC2"/>
        <w:tabs>
          <w:tab w:val="right" w:leader="dot" w:pos="8306"/>
        </w:tabs>
      </w:pPr>
      <w:hyperlink w:anchor="_Toc14497" w:history="1">
        <w:r>
          <w:rPr>
            <w:rFonts w:ascii="仿宋" w:eastAsia="仿宋" w:hAnsi="仿宋" w:cs="仿宋" w:hint="eastAsia"/>
            <w:lang w:eastAsia="zh-CN"/>
          </w:rPr>
          <w:t>(三)、设备选型方案</w:t>
        </w:r>
        <w:r>
          <w:tab/>
        </w:r>
        <w:r>
          <w:fldChar w:fldCharType="begin"/>
        </w:r>
        <w:r>
          <w:instrText xml:space="preserve"> PAGEREF _Toc14497 \h </w:instrText>
        </w:r>
        <w:r>
          <w:fldChar w:fldCharType="separate"/>
        </w:r>
        <w:r>
          <w:t>15</w:t>
        </w:r>
        <w:r>
          <w:fldChar w:fldCharType="end"/>
        </w:r>
      </w:hyperlink>
    </w:p>
    <w:p>
      <w:pPr>
        <w:pStyle w:val="TOC1"/>
        <w:tabs>
          <w:tab w:val="right" w:leader="dot" w:pos="8306"/>
        </w:tabs>
      </w:pPr>
      <w:hyperlink w:anchor="_Toc11073" w:history="1">
        <w:r>
          <w:rPr>
            <w:rFonts w:ascii="仿宋" w:eastAsia="仿宋" w:hAnsi="仿宋" w:cs="仿宋" w:hint="eastAsia"/>
            <w:lang w:eastAsia="zh-CN"/>
          </w:rPr>
          <w:t>六、机动车零部件及配件项目概论</w:t>
        </w:r>
        <w:r>
          <w:tab/>
        </w:r>
        <w:r>
          <w:fldChar w:fldCharType="begin"/>
        </w:r>
        <w:r>
          <w:instrText xml:space="preserve"> PAGEREF _Toc11073 \h </w:instrText>
        </w:r>
        <w:r>
          <w:fldChar w:fldCharType="separate"/>
        </w:r>
        <w:r>
          <w:t>16</w:t>
        </w:r>
        <w:r>
          <w:fldChar w:fldCharType="end"/>
        </w:r>
      </w:hyperlink>
    </w:p>
    <w:p>
      <w:pPr>
        <w:pStyle w:val="TOC2"/>
        <w:tabs>
          <w:tab w:val="right" w:leader="dot" w:pos="8306"/>
        </w:tabs>
      </w:pPr>
      <w:hyperlink w:anchor="_Toc31005" w:history="1">
        <w:r>
          <w:rPr>
            <w:rFonts w:ascii="仿宋" w:eastAsia="仿宋" w:hAnsi="仿宋" w:cs="仿宋" w:hint="eastAsia"/>
            <w:lang w:eastAsia="zh-CN"/>
          </w:rPr>
          <w:t>(一)、机动车零部件及配件项目概况</w:t>
        </w:r>
        <w:r>
          <w:tab/>
        </w:r>
        <w:r>
          <w:fldChar w:fldCharType="begin"/>
        </w:r>
        <w:r>
          <w:instrText xml:space="preserve"> PAGEREF _Toc31005 \h </w:instrText>
        </w:r>
        <w:r>
          <w:fldChar w:fldCharType="separate"/>
        </w:r>
        <w:r>
          <w:t>16</w:t>
        </w:r>
        <w:r>
          <w:fldChar w:fldCharType="end"/>
        </w:r>
      </w:hyperlink>
    </w:p>
    <w:p>
      <w:pPr>
        <w:pStyle w:val="TOC2"/>
        <w:tabs>
          <w:tab w:val="right" w:leader="dot" w:pos="8306"/>
        </w:tabs>
      </w:pPr>
      <w:hyperlink w:anchor="_Toc7039" w:history="1">
        <w:r>
          <w:rPr>
            <w:rFonts w:ascii="仿宋" w:eastAsia="仿宋" w:hAnsi="仿宋" w:cs="仿宋" w:hint="eastAsia"/>
            <w:lang w:eastAsia="zh-CN"/>
          </w:rPr>
          <w:t>(二)、机动车零部件及配件项目目标</w:t>
        </w:r>
        <w:r>
          <w:tab/>
        </w:r>
        <w:r>
          <w:fldChar w:fldCharType="begin"/>
        </w:r>
        <w:r>
          <w:instrText xml:space="preserve"> PAGEREF _Toc7039 \h </w:instrText>
        </w:r>
        <w:r>
          <w:fldChar w:fldCharType="separate"/>
        </w:r>
        <w:r>
          <w:t>19</w:t>
        </w:r>
        <w:r>
          <w:fldChar w:fldCharType="end"/>
        </w:r>
      </w:hyperlink>
    </w:p>
    <w:p>
      <w:pPr>
        <w:pStyle w:val="TOC2"/>
        <w:tabs>
          <w:tab w:val="right" w:leader="dot" w:pos="8306"/>
        </w:tabs>
      </w:pPr>
      <w:hyperlink w:anchor="_Toc22756" w:history="1">
        <w:r>
          <w:rPr>
            <w:rFonts w:ascii="仿宋" w:eastAsia="仿宋" w:hAnsi="仿宋" w:cs="仿宋" w:hint="eastAsia"/>
            <w:lang w:eastAsia="zh-CN"/>
          </w:rPr>
          <w:t>(三)、机动车零部件及配件项目提出的理由</w:t>
        </w:r>
        <w:r>
          <w:tab/>
        </w:r>
        <w:r>
          <w:fldChar w:fldCharType="begin"/>
        </w:r>
        <w:r>
          <w:instrText xml:space="preserve"> PAGEREF _Toc22756 \h </w:instrText>
        </w:r>
        <w:r>
          <w:fldChar w:fldCharType="separate"/>
        </w:r>
        <w:r>
          <w:t>19</w:t>
        </w:r>
        <w:r>
          <w:fldChar w:fldCharType="end"/>
        </w:r>
      </w:hyperlink>
    </w:p>
    <w:p>
      <w:pPr>
        <w:pStyle w:val="TOC2"/>
        <w:tabs>
          <w:tab w:val="right" w:leader="dot" w:pos="8306"/>
        </w:tabs>
      </w:pPr>
      <w:hyperlink w:anchor="_Toc6601" w:history="1">
        <w:r>
          <w:rPr>
            <w:rFonts w:ascii="仿宋" w:eastAsia="仿宋" w:hAnsi="仿宋" w:cs="仿宋" w:hint="eastAsia"/>
            <w:lang w:eastAsia="zh-CN"/>
          </w:rPr>
          <w:t>(四)、机动车零部件及配件项目意义</w:t>
        </w:r>
        <w:r>
          <w:tab/>
        </w:r>
        <w:r>
          <w:fldChar w:fldCharType="begin"/>
        </w:r>
        <w:r>
          <w:instrText xml:space="preserve"> PAGEREF _Toc6601 \h </w:instrText>
        </w:r>
        <w:r>
          <w:fldChar w:fldCharType="separate"/>
        </w:r>
        <w:r>
          <w:t>21</w:t>
        </w:r>
        <w:r>
          <w:fldChar w:fldCharType="end"/>
        </w:r>
      </w:hyperlink>
    </w:p>
    <w:p>
      <w:pPr>
        <w:pStyle w:val="TOC2"/>
        <w:tabs>
          <w:tab w:val="right" w:leader="dot" w:pos="8306"/>
        </w:tabs>
      </w:pPr>
      <w:hyperlink w:anchor="_Toc30674" w:history="1">
        <w:r>
          <w:rPr>
            <w:rFonts w:ascii="仿宋" w:eastAsia="仿宋" w:hAnsi="仿宋" w:cs="仿宋" w:hint="eastAsia"/>
            <w:lang w:eastAsia="zh-CN"/>
          </w:rPr>
          <w:t>(五)、机动车零部件及配件项目背景</w:t>
        </w:r>
        <w:r>
          <w:tab/>
        </w:r>
        <w:r>
          <w:fldChar w:fldCharType="begin"/>
        </w:r>
        <w:r>
          <w:instrText xml:space="preserve"> PAGEREF _Toc30674 \h </w:instrText>
        </w:r>
        <w:r>
          <w:fldChar w:fldCharType="separate"/>
        </w:r>
        <w:r>
          <w:t>22</w:t>
        </w:r>
        <w:r>
          <w:fldChar w:fldCharType="end"/>
        </w:r>
      </w:hyperlink>
    </w:p>
    <w:p>
      <w:pPr>
        <w:pStyle w:val="TOC1"/>
        <w:tabs>
          <w:tab w:val="right" w:leader="dot" w:pos="8306"/>
        </w:tabs>
      </w:pPr>
      <w:hyperlink w:anchor="_Toc6075" w:history="1">
        <w:r>
          <w:rPr>
            <w:rFonts w:ascii="仿宋" w:eastAsia="仿宋" w:hAnsi="仿宋" w:cs="仿宋" w:hint="eastAsia"/>
            <w:lang w:eastAsia="zh-CN"/>
          </w:rPr>
          <w:t>七、机动车零部件及配件项目风险管理</w:t>
        </w:r>
        <w:r>
          <w:tab/>
        </w:r>
        <w:r>
          <w:fldChar w:fldCharType="begin"/>
        </w:r>
        <w:r>
          <w:instrText xml:space="preserve"> PAGEREF _Toc6075 \h </w:instrText>
        </w:r>
        <w:r>
          <w:fldChar w:fldCharType="separate"/>
        </w:r>
        <w:r>
          <w:t>23</w:t>
        </w:r>
        <w:r>
          <w:fldChar w:fldCharType="end"/>
        </w:r>
      </w:hyperlink>
    </w:p>
    <w:p>
      <w:pPr>
        <w:pStyle w:val="TOC2"/>
        <w:tabs>
          <w:tab w:val="right" w:leader="dot" w:pos="8306"/>
        </w:tabs>
      </w:pPr>
      <w:hyperlink w:anchor="_Toc30052" w:history="1">
        <w:r>
          <w:rPr>
            <w:rFonts w:ascii="仿宋" w:eastAsia="仿宋" w:hAnsi="仿宋" w:cs="仿宋" w:hint="eastAsia"/>
            <w:lang w:eastAsia="zh-CN"/>
          </w:rPr>
          <w:t>(一)、风险识别与评估</w:t>
        </w:r>
        <w:r>
          <w:tab/>
        </w:r>
        <w:r>
          <w:fldChar w:fldCharType="begin"/>
        </w:r>
        <w:r>
          <w:instrText xml:space="preserve"> PAGEREF _Toc30052 \h </w:instrText>
        </w:r>
        <w:r>
          <w:fldChar w:fldCharType="separate"/>
        </w:r>
        <w:r>
          <w:t>23</w:t>
        </w:r>
        <w:r>
          <w:fldChar w:fldCharType="end"/>
        </w:r>
      </w:hyperlink>
    </w:p>
    <w:p>
      <w:pPr>
        <w:pStyle w:val="TOC2"/>
        <w:tabs>
          <w:tab w:val="right" w:leader="dot" w:pos="8306"/>
        </w:tabs>
      </w:pPr>
      <w:hyperlink w:anchor="_Toc8685" w:history="1">
        <w:r>
          <w:rPr>
            <w:rFonts w:ascii="仿宋" w:eastAsia="仿宋" w:hAnsi="仿宋" w:cs="仿宋" w:hint="eastAsia"/>
            <w:lang w:eastAsia="zh-CN"/>
          </w:rPr>
          <w:t>(二)、风险应对策略</w:t>
        </w:r>
        <w:r>
          <w:tab/>
        </w:r>
        <w:r>
          <w:fldChar w:fldCharType="begin"/>
        </w:r>
        <w:r>
          <w:instrText xml:space="preserve"> PAGEREF _Toc8685 \h </w:instrText>
        </w:r>
        <w:r>
          <w:fldChar w:fldCharType="separate"/>
        </w:r>
        <w:r>
          <w:t>24</w:t>
        </w:r>
        <w:r>
          <w:fldChar w:fldCharType="end"/>
        </w:r>
      </w:hyperlink>
    </w:p>
    <w:p>
      <w:pPr>
        <w:pStyle w:val="TOC2"/>
        <w:tabs>
          <w:tab w:val="right" w:leader="dot" w:pos="8306"/>
        </w:tabs>
      </w:pPr>
      <w:hyperlink w:anchor="_Toc4787" w:history="1">
        <w:r>
          <w:rPr>
            <w:rFonts w:ascii="仿宋" w:eastAsia="仿宋" w:hAnsi="仿宋" w:cs="仿宋" w:hint="eastAsia"/>
            <w:lang w:eastAsia="zh-CN"/>
          </w:rPr>
          <w:t>(三)、风险监控与控制</w:t>
        </w:r>
        <w:r>
          <w:tab/>
        </w:r>
        <w:r>
          <w:fldChar w:fldCharType="begin"/>
        </w:r>
        <w:r>
          <w:instrText xml:space="preserve"> PAGEREF _Toc4787 \h </w:instrText>
        </w:r>
        <w:r>
          <w:fldChar w:fldCharType="separate"/>
        </w:r>
        <w:r>
          <w:t>26</w:t>
        </w:r>
        <w:r>
          <w:fldChar w:fldCharType="end"/>
        </w:r>
      </w:hyperlink>
    </w:p>
    <w:p>
      <w:pPr>
        <w:pStyle w:val="TOC1"/>
        <w:tabs>
          <w:tab w:val="right" w:leader="dot" w:pos="8306"/>
        </w:tabs>
      </w:pPr>
      <w:hyperlink w:anchor="_Toc18543" w:history="1">
        <w:r>
          <w:rPr>
            <w:rFonts w:ascii="仿宋" w:eastAsia="仿宋" w:hAnsi="仿宋" w:cs="仿宋" w:hint="eastAsia"/>
            <w:lang w:eastAsia="zh-CN"/>
          </w:rPr>
          <w:t>八、机动车零部件及配件项目人力资源培养与发展</w:t>
        </w:r>
        <w:r>
          <w:tab/>
        </w:r>
        <w:r>
          <w:fldChar w:fldCharType="begin"/>
        </w:r>
        <w:r>
          <w:instrText xml:space="preserve"> PAGEREF _Toc18543 \h </w:instrText>
        </w:r>
        <w:r>
          <w:fldChar w:fldCharType="separate"/>
        </w:r>
        <w:r>
          <w:t>27</w:t>
        </w:r>
        <w:r>
          <w:fldChar w:fldCharType="end"/>
        </w:r>
      </w:hyperlink>
    </w:p>
    <w:p>
      <w:pPr>
        <w:pStyle w:val="TOC2"/>
        <w:tabs>
          <w:tab w:val="right" w:leader="dot" w:pos="8306"/>
        </w:tabs>
      </w:pPr>
      <w:hyperlink w:anchor="_Toc3460" w:history="1">
        <w:r>
          <w:rPr>
            <w:rFonts w:ascii="仿宋" w:eastAsia="仿宋" w:hAnsi="仿宋" w:cs="仿宋" w:hint="eastAsia"/>
            <w:lang w:eastAsia="zh-CN"/>
          </w:rPr>
          <w:t>(一)、人才需求与规划</w:t>
        </w:r>
        <w:r>
          <w:tab/>
        </w:r>
        <w:r>
          <w:fldChar w:fldCharType="begin"/>
        </w:r>
        <w:r>
          <w:instrText xml:space="preserve"> PAGEREF _Toc3460 \h </w:instrText>
        </w:r>
        <w:r>
          <w:fldChar w:fldCharType="separate"/>
        </w:r>
        <w:r>
          <w:t>27</w:t>
        </w:r>
        <w:r>
          <w:fldChar w:fldCharType="end"/>
        </w:r>
      </w:hyperlink>
    </w:p>
    <w:p>
      <w:pPr>
        <w:pStyle w:val="TOC2"/>
        <w:tabs>
          <w:tab w:val="right" w:leader="dot" w:pos="8306"/>
        </w:tabs>
      </w:pPr>
      <w:hyperlink w:anchor="_Toc20506" w:history="1">
        <w:r>
          <w:rPr>
            <w:rFonts w:ascii="仿宋" w:eastAsia="仿宋" w:hAnsi="仿宋" w:cs="仿宋" w:hint="eastAsia"/>
            <w:lang w:eastAsia="zh-CN"/>
          </w:rPr>
          <w:t>(二)、培训与发展计划</w:t>
        </w:r>
        <w:r>
          <w:tab/>
        </w:r>
        <w:r>
          <w:fldChar w:fldCharType="begin"/>
        </w:r>
        <w:r>
          <w:instrText xml:space="preserve"> PAGEREF _Toc20506 \h </w:instrText>
        </w:r>
        <w:r>
          <w:fldChar w:fldCharType="separate"/>
        </w:r>
        <w:r>
          <w:t>28</w:t>
        </w:r>
        <w:r>
          <w:fldChar w:fldCharType="end"/>
        </w:r>
      </w:hyperlink>
    </w:p>
    <w:p>
      <w:pPr>
        <w:pStyle w:val="TOC1"/>
        <w:tabs>
          <w:tab w:val="right" w:leader="dot" w:pos="8306"/>
        </w:tabs>
      </w:pPr>
      <w:hyperlink w:anchor="_Toc17612" w:history="1">
        <w:r>
          <w:rPr>
            <w:rFonts w:ascii="仿宋" w:eastAsia="仿宋" w:hAnsi="仿宋" w:cs="仿宋" w:hint="eastAsia"/>
            <w:lang w:eastAsia="zh-CN"/>
          </w:rPr>
          <w:t>九、机动车零部件及配件项目环境影响分析</w:t>
        </w:r>
        <w:r>
          <w:tab/>
        </w:r>
        <w:r>
          <w:fldChar w:fldCharType="begin"/>
        </w:r>
        <w:r>
          <w:instrText xml:space="preserve"> PAGEREF _Toc17612 \h </w:instrText>
        </w:r>
        <w:r>
          <w:fldChar w:fldCharType="separate"/>
        </w:r>
        <w:r>
          <w:t>28</w:t>
        </w:r>
        <w:r>
          <w:fldChar w:fldCharType="end"/>
        </w:r>
      </w:hyperlink>
    </w:p>
    <w:p>
      <w:pPr>
        <w:pStyle w:val="TOC2"/>
        <w:tabs>
          <w:tab w:val="right" w:leader="dot" w:pos="8306"/>
        </w:tabs>
      </w:pPr>
      <w:hyperlink w:anchor="_Toc7046" w:history="1">
        <w:r>
          <w:rPr>
            <w:rFonts w:ascii="仿宋" w:eastAsia="仿宋" w:hAnsi="仿宋" w:cs="仿宋" w:hint="eastAsia"/>
            <w:lang w:eastAsia="zh-CN"/>
          </w:rPr>
          <w:t>(一)、建设区域环境质量现状</w:t>
        </w:r>
        <w:r>
          <w:tab/>
        </w:r>
        <w:r>
          <w:fldChar w:fldCharType="begin"/>
        </w:r>
        <w:r>
          <w:instrText xml:space="preserve"> PAGEREF _Toc7046 \h </w:instrText>
        </w:r>
        <w:r>
          <w:fldChar w:fldCharType="separate"/>
        </w:r>
        <w:r>
          <w:t>28</w:t>
        </w:r>
        <w:r>
          <w:fldChar w:fldCharType="end"/>
        </w:r>
      </w:hyperlink>
    </w:p>
    <w:p>
      <w:pPr>
        <w:pStyle w:val="TOC2"/>
        <w:tabs>
          <w:tab w:val="right" w:leader="dot" w:pos="8306"/>
        </w:tabs>
      </w:pPr>
      <w:hyperlink w:anchor="_Toc31315" w:history="1">
        <w:r>
          <w:rPr>
            <w:rFonts w:ascii="仿宋" w:eastAsia="仿宋" w:hAnsi="仿宋" w:cs="仿宋" w:hint="eastAsia"/>
            <w:lang w:eastAsia="zh-CN"/>
          </w:rPr>
          <w:t>(二)、建设期环境保护</w:t>
        </w:r>
        <w:r>
          <w:tab/>
        </w:r>
        <w:r>
          <w:fldChar w:fldCharType="begin"/>
        </w:r>
        <w:r>
          <w:instrText xml:space="preserve"> PAGEREF _Toc31315 \h </w:instrText>
        </w:r>
        <w:r>
          <w:fldChar w:fldCharType="separate"/>
        </w:r>
        <w:r>
          <w:t>30</w:t>
        </w:r>
        <w:r>
          <w:fldChar w:fldCharType="end"/>
        </w:r>
      </w:hyperlink>
    </w:p>
    <w:p>
      <w:pPr>
        <w:pStyle w:val="TOC2"/>
        <w:tabs>
          <w:tab w:val="right" w:leader="dot" w:pos="8306"/>
        </w:tabs>
      </w:pPr>
      <w:hyperlink w:anchor="_Toc28844" w:history="1">
        <w:r>
          <w:rPr>
            <w:rFonts w:ascii="仿宋" w:eastAsia="仿宋" w:hAnsi="仿宋" w:cs="仿宋" w:hint="eastAsia"/>
            <w:lang w:eastAsia="zh-CN"/>
          </w:rPr>
          <w:t>(三)、运营期环境保护</w:t>
        </w:r>
        <w:r>
          <w:tab/>
        </w:r>
        <w:r>
          <w:fldChar w:fldCharType="begin"/>
        </w:r>
        <w:r>
          <w:instrText xml:space="preserve"> PAGEREF _Toc28844 \h </w:instrText>
        </w:r>
        <w:r>
          <w:fldChar w:fldCharType="separate"/>
        </w:r>
        <w:r>
          <w:t>31</w:t>
        </w:r>
        <w:r>
          <w:fldChar w:fldCharType="end"/>
        </w:r>
      </w:hyperlink>
    </w:p>
    <w:p>
      <w:pPr>
        <w:pStyle w:val="TOC2"/>
        <w:tabs>
          <w:tab w:val="right" w:leader="dot" w:pos="8306"/>
        </w:tabs>
      </w:pPr>
      <w:hyperlink w:anchor="_Toc25172" w:history="1">
        <w:r>
          <w:rPr>
            <w:rFonts w:ascii="仿宋" w:eastAsia="仿宋" w:hAnsi="仿宋" w:cs="仿宋" w:hint="eastAsia"/>
            <w:lang w:eastAsia="zh-CN"/>
          </w:rPr>
          <w:t>(四)、机动车零部件及配件项目建设对区域经济的影响</w:t>
        </w:r>
        <w:r>
          <w:tab/>
        </w:r>
        <w:r>
          <w:fldChar w:fldCharType="begin"/>
        </w:r>
        <w:r>
          <w:instrText xml:space="preserve"> PAGEREF _Toc25172 \h </w:instrText>
        </w:r>
        <w:r>
          <w:fldChar w:fldCharType="separate"/>
        </w:r>
        <w:r>
          <w:t>33</w:t>
        </w:r>
        <w:r>
          <w:fldChar w:fldCharType="end"/>
        </w:r>
      </w:hyperlink>
    </w:p>
    <w:p>
      <w:pPr>
        <w:pStyle w:val="TOC2"/>
        <w:tabs>
          <w:tab w:val="right" w:leader="dot" w:pos="8306"/>
        </w:tabs>
      </w:pPr>
      <w:hyperlink w:anchor="_Toc10352" w:history="1">
        <w:r>
          <w:rPr>
            <w:rFonts w:ascii="仿宋" w:eastAsia="仿宋" w:hAnsi="仿宋" w:cs="仿宋" w:hint="eastAsia"/>
            <w:lang w:eastAsia="zh-CN"/>
          </w:rPr>
          <w:t>(五)、废弃物处理</w:t>
        </w:r>
        <w:r>
          <w:tab/>
        </w:r>
        <w:r>
          <w:fldChar w:fldCharType="begin"/>
        </w:r>
        <w:r>
          <w:instrText xml:space="preserve"> PAGEREF _Toc10352 \h </w:instrText>
        </w:r>
        <w:r>
          <w:fldChar w:fldCharType="separate"/>
        </w:r>
        <w:r>
          <w:t>34</w:t>
        </w:r>
        <w:r>
          <w:fldChar w:fldCharType="end"/>
        </w:r>
      </w:hyperlink>
    </w:p>
    <w:p>
      <w:pPr>
        <w:pStyle w:val="TOC2"/>
        <w:tabs>
          <w:tab w:val="right" w:leader="dot" w:pos="8306"/>
        </w:tabs>
      </w:pPr>
      <w:hyperlink w:anchor="_Toc31061" w:history="1">
        <w:r>
          <w:rPr>
            <w:rFonts w:ascii="仿宋" w:eastAsia="仿宋" w:hAnsi="仿宋" w:cs="仿宋" w:hint="eastAsia"/>
            <w:lang w:eastAsia="zh-CN"/>
          </w:rPr>
          <w:t>(六)、特殊环境影响分析</w:t>
        </w:r>
        <w:r>
          <w:tab/>
        </w:r>
        <w:r>
          <w:fldChar w:fldCharType="begin"/>
        </w:r>
        <w:r>
          <w:instrText xml:space="preserve"> PAGEREF _Toc31061 \h </w:instrText>
        </w:r>
        <w:r>
          <w:fldChar w:fldCharType="separate"/>
        </w:r>
        <w:r>
          <w:t>36</w:t>
        </w:r>
        <w:r>
          <w:fldChar w:fldCharType="end"/>
        </w:r>
      </w:hyperlink>
    </w:p>
    <w:p>
      <w:pPr>
        <w:pStyle w:val="TOC2"/>
        <w:tabs>
          <w:tab w:val="right" w:leader="dot" w:pos="8306"/>
        </w:tabs>
      </w:pPr>
      <w:hyperlink w:anchor="_Toc32682" w:history="1">
        <w:r>
          <w:rPr>
            <w:rFonts w:ascii="仿宋" w:eastAsia="仿宋" w:hAnsi="仿宋" w:cs="仿宋" w:hint="eastAsia"/>
            <w:lang w:eastAsia="zh-CN"/>
          </w:rPr>
          <w:t>(七)、清洁生产</w:t>
        </w:r>
        <w:r>
          <w:tab/>
        </w:r>
        <w:r>
          <w:fldChar w:fldCharType="begin"/>
        </w:r>
        <w:r>
          <w:instrText xml:space="preserve"> PAGEREF _Toc32682 \h </w:instrText>
        </w:r>
        <w:r>
          <w:fldChar w:fldCharType="separate"/>
        </w:r>
        <w:r>
          <w:t>37</w:t>
        </w:r>
        <w:r>
          <w:fldChar w:fldCharType="end"/>
        </w:r>
      </w:hyperlink>
    </w:p>
    <w:p>
      <w:pPr>
        <w:pStyle w:val="TOC2"/>
        <w:tabs>
          <w:tab w:val="right" w:leader="dot" w:pos="8306"/>
        </w:tabs>
      </w:pPr>
      <w:hyperlink w:anchor="_Toc6541" w:history="1">
        <w:r>
          <w:rPr>
            <w:rFonts w:ascii="仿宋" w:eastAsia="仿宋" w:hAnsi="仿宋" w:cs="仿宋" w:hint="eastAsia"/>
            <w:lang w:eastAsia="zh-CN"/>
          </w:rPr>
          <w:t>(八)、环境保护综合评价</w:t>
        </w:r>
        <w:r>
          <w:tab/>
        </w:r>
        <w:r>
          <w:fldChar w:fldCharType="begin"/>
        </w:r>
        <w:r>
          <w:instrText xml:space="preserve"> PAGEREF _Toc6541 \h </w:instrText>
        </w:r>
        <w:r>
          <w:fldChar w:fldCharType="separate"/>
        </w:r>
        <w:r>
          <w:t>38</w:t>
        </w:r>
        <w:r>
          <w:fldChar w:fldCharType="end"/>
        </w:r>
      </w:hyperlink>
    </w:p>
    <w:p>
      <w:pPr>
        <w:pStyle w:val="TOC1"/>
        <w:tabs>
          <w:tab w:val="right" w:leader="dot" w:pos="8306"/>
        </w:tabs>
      </w:pPr>
      <w:hyperlink w:anchor="_Toc15730" w:history="1">
        <w:r>
          <w:rPr>
            <w:rFonts w:ascii="仿宋" w:eastAsia="仿宋" w:hAnsi="仿宋" w:cs="仿宋" w:hint="eastAsia"/>
            <w:lang w:eastAsia="zh-CN"/>
          </w:rPr>
          <w:t>十、机动车零部件及配件项目经营效益</w:t>
        </w:r>
        <w:r>
          <w:tab/>
        </w:r>
        <w:r>
          <w:fldChar w:fldCharType="begin"/>
        </w:r>
        <w:r>
          <w:instrText xml:space="preserve"> PAGEREF _Toc15730 \h </w:instrText>
        </w:r>
        <w:r>
          <w:fldChar w:fldCharType="separate"/>
        </w:r>
        <w:r>
          <w:t>39</w:t>
        </w:r>
        <w:r>
          <w:fldChar w:fldCharType="end"/>
        </w:r>
      </w:hyperlink>
    </w:p>
    <w:p>
      <w:pPr>
        <w:pStyle w:val="TOC2"/>
        <w:tabs>
          <w:tab w:val="right" w:leader="dot" w:pos="8306"/>
        </w:tabs>
      </w:pPr>
      <w:hyperlink w:anchor="_Toc21639" w:history="1">
        <w:r>
          <w:rPr>
            <w:rFonts w:ascii="仿宋" w:eastAsia="仿宋" w:hAnsi="仿宋" w:cs="仿宋" w:hint="eastAsia"/>
            <w:lang w:eastAsia="zh-CN"/>
          </w:rPr>
          <w:t>(一)、经济评价财务测算</w:t>
        </w:r>
        <w:r>
          <w:tab/>
        </w:r>
        <w:r>
          <w:fldChar w:fldCharType="begin"/>
        </w:r>
        <w:r>
          <w:instrText xml:space="preserve"> PAGEREF _Toc21639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60" w:history="1">
        <w:r>
          <w:rPr>
            <w:rFonts w:ascii="仿宋" w:eastAsia="仿宋" w:hAnsi="仿宋" w:cs="仿宋" w:hint="eastAsia"/>
            <w:lang w:eastAsia="zh-CN"/>
          </w:rPr>
          <w:t>(二)、机动车零部件及配件项目盈利能力分析</w:t>
        </w:r>
        <w:r>
          <w:tab/>
        </w:r>
        <w:r>
          <w:fldChar w:fldCharType="begin"/>
        </w:r>
        <w:r>
          <w:instrText xml:space="preserve"> PAGEREF _Toc16560 \h </w:instrText>
        </w:r>
        <w:r>
          <w:fldChar w:fldCharType="separate"/>
        </w:r>
        <w:r>
          <w:t>41</w:t>
        </w:r>
        <w:r>
          <w:fldChar w:fldCharType="end"/>
        </w:r>
      </w:hyperlink>
    </w:p>
    <w:p>
      <w:pPr>
        <w:pStyle w:val="TOC1"/>
        <w:tabs>
          <w:tab w:val="right" w:leader="dot" w:pos="8306"/>
        </w:tabs>
      </w:pPr>
      <w:hyperlink w:anchor="_Toc31468" w:history="1">
        <w:r>
          <w:rPr>
            <w:rFonts w:ascii="仿宋" w:eastAsia="仿宋" w:hAnsi="仿宋" w:cs="仿宋" w:hint="eastAsia"/>
            <w:lang w:eastAsia="zh-CN"/>
          </w:rPr>
          <w:t>十一、机动车零部件及配件项目创新与研发</w:t>
        </w:r>
        <w:r>
          <w:tab/>
        </w:r>
        <w:r>
          <w:fldChar w:fldCharType="begin"/>
        </w:r>
        <w:r>
          <w:instrText xml:space="preserve"> PAGEREF _Toc31468 \h </w:instrText>
        </w:r>
        <w:r>
          <w:fldChar w:fldCharType="separate"/>
        </w:r>
        <w:r>
          <w:t>42</w:t>
        </w:r>
        <w:r>
          <w:fldChar w:fldCharType="end"/>
        </w:r>
      </w:hyperlink>
    </w:p>
    <w:p>
      <w:pPr>
        <w:pStyle w:val="TOC2"/>
        <w:tabs>
          <w:tab w:val="right" w:leader="dot" w:pos="8306"/>
        </w:tabs>
      </w:pPr>
      <w:hyperlink w:anchor="_Toc22336" w:history="1">
        <w:r>
          <w:rPr>
            <w:rFonts w:ascii="仿宋" w:eastAsia="仿宋" w:hAnsi="仿宋" w:cs="仿宋" w:hint="eastAsia"/>
            <w:lang w:eastAsia="zh-CN"/>
          </w:rPr>
          <w:t>(一)、创新策略与方向</w:t>
        </w:r>
        <w:r>
          <w:tab/>
        </w:r>
        <w:r>
          <w:fldChar w:fldCharType="begin"/>
        </w:r>
        <w:r>
          <w:instrText xml:space="preserve"> PAGEREF _Toc22336 \h </w:instrText>
        </w:r>
        <w:r>
          <w:fldChar w:fldCharType="separate"/>
        </w:r>
        <w:r>
          <w:t>42</w:t>
        </w:r>
        <w:r>
          <w:fldChar w:fldCharType="end"/>
        </w:r>
      </w:hyperlink>
    </w:p>
    <w:p>
      <w:pPr>
        <w:pStyle w:val="TOC2"/>
        <w:tabs>
          <w:tab w:val="right" w:leader="dot" w:pos="8306"/>
        </w:tabs>
      </w:pPr>
      <w:hyperlink w:anchor="_Toc19357" w:history="1">
        <w:r>
          <w:rPr>
            <w:rFonts w:ascii="仿宋" w:eastAsia="仿宋" w:hAnsi="仿宋" w:cs="仿宋" w:hint="eastAsia"/>
            <w:lang w:eastAsia="zh-CN"/>
          </w:rPr>
          <w:t>(二)、研发规划与投入</w:t>
        </w:r>
        <w:r>
          <w:tab/>
        </w:r>
        <w:r>
          <w:fldChar w:fldCharType="begin"/>
        </w:r>
        <w:r>
          <w:instrText xml:space="preserve"> PAGEREF _Toc19357 \h </w:instrText>
        </w:r>
        <w:r>
          <w:fldChar w:fldCharType="separate"/>
        </w:r>
        <w:r>
          <w:t>43</w:t>
        </w:r>
        <w:r>
          <w:fldChar w:fldCharType="end"/>
        </w:r>
      </w:hyperlink>
    </w:p>
    <w:p>
      <w:pPr>
        <w:pStyle w:val="TOC1"/>
        <w:tabs>
          <w:tab w:val="right" w:leader="dot" w:pos="8306"/>
        </w:tabs>
      </w:pPr>
      <w:hyperlink w:anchor="_Toc4908" w:history="1">
        <w:r>
          <w:rPr>
            <w:rFonts w:ascii="仿宋" w:eastAsia="仿宋" w:hAnsi="仿宋" w:cs="仿宋" w:hint="eastAsia"/>
            <w:lang w:eastAsia="zh-CN"/>
          </w:rPr>
          <w:t>十二、机动车零部件及配件项目人力资源管理</w:t>
        </w:r>
        <w:r>
          <w:tab/>
        </w:r>
        <w:r>
          <w:fldChar w:fldCharType="begin"/>
        </w:r>
        <w:r>
          <w:instrText xml:space="preserve"> PAGEREF _Toc4908 \h </w:instrText>
        </w:r>
        <w:r>
          <w:fldChar w:fldCharType="separate"/>
        </w:r>
        <w:r>
          <w:t>45</w:t>
        </w:r>
        <w:r>
          <w:fldChar w:fldCharType="end"/>
        </w:r>
      </w:hyperlink>
    </w:p>
    <w:p>
      <w:pPr>
        <w:pStyle w:val="TOC2"/>
        <w:tabs>
          <w:tab w:val="right" w:leader="dot" w:pos="8306"/>
        </w:tabs>
      </w:pPr>
      <w:hyperlink w:anchor="_Toc19578" w:history="1">
        <w:r>
          <w:rPr>
            <w:rFonts w:ascii="仿宋" w:eastAsia="仿宋" w:hAnsi="仿宋" w:cs="仿宋" w:hint="eastAsia"/>
            <w:lang w:eastAsia="zh-CN"/>
          </w:rPr>
          <w:t>(一)、建立健全的预算管理制度</w:t>
        </w:r>
        <w:r>
          <w:tab/>
        </w:r>
        <w:r>
          <w:fldChar w:fldCharType="begin"/>
        </w:r>
        <w:r>
          <w:instrText xml:space="preserve"> PAGEREF _Toc19578 \h </w:instrText>
        </w:r>
        <w:r>
          <w:fldChar w:fldCharType="separate"/>
        </w:r>
        <w:r>
          <w:t>45</w:t>
        </w:r>
        <w:r>
          <w:fldChar w:fldCharType="end"/>
        </w:r>
      </w:hyperlink>
    </w:p>
    <w:p>
      <w:pPr>
        <w:pStyle w:val="TOC2"/>
        <w:tabs>
          <w:tab w:val="right" w:leader="dot" w:pos="8306"/>
        </w:tabs>
      </w:pPr>
      <w:hyperlink w:anchor="_Toc14029" w:history="1">
        <w:r>
          <w:rPr>
            <w:rFonts w:ascii="仿宋" w:eastAsia="仿宋" w:hAnsi="仿宋" w:cs="仿宋" w:hint="eastAsia"/>
            <w:lang w:eastAsia="zh-CN"/>
          </w:rPr>
          <w:t>(二)、加强资金流动监控</w:t>
        </w:r>
        <w:r>
          <w:tab/>
        </w:r>
        <w:r>
          <w:fldChar w:fldCharType="begin"/>
        </w:r>
        <w:r>
          <w:instrText xml:space="preserve"> PAGEREF _Toc14029 \h </w:instrText>
        </w:r>
        <w:r>
          <w:fldChar w:fldCharType="separate"/>
        </w:r>
        <w:r>
          <w:t>47</w:t>
        </w:r>
        <w:r>
          <w:fldChar w:fldCharType="end"/>
        </w:r>
      </w:hyperlink>
    </w:p>
    <w:p>
      <w:pPr>
        <w:pStyle w:val="TOC2"/>
        <w:tabs>
          <w:tab w:val="right" w:leader="dot" w:pos="8306"/>
        </w:tabs>
      </w:pPr>
      <w:hyperlink w:anchor="_Toc8846" w:history="1">
        <w:r>
          <w:rPr>
            <w:rFonts w:ascii="仿宋" w:eastAsia="仿宋" w:hAnsi="仿宋" w:cs="仿宋" w:hint="eastAsia"/>
            <w:lang w:eastAsia="zh-CN"/>
          </w:rPr>
          <w:t>(三)、制定完善的风险控制机制</w:t>
        </w:r>
        <w:r>
          <w:tab/>
        </w:r>
        <w:r>
          <w:fldChar w:fldCharType="begin"/>
        </w:r>
        <w:r>
          <w:instrText xml:space="preserve"> PAGEREF _Toc8846 \h </w:instrText>
        </w:r>
        <w:r>
          <w:fldChar w:fldCharType="separate"/>
        </w:r>
        <w:r>
          <w:t>48</w:t>
        </w:r>
        <w:r>
          <w:fldChar w:fldCharType="end"/>
        </w:r>
      </w:hyperlink>
    </w:p>
    <w:p>
      <w:pPr>
        <w:pStyle w:val="TOC2"/>
        <w:tabs>
          <w:tab w:val="right" w:leader="dot" w:pos="8306"/>
        </w:tabs>
      </w:pPr>
      <w:hyperlink w:anchor="_Toc22221" w:history="1">
        <w:r>
          <w:rPr>
            <w:rFonts w:ascii="仿宋" w:eastAsia="仿宋" w:hAnsi="仿宋" w:cs="仿宋" w:hint="eastAsia"/>
            <w:lang w:eastAsia="zh-CN"/>
          </w:rPr>
          <w:t>(四)、优化成本管理</w:t>
        </w:r>
        <w:r>
          <w:tab/>
        </w:r>
        <w:r>
          <w:fldChar w:fldCharType="begin"/>
        </w:r>
        <w:r>
          <w:instrText xml:space="preserve"> PAGEREF _Toc22221 \h </w:instrText>
        </w:r>
        <w:r>
          <w:fldChar w:fldCharType="separate"/>
        </w:r>
        <w:r>
          <w:t>49</w:t>
        </w:r>
        <w:r>
          <w:fldChar w:fldCharType="end"/>
        </w:r>
      </w:hyperlink>
    </w:p>
    <w:p>
      <w:pPr>
        <w:pStyle w:val="TOC1"/>
        <w:tabs>
          <w:tab w:val="right" w:leader="dot" w:pos="8306"/>
        </w:tabs>
      </w:pPr>
      <w:hyperlink w:anchor="_Toc11386" w:history="1">
        <w:r>
          <w:rPr>
            <w:rFonts w:ascii="仿宋" w:eastAsia="仿宋" w:hAnsi="仿宋" w:cs="仿宋" w:hint="eastAsia"/>
            <w:lang w:eastAsia="zh-CN"/>
          </w:rPr>
          <w:t>十三、风险识别与分类</w:t>
        </w:r>
        <w:r>
          <w:tab/>
        </w:r>
        <w:r>
          <w:fldChar w:fldCharType="begin"/>
        </w:r>
        <w:r>
          <w:instrText xml:space="preserve"> PAGEREF _Toc11386 \h </w:instrText>
        </w:r>
        <w:r>
          <w:fldChar w:fldCharType="separate"/>
        </w:r>
        <w:r>
          <w:t>51</w:t>
        </w:r>
        <w:r>
          <w:fldChar w:fldCharType="end"/>
        </w:r>
      </w:hyperlink>
    </w:p>
    <w:p>
      <w:pPr>
        <w:pStyle w:val="TOC2"/>
        <w:tabs>
          <w:tab w:val="right" w:leader="dot" w:pos="8306"/>
        </w:tabs>
      </w:pPr>
      <w:hyperlink w:anchor="_Toc2402" w:history="1">
        <w:r>
          <w:rPr>
            <w:rFonts w:ascii="仿宋" w:eastAsia="仿宋" w:hAnsi="仿宋" w:cs="仿宋" w:hint="eastAsia"/>
            <w:lang w:eastAsia="zh-CN"/>
          </w:rPr>
          <w:t>(一)、风险识别</w:t>
        </w:r>
        <w:r>
          <w:tab/>
        </w:r>
        <w:r>
          <w:fldChar w:fldCharType="begin"/>
        </w:r>
        <w:r>
          <w:instrText xml:space="preserve"> PAGEREF _Toc2402 \h </w:instrText>
        </w:r>
        <w:r>
          <w:fldChar w:fldCharType="separate"/>
        </w:r>
        <w:r>
          <w:t>51</w:t>
        </w:r>
        <w:r>
          <w:fldChar w:fldCharType="end"/>
        </w:r>
      </w:hyperlink>
    </w:p>
    <w:p>
      <w:pPr>
        <w:pStyle w:val="TOC2"/>
        <w:tabs>
          <w:tab w:val="right" w:leader="dot" w:pos="8306"/>
        </w:tabs>
      </w:pPr>
      <w:hyperlink w:anchor="_Toc31058" w:history="1">
        <w:r>
          <w:rPr>
            <w:rFonts w:ascii="仿宋" w:eastAsia="仿宋" w:hAnsi="仿宋" w:cs="仿宋" w:hint="eastAsia"/>
            <w:lang w:eastAsia="zh-CN"/>
          </w:rPr>
          <w:t>(二)、风险分类</w:t>
        </w:r>
        <w:r>
          <w:tab/>
        </w:r>
        <w:r>
          <w:fldChar w:fldCharType="begin"/>
        </w:r>
        <w:r>
          <w:instrText xml:space="preserve"> PAGEREF _Toc31058 \h </w:instrText>
        </w:r>
        <w:r>
          <w:fldChar w:fldCharType="separate"/>
        </w:r>
        <w:r>
          <w:t>52</w:t>
        </w:r>
        <w:r>
          <w:fldChar w:fldCharType="end"/>
        </w:r>
      </w:hyperlink>
    </w:p>
    <w:p>
      <w:pPr>
        <w:pStyle w:val="TOC1"/>
        <w:tabs>
          <w:tab w:val="right" w:leader="dot" w:pos="8306"/>
        </w:tabs>
      </w:pPr>
      <w:hyperlink w:anchor="_Toc29753" w:history="1">
        <w:r>
          <w:rPr>
            <w:rFonts w:ascii="仿宋" w:eastAsia="仿宋" w:hAnsi="仿宋" w:cs="仿宋" w:hint="eastAsia"/>
            <w:lang w:eastAsia="zh-CN"/>
          </w:rPr>
          <w:t>十四、机动车零部件及配件项目工程方案分析</w:t>
        </w:r>
        <w:r>
          <w:tab/>
        </w:r>
        <w:r>
          <w:fldChar w:fldCharType="begin"/>
        </w:r>
        <w:r>
          <w:instrText xml:space="preserve"> PAGEREF _Toc29753 \h </w:instrText>
        </w:r>
        <w:r>
          <w:fldChar w:fldCharType="separate"/>
        </w:r>
        <w:r>
          <w:t>54</w:t>
        </w:r>
        <w:r>
          <w:fldChar w:fldCharType="end"/>
        </w:r>
      </w:hyperlink>
    </w:p>
    <w:p>
      <w:pPr>
        <w:pStyle w:val="TOC2"/>
        <w:tabs>
          <w:tab w:val="right" w:leader="dot" w:pos="8306"/>
        </w:tabs>
      </w:pPr>
      <w:hyperlink w:anchor="_Toc18252" w:history="1">
        <w:r>
          <w:rPr>
            <w:rFonts w:ascii="仿宋" w:eastAsia="仿宋" w:hAnsi="仿宋" w:cs="仿宋" w:hint="eastAsia"/>
            <w:lang w:eastAsia="zh-CN"/>
          </w:rPr>
          <w:t>(一)、建筑工程设计原则</w:t>
        </w:r>
        <w:r>
          <w:tab/>
        </w:r>
        <w:r>
          <w:fldChar w:fldCharType="begin"/>
        </w:r>
        <w:r>
          <w:instrText xml:space="preserve"> PAGEREF _Toc18252 \h </w:instrText>
        </w:r>
        <w:r>
          <w:fldChar w:fldCharType="separate"/>
        </w:r>
        <w:r>
          <w:t>54</w:t>
        </w:r>
        <w:r>
          <w:fldChar w:fldCharType="end"/>
        </w:r>
      </w:hyperlink>
    </w:p>
    <w:p>
      <w:pPr>
        <w:pStyle w:val="TOC2"/>
        <w:tabs>
          <w:tab w:val="right" w:leader="dot" w:pos="8306"/>
        </w:tabs>
      </w:pPr>
      <w:hyperlink w:anchor="_Toc22254" w:history="1">
        <w:r>
          <w:rPr>
            <w:rFonts w:ascii="仿宋" w:eastAsia="仿宋" w:hAnsi="仿宋" w:cs="仿宋" w:hint="eastAsia"/>
            <w:lang w:eastAsia="zh-CN"/>
          </w:rPr>
          <w:t>(二)、土建工程建设指标</w:t>
        </w:r>
        <w:r>
          <w:tab/>
        </w:r>
        <w:r>
          <w:fldChar w:fldCharType="begin"/>
        </w:r>
        <w:r>
          <w:instrText xml:space="preserve"> PAGEREF _Toc22254 \h </w:instrText>
        </w:r>
        <w:r>
          <w:fldChar w:fldCharType="separate"/>
        </w:r>
        <w:r>
          <w:t>57</w:t>
        </w:r>
        <w:r>
          <w:fldChar w:fldCharType="end"/>
        </w:r>
      </w:hyperlink>
    </w:p>
    <w:p>
      <w:pPr>
        <w:pStyle w:val="TOC1"/>
        <w:tabs>
          <w:tab w:val="right" w:leader="dot" w:pos="8306"/>
        </w:tabs>
      </w:pPr>
      <w:hyperlink w:anchor="_Toc20714" w:history="1">
        <w:r>
          <w:rPr>
            <w:rFonts w:ascii="仿宋" w:eastAsia="仿宋" w:hAnsi="仿宋" w:cs="仿宋" w:hint="eastAsia"/>
            <w:lang w:eastAsia="zh-CN"/>
          </w:rPr>
          <w:t>十五、利益相关者分析与沟通计划</w:t>
        </w:r>
        <w:r>
          <w:tab/>
        </w:r>
        <w:r>
          <w:fldChar w:fldCharType="begin"/>
        </w:r>
        <w:r>
          <w:instrText xml:space="preserve"> PAGEREF _Toc20714 \h </w:instrText>
        </w:r>
        <w:r>
          <w:fldChar w:fldCharType="separate"/>
        </w:r>
        <w:r>
          <w:t>59</w:t>
        </w:r>
        <w:r>
          <w:fldChar w:fldCharType="end"/>
        </w:r>
      </w:hyperlink>
    </w:p>
    <w:p>
      <w:pPr>
        <w:pStyle w:val="TOC2"/>
        <w:tabs>
          <w:tab w:val="right" w:leader="dot" w:pos="8306"/>
        </w:tabs>
      </w:pPr>
      <w:hyperlink w:anchor="_Toc24063" w:history="1">
        <w:r>
          <w:rPr>
            <w:rFonts w:ascii="仿宋" w:eastAsia="仿宋" w:hAnsi="仿宋" w:cs="仿宋" w:hint="eastAsia"/>
            <w:lang w:eastAsia="zh-CN"/>
          </w:rPr>
          <w:t>(一)、利益相关者分析</w:t>
        </w:r>
        <w:r>
          <w:tab/>
        </w:r>
        <w:r>
          <w:fldChar w:fldCharType="begin"/>
        </w:r>
        <w:r>
          <w:instrText xml:space="preserve"> PAGEREF _Toc24063 \h </w:instrText>
        </w:r>
        <w:r>
          <w:fldChar w:fldCharType="separate"/>
        </w:r>
        <w:r>
          <w:t>59</w:t>
        </w:r>
        <w:r>
          <w:fldChar w:fldCharType="end"/>
        </w:r>
      </w:hyperlink>
    </w:p>
    <w:p>
      <w:pPr>
        <w:pStyle w:val="TOC2"/>
        <w:tabs>
          <w:tab w:val="right" w:leader="dot" w:pos="8306"/>
        </w:tabs>
      </w:pPr>
      <w:hyperlink w:anchor="_Toc9361" w:history="1">
        <w:r>
          <w:rPr>
            <w:rFonts w:ascii="仿宋" w:eastAsia="仿宋" w:hAnsi="仿宋" w:cs="仿宋" w:hint="eastAsia"/>
            <w:lang w:eastAsia="zh-CN"/>
          </w:rPr>
          <w:t>(二)、沟通计划</w:t>
        </w:r>
        <w:r>
          <w:tab/>
        </w:r>
        <w:r>
          <w:fldChar w:fldCharType="begin"/>
        </w:r>
        <w:r>
          <w:instrText xml:space="preserve"> PAGEREF _Toc9361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94"/>
      <w:r>
        <w:rPr>
          <w:rFonts w:ascii="仿宋" w:eastAsia="仿宋" w:hAnsi="仿宋" w:cs="仿宋" w:hint="eastAsia"/>
          <w:sz w:val="28"/>
          <w:lang w:eastAsia="zh-CN"/>
        </w:rPr>
        <w:t>一、机动车零部件及配件项目建设背景及必要性分析</w:t>
      </w:r>
      <w:bookmarkEnd w:id="2"/>
    </w:p>
    <w:p>
      <w:pPr>
        <w:pStyle w:val="Heading2"/>
        <w:rPr>
          <w:rFonts w:ascii="仿宋" w:eastAsia="仿宋" w:hAnsi="仿宋" w:cs="仿宋" w:hint="eastAsia"/>
          <w:lang w:eastAsia="zh-CN"/>
        </w:rPr>
      </w:pPr>
      <w:bookmarkStart w:id="3" w:name="_Toc15053"/>
      <w:r>
        <w:rPr>
          <w:rFonts w:ascii="仿宋" w:eastAsia="仿宋" w:hAnsi="仿宋" w:cs="仿宋" w:hint="eastAsia"/>
          <w:lang w:eastAsia="zh-CN"/>
        </w:rPr>
        <w:t>(一)、机动车零部件及配件项目背景分析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动车零部件及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动车零部件及配件项目在这个潮流中的定位。同时，我们将关注行业内涌现的新兴机遇，以便机动车零部件及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动车零部件及配件项目提供了强大的发展动力。我们将聚焦于行业内最新的技术发展趋势，包括但不限于人工智能、大数据分析、物联网等领域。通过深度的技术研究，我们将确保机动车零部件及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动车零部件及配件项目发展的源泉。我们将投入更多的精力对市场需求进行深入剖析，超越表面的需求，深入挖掘潜在的市场痛点和机遇。通过对市场需求的细致了解，机动车零部件及配件项目将更有针对性地设计解决方案，满足市场的多样化需求，从而更好地促进机动车零部件及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动车零部件及配件项目战略至关重要。我们将对竞争态势进行更为深入的分析，包括但不限于市场份额、产品特点、客户满意度等多个维度。通过深度的竞争分析，机动车零部件及配件项目将能够更准确地把握市场脉搏，制定具有竞争力的机动车零部件及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动车零部件及配件项目的发展具有直接的影响。我们将进行更为全面的法规和政策分析，了解行业发展中的潜在法律风险和合规挑战。通过充分了解和遵守相关法规，机动车零部件及配件项目将确保在法律框架内合法合规运营，为机动车零部件及配件项目的稳健发展提供有力支持。</w:t>
      </w:r>
    </w:p>
    <w:p>
      <w:pPr>
        <w:pStyle w:val="Heading2"/>
        <w:ind w:firstLine="560" w:firstLineChars="200"/>
        <w:rPr>
          <w:rFonts w:ascii="仿宋" w:eastAsia="仿宋" w:hAnsi="仿宋" w:cs="仿宋" w:hint="eastAsia"/>
          <w:sz w:val="28"/>
          <w:lang w:eastAsia="zh-CN"/>
        </w:rPr>
      </w:pPr>
      <w:bookmarkStart w:id="4" w:name="_Toc8363"/>
      <w:r>
        <w:rPr>
          <w:rFonts w:ascii="仿宋" w:eastAsia="仿宋" w:hAnsi="仿宋" w:cs="仿宋" w:hint="eastAsia"/>
          <w:sz w:val="28"/>
          <w:lang w:eastAsia="zh-CN"/>
        </w:rPr>
        <w:t>(二)、机动车零部件及配件项目建设必要性分析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建设的迫切性源于对行业发展趋势的深刻洞察。我们正处于一个行业变革的时代，科技创新、数字化转型成为企业发展的关键动力。机动车零部件及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建设不仅仅是为了跟上潮流，更是为了通过技术创新推动企业的持续发展。通过引入先进的技术和解决方案，机动车零部件及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动车零部件及配件项目的建设成为必然选择，通过提高产品质量、拓展服务领域，从而在竞争中获得更多的机会。机动车零部件及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动车零部件及配件项目建设的必要性体现在对客户需求更精准的满足。通过机动车零部件及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建设的背后是对企业持续创新的追求。只有通过不断创新，企业才能在竞争中立于不败之地。机动车零部件及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76"/>
      <w:r>
        <w:rPr>
          <w:rFonts w:ascii="仿宋" w:eastAsia="仿宋" w:hAnsi="仿宋" w:cs="仿宋" w:hint="eastAsia"/>
          <w:sz w:val="28"/>
          <w:lang w:eastAsia="zh-CN"/>
        </w:rPr>
        <w:t>二、机动车零部件及配件项目危机管理</w:t>
      </w:r>
      <w:bookmarkEnd w:id="5"/>
    </w:p>
    <w:p>
      <w:pPr>
        <w:pStyle w:val="Heading2"/>
        <w:rPr>
          <w:rFonts w:ascii="仿宋" w:eastAsia="仿宋" w:hAnsi="仿宋" w:cs="仿宋" w:hint="eastAsia"/>
          <w:lang w:eastAsia="zh-CN"/>
        </w:rPr>
      </w:pPr>
      <w:bookmarkStart w:id="6" w:name="_Toc2701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项目危机管理中，危机预警与识别是确保机动车零部件及配件项目稳健运行的核心步骤。通过建立全面的监测机制，机动车零部件及配件项目团队旨在及时发现和理解潜在的风险和危机因素，以便采取及时的预防和应对措施，确保机动车零部件及配件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动车零部件及配件项目团队全面分析了整个机动车零部件及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动车零部件及配件项目团队着重于明确定义机动车零部件及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动车零部件及配件项目进展的持续监控，团队能够及时发现潜在问题并作出迅速反应。机动车零部件及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动车零部件及配件项目得以更有序、可控地推进。</w:t>
      </w:r>
    </w:p>
    <w:p>
      <w:pPr>
        <w:pStyle w:val="Heading2"/>
        <w:ind w:firstLine="560" w:firstLineChars="200"/>
        <w:rPr>
          <w:rFonts w:ascii="仿宋" w:eastAsia="仿宋" w:hAnsi="仿宋" w:cs="仿宋" w:hint="eastAsia"/>
          <w:sz w:val="28"/>
          <w:lang w:eastAsia="zh-CN"/>
        </w:rPr>
      </w:pPr>
      <w:bookmarkStart w:id="7" w:name="_Toc3104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在危机发生时，机动车零部件及配件项目团队立即行动，成立了应急小组。该小组的任务是迅速制定并实施紧急应对措施，以最小化潜在损失。以下是采取的主要措施：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暂停机动车零部件及配件项目进度：为遏制危机蔓延，机动车零部件及配件项目暂时停止进行，以便全面评估当前状况。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资源重新分配：重新评估机动车零部件及配件项目资源的分配，确保最大限度地减小损失。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实时沟通：与关键利益相关者建立实时沟通机制，向他们传递机动车零部件及配件项目危机的实际状况，保障机动车零部件及配件项目核心利益。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在紧急应对的同时，机动车零部件及配件项目团队强调了团队协作和有效沟通的重要性。以下是团队协作的关键举措：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信息共享机制：建立了信息共享平台，确保团队成员能够及时获取机动车零部件及配件项目危机的实时信息。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领导者沟通：机动车零部件及配件项目领导者通过定期会议和即时沟通工具，指导团队应对危机，保持团队稳定运行。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随着危机得到初步控制，机动车零部件及配件项目团队转向制定恢复计划，以确保机动车零部件及配件项目能够从中迅速恢复。主要恢复计划包括：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修复受损的进度计划：重新评估机动车零部件及配件项目进度，制定修复计划，确保机动车零部件及配件项目尽快回归正常进程。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重新调整资源分配：优化资源分配，确保机动车零部件及配件项目在有限资源下高效运转。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风险管理机制加强：对机动车零部件及配件项目风险进行全面评估，制定更强化的风险管理策略，以预防未来可能的危机。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82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522"/>
      <w:r>
        <w:rPr>
          <w:rFonts w:ascii="仿宋" w:eastAsia="仿宋" w:hAnsi="仿宋" w:cs="仿宋" w:hint="eastAsia"/>
          <w:lang w:eastAsia="zh-CN"/>
        </w:rPr>
        <w:t>(一)、机动车零部件及配件行业分析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行业一直以来都是市场的关注焦点。行业内的发展趋势、竞争态势以及潜在机会都对机动车零部件及配件项目的推进产生深远的影响。通过深入研究行业的整体概貌，我们将更好地理解行业的核心特征，为机动车零部件及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行业，技术一直是推动创新和发展的关键因素。我们将对当前技术趋势进行详尽分析，包括但不限于人工智能、大数据应用、先进制造技术等。这有助于机动车零部件及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动车零部件及配件项目成功的基础。我们将对主要竞争对手进行深入研究，包括其市场份额、产品特点、市场定位等。通过全面了解竞争对手的优势和劣势，机动车零部件及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562"/>
      <w:r>
        <w:rPr>
          <w:rFonts w:ascii="仿宋" w:eastAsia="仿宋" w:hAnsi="仿宋" w:cs="仿宋" w:hint="eastAsia"/>
          <w:sz w:val="28"/>
          <w:lang w:eastAsia="zh-CN"/>
        </w:rPr>
        <w:t>(二)、机动车零部件及配件市场分析预测</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动车零部件及配件市场未来的增长趋势。这包括市场的整体规模、各细分领域的发展趋势等。机动车零部件及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动车零部件及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动车零部件及配件项目实施过程中需要充分考虑的因素。我们将对市场风险进行全面评估，包括但不限于政策法规风险、市场竞争风险、技术变革风险等。通过对潜在风险的深入分析，机动车零部件及配件项目可以制定相应的风险缓解策略，降低不确定性对机动车零部件及配件项目的影响。</w:t>
      </w:r>
    </w:p>
    <w:p>
      <w:pPr>
        <w:pStyle w:val="Heading1"/>
        <w:ind w:firstLine="560" w:firstLineChars="200"/>
        <w:rPr>
          <w:rFonts w:ascii="仿宋" w:eastAsia="仿宋" w:hAnsi="仿宋" w:cs="仿宋" w:hint="eastAsia"/>
          <w:sz w:val="28"/>
          <w:lang w:eastAsia="zh-CN"/>
        </w:rPr>
      </w:pPr>
      <w:bookmarkStart w:id="11" w:name="_Toc28477"/>
      <w:r>
        <w:rPr>
          <w:rFonts w:ascii="仿宋" w:eastAsia="仿宋" w:hAnsi="仿宋" w:cs="仿宋" w:hint="eastAsia"/>
          <w:sz w:val="28"/>
          <w:lang w:eastAsia="zh-CN"/>
        </w:rPr>
        <w:t>四、机动车零部件及配件项目可持续发展</w:t>
      </w:r>
      <w:bookmarkEnd w:id="11"/>
    </w:p>
    <w:p>
      <w:pPr>
        <w:pStyle w:val="Heading2"/>
        <w:rPr>
          <w:rFonts w:ascii="仿宋" w:eastAsia="仿宋" w:hAnsi="仿宋" w:cs="仿宋" w:hint="eastAsia"/>
          <w:lang w:eastAsia="zh-CN"/>
        </w:rPr>
      </w:pPr>
      <w:bookmarkStart w:id="12" w:name="_Toc413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项目中，机动车零部件及配件项目团队着眼于未来，明确了可持续发展的战略方向。制定的具体可持续发展目标包括降低资源使用、采用环保技术、最大化社会效益等。这一步骤不仅有助于机动车零部件及配件项目在环保和社会责任方面达到最高标准，也为未来提供了明确的指引，确保机动车零部件及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可持续实践的融入机动车零部件及配件项目管理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动车零部件及配件项目管理周期。从机动车零部件及配件项目规划开始，机动车零部件及配件项目团队就考虑了环境和社会的因素。在执行阶段，机动车零部件及配件项目团队积极推动绿色技术的应用，优化资源利用。此外，关注员工的社会责任，通过培训和沟通活动提高员工对可持续发展的认知，使他们能够在日常工作中践行可持续实践。这些举措不仅为机动车零部件及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52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动车零部件及配件项目的可持续发展理念，我们深信环保与社会责任是机动车零部件及配件项目成功的关键支柱。在机动车零部件及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团队通过引入先进的环保技术、建立高效的废物处理系统以及推动能源节约措施，积极履行环保责任。定期的环保监测和评估确保机动车零部件及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不仅致力于自身可持续发展，还注重对社会的回馈。通过支持社区机动车零部件及配件项目、参与慈善事业、提供培训机会等方式，机动车零部件及配件项目积极履行社会责任。与当地社区建立积极互动，关注员工的工作与生活平衡，以及员工的身心健康，是机动车零部件及配件项目在社会责任层面的关键举措。这样的实践不仅增强了机动车零部件及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264"/>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3047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的技术管理特点体现在其创新导向。通过引入最先进的技术趋势和解决方案，机动车零部件及配件项目致力于提升科技含量、提高质量和效率水平。这意味着我们将采用最新的工具和方法，确保机动车零部件及配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动车零部件及配件项目技术管理的显著特征。通过整合不同领域的技术资源，我们实现了跨学科的协同工作。这有助于优化技术架构，提高整体效能。此外，整合性策略还促进了不同技术团队之间的紧密沟通和高效合作，确保机动车零部件及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动车零部件及配件项目所采用的技术。通过不断优化技术方案，机动车零部件及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动车零部件及配件项目团队将在机动车零部件及配件项目初期识别可能的技术风险，并采取相应的预防和应对措施。通过建立健全的风险评估机制，机动车零部件及配件项目能够在实施过程中及时发现并解决潜在的技术问题，保障机动车零部件及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动车零部件及配件项目中，技术将成为机动车零部件及配件项目成功的有力支持。这一深度剖析揭示了技术管理在机动车零部件及配件项目实施中的关键作用，为机动车零部件及配件项目的技术基础奠定了坚实的基础。</w:t>
      </w:r>
    </w:p>
    <w:p>
      <w:pPr>
        <w:pStyle w:val="Heading2"/>
        <w:ind w:firstLine="560" w:firstLineChars="200"/>
        <w:rPr>
          <w:rFonts w:ascii="仿宋" w:eastAsia="仿宋" w:hAnsi="仿宋" w:cs="仿宋" w:hint="eastAsia"/>
          <w:sz w:val="28"/>
          <w:lang w:eastAsia="zh-CN"/>
        </w:rPr>
      </w:pPr>
      <w:bookmarkStart w:id="16" w:name="_Toc30786"/>
      <w:r>
        <w:rPr>
          <w:rFonts w:ascii="仿宋" w:eastAsia="仿宋" w:hAnsi="仿宋" w:cs="仿宋" w:hint="eastAsia"/>
          <w:sz w:val="28"/>
          <w:lang w:eastAsia="zh-CN"/>
        </w:rPr>
        <w:t>(二)、机动车零部件及配件项目工艺技术设计方案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机动车零部件及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动车零部件及配件项目将严格按照相关行业规范要求进行组织。通过有效控制产品质量，机动车零部件及配件项目将致力于为顾客提供优质的机动车零部件及配件项目产品和良好的服务。这体现了机动车零部件及配件项目对于生产活动合规性和质量标准的高度重视，为机动车零部件及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动车零部件及配件项目注重生态效益和清洁生产原则。机动车零部件及配件项目建设将紧密结合地方特色经济发展，与社会经济发展规划和区域环境保护规划方案相协调一致。通过与当地区域自然生态系统的结合，机动车零部件及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动车零部件及配件项目产品具有多样化的客户需求和个性化的特点。因此，机动车零部件及配件项目产品规格品种多样，且单批生产数量较小。为满足这一特点，机动车零部件及配件项目承办单位将建设先进的柔性制造生产线。通过广泛应用柔性制造技术，机动车零部件及配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机动车零部件及配件项目采用的技术具有较高的技术含量和自动化水平，处于国内先进水平。这一技术选用不仅体现了对生产效率、质量和环境友好性的高标准要求，同时为机动车零部件及配件项目的可持续发展奠定了坚实的基础。</w:t>
      </w:r>
    </w:p>
    <w:p>
      <w:pPr>
        <w:pStyle w:val="Heading2"/>
        <w:ind w:firstLine="560" w:firstLineChars="200"/>
        <w:rPr>
          <w:rFonts w:ascii="仿宋" w:eastAsia="仿宋" w:hAnsi="仿宋" w:cs="仿宋" w:hint="eastAsia"/>
          <w:sz w:val="28"/>
          <w:lang w:eastAsia="zh-CN"/>
        </w:rPr>
      </w:pPr>
      <w:bookmarkStart w:id="17" w:name="_Toc1449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为确保机动车零部件及配件项目的高效生产和技术实施，我们制定了一套精心设计的设备选型方案，以满足机动车零部件及配件项目生产、质量和环保的要求。该方案的主要特点如下：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动车零部件及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针对机动车零部件及配件项目产品的多样性和小批量生产的特点，我们将建设柔性制造生产线。通过在设备选型中考虑柔性制造技术，可以灵活应对不同产品规格和生产需求，实现生产线的高度灵活性和适应性。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1073"/>
      <w:r>
        <w:rPr>
          <w:rFonts w:ascii="仿宋" w:eastAsia="仿宋" w:hAnsi="仿宋" w:cs="仿宋" w:hint="eastAsia"/>
          <w:sz w:val="28"/>
          <w:lang w:eastAsia="zh-CN"/>
        </w:rPr>
        <w:t>六、机动车零部件及配件项目概论</w:t>
      </w:r>
      <w:bookmarkEnd w:id="18"/>
    </w:p>
    <w:p>
      <w:pPr>
        <w:pStyle w:val="Heading2"/>
        <w:rPr>
          <w:rFonts w:ascii="仿宋" w:eastAsia="仿宋" w:hAnsi="仿宋" w:cs="仿宋" w:hint="eastAsia"/>
          <w:lang w:eastAsia="zh-CN"/>
        </w:rPr>
      </w:pPr>
      <w:bookmarkStart w:id="19" w:name="_Toc31005"/>
      <w:r>
        <w:rPr>
          <w:rFonts w:ascii="仿宋" w:eastAsia="仿宋" w:hAnsi="仿宋" w:cs="仿宋" w:hint="eastAsia"/>
          <w:lang w:eastAsia="zh-CN"/>
        </w:rPr>
        <w:t>(一)、机动车零部件及配件项目概况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的起源追溯至对市场的深入洞察。市场的不断演变与变革为机动车零部件及配件项目提供了难得的机遇。当前市场存在的需求缺口和变革的大环境共同构成了机动车零部件及配件项目的背景。这个机动车零部件及配件项目旨在充分利用市场机遇，填补行业中尚未满足的需求，为客户提供全新的解决方案。市场的变革和需求的增长使得这个机动车零部件及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机动车零部件及配件项目名称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https://d.book118.com/318041116033006030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E7E8D"/>
    <w:rsid w:val="2BFE7E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4111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2024-01-20T11:42:00Z</dcterms:created>
  <dcterms:modified xsi:type="dcterms:W3CDTF">2024-01-20T11:42:57Z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A1E858950F104A4FAA9367759FB7F27A_11</vt:lpwstr>
  </property>
  <property fmtid="{D5CDD505-2E9C-101B-9397-08002B2CF9AE}" pid="3" name="KSOProductBuildVer">
    <vt:lpwstr>2052-12.1.0.16120</vt:lpwstr>
  </property>
</Properties>
</file>