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A18A0" w:rsidRPr="00E86349">
      <w:pPr>
        <w:widowControl/>
        <w:jc w:val="center"/>
        <w:rPr>
          <w:rFonts w:ascii="华文细黑" w:eastAsia="华文细黑" w:hAnsi="华文细黑" w:cs="Times New Roman"/>
          <w:b/>
          <w:bCs/>
          <w:sz w:val="48"/>
          <w:szCs w:val="32"/>
        </w:rPr>
      </w:pPr>
      <w:r w:rsidRPr="00E86349">
        <w:rPr>
          <w:rFonts w:ascii="华文细黑" w:eastAsia="华文细黑" w:hAnsi="华文细黑" w:cs="Times New Roman" w:hint="eastAsia"/>
          <w:b/>
          <w:bCs/>
          <w:sz w:val="48"/>
          <w:szCs w:val="32"/>
        </w:rPr>
        <w:t>2023年安徽住院医师-安徽住院医师耳鼻喉科考试历年参考核心考点荟萃附答案</w:t>
      </w:r>
    </w:p>
    <w:p w:rsidR="00FA18A0" w:rsidRPr="00A3146B">
      <w:pPr>
        <w:spacing w:line="360" w:lineRule="auto"/>
        <w:jc w:val="center"/>
        <w:rPr>
          <w:rFonts w:ascii="宋体" w:eastAsia="宋体" w:hAnsi="宋体"/>
          <w:b/>
          <w:sz w:val="22"/>
        </w:rPr>
      </w:pPr>
    </w:p>
    <w:p w:rsidR="00FA18A0">
      <w:pPr>
        <w:spacing w:line="360" w:lineRule="auto"/>
        <w:jc w:val="center"/>
        <w:rPr>
          <w:rFonts w:ascii="宋体" w:eastAsia="宋体" w:hAnsi="宋体"/>
          <w:b/>
          <w:sz w:val="22"/>
        </w:rPr>
      </w:pPr>
      <w:bookmarkStart w:id="0" w:name="_GoBack"/>
      <w:bookmarkEnd w:id="0"/>
    </w:p>
    <w:p w:rsidR="00FA18A0">
      <w:pPr>
        <w:spacing w:line="360" w:lineRule="auto"/>
        <w:jc w:val="center"/>
        <w:rPr>
          <w:rFonts w:ascii="宋体" w:eastAsia="宋体" w:hAnsi="宋体"/>
          <w:b/>
          <w:sz w:val="22"/>
        </w:rPr>
      </w:pP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  <w:r>
        <w:rPr>
          <w:rFonts w:ascii="宋体" w:eastAsia="宋体" w:hAnsi="宋体" w:cs="宋体"/>
          <w:b/>
          <w:color w:val="000000"/>
          <w:sz w:val="32"/>
        </w:rPr>
        <w:t>第一卷</w:t>
      </w: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FA18A0">
      <w:pPr>
        <w:spacing w:line="360" w:lineRule="auto"/>
        <w:jc w:val="left"/>
        <w:rPr>
          <w:rFonts w:ascii="宋体" w:eastAsia="宋体" w:hAnsi="宋体" w:cs="宋体"/>
          <w:b/>
          <w:color w:val="000000"/>
          <w:sz w:val="28"/>
        </w:rPr>
      </w:pPr>
      <w:r>
        <w:rPr>
          <w:rFonts w:ascii="宋体" w:eastAsia="宋体" w:hAnsi="宋体" w:cs="宋体"/>
          <w:b/>
          <w:color w:val="000000"/>
          <w:sz w:val="28"/>
        </w:rPr>
        <w:t>一.参考题库(共20题)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1.</w:t>
      </w:r>
      <w:r>
        <w:rPr>
          <w:rFonts w:ascii="黑体" w:eastAsia="黑体" w:hAnsi="黑体"/>
          <w:sz w:val="24"/>
          <w:szCs w:val="28"/>
        </w:rPr>
        <w:t>耳硬化手术治疗所选用的主要手术为（）和（）。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2.</w:t>
      </w:r>
      <w:r>
        <w:rPr>
          <w:rFonts w:ascii="黑体" w:eastAsia="黑体" w:hAnsi="黑体"/>
          <w:sz w:val="24"/>
          <w:szCs w:val="28"/>
        </w:rPr>
        <w:t>一慢性化脓性中耳炎患者，突发患侧头部剧痛，体温37.5℃，其头颅CT摄片如图，考虑为（）。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810170" cy="2181454"/>
            <wp:effectExtent l="0" t="0" r="0" b="0"/>
            <wp:docPr id="329" name="_x0000_i03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9" name="_x0000_i0329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810170" cy="21814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A、化脓性脑膜炎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B、脑脓肿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C、硬脑膜下脓肿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D、硬脑膜外脓肿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E、以上都不是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6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3.</w:t>
      </w:r>
      <w:r>
        <w:rPr>
          <w:rFonts w:ascii="黑体" w:eastAsia="黑体" w:hAnsi="黑体"/>
          <w:sz w:val="24"/>
          <w:szCs w:val="28"/>
        </w:rPr>
        <w:t>击出性骨折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4.</w:t>
      </w:r>
      <w:r>
        <w:rPr>
          <w:rFonts w:ascii="黑体" w:eastAsia="黑体" w:hAnsi="黑体"/>
          <w:sz w:val="24"/>
          <w:szCs w:val="28"/>
        </w:rPr>
        <w:t>女性，40岁，下颌颏部隆起，X线检查如图所示，请选择最可能诊断（）。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086194" cy="3076898"/>
            <wp:effectExtent l="0" t="0" r="0" b="0"/>
            <wp:docPr id="330" name="_x0000_i03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0" name="_x0000_i0330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086194" cy="30768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A、造釉细胞瘤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B、骨软骨瘤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C、含牙囊肿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D、骨巨细胞瘤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E、动脉瘤样骨囊肿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8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5.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女，41岁，阵发性头痛伴恶心、呕吐20余天，CT影像如图，最可能的诊断为（）。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981408" cy="6420524"/>
            <wp:effectExtent l="0" t="0" r="0" b="0"/>
            <wp:docPr id="331" name="_x0000_i03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1" name="_x0000_i0331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981408" cy="64205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A、双侧筛窦息肉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B、双侧筛窦炎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C、双侧筛窦未见明显异常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D、双侧筛窦息真菌感染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E、双侧筛窦过敏性炎症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6.</w:t>
      </w:r>
      <w:r>
        <w:rPr>
          <w:rFonts w:ascii="黑体" w:eastAsia="黑体" w:hAnsi="黑体"/>
          <w:sz w:val="24"/>
          <w:szCs w:val="28"/>
        </w:rPr>
        <w:t>试述感音神经性听力损失的常见病因。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6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0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7.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某男，32岁，自幼右耳间断流脓伴听力减退。半个月前渐起右耳疼痛、流脓增多，伴同侧剧烈头痛、发热，在某医院诊断为慢性化脓性中耳炎急性发作，予氯霉素甘油滴耳液及静脉使用大剂量青霉素、甲硝唑治疗，疼痛逐渐减轻但未消失。入院检查：T37．8℃，P84次／分，R16次／分，Bp120／80mmHg。精神萎靡，表情淡漠，略呈痛苦状。颈无抵抗，生理反射存在，未引出病理性反射。右侧外耳道积脓，后上壁深部塌陷，骨部皮肤充血，鼓膜松弛部未见，紧张部穿孔，可见白色豆渣样物和脓液搏动，脓液清除后见鼓室黏膜充血、水肿。急诊行头颅CT检查提示右侧颞叶小面积轻度水肿性改变，未见局灶性低密度阴影。白细胞计数12．5×1012．5×109／L／L，中性86％。纯音测听示右耳混合性听力损失，左耳听力正常。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如何治疗？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8.</w:t>
      </w:r>
      <w:r>
        <w:rPr>
          <w:rFonts w:ascii="黑体" w:eastAsia="黑体" w:hAnsi="黑体"/>
          <w:sz w:val="24"/>
          <w:szCs w:val="28"/>
        </w:rPr>
        <w:t>女，45岁，右耳听力下降半年余，CT检查如图，最可能诊断为（）。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457708" cy="3800874"/>
            <wp:effectExtent l="0" t="0" r="0" b="0"/>
            <wp:docPr id="332" name="_x0000_i03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2" name="_x0000_i0332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457708" cy="38008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067142" cy="3238840"/>
            <wp:effectExtent l="0" t="0" r="0" b="0"/>
            <wp:docPr id="333" name="_x0000_i03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3" name="_x0000_i0333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067142" cy="3238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A、继发性胆脂瘤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B、脑膜瘤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C、三叉神经瘤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D、原发性胆脂瘤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E、听神经瘤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8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3"/>
          <w:type w:val="nextPage"/>
          <w:pgSz w:w="11906" w:h="16838" w:code="9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9.</w:t>
      </w:r>
      <w:r>
        <w:rPr>
          <w:rFonts w:ascii="黑体" w:eastAsia="黑体" w:hAnsi="黑体"/>
          <w:sz w:val="24"/>
          <w:szCs w:val="28"/>
        </w:rPr>
        <w:t>40岁，女性患者，双侧甲状腺肿大，CT扫描如图所示，请选择最佳答案（）。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809940" cy="4286700"/>
            <wp:effectExtent l="0" t="0" r="0" b="0"/>
            <wp:docPr id="334" name="_x0000_i03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4" name="_x0000_i0334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809940" cy="4286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A、弥漫性甲状腺肿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B、甲状腺癌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C、甲状腺炎（桥本）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D、亚急性甲状腺炎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E、甲状腺瘤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10.</w:t>
      </w:r>
      <w:r>
        <w:rPr>
          <w:rFonts w:ascii="黑体" w:eastAsia="黑体" w:hAnsi="黑体"/>
          <w:sz w:val="24"/>
          <w:szCs w:val="28"/>
        </w:rPr>
        <w:t>患者，男，65岁，有吸烟史三十余年，因声音嘶哑6个月来医院就诊，门诊间接喉镜检查发现左侧声带前端可见暗红色表面不平之新生物，未达前联合，左侧声带活动欠佳，双侧颈部淋巴结未扪及，胸片未见异常，腹部B超未见异常。试问：（3）如需手术治疗，术前要做哪些检查？并请提出恰当的手术方案。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11.</w:t>
      </w:r>
      <w:r>
        <w:rPr>
          <w:rFonts w:ascii="黑体" w:eastAsia="黑体" w:hAnsi="黑体"/>
          <w:sz w:val="24"/>
          <w:szCs w:val="28"/>
        </w:rPr>
        <w:t>患者，男，69岁，左鼻出血1h。1h前突然出现左鼻出血，量约250ml，遂来急诊。既往无鼻出血病史。检查：不断有鲜血自左鼻孔溢出及从口中吐出。鼻腔及鼻咽部未见新生物，出血来源于鼻腔后部，不能窥视到明确出血点，急行前后鼻孔填塞后出血止。辅助检查：血：WBC6．8×10／L，RBC4．99×10／L，Hb137g／L，PLT145g／L，BT2分，CT2分。血型"A".胸片正常，心电图正常。 请回答下列问题：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诊断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1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5"/>
          <w:type w:val="nextPage"/>
          <w:pgSz w:w="11906" w:h="16838" w:code="9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12.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某男，32岁，自幼右耳间断流脓伴听力减退。半个月前渐起右耳疼痛、流脓增多，伴同侧剧烈头痛、发热，在某医院诊断为慢性化脓性中耳炎急性发作，予氯霉素甘油滴耳液及静脉使用大剂量青霉素、甲硝唑治疗，疼痛逐渐减轻但未消失。入院检查：T37．8℃，P84次／分，R16次／分，Bp120／80mmHg。精神萎靡，表情淡漠，略呈痛苦状。颈无抵抗，生理反射存在，未引出病理性反射。右侧外耳道积脓，后上壁深部塌陷，骨部皮肤充血，鼓膜松弛部未见，紧张部穿孔，可见白色豆渣样物和脓液搏动，脓液清除后见鼓室黏膜充血、水肿。急诊行头颅CT检查提示右侧颞叶小面积轻度水肿性改变，未见局灶性低密度阴影。白细胞计数12．5×1012．5×109／L／L，中性86％。纯音测听示右耳混合性听力损失，左耳听力正常。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初步诊断是什么？有何依据？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13.</w:t>
      </w:r>
      <w:r>
        <w:rPr>
          <w:rFonts w:ascii="黑体" w:eastAsia="黑体" w:hAnsi="黑体"/>
          <w:sz w:val="24"/>
          <w:szCs w:val="28"/>
        </w:rPr>
        <w:t>简述急性化脓性中耳炎的临床表现及治疗原则。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14.</w:t>
      </w:r>
      <w:r>
        <w:rPr>
          <w:rFonts w:ascii="黑体" w:eastAsia="黑体" w:hAnsi="黑体"/>
          <w:sz w:val="24"/>
          <w:szCs w:val="28"/>
        </w:rPr>
        <w:t>女，55岁，鼻咽癌放疗15年，近一周左耳根部肿胀，无发热，PE://左耳根部皮下扪及三个结节，有波动感和轻压痛，CT如图所示，最可能的诊断是（）。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543442" cy="3896134"/>
            <wp:effectExtent l="0" t="0" r="0" b="0"/>
            <wp:docPr id="335" name="_x0000_i03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5" name="_x0000_i0335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543442" cy="38961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A、左腮腺腺瘤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B、左腮腺混合瘤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C、左腮腺腺淋巴瘤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D、左腮腺恶性混合瘤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E、左腮腺蜂窝织炎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4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7"/>
          <w:type w:val="nextPage"/>
          <w:pgSz w:w="11906" w:h="16838" w:code="9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15.</w:t>
      </w:r>
      <w:r>
        <w:rPr>
          <w:rFonts w:ascii="黑体" w:eastAsia="黑体" w:hAnsi="黑体"/>
          <w:sz w:val="24"/>
          <w:szCs w:val="28"/>
        </w:rPr>
        <w:t>男，55岁，声嘶6年，有长期吸烟史。检查：无呼吸困难。喉镜检查：声带慢性充血，可见右侧声带可见菜花样新生物，右侧声带活动固定，喉部CT检查如下图：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486286" cy="5448872"/>
            <wp:effectExtent l="0" t="0" r="0" b="0"/>
            <wp:docPr id="336" name="_x0000_i03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6" name="_x0000_i0336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486286" cy="54488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000460" cy="1457478"/>
            <wp:effectExtent l="0" t="0" r="0" b="0"/>
            <wp:docPr id="337" name="_x0000_i03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7" name="_x0000_i0337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000460" cy="14574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 xml:space="preserve">  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最佳的治疗方案是（）。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A、间接喉镜下肿物切除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B、生物治疗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C、手术或放疗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D、化疗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0"/>
          <w:type w:val="nextPage"/>
          <w:pgSz w:w="11906" w:h="16838" w:code="9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E、手术加化疗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16.</w:t>
      </w:r>
      <w:r>
        <w:rPr>
          <w:rFonts w:ascii="黑体" w:eastAsia="黑体" w:hAnsi="黑体"/>
          <w:sz w:val="24"/>
          <w:szCs w:val="28"/>
        </w:rPr>
        <w:t>如图,分隔前组筛窦与后组筛窦的解剖标志是（）。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010216" cy="2200506"/>
            <wp:effectExtent l="0" t="0" r="0" b="0"/>
            <wp:docPr id="338" name="_x0000_i03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8" name="_x0000_i0338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3010216" cy="22005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A、中鼻甲基板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B、中鼻甲附着处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C、下鼻甲附着处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D、筛前动脉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E、筛后动脉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6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2"/>
          <w:type w:val="nextPage"/>
          <w:pgSz w:w="11906" w:h="16838" w:code="9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17.</w:t>
      </w:r>
      <w:r>
        <w:rPr>
          <w:rFonts w:ascii="黑体" w:eastAsia="黑体" w:hAnsi="黑体"/>
          <w:sz w:val="24"/>
          <w:szCs w:val="28"/>
        </w:rPr>
        <w:t>男，34岁，头痛、头晕3个月余，CT检查如图，最可能诊断为（）。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143350" cy="5048780"/>
            <wp:effectExtent l="0" t="0" r="0" b="0"/>
            <wp:docPr id="339" name="_x0000_i03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9" name="_x0000_i0339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2143350" cy="5048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A、筛窦癌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B、筛窦炎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C、筛窦息肉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D、筛窦乳头状瘤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E、筛窦黏液囊肿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18.</w:t>
      </w:r>
      <w:r>
        <w:rPr>
          <w:rFonts w:ascii="黑体" w:eastAsia="黑体" w:hAnsi="黑体"/>
          <w:sz w:val="24"/>
          <w:szCs w:val="28"/>
        </w:rPr>
        <w:t>食管腐蚀伤急性期的治疗原则有哪些？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8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4"/>
          <w:type w:val="nextPage"/>
          <w:pgSz w:w="11906" w:h="16838" w:code="9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19.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男，53岁，咽部不适半年余，近2个月感咽部疼痛，声嘶，CT如图所示，应诊断为（）。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809940" cy="5353612"/>
            <wp:effectExtent l="0" t="0" r="0" b="0"/>
            <wp:docPr id="340" name="_x0000_i03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0" name="_x0000_i0340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0" cy="53536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A、乳头状瘤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B、喉癌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C、梨状窝癌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D、喉肉芽肿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E、喉部纤维瘤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20.</w:t>
      </w:r>
      <w:r>
        <w:rPr>
          <w:rFonts w:ascii="黑体" w:eastAsia="黑体" w:hAnsi="黑体"/>
          <w:sz w:val="24"/>
          <w:szCs w:val="28"/>
        </w:rPr>
        <w:t>外耳道疖肿常发生在外耳道的（）部。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9"/>
        <w:jc w:val="center"/>
        <w:rPr>
          <w:rFonts w:ascii="宋体" w:hAnsi="宋体" w:cs="宋体"/>
          <w:b/>
          <w:color w:val="000000"/>
          <w:sz w:val="32"/>
          <w:szCs w:val="28"/>
        </w:rPr>
      </w:pPr>
      <w:r>
        <w:rPr>
          <w:rFonts w:ascii="宋体" w:eastAsia="宋体" w:hAnsi="宋体" w:cs="宋体"/>
          <w:b/>
          <w:color w:val="000000"/>
          <w:sz w:val="32"/>
          <w:szCs w:val="28"/>
        </w:rPr>
        <w:t>第二卷</w:t>
      </w:r>
    </w:p>
    <w:p>
      <w:pPr>
        <w:pStyle w:val="Normal19"/>
        <w:jc w:val="center"/>
        <w:rPr>
          <w:rFonts w:ascii="宋体" w:hAnsi="宋体" w:cs="宋体"/>
          <w:b/>
          <w:color w:val="000000"/>
          <w:sz w:val="32"/>
          <w:szCs w:val="28"/>
        </w:rPr>
      </w:pPr>
    </w:p>
    <w:p>
      <w:pPr>
        <w:pStyle w:val="Normal19"/>
        <w:jc w:val="center"/>
        <w:rPr>
          <w:rFonts w:ascii="宋体" w:hAnsi="宋体" w:cs="宋体"/>
          <w:b/>
          <w:color w:val="000000"/>
          <w:sz w:val="32"/>
          <w:szCs w:val="28"/>
        </w:rPr>
        <w:sectPr w:rsidSect="00C33305">
          <w:footerReference w:type="default" r:id="rId26"/>
          <w:type w:val="nextPage"/>
          <w:pgSz w:w="11906" w:h="16838" w:code="9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</w:p>
    <w:p>
      <w:pPr>
        <w:pStyle w:val="Normal19"/>
        <w:jc w:val="left"/>
        <w:rPr>
          <w:rFonts w:ascii="宋体" w:hAnsi="宋体" w:cs="宋体"/>
          <w:b/>
          <w:color w:val="000000"/>
          <w:sz w:val="28"/>
          <w:szCs w:val="28"/>
        </w:rPr>
      </w:pPr>
      <w:r>
        <w:rPr>
          <w:rFonts w:ascii="宋体" w:eastAsia="宋体" w:hAnsi="宋体" w:cs="宋体"/>
          <w:b/>
          <w:color w:val="000000"/>
          <w:sz w:val="28"/>
          <w:szCs w:val="28"/>
        </w:rPr>
        <w:t>一.参考题库(共20题)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1.</w:t>
      </w:r>
      <w:r>
        <w:rPr>
          <w:rFonts w:ascii="黑体" w:eastAsia="黑体" w:hAnsi="黑体"/>
          <w:sz w:val="24"/>
          <w:szCs w:val="28"/>
        </w:rPr>
        <w:t>女，32岁，颈部包块8年余，包块逐渐长大，CT如图所示，最可能的诊断为（）。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924252" cy="4543902"/>
            <wp:effectExtent l="0" t="0" r="0" b="0"/>
            <wp:docPr id="341" name="_x0000_i03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1" name="_x0000_i0341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924252" cy="45439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562724" cy="2600598"/>
            <wp:effectExtent l="0" t="0" r="0" b="0"/>
            <wp:docPr id="342" name="_x0000_i03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2" name="_x0000_i0342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3562724" cy="26005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A、颈部神经纤维瘤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B、颈部横纹肌肉瘤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9"/>
          <w:type w:val="nextPage"/>
          <w:pgSz w:w="11906" w:h="16838" w:code="9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C、颈部巨大血管瘤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D、颈部神经鞘瘤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E、颈部异位甲状腺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2.</w:t>
      </w:r>
      <w:r>
        <w:rPr>
          <w:rFonts w:ascii="黑体" w:eastAsia="黑体" w:hAnsi="黑体"/>
          <w:sz w:val="24"/>
          <w:szCs w:val="28"/>
        </w:rPr>
        <w:t>男，24岁，颈部疼痛，并右上肢麻木，以手部明显，请根据所提供图像，选择最可能的诊断（）。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971882" cy="4543902"/>
            <wp:effectExtent l="0" t="0" r="0" b="0"/>
            <wp:docPr id="343" name="_x0000_i03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3" name="_x0000_i0343"/>
                    <pic:cNvPicPr/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1971882" cy="45439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A、颈4～5）神经鞘瘤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B、颈4～5）脊膜瘤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C、颈4～5）海绵状血管瘤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D、颈4～5）血管母细胞瘤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E、颈4～5）胶质瘤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2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1"/>
          <w:type w:val="nextPage"/>
          <w:pgSz w:w="11906" w:h="16838" w:code="9"/>
          <w:pgMar w:top="1440" w:right="1800" w:bottom="1440" w:left="1800" w:header="851" w:footer="992" w:gutter="0"/>
          <w:pgNumType w:start="12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3.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2"/>
          <w:type w:val="nextPage"/>
          <w:pgSz w:w="11906" w:h="16838" w:code="9"/>
          <w:pgMar w:top="1440" w:right="1800" w:bottom="1440" w:left="1800" w:header="851" w:footer="992" w:gutter="0"/>
          <w:pgNumType w:start="13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男，41岁，右侧咽部不适两年余，有异物感，声音嘶哑，CT如图所示，最可能诊断为（）。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734192" cy="2867326"/>
            <wp:effectExtent l="0" t="0" r="0" b="0"/>
            <wp:docPr id="344" name="_x0000_i03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4" name="_x0000_i0344"/>
                    <pic:cNvPicPr/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3734192" cy="28673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248136" cy="3915186"/>
            <wp:effectExtent l="0" t="0" r="0" b="0"/>
            <wp:docPr id="345" name="_x0000_i03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5" name="_x0000_i0345"/>
                    <pic:cNvPicPr/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2248136" cy="39151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400782" cy="2552968"/>
            <wp:effectExtent l="0" t="0" r="0" b="0"/>
            <wp:docPr id="346" name="_x0000_i03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6" name="_x0000_i0346"/>
                    <pic:cNvPicPr/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3400782" cy="25529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A、颈动脉体瘤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B、咽旁转移癌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C、咽旁淋巴瘤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D、小唾液腺瘤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E、咽旁神经鞘膜瘤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3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6"/>
          <w:type w:val="nextPage"/>
          <w:pgSz w:w="11906" w:h="16838" w:code="9"/>
          <w:pgMar w:top="1440" w:right="1800" w:bottom="1440" w:left="1800" w:header="851" w:footer="992" w:gutter="0"/>
          <w:pgNumType w:start="14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4.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女，39岁，左颈部可扪及一肿块，无发热，无疼痛，CT如图所示，最可能的诊断是（）。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124298" cy="6153796"/>
            <wp:effectExtent l="0" t="0" r="0" b="0"/>
            <wp:docPr id="347" name="_x0000_i03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7" name="_x0000_i0347"/>
                    <pic:cNvPicPr/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2124298" cy="61537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A、颈部神经鞘瘤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B、颈动脉体瘤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C、颈部神经纤维瘤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D、颈部海绵状血管瘤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E、颈动脉瘤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4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8"/>
          <w:type w:val="nextPage"/>
          <w:pgSz w:w="11906" w:h="16838" w:code="9"/>
          <w:pgMar w:top="1440" w:right="1800" w:bottom="1440" w:left="1800" w:header="851" w:footer="992" w:gutter="0"/>
          <w:pgNumType w:start="15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5.</w:t>
      </w:r>
      <w:r>
        <w:rPr>
          <w:rFonts w:ascii="黑体" w:eastAsia="黑体" w:hAnsi="黑体"/>
          <w:sz w:val="24"/>
          <w:szCs w:val="28"/>
        </w:rPr>
        <w:t>男性，28岁，因鼻塞、头痛1年余，鼻窦CT扫描如图所示，请选择正确的描述与结论（）。</w:t>
      </w: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2015110711470677186.jpg" /&gt;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552968" cy="1828992"/>
            <wp:effectExtent l="0" t="0" r="0" b="0"/>
            <wp:docPr id="348" name="_x0000_i03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8" name="_x0000_i0348"/>
                    <pic:cNvPicPr/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2552968" cy="18289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A、双侧上颌窦、筛窦、鼻腔及蝶窦内见软组织肿块影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B、肿块内密度不均，有较多致密钙化影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C、窦壁及颅底骨质破坏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D、考虑鼻窦骨瘤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E、考虑为鼻窦软骨瘤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6.</w:t>
      </w:r>
      <w:r>
        <w:rPr>
          <w:rFonts w:ascii="黑体" w:eastAsia="黑体" w:hAnsi="黑体"/>
          <w:sz w:val="24"/>
          <w:szCs w:val="28"/>
        </w:rPr>
        <w:t>如图，对鼻甲的描述，错误的是（）。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914956" cy="2133824"/>
            <wp:effectExtent l="0" t="0" r="0" b="0"/>
            <wp:docPr id="349" name="_x0000_i03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9" name="_x0000_i0349"/>
                    <pic:cNvPicPr/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2914956" cy="21338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A、下、中、上鼻甲从下向上呈阶梯状排列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B、下、中、上鼻甲依次缩小约1/3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C、中鼻甲是一独立的薄骨片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D、下、中、上鼻甲与鼻腔外侧壁之间的腔隙分别为下、中、上鼻道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E、以上都错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7.</w:t>
      </w:r>
      <w:r>
        <w:rPr>
          <w:rFonts w:ascii="黑体" w:eastAsia="黑体" w:hAnsi="黑体"/>
          <w:sz w:val="24"/>
          <w:szCs w:val="28"/>
        </w:rPr>
        <w:t>患者，李某，20岁，自幼右耳听力较差，其乳突CT摄片如图所示，可考虑为（）。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790888" cy="1343166"/>
            <wp:effectExtent l="0" t="0" r="0" b="0"/>
            <wp:docPr id="350" name="_x0000_i03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0" name="_x0000_i0350"/>
                    <pic:cNvPicPr/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1790888" cy="13431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A、先天性外耳道狭窄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42"/>
          <w:type w:val="nextPage"/>
          <w:pgSz w:w="11906" w:h="16838" w:code="9"/>
          <w:pgMar w:top="1440" w:right="1800" w:bottom="1440" w:left="1800" w:header="851" w:footer="992" w:gutter="0"/>
          <w:pgNumType w:start="16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B、听神经瘤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C、急性中耳炎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D、先天性胆脂瘤并侵犯耳蜗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E、以上都不是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8.</w:t>
      </w:r>
      <w:r>
        <w:rPr>
          <w:rFonts w:ascii="黑体" w:eastAsia="黑体" w:hAnsi="黑体"/>
          <w:sz w:val="24"/>
          <w:szCs w:val="28"/>
        </w:rPr>
        <w:t>一患儿误吸入一异物，出现呼吸困难，胸部X线片如图，可诊断为（）。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809940" cy="1314588"/>
            <wp:effectExtent l="0" t="0" r="0" b="0"/>
            <wp:docPr id="351" name="_x0000_i03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1" name="_x0000_i0351"/>
                    <pic:cNvPicPr/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1809940" cy="13145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A、总支气管异物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B、左支气管异物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C、右支气管异物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D、肺炎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E、以上都不是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9.</w:t>
      </w:r>
      <w:r>
        <w:rPr>
          <w:rFonts w:ascii="黑体" w:eastAsia="黑体" w:hAnsi="黑体"/>
          <w:sz w:val="24"/>
          <w:szCs w:val="28"/>
        </w:rPr>
        <w:t>鼻-鼻旁窦恶性肿瘤若侵犯面颊部皮肤，肿瘤的T分级是（）。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A、Tis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B、T1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C、T2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D、T3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E、T4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10.</w:t>
      </w:r>
      <w:r>
        <w:rPr>
          <w:rFonts w:ascii="黑体" w:eastAsia="黑体" w:hAnsi="黑体"/>
          <w:sz w:val="24"/>
          <w:szCs w:val="28"/>
        </w:rPr>
        <w:t>45岁，男性，颈部渐进性增大包块，CT增强扫描如图所示，请选择最可能诊断（）。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095720" cy="3210262"/>
            <wp:effectExtent l="0" t="0" r="0" b="0"/>
            <wp:docPr id="352" name="_x0000_i03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2" name="_x0000_i0352"/>
                    <pic:cNvPicPr/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2095720" cy="32102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A、颈部肿大淋巴结</w:t>
      </w:r>
      <w:r>
        <w:rPr>
          <w:rFonts w:ascii="黑体" w:eastAsia="黑体" w:hAnsi="黑体"/>
          <w:sz w:val="24"/>
          <w:szCs w:val="28"/>
        </w:rPr>
        <w:br/>
      </w:r>
      <w:r>
        <w:rPr>
          <w:rFonts w:ascii="黑体" w:eastAsia="黑体" w:hAnsi="黑体"/>
          <w:sz w:val="24"/>
          <w:szCs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https://d.book118.com/318045045143006027</w:t>
        </w:r>
      </w:hyperlink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</w:p>
    <w:sectPr w:rsidSect="00C33305">
      <w:footerReference w:type="default" r:id="rId46"/>
      <w:type w:val="nextPage"/>
      <w:pgSz w:w="11906" w:h="16838" w:code="9"/>
      <w:pgMar w:top="1440" w:right="1800" w:bottom="1440" w:left="1800" w:header="851" w:footer="992" w:gutter="0"/>
      <w:pgNumType w:start="1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auto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auto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2967"/>
    <w:rsid w:val="00086BDC"/>
    <w:rsid w:val="000B3F97"/>
    <w:rsid w:val="000F043B"/>
    <w:rsid w:val="00111F9C"/>
    <w:rsid w:val="001218D6"/>
    <w:rsid w:val="001550CE"/>
    <w:rsid w:val="00156496"/>
    <w:rsid w:val="00160D5A"/>
    <w:rsid w:val="00181857"/>
    <w:rsid w:val="001954B7"/>
    <w:rsid w:val="001D1D41"/>
    <w:rsid w:val="0026607D"/>
    <w:rsid w:val="002B0B19"/>
    <w:rsid w:val="002E6C74"/>
    <w:rsid w:val="00305900"/>
    <w:rsid w:val="00313B31"/>
    <w:rsid w:val="003252E7"/>
    <w:rsid w:val="00326EE9"/>
    <w:rsid w:val="003D4D8E"/>
    <w:rsid w:val="003F520C"/>
    <w:rsid w:val="003F72D4"/>
    <w:rsid w:val="00442052"/>
    <w:rsid w:val="004423C4"/>
    <w:rsid w:val="00443AD6"/>
    <w:rsid w:val="004B57E7"/>
    <w:rsid w:val="004C0772"/>
    <w:rsid w:val="004E0D63"/>
    <w:rsid w:val="00514BFA"/>
    <w:rsid w:val="005506DD"/>
    <w:rsid w:val="0055593F"/>
    <w:rsid w:val="005C6A27"/>
    <w:rsid w:val="005D4ADB"/>
    <w:rsid w:val="006041C1"/>
    <w:rsid w:val="006546CF"/>
    <w:rsid w:val="00673CD3"/>
    <w:rsid w:val="00681E04"/>
    <w:rsid w:val="006957CF"/>
    <w:rsid w:val="006D5968"/>
    <w:rsid w:val="0071008B"/>
    <w:rsid w:val="00792E58"/>
    <w:rsid w:val="00794C1A"/>
    <w:rsid w:val="00797476"/>
    <w:rsid w:val="00827B23"/>
    <w:rsid w:val="00831CFE"/>
    <w:rsid w:val="0088415A"/>
    <w:rsid w:val="008C0C31"/>
    <w:rsid w:val="008F3FAD"/>
    <w:rsid w:val="00902424"/>
    <w:rsid w:val="00954CA2"/>
    <w:rsid w:val="00972C3F"/>
    <w:rsid w:val="00980EED"/>
    <w:rsid w:val="009E2F0E"/>
    <w:rsid w:val="009F26ED"/>
    <w:rsid w:val="00A15098"/>
    <w:rsid w:val="00A20F29"/>
    <w:rsid w:val="00A23706"/>
    <w:rsid w:val="00A3146B"/>
    <w:rsid w:val="00A43E68"/>
    <w:rsid w:val="00A44168"/>
    <w:rsid w:val="00A51137"/>
    <w:rsid w:val="00A5335D"/>
    <w:rsid w:val="00A77B3E"/>
    <w:rsid w:val="00AE2901"/>
    <w:rsid w:val="00B11CCC"/>
    <w:rsid w:val="00B35D25"/>
    <w:rsid w:val="00B7393B"/>
    <w:rsid w:val="00BE47E1"/>
    <w:rsid w:val="00BF10F5"/>
    <w:rsid w:val="00C33305"/>
    <w:rsid w:val="00C54379"/>
    <w:rsid w:val="00C7162A"/>
    <w:rsid w:val="00C74FDF"/>
    <w:rsid w:val="00C975BC"/>
    <w:rsid w:val="00CA5E80"/>
    <w:rsid w:val="00D21982"/>
    <w:rsid w:val="00D4321D"/>
    <w:rsid w:val="00D631FC"/>
    <w:rsid w:val="00DA34CC"/>
    <w:rsid w:val="00DB251F"/>
    <w:rsid w:val="00E03326"/>
    <w:rsid w:val="00E266BD"/>
    <w:rsid w:val="00E465B0"/>
    <w:rsid w:val="00E5109B"/>
    <w:rsid w:val="00E86349"/>
    <w:rsid w:val="00EA5CBE"/>
    <w:rsid w:val="00EE4110"/>
    <w:rsid w:val="00F210CE"/>
    <w:rsid w:val="00F602EB"/>
    <w:rsid w:val="00F933D4"/>
    <w:rsid w:val="00FA021B"/>
    <w:rsid w:val="00FA18A0"/>
    <w:rsid w:val="00FB6C9A"/>
    <w:rsid w:val="15D31280"/>
    <w:rsid w:val="2B7424FD"/>
    <w:rsid w:val="79EB13B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4F2DF2B1-5E17-4DCB-ABA7-8328015D68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a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9">
    <w:name w:val="Normal_4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0">
    <w:name w:val="Normal_5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1">
    <w:name w:val="Normal_5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2">
    <w:name w:val="Normal_5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3">
    <w:name w:val="Normal_5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4">
    <w:name w:val="Normal_5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5">
    <w:name w:val="Normal_5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6">
    <w:name w:val="Normal_5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7">
    <w:name w:val="Normal_5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8">
    <w:name w:val="Normal_5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9">
    <w:name w:val="Normal_5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0">
    <w:name w:val="Normal_60"/>
    <w:qFormat/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00">
    <w:name w:val="Normal_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00">
    <w:name w:val="Normal_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90">
    <w:name w:val="Normal_4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000">
    <w:name w:val="Normal_5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10">
    <w:name w:val="Normal_5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20">
    <w:name w:val="Normal_5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30">
    <w:name w:val="Normal_5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40">
    <w:name w:val="Normal_5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50">
    <w:name w:val="Normal_5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60">
    <w:name w:val="Normal_5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70">
    <w:name w:val="Normal_5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80">
    <w:name w:val="Normal_5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90">
    <w:name w:val="Normal_5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image" Target="media/image4.jpeg" /><Relationship Id="rId12" Type="http://schemas.openxmlformats.org/officeDocument/2006/relationships/image" Target="media/image5.jpeg" /><Relationship Id="rId13" Type="http://schemas.openxmlformats.org/officeDocument/2006/relationships/footer" Target="footer4.xml" /><Relationship Id="rId14" Type="http://schemas.openxmlformats.org/officeDocument/2006/relationships/image" Target="media/image6.jpeg" /><Relationship Id="rId15" Type="http://schemas.openxmlformats.org/officeDocument/2006/relationships/footer" Target="footer5.xml" /><Relationship Id="rId16" Type="http://schemas.openxmlformats.org/officeDocument/2006/relationships/image" Target="media/image7.jpeg" /><Relationship Id="rId17" Type="http://schemas.openxmlformats.org/officeDocument/2006/relationships/footer" Target="footer6.xml" /><Relationship Id="rId18" Type="http://schemas.openxmlformats.org/officeDocument/2006/relationships/image" Target="media/image8.jpeg" /><Relationship Id="rId19" Type="http://schemas.openxmlformats.org/officeDocument/2006/relationships/image" Target="media/image9.jpeg" /><Relationship Id="rId2" Type="http://schemas.openxmlformats.org/officeDocument/2006/relationships/webSettings" Target="webSettings.xml" /><Relationship Id="rId20" Type="http://schemas.openxmlformats.org/officeDocument/2006/relationships/footer" Target="footer7.xml" /><Relationship Id="rId21" Type="http://schemas.openxmlformats.org/officeDocument/2006/relationships/image" Target="media/image10.jpeg" /><Relationship Id="rId22" Type="http://schemas.openxmlformats.org/officeDocument/2006/relationships/footer" Target="footer8.xml" /><Relationship Id="rId23" Type="http://schemas.openxmlformats.org/officeDocument/2006/relationships/image" Target="media/image11.jpeg" /><Relationship Id="rId24" Type="http://schemas.openxmlformats.org/officeDocument/2006/relationships/footer" Target="footer9.xml" /><Relationship Id="rId25" Type="http://schemas.openxmlformats.org/officeDocument/2006/relationships/image" Target="media/image12.jpeg" /><Relationship Id="rId26" Type="http://schemas.openxmlformats.org/officeDocument/2006/relationships/footer" Target="footer10.xml" /><Relationship Id="rId27" Type="http://schemas.openxmlformats.org/officeDocument/2006/relationships/image" Target="media/image13.jpeg" /><Relationship Id="rId28" Type="http://schemas.openxmlformats.org/officeDocument/2006/relationships/image" Target="media/image14.jpeg" /><Relationship Id="rId29" Type="http://schemas.openxmlformats.org/officeDocument/2006/relationships/footer" Target="footer11.xml" /><Relationship Id="rId3" Type="http://schemas.openxmlformats.org/officeDocument/2006/relationships/fontTable" Target="fontTable.xml" /><Relationship Id="rId30" Type="http://schemas.openxmlformats.org/officeDocument/2006/relationships/image" Target="media/image15.jpeg" /><Relationship Id="rId31" Type="http://schemas.openxmlformats.org/officeDocument/2006/relationships/footer" Target="footer12.xml" /><Relationship Id="rId32" Type="http://schemas.openxmlformats.org/officeDocument/2006/relationships/footer" Target="footer13.xml" /><Relationship Id="rId33" Type="http://schemas.openxmlformats.org/officeDocument/2006/relationships/image" Target="media/image16.jpeg" /><Relationship Id="rId34" Type="http://schemas.openxmlformats.org/officeDocument/2006/relationships/image" Target="media/image17.jpeg" /><Relationship Id="rId35" Type="http://schemas.openxmlformats.org/officeDocument/2006/relationships/image" Target="media/image18.jpeg" /><Relationship Id="rId36" Type="http://schemas.openxmlformats.org/officeDocument/2006/relationships/footer" Target="footer14.xml" /><Relationship Id="rId37" Type="http://schemas.openxmlformats.org/officeDocument/2006/relationships/image" Target="media/image19.jpeg" /><Relationship Id="rId38" Type="http://schemas.openxmlformats.org/officeDocument/2006/relationships/footer" Target="footer15.xml" /><Relationship Id="rId39" Type="http://schemas.openxmlformats.org/officeDocument/2006/relationships/image" Target="media/image20.jpeg" /><Relationship Id="rId4" Type="http://schemas.openxmlformats.org/officeDocument/2006/relationships/customXml" Target="../customXml/item1.xml" /><Relationship Id="rId40" Type="http://schemas.openxmlformats.org/officeDocument/2006/relationships/image" Target="media/image21.jpeg" /><Relationship Id="rId41" Type="http://schemas.openxmlformats.org/officeDocument/2006/relationships/image" Target="media/image22.jpeg" /><Relationship Id="rId42" Type="http://schemas.openxmlformats.org/officeDocument/2006/relationships/footer" Target="footer16.xml" /><Relationship Id="rId43" Type="http://schemas.openxmlformats.org/officeDocument/2006/relationships/image" Target="media/image23.jpeg" /><Relationship Id="rId44" Type="http://schemas.openxmlformats.org/officeDocument/2006/relationships/image" Target="media/image24.jpeg" /><Relationship Id="rId45" Type="http://schemas.openxmlformats.org/officeDocument/2006/relationships/hyperlink" Target="https://d.book118.com/318045045143006027" TargetMode="External" /><Relationship Id="rId46" Type="http://schemas.openxmlformats.org/officeDocument/2006/relationships/footer" Target="footer17.xm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image" Target="media/image1.jpeg" /><Relationship Id="rId6" Type="http://schemas.openxmlformats.org/officeDocument/2006/relationships/footer" Target="footer1.xml" /><Relationship Id="rId7" Type="http://schemas.openxmlformats.org/officeDocument/2006/relationships/image" Target="media/image2.jpeg" /><Relationship Id="rId8" Type="http://schemas.openxmlformats.org/officeDocument/2006/relationships/footer" Target="footer2.xml" /><Relationship Id="rId9" Type="http://schemas.openxmlformats.org/officeDocument/2006/relationships/image" Target="media/image3.jpe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18</Pages>
  <Words>1</Words>
  <Characters>6</Characters>
  <Application>Microsoft Office Word</Application>
  <DocSecurity>0</DocSecurity>
  <Lines>1</Lines>
  <Paragraphs>1</Paragraphs>
  <ScaleCrop>false</ScaleCrop>
  <Company>Microsoft</Company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1</cp:lastModifiedBy>
  <cp:revision>59</cp:revision>
  <dcterms:created xsi:type="dcterms:W3CDTF">2022-04-20T07:15:00Z</dcterms:created>
  <dcterms:modified xsi:type="dcterms:W3CDTF">2023-07-14T14:26:00Z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