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5"/>
          <w:footerReference w:type="default" r:id="rId6"/>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航空滤网钢丝相关行业可行性分析报告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 w:history="1">
        <w:r>
          <w:rPr>
            <w:rFonts w:ascii="仿宋" w:eastAsia="仿宋" w:hAnsi="仿宋" w:cs="仿宋" w:hint="eastAsia"/>
            <w:lang w:eastAsia="zh-CN"/>
          </w:rPr>
          <w:t>绪论</w:t>
        </w:r>
        <w:r>
          <w:tab/>
        </w:r>
        <w:r>
          <w:fldChar w:fldCharType="begin"/>
        </w:r>
        <w:r>
          <w:instrText xml:space="preserve"> PAGEREF _Toc1677 \h </w:instrText>
        </w:r>
        <w:r>
          <w:fldChar w:fldCharType="separate"/>
        </w:r>
        <w:r>
          <w:t>3</w:t>
        </w:r>
        <w:r>
          <w:fldChar w:fldCharType="end"/>
        </w:r>
      </w:hyperlink>
    </w:p>
    <w:p>
      <w:pPr>
        <w:pStyle w:val="TOC1"/>
        <w:tabs>
          <w:tab w:val="right" w:leader="dot" w:pos="8306"/>
        </w:tabs>
      </w:pPr>
      <w:hyperlink w:anchor="_Toc29467" w:history="1">
        <w:r>
          <w:rPr>
            <w:rFonts w:ascii="仿宋" w:eastAsia="仿宋" w:hAnsi="仿宋" w:cs="仿宋" w:hint="eastAsia"/>
            <w:lang w:eastAsia="zh-CN"/>
          </w:rPr>
          <w:t>一、文化内涵和艺术价值</w:t>
        </w:r>
        <w:r>
          <w:tab/>
        </w:r>
        <w:r>
          <w:fldChar w:fldCharType="begin"/>
        </w:r>
        <w:r>
          <w:instrText xml:space="preserve"> PAGEREF _Toc29467 \h </w:instrText>
        </w:r>
        <w:r>
          <w:fldChar w:fldCharType="separate"/>
        </w:r>
        <w:r>
          <w:t>3</w:t>
        </w:r>
        <w:r>
          <w:fldChar w:fldCharType="end"/>
        </w:r>
      </w:hyperlink>
    </w:p>
    <w:p>
      <w:pPr>
        <w:pStyle w:val="TOC2"/>
        <w:tabs>
          <w:tab w:val="right" w:leader="dot" w:pos="8306"/>
        </w:tabs>
      </w:pPr>
      <w:hyperlink w:anchor="_Toc10620" w:history="1">
        <w:r>
          <w:rPr>
            <w:rFonts w:ascii="仿宋" w:eastAsia="仿宋" w:hAnsi="仿宋" w:cs="仿宋" w:hint="eastAsia"/>
            <w:lang w:eastAsia="zh-CN"/>
          </w:rPr>
          <w:t>(一)、航空滤网钢丝项目与文化内涵的结合方式</w:t>
        </w:r>
        <w:r>
          <w:tab/>
        </w:r>
        <w:r>
          <w:fldChar w:fldCharType="begin"/>
        </w:r>
        <w:r>
          <w:instrText xml:space="preserve"> PAGEREF _Toc10620 \h </w:instrText>
        </w:r>
        <w:r>
          <w:fldChar w:fldCharType="separate"/>
        </w:r>
        <w:r>
          <w:t>3</w:t>
        </w:r>
        <w:r>
          <w:fldChar w:fldCharType="end"/>
        </w:r>
      </w:hyperlink>
    </w:p>
    <w:p>
      <w:pPr>
        <w:pStyle w:val="TOC2"/>
        <w:tabs>
          <w:tab w:val="right" w:leader="dot" w:pos="8306"/>
        </w:tabs>
      </w:pPr>
      <w:hyperlink w:anchor="_Toc23596" w:history="1">
        <w:r>
          <w:rPr>
            <w:rFonts w:ascii="仿宋" w:eastAsia="仿宋" w:hAnsi="仿宋" w:cs="仿宋" w:hint="eastAsia"/>
            <w:lang w:eastAsia="zh-CN"/>
          </w:rPr>
          <w:t>(二)、航空滤网钢丝项目产品的艺术价值分析</w:t>
        </w:r>
        <w:r>
          <w:tab/>
        </w:r>
        <w:r>
          <w:fldChar w:fldCharType="begin"/>
        </w:r>
        <w:r>
          <w:instrText xml:space="preserve"> PAGEREF _Toc23596 \h </w:instrText>
        </w:r>
        <w:r>
          <w:fldChar w:fldCharType="separate"/>
        </w:r>
        <w:r>
          <w:t>4</w:t>
        </w:r>
        <w:r>
          <w:fldChar w:fldCharType="end"/>
        </w:r>
      </w:hyperlink>
    </w:p>
    <w:p>
      <w:pPr>
        <w:pStyle w:val="TOC2"/>
        <w:tabs>
          <w:tab w:val="right" w:leader="dot" w:pos="8306"/>
        </w:tabs>
      </w:pPr>
      <w:hyperlink w:anchor="_Toc9427" w:history="1">
        <w:r>
          <w:rPr>
            <w:rFonts w:ascii="仿宋" w:eastAsia="仿宋" w:hAnsi="仿宋" w:cs="仿宋" w:hint="eastAsia"/>
            <w:lang w:eastAsia="zh-CN"/>
          </w:rPr>
          <w:t>(三)、文化传承和艺术创新的策略探讨</w:t>
        </w:r>
        <w:r>
          <w:tab/>
        </w:r>
        <w:r>
          <w:fldChar w:fldCharType="begin"/>
        </w:r>
        <w:r>
          <w:instrText xml:space="preserve"> PAGEREF _Toc9427 \h </w:instrText>
        </w:r>
        <w:r>
          <w:fldChar w:fldCharType="separate"/>
        </w:r>
        <w:r>
          <w:t>4</w:t>
        </w:r>
        <w:r>
          <w:fldChar w:fldCharType="end"/>
        </w:r>
      </w:hyperlink>
    </w:p>
    <w:p>
      <w:pPr>
        <w:pStyle w:val="TOC1"/>
        <w:tabs>
          <w:tab w:val="right" w:leader="dot" w:pos="8306"/>
        </w:tabs>
      </w:pPr>
      <w:hyperlink w:anchor="_Toc16935" w:history="1">
        <w:r>
          <w:rPr>
            <w:rFonts w:ascii="仿宋" w:eastAsia="仿宋" w:hAnsi="仿宋" w:cs="仿宋" w:hint="eastAsia"/>
            <w:lang w:eastAsia="zh-CN"/>
          </w:rPr>
          <w:t>二、未来市场预测和产品升级</w:t>
        </w:r>
        <w:r>
          <w:tab/>
        </w:r>
        <w:r>
          <w:fldChar w:fldCharType="begin"/>
        </w:r>
        <w:r>
          <w:instrText xml:space="preserve"> PAGEREF _Toc16935 \h </w:instrText>
        </w:r>
        <w:r>
          <w:fldChar w:fldCharType="separate"/>
        </w:r>
        <w:r>
          <w:t>5</w:t>
        </w:r>
        <w:r>
          <w:fldChar w:fldCharType="end"/>
        </w:r>
      </w:hyperlink>
    </w:p>
    <w:p>
      <w:pPr>
        <w:pStyle w:val="TOC2"/>
        <w:tabs>
          <w:tab w:val="right" w:leader="dot" w:pos="8306"/>
        </w:tabs>
      </w:pPr>
      <w:hyperlink w:anchor="_Toc30719" w:history="1">
        <w:r>
          <w:rPr>
            <w:rFonts w:ascii="仿宋" w:eastAsia="仿宋" w:hAnsi="仿宋" w:cs="仿宋" w:hint="eastAsia"/>
            <w:lang w:eastAsia="zh-CN"/>
          </w:rPr>
          <w:t>(一)、未来市场发展趋势和预测</w:t>
        </w:r>
        <w:r>
          <w:tab/>
        </w:r>
        <w:r>
          <w:fldChar w:fldCharType="begin"/>
        </w:r>
        <w:r>
          <w:instrText xml:space="preserve"> PAGEREF _Toc30719 \h </w:instrText>
        </w:r>
        <w:r>
          <w:fldChar w:fldCharType="separate"/>
        </w:r>
        <w:r>
          <w:t>5</w:t>
        </w:r>
        <w:r>
          <w:fldChar w:fldCharType="end"/>
        </w:r>
      </w:hyperlink>
    </w:p>
    <w:p>
      <w:pPr>
        <w:pStyle w:val="TOC2"/>
        <w:tabs>
          <w:tab w:val="right" w:leader="dot" w:pos="8306"/>
        </w:tabs>
      </w:pPr>
      <w:hyperlink w:anchor="_Toc4585" w:history="1">
        <w:r>
          <w:rPr>
            <w:rFonts w:ascii="仿宋" w:eastAsia="仿宋" w:hAnsi="仿宋" w:cs="仿宋" w:hint="eastAsia"/>
            <w:lang w:eastAsia="zh-CN"/>
          </w:rPr>
          <w:t>(二)、产品升级换代和创新的必要性</w:t>
        </w:r>
        <w:r>
          <w:tab/>
        </w:r>
        <w:r>
          <w:fldChar w:fldCharType="begin"/>
        </w:r>
        <w:r>
          <w:instrText xml:space="preserve"> PAGEREF _Toc4585 \h </w:instrText>
        </w:r>
        <w:r>
          <w:fldChar w:fldCharType="separate"/>
        </w:r>
        <w:r>
          <w:t>6</w:t>
        </w:r>
        <w:r>
          <w:fldChar w:fldCharType="end"/>
        </w:r>
      </w:hyperlink>
    </w:p>
    <w:p>
      <w:pPr>
        <w:pStyle w:val="TOC2"/>
        <w:tabs>
          <w:tab w:val="right" w:leader="dot" w:pos="8306"/>
        </w:tabs>
      </w:pPr>
      <w:hyperlink w:anchor="_Toc8964" w:history="1">
        <w:r>
          <w:rPr>
            <w:rFonts w:ascii="仿宋" w:eastAsia="仿宋" w:hAnsi="仿宋" w:cs="仿宋" w:hint="eastAsia"/>
            <w:lang w:eastAsia="zh-CN"/>
          </w:rPr>
          <w:t>(三)、产品升级换代和创新的实施方案</w:t>
        </w:r>
        <w:r>
          <w:tab/>
        </w:r>
        <w:r>
          <w:fldChar w:fldCharType="begin"/>
        </w:r>
        <w:r>
          <w:instrText xml:space="preserve"> PAGEREF _Toc8964 \h </w:instrText>
        </w:r>
        <w:r>
          <w:fldChar w:fldCharType="separate"/>
        </w:r>
        <w:r>
          <w:t>7</w:t>
        </w:r>
        <w:r>
          <w:fldChar w:fldCharType="end"/>
        </w:r>
      </w:hyperlink>
    </w:p>
    <w:p>
      <w:pPr>
        <w:pStyle w:val="TOC1"/>
        <w:tabs>
          <w:tab w:val="right" w:leader="dot" w:pos="8306"/>
        </w:tabs>
      </w:pPr>
      <w:hyperlink w:anchor="_Toc24474" w:history="1">
        <w:r>
          <w:rPr>
            <w:rFonts w:ascii="仿宋" w:eastAsia="仿宋" w:hAnsi="仿宋" w:cs="仿宋" w:hint="eastAsia"/>
            <w:lang w:eastAsia="zh-CN"/>
          </w:rPr>
          <w:t>三、航空滤网钢丝项目概论</w:t>
        </w:r>
        <w:r>
          <w:tab/>
        </w:r>
        <w:r>
          <w:fldChar w:fldCharType="begin"/>
        </w:r>
        <w:r>
          <w:instrText xml:space="preserve"> PAGEREF _Toc24474 \h </w:instrText>
        </w:r>
        <w:r>
          <w:fldChar w:fldCharType="separate"/>
        </w:r>
        <w:r>
          <w:t>8</w:t>
        </w:r>
        <w:r>
          <w:fldChar w:fldCharType="end"/>
        </w:r>
      </w:hyperlink>
    </w:p>
    <w:p>
      <w:pPr>
        <w:pStyle w:val="TOC2"/>
        <w:tabs>
          <w:tab w:val="right" w:leader="dot" w:pos="8306"/>
        </w:tabs>
      </w:pPr>
      <w:hyperlink w:anchor="_Toc29908" w:history="1">
        <w:r>
          <w:rPr>
            <w:rFonts w:ascii="仿宋" w:eastAsia="仿宋" w:hAnsi="仿宋" w:cs="仿宋" w:hint="eastAsia"/>
            <w:lang w:eastAsia="zh-CN"/>
          </w:rPr>
          <w:t>(一)、航空滤网钢丝项目名称及承办单位</w:t>
        </w:r>
        <w:r>
          <w:tab/>
        </w:r>
        <w:r>
          <w:fldChar w:fldCharType="begin"/>
        </w:r>
        <w:r>
          <w:instrText xml:space="preserve"> PAGEREF _Toc29908 \h </w:instrText>
        </w:r>
        <w:r>
          <w:fldChar w:fldCharType="separate"/>
        </w:r>
        <w:r>
          <w:t>8</w:t>
        </w:r>
        <w:r>
          <w:fldChar w:fldCharType="end"/>
        </w:r>
      </w:hyperlink>
    </w:p>
    <w:p>
      <w:pPr>
        <w:pStyle w:val="TOC2"/>
        <w:tabs>
          <w:tab w:val="right" w:leader="dot" w:pos="8306"/>
        </w:tabs>
      </w:pPr>
      <w:hyperlink w:anchor="_Toc17444" w:history="1">
        <w:r>
          <w:rPr>
            <w:rFonts w:ascii="仿宋" w:eastAsia="仿宋" w:hAnsi="仿宋" w:cs="仿宋" w:hint="eastAsia"/>
            <w:lang w:eastAsia="zh-CN"/>
          </w:rPr>
          <w:t>(二)、航空滤网钢丝项目拟建地址</w:t>
        </w:r>
        <w:r>
          <w:tab/>
        </w:r>
        <w:r>
          <w:fldChar w:fldCharType="begin"/>
        </w:r>
        <w:r>
          <w:instrText xml:space="preserve"> PAGEREF _Toc17444 \h </w:instrText>
        </w:r>
        <w:r>
          <w:fldChar w:fldCharType="separate"/>
        </w:r>
        <w:r>
          <w:t>8</w:t>
        </w:r>
        <w:r>
          <w:fldChar w:fldCharType="end"/>
        </w:r>
      </w:hyperlink>
    </w:p>
    <w:p>
      <w:pPr>
        <w:pStyle w:val="TOC2"/>
        <w:tabs>
          <w:tab w:val="right" w:leader="dot" w:pos="8306"/>
        </w:tabs>
      </w:pPr>
      <w:hyperlink w:anchor="_Toc6506" w:history="1">
        <w:r>
          <w:rPr>
            <w:rFonts w:ascii="仿宋" w:eastAsia="仿宋" w:hAnsi="仿宋" w:cs="仿宋" w:hint="eastAsia"/>
            <w:lang w:eastAsia="zh-CN"/>
          </w:rPr>
          <w:t>(三)、航空滤网钢丝项目提出的背景</w:t>
        </w:r>
        <w:r>
          <w:tab/>
        </w:r>
        <w:r>
          <w:fldChar w:fldCharType="begin"/>
        </w:r>
        <w:r>
          <w:instrText xml:space="preserve"> PAGEREF _Toc6506 \h </w:instrText>
        </w:r>
        <w:r>
          <w:fldChar w:fldCharType="separate"/>
        </w:r>
        <w:r>
          <w:t>9</w:t>
        </w:r>
        <w:r>
          <w:fldChar w:fldCharType="end"/>
        </w:r>
      </w:hyperlink>
    </w:p>
    <w:p>
      <w:pPr>
        <w:pStyle w:val="TOC2"/>
        <w:tabs>
          <w:tab w:val="right" w:leader="dot" w:pos="8306"/>
        </w:tabs>
      </w:pPr>
      <w:hyperlink w:anchor="_Toc16233" w:history="1">
        <w:r>
          <w:rPr>
            <w:rFonts w:ascii="仿宋" w:eastAsia="仿宋" w:hAnsi="仿宋" w:cs="仿宋" w:hint="eastAsia"/>
            <w:lang w:eastAsia="zh-CN"/>
          </w:rPr>
          <w:t>(四)、报告研究范围</w:t>
        </w:r>
        <w:r>
          <w:tab/>
        </w:r>
        <w:r>
          <w:fldChar w:fldCharType="begin"/>
        </w:r>
        <w:r>
          <w:instrText xml:space="preserve"> PAGEREF _Toc16233 \h </w:instrText>
        </w:r>
        <w:r>
          <w:fldChar w:fldCharType="separate"/>
        </w:r>
        <w:r>
          <w:t>11</w:t>
        </w:r>
        <w:r>
          <w:fldChar w:fldCharType="end"/>
        </w:r>
      </w:hyperlink>
    </w:p>
    <w:p>
      <w:pPr>
        <w:pStyle w:val="TOC2"/>
        <w:tabs>
          <w:tab w:val="right" w:leader="dot" w:pos="8306"/>
        </w:tabs>
      </w:pPr>
      <w:hyperlink w:anchor="_Toc19883" w:history="1">
        <w:r>
          <w:rPr>
            <w:rFonts w:ascii="仿宋" w:eastAsia="仿宋" w:hAnsi="仿宋" w:cs="仿宋" w:hint="eastAsia"/>
            <w:lang w:eastAsia="zh-CN"/>
          </w:rPr>
          <w:t>(五)、航空滤网钢丝项目建设必要性分析</w:t>
        </w:r>
        <w:r>
          <w:tab/>
        </w:r>
        <w:r>
          <w:fldChar w:fldCharType="begin"/>
        </w:r>
        <w:r>
          <w:instrText xml:space="preserve"> PAGEREF _Toc19883 \h </w:instrText>
        </w:r>
        <w:r>
          <w:fldChar w:fldCharType="separate"/>
        </w:r>
        <w:r>
          <w:t>11</w:t>
        </w:r>
        <w:r>
          <w:fldChar w:fldCharType="end"/>
        </w:r>
      </w:hyperlink>
    </w:p>
    <w:p>
      <w:pPr>
        <w:pStyle w:val="TOC2"/>
        <w:tabs>
          <w:tab w:val="right" w:leader="dot" w:pos="8306"/>
        </w:tabs>
      </w:pPr>
      <w:hyperlink w:anchor="_Toc3354" w:history="1">
        <w:r>
          <w:rPr>
            <w:rFonts w:ascii="仿宋" w:eastAsia="仿宋" w:hAnsi="仿宋" w:cs="仿宋" w:hint="eastAsia"/>
            <w:lang w:eastAsia="zh-CN"/>
          </w:rPr>
          <w:t>(六)、产品方案</w:t>
        </w:r>
        <w:r>
          <w:tab/>
        </w:r>
        <w:r>
          <w:fldChar w:fldCharType="begin"/>
        </w:r>
        <w:r>
          <w:instrText xml:space="preserve"> PAGEREF _Toc3354 \h </w:instrText>
        </w:r>
        <w:r>
          <w:fldChar w:fldCharType="separate"/>
        </w:r>
        <w:r>
          <w:t>12</w:t>
        </w:r>
        <w:r>
          <w:fldChar w:fldCharType="end"/>
        </w:r>
      </w:hyperlink>
    </w:p>
    <w:p>
      <w:pPr>
        <w:pStyle w:val="TOC2"/>
        <w:tabs>
          <w:tab w:val="right" w:leader="dot" w:pos="8306"/>
        </w:tabs>
      </w:pPr>
      <w:hyperlink w:anchor="_Toc3929" w:history="1">
        <w:r>
          <w:rPr>
            <w:rFonts w:ascii="仿宋" w:eastAsia="仿宋" w:hAnsi="仿宋" w:cs="仿宋" w:hint="eastAsia"/>
            <w:lang w:eastAsia="zh-CN"/>
          </w:rPr>
          <w:t>(七)、航空滤网钢丝项目总投资估算</w:t>
        </w:r>
        <w:r>
          <w:tab/>
        </w:r>
        <w:r>
          <w:fldChar w:fldCharType="begin"/>
        </w:r>
        <w:r>
          <w:instrText xml:space="preserve"> PAGEREF _Toc3929 \h </w:instrText>
        </w:r>
        <w:r>
          <w:fldChar w:fldCharType="separate"/>
        </w:r>
        <w:r>
          <w:t>12</w:t>
        </w:r>
        <w:r>
          <w:fldChar w:fldCharType="end"/>
        </w:r>
      </w:hyperlink>
    </w:p>
    <w:p>
      <w:pPr>
        <w:pStyle w:val="TOC2"/>
        <w:tabs>
          <w:tab w:val="right" w:leader="dot" w:pos="8306"/>
        </w:tabs>
      </w:pPr>
      <w:hyperlink w:anchor="_Toc2403" w:history="1">
        <w:r>
          <w:rPr>
            <w:rFonts w:ascii="仿宋" w:eastAsia="仿宋" w:hAnsi="仿宋" w:cs="仿宋" w:hint="eastAsia"/>
            <w:lang w:eastAsia="zh-CN"/>
          </w:rPr>
          <w:t>(八)、航空滤网钢丝项目工艺技术装备方案的选择</w:t>
        </w:r>
        <w:r>
          <w:tab/>
        </w:r>
        <w:r>
          <w:fldChar w:fldCharType="begin"/>
        </w:r>
        <w:r>
          <w:instrText xml:space="preserve"> PAGEREF _Toc2403 \h </w:instrText>
        </w:r>
        <w:r>
          <w:fldChar w:fldCharType="separate"/>
        </w:r>
        <w:r>
          <w:t>12</w:t>
        </w:r>
        <w:r>
          <w:fldChar w:fldCharType="end"/>
        </w:r>
      </w:hyperlink>
    </w:p>
    <w:p>
      <w:pPr>
        <w:pStyle w:val="TOC2"/>
        <w:tabs>
          <w:tab w:val="right" w:leader="dot" w:pos="8306"/>
        </w:tabs>
      </w:pPr>
      <w:hyperlink w:anchor="_Toc4514" w:history="1">
        <w:r>
          <w:rPr>
            <w:rFonts w:ascii="仿宋" w:eastAsia="仿宋" w:hAnsi="仿宋" w:cs="仿宋" w:hint="eastAsia"/>
            <w:lang w:eastAsia="zh-CN"/>
          </w:rPr>
          <w:t>(九)、航空滤网钢丝项目实施进度建议</w:t>
        </w:r>
        <w:r>
          <w:tab/>
        </w:r>
        <w:r>
          <w:fldChar w:fldCharType="begin"/>
        </w:r>
        <w:r>
          <w:instrText xml:space="preserve"> PAGEREF _Toc4514 \h </w:instrText>
        </w:r>
        <w:r>
          <w:fldChar w:fldCharType="separate"/>
        </w:r>
        <w:r>
          <w:t>13</w:t>
        </w:r>
        <w:r>
          <w:fldChar w:fldCharType="end"/>
        </w:r>
      </w:hyperlink>
    </w:p>
    <w:p>
      <w:pPr>
        <w:pStyle w:val="TOC2"/>
        <w:tabs>
          <w:tab w:val="right" w:leader="dot" w:pos="8306"/>
        </w:tabs>
      </w:pPr>
      <w:hyperlink w:anchor="_Toc27584" w:history="1">
        <w:r>
          <w:rPr>
            <w:rFonts w:ascii="仿宋" w:eastAsia="仿宋" w:hAnsi="仿宋" w:cs="仿宋" w:hint="eastAsia"/>
            <w:lang w:eastAsia="zh-CN"/>
          </w:rPr>
          <w:t>(十)、航空滤网钢丝相关研究结论</w:t>
        </w:r>
        <w:r>
          <w:tab/>
        </w:r>
        <w:r>
          <w:fldChar w:fldCharType="begin"/>
        </w:r>
        <w:r>
          <w:instrText xml:space="preserve"> PAGEREF _Toc27584 \h </w:instrText>
        </w:r>
        <w:r>
          <w:fldChar w:fldCharType="separate"/>
        </w:r>
        <w:r>
          <w:t>13</w:t>
        </w:r>
        <w:r>
          <w:fldChar w:fldCharType="end"/>
        </w:r>
      </w:hyperlink>
    </w:p>
    <w:p>
      <w:pPr>
        <w:pStyle w:val="TOC2"/>
        <w:tabs>
          <w:tab w:val="right" w:leader="dot" w:pos="8306"/>
        </w:tabs>
      </w:pPr>
      <w:hyperlink w:anchor="_Toc17159" w:history="1">
        <w:r>
          <w:rPr>
            <w:rFonts w:ascii="仿宋" w:eastAsia="仿宋" w:hAnsi="仿宋" w:cs="仿宋" w:hint="eastAsia"/>
            <w:lang w:eastAsia="zh-CN"/>
          </w:rPr>
          <w:t>(十一)、航空滤网钢丝项目规划及市场分析</w:t>
        </w:r>
        <w:r>
          <w:tab/>
        </w:r>
        <w:r>
          <w:fldChar w:fldCharType="begin"/>
        </w:r>
        <w:r>
          <w:instrText xml:space="preserve"> PAGEREF _Toc17159 \h </w:instrText>
        </w:r>
        <w:r>
          <w:fldChar w:fldCharType="separate"/>
        </w:r>
        <w:r>
          <w:t>14</w:t>
        </w:r>
        <w:r>
          <w:fldChar w:fldCharType="end"/>
        </w:r>
      </w:hyperlink>
    </w:p>
    <w:p>
      <w:pPr>
        <w:pStyle w:val="TOC1"/>
        <w:tabs>
          <w:tab w:val="right" w:leader="dot" w:pos="8306"/>
        </w:tabs>
      </w:pPr>
      <w:hyperlink w:anchor="_Toc4538" w:history="1">
        <w:r>
          <w:rPr>
            <w:rFonts w:ascii="仿宋" w:eastAsia="仿宋" w:hAnsi="仿宋" w:cs="仿宋" w:hint="eastAsia"/>
            <w:lang w:eastAsia="zh-CN"/>
          </w:rPr>
          <w:t>四、品牌建设和管理</w:t>
        </w:r>
        <w:r>
          <w:tab/>
        </w:r>
        <w:r>
          <w:fldChar w:fldCharType="begin"/>
        </w:r>
        <w:r>
          <w:instrText xml:space="preserve"> PAGEREF _Toc4538 \h </w:instrText>
        </w:r>
        <w:r>
          <w:fldChar w:fldCharType="separate"/>
        </w:r>
        <w:r>
          <w:t>14</w:t>
        </w:r>
        <w:r>
          <w:fldChar w:fldCharType="end"/>
        </w:r>
      </w:hyperlink>
    </w:p>
    <w:p>
      <w:pPr>
        <w:pStyle w:val="TOC2"/>
        <w:tabs>
          <w:tab w:val="right" w:leader="dot" w:pos="8306"/>
        </w:tabs>
      </w:pPr>
      <w:hyperlink w:anchor="_Toc22458" w:history="1">
        <w:r>
          <w:rPr>
            <w:rFonts w:ascii="仿宋" w:eastAsia="仿宋" w:hAnsi="仿宋" w:cs="仿宋" w:hint="eastAsia"/>
            <w:lang w:eastAsia="zh-CN"/>
          </w:rPr>
          <w:t>(一)、航空滤网钢丝项目品牌定位和形象设计</w:t>
        </w:r>
        <w:r>
          <w:tab/>
        </w:r>
        <w:r>
          <w:fldChar w:fldCharType="begin"/>
        </w:r>
        <w:r>
          <w:instrText xml:space="preserve"> PAGEREF _Toc22458 \h </w:instrText>
        </w:r>
        <w:r>
          <w:fldChar w:fldCharType="separate"/>
        </w:r>
        <w:r>
          <w:t>14</w:t>
        </w:r>
        <w:r>
          <w:fldChar w:fldCharType="end"/>
        </w:r>
      </w:hyperlink>
    </w:p>
    <w:p>
      <w:pPr>
        <w:pStyle w:val="TOC2"/>
        <w:tabs>
          <w:tab w:val="right" w:leader="dot" w:pos="8306"/>
        </w:tabs>
      </w:pPr>
      <w:hyperlink w:anchor="_Toc8290" w:history="1">
        <w:r>
          <w:rPr>
            <w:rFonts w:ascii="仿宋" w:eastAsia="仿宋" w:hAnsi="仿宋" w:cs="仿宋" w:hint="eastAsia"/>
            <w:lang w:eastAsia="zh-CN"/>
          </w:rPr>
          <w:t>(二)、品牌传播和推广策略</w:t>
        </w:r>
        <w:r>
          <w:tab/>
        </w:r>
        <w:r>
          <w:fldChar w:fldCharType="begin"/>
        </w:r>
        <w:r>
          <w:instrText xml:space="preserve"> PAGEREF _Toc8290 \h </w:instrText>
        </w:r>
        <w:r>
          <w:fldChar w:fldCharType="separate"/>
        </w:r>
        <w:r>
          <w:t>15</w:t>
        </w:r>
        <w:r>
          <w:fldChar w:fldCharType="end"/>
        </w:r>
      </w:hyperlink>
    </w:p>
    <w:p>
      <w:pPr>
        <w:pStyle w:val="TOC2"/>
        <w:tabs>
          <w:tab w:val="right" w:leader="dot" w:pos="8306"/>
        </w:tabs>
      </w:pPr>
      <w:hyperlink w:anchor="_Toc9118" w:history="1">
        <w:r>
          <w:rPr>
            <w:rFonts w:ascii="仿宋" w:eastAsia="仿宋" w:hAnsi="仿宋" w:cs="仿宋" w:hint="eastAsia"/>
            <w:lang w:eastAsia="zh-CN"/>
          </w:rPr>
          <w:t>(三)、品牌保护和危机管理</w:t>
        </w:r>
        <w:r>
          <w:tab/>
        </w:r>
        <w:r>
          <w:fldChar w:fldCharType="begin"/>
        </w:r>
        <w:r>
          <w:instrText xml:space="preserve"> PAGEREF _Toc9118 \h </w:instrText>
        </w:r>
        <w:r>
          <w:fldChar w:fldCharType="separate"/>
        </w:r>
        <w:r>
          <w:t>15</w:t>
        </w:r>
        <w:r>
          <w:fldChar w:fldCharType="end"/>
        </w:r>
      </w:hyperlink>
    </w:p>
    <w:p>
      <w:pPr>
        <w:pStyle w:val="TOC1"/>
        <w:tabs>
          <w:tab w:val="right" w:leader="dot" w:pos="8306"/>
        </w:tabs>
      </w:pPr>
      <w:hyperlink w:anchor="_Toc15039" w:history="1">
        <w:r>
          <w:rPr>
            <w:rFonts w:ascii="仿宋" w:eastAsia="仿宋" w:hAnsi="仿宋" w:cs="仿宋" w:hint="eastAsia"/>
            <w:lang w:eastAsia="zh-CN"/>
          </w:rPr>
          <w:t>五、技术可行性分析</w:t>
        </w:r>
        <w:r>
          <w:tab/>
        </w:r>
        <w:r>
          <w:fldChar w:fldCharType="begin"/>
        </w:r>
        <w:r>
          <w:instrText xml:space="preserve"> PAGEREF _Toc15039 \h </w:instrText>
        </w:r>
        <w:r>
          <w:fldChar w:fldCharType="separate"/>
        </w:r>
        <w:r>
          <w:t>16</w:t>
        </w:r>
        <w:r>
          <w:fldChar w:fldCharType="end"/>
        </w:r>
      </w:hyperlink>
    </w:p>
    <w:p>
      <w:pPr>
        <w:pStyle w:val="TOC2"/>
        <w:tabs>
          <w:tab w:val="right" w:leader="dot" w:pos="8306"/>
        </w:tabs>
      </w:pPr>
      <w:hyperlink w:anchor="_Toc10636" w:history="1">
        <w:r>
          <w:rPr>
            <w:rFonts w:ascii="仿宋" w:eastAsia="仿宋" w:hAnsi="仿宋" w:cs="仿宋" w:hint="eastAsia"/>
            <w:lang w:eastAsia="zh-CN"/>
          </w:rPr>
          <w:t>(一)、技术来源及先进性说明</w:t>
        </w:r>
        <w:r>
          <w:tab/>
        </w:r>
        <w:r>
          <w:fldChar w:fldCharType="begin"/>
        </w:r>
        <w:r>
          <w:instrText xml:space="preserve"> PAGEREF _Toc10636 \h </w:instrText>
        </w:r>
        <w:r>
          <w:fldChar w:fldCharType="separate"/>
        </w:r>
        <w:r>
          <w:t>16</w:t>
        </w:r>
        <w:r>
          <w:fldChar w:fldCharType="end"/>
        </w:r>
      </w:hyperlink>
    </w:p>
    <w:p>
      <w:pPr>
        <w:pStyle w:val="TOC2"/>
        <w:tabs>
          <w:tab w:val="right" w:leader="dot" w:pos="8306"/>
        </w:tabs>
      </w:pPr>
      <w:hyperlink w:anchor="_Toc15498" w:history="1">
        <w:r>
          <w:rPr>
            <w:rFonts w:ascii="仿宋" w:eastAsia="仿宋" w:hAnsi="仿宋" w:cs="仿宋" w:hint="eastAsia"/>
            <w:lang w:eastAsia="zh-CN"/>
          </w:rPr>
          <w:t>(二)、航空滤网钢丝项目的技术难点及解决方案</w:t>
        </w:r>
        <w:r>
          <w:tab/>
        </w:r>
        <w:r>
          <w:fldChar w:fldCharType="begin"/>
        </w:r>
        <w:r>
          <w:instrText xml:space="preserve"> PAGEREF _Toc15498 \h </w:instrText>
        </w:r>
        <w:r>
          <w:fldChar w:fldCharType="separate"/>
        </w:r>
        <w:r>
          <w:t>17</w:t>
        </w:r>
        <w:r>
          <w:fldChar w:fldCharType="end"/>
        </w:r>
      </w:hyperlink>
    </w:p>
    <w:p>
      <w:pPr>
        <w:pStyle w:val="TOC2"/>
        <w:tabs>
          <w:tab w:val="right" w:leader="dot" w:pos="8306"/>
        </w:tabs>
      </w:pPr>
      <w:hyperlink w:anchor="_Toc12688" w:history="1">
        <w:r>
          <w:rPr>
            <w:rFonts w:ascii="仿宋" w:eastAsia="仿宋" w:hAnsi="仿宋" w:cs="仿宋" w:hint="eastAsia"/>
            <w:lang w:eastAsia="zh-CN"/>
          </w:rPr>
          <w:t>(三)、技术人才需求</w:t>
        </w:r>
        <w:r>
          <w:tab/>
        </w:r>
        <w:r>
          <w:fldChar w:fldCharType="begin"/>
        </w:r>
        <w:r>
          <w:instrText xml:space="preserve"> PAGEREF _Toc12688 \h </w:instrText>
        </w:r>
        <w:r>
          <w:fldChar w:fldCharType="separate"/>
        </w:r>
        <w:r>
          <w:t>18</w:t>
        </w:r>
        <w:r>
          <w:fldChar w:fldCharType="end"/>
        </w:r>
      </w:hyperlink>
    </w:p>
    <w:p>
      <w:pPr>
        <w:pStyle w:val="TOC1"/>
        <w:tabs>
          <w:tab w:val="right" w:leader="dot" w:pos="8306"/>
        </w:tabs>
      </w:pPr>
      <w:hyperlink w:anchor="_Toc9197" w:history="1">
        <w:r>
          <w:rPr>
            <w:rFonts w:ascii="仿宋" w:eastAsia="仿宋" w:hAnsi="仿宋" w:cs="仿宋" w:hint="eastAsia"/>
            <w:lang w:eastAsia="zh-CN"/>
          </w:rPr>
          <w:t>六、人力资源管理和开发计划</w:t>
        </w:r>
        <w:r>
          <w:tab/>
        </w:r>
        <w:r>
          <w:fldChar w:fldCharType="begin"/>
        </w:r>
        <w:r>
          <w:instrText xml:space="preserve"> PAGEREF _Toc9197 \h </w:instrText>
        </w:r>
        <w:r>
          <w:fldChar w:fldCharType="separate"/>
        </w:r>
        <w:r>
          <w:t>19</w:t>
        </w:r>
        <w:r>
          <w:fldChar w:fldCharType="end"/>
        </w:r>
      </w:hyperlink>
    </w:p>
    <w:p>
      <w:pPr>
        <w:pStyle w:val="TOC2"/>
        <w:tabs>
          <w:tab w:val="right" w:leader="dot" w:pos="8306"/>
        </w:tabs>
      </w:pPr>
      <w:hyperlink w:anchor="_Toc1592" w:history="1">
        <w:r>
          <w:rPr>
            <w:rFonts w:ascii="仿宋" w:eastAsia="仿宋" w:hAnsi="仿宋" w:cs="仿宋" w:hint="eastAsia"/>
            <w:lang w:eastAsia="zh-CN"/>
          </w:rPr>
          <w:t>(一)、人力资源管理的目标和原则</w:t>
        </w:r>
        <w:r>
          <w:tab/>
        </w:r>
        <w:r>
          <w:fldChar w:fldCharType="begin"/>
        </w:r>
        <w:r>
          <w:instrText xml:space="preserve"> PAGEREF _Toc1592 \h </w:instrText>
        </w:r>
        <w:r>
          <w:fldChar w:fldCharType="separate"/>
        </w:r>
        <w:r>
          <w:t>19</w:t>
        </w:r>
        <w:r>
          <w:fldChar w:fldCharType="end"/>
        </w:r>
      </w:hyperlink>
    </w:p>
    <w:p>
      <w:pPr>
        <w:pStyle w:val="TOC2"/>
        <w:tabs>
          <w:tab w:val="right" w:leader="dot" w:pos="8306"/>
        </w:tabs>
      </w:pPr>
      <w:hyperlink w:anchor="_Toc27171" w:history="1">
        <w:r>
          <w:rPr>
            <w:rFonts w:ascii="仿宋" w:eastAsia="仿宋" w:hAnsi="仿宋" w:cs="仿宋" w:hint="eastAsia"/>
            <w:lang w:eastAsia="zh-CN"/>
          </w:rPr>
          <w:t>(二)、人力资源开发的方案和实施</w:t>
        </w:r>
        <w:r>
          <w:tab/>
        </w:r>
        <w:r>
          <w:fldChar w:fldCharType="begin"/>
        </w:r>
        <w:r>
          <w:instrText xml:space="preserve"> PAGEREF _Toc27171 \h </w:instrText>
        </w:r>
        <w:r>
          <w:fldChar w:fldCharType="separate"/>
        </w:r>
        <w:r>
          <w:t>21</w:t>
        </w:r>
        <w:r>
          <w:fldChar w:fldCharType="end"/>
        </w:r>
      </w:hyperlink>
    </w:p>
    <w:p>
      <w:pPr>
        <w:pStyle w:val="TOC2"/>
        <w:tabs>
          <w:tab w:val="right" w:leader="dot" w:pos="8306"/>
        </w:tabs>
      </w:pPr>
      <w:hyperlink w:anchor="_Toc14635" w:history="1">
        <w:r>
          <w:rPr>
            <w:rFonts w:ascii="仿宋" w:eastAsia="仿宋" w:hAnsi="仿宋" w:cs="仿宋" w:hint="eastAsia"/>
            <w:lang w:eastAsia="zh-CN"/>
          </w:rPr>
          <w:t>(三)、人力资源考核和激励机制的建立</w:t>
        </w:r>
        <w:r>
          <w:tab/>
        </w:r>
        <w:r>
          <w:fldChar w:fldCharType="begin"/>
        </w:r>
        <w:r>
          <w:instrText xml:space="preserve"> PAGEREF _Toc14635 \h </w:instrText>
        </w:r>
        <w:r>
          <w:fldChar w:fldCharType="separate"/>
        </w:r>
        <w:r>
          <w:t>23</w:t>
        </w:r>
        <w:r>
          <w:fldChar w:fldCharType="end"/>
        </w:r>
      </w:hyperlink>
    </w:p>
    <w:p>
      <w:pPr>
        <w:pStyle w:val="TOC1"/>
        <w:tabs>
          <w:tab w:val="right" w:leader="dot" w:pos="8306"/>
        </w:tabs>
      </w:pPr>
      <w:hyperlink w:anchor="_Toc18985" w:history="1">
        <w:r>
          <w:rPr>
            <w:rFonts w:ascii="仿宋" w:eastAsia="仿宋" w:hAnsi="仿宋" w:cs="仿宋" w:hint="eastAsia"/>
            <w:lang w:eastAsia="zh-CN"/>
          </w:rPr>
          <w:t>七、航空滤网钢丝项目管理和协调机制</w:t>
        </w:r>
        <w:r>
          <w:tab/>
        </w:r>
        <w:r>
          <w:fldChar w:fldCharType="begin"/>
        </w:r>
        <w:r>
          <w:instrText xml:space="preserve"> PAGEREF _Toc18985 \h </w:instrText>
        </w:r>
        <w:r>
          <w:fldChar w:fldCharType="separate"/>
        </w:r>
        <w:r>
          <w:t>24</w:t>
        </w:r>
        <w:r>
          <w:fldChar w:fldCharType="end"/>
        </w:r>
      </w:hyperlink>
    </w:p>
    <w:p>
      <w:pPr>
        <w:pStyle w:val="TOC2"/>
        <w:tabs>
          <w:tab w:val="right" w:leader="dot" w:pos="8306"/>
        </w:tabs>
      </w:pPr>
      <w:hyperlink w:anchor="_Toc4511" w:history="1">
        <w:r>
          <w:rPr>
            <w:rFonts w:ascii="仿宋" w:eastAsia="仿宋" w:hAnsi="仿宋" w:cs="仿宋" w:hint="eastAsia"/>
            <w:lang w:eastAsia="zh-CN"/>
          </w:rPr>
          <w:t>(一)、航空滤网钢丝项目管理和协调的方法和工具</w:t>
        </w:r>
        <w:r>
          <w:tab/>
        </w:r>
        <w:r>
          <w:fldChar w:fldCharType="begin"/>
        </w:r>
        <w:r>
          <w:instrText xml:space="preserve"> PAGEREF _Toc4511 \h </w:instrText>
        </w:r>
        <w:r>
          <w:fldChar w:fldCharType="separate"/>
        </w:r>
        <w:r>
          <w:t>24</w:t>
        </w:r>
        <w:r>
          <w:fldChar w:fldCharType="end"/>
        </w:r>
      </w:hyperlink>
    </w:p>
    <w:p>
      <w:pPr>
        <w:pStyle w:val="TOC2"/>
        <w:tabs>
          <w:tab w:val="right" w:leader="dot" w:pos="8306"/>
        </w:tabs>
      </w:pPr>
      <w:hyperlink w:anchor="_Toc11742" w:history="1">
        <w:r>
          <w:rPr>
            <w:rFonts w:ascii="仿宋" w:eastAsia="仿宋" w:hAnsi="仿宋" w:cs="仿宋" w:hint="eastAsia"/>
            <w:lang w:eastAsia="zh-CN"/>
          </w:rPr>
          <w:t>(二)、航空滤网钢丝项目团队成员之间的协调和沟通</w:t>
        </w:r>
        <w:r>
          <w:tab/>
        </w:r>
        <w:r>
          <w:fldChar w:fldCharType="begin"/>
        </w:r>
        <w:r>
          <w:instrText xml:space="preserve"> PAGEREF _Toc11742 \h </w:instrText>
        </w:r>
        <w:r>
          <w:fldChar w:fldCharType="separate"/>
        </w:r>
        <w:r>
          <w:t>25</w:t>
        </w:r>
        <w:r>
          <w:fldChar w:fldCharType="end"/>
        </w:r>
      </w:hyperlink>
    </w:p>
    <w:p>
      <w:pPr>
        <w:pStyle w:val="TOC2"/>
        <w:tabs>
          <w:tab w:val="right" w:leader="dot" w:pos="8306"/>
        </w:tabs>
      </w:pPr>
      <w:hyperlink w:anchor="_Toc7021" w:history="1">
        <w:r>
          <w:rPr>
            <w:rFonts w:ascii="仿宋" w:eastAsia="仿宋" w:hAnsi="仿宋" w:cs="仿宋" w:hint="eastAsia"/>
            <w:lang w:eastAsia="zh-CN"/>
          </w:rPr>
          <w:t>(三)、航空滤网钢丝项目进度和质量控制的管理和监督</w:t>
        </w:r>
        <w:r>
          <w:tab/>
        </w:r>
        <w:r>
          <w:fldChar w:fldCharType="begin"/>
        </w:r>
        <w:r>
          <w:instrText xml:space="preserve"> PAGEREF _Toc7021 \h </w:instrText>
        </w:r>
        <w:r>
          <w:fldChar w:fldCharType="separate"/>
        </w:r>
        <w:r>
          <w:t>26</w:t>
        </w:r>
        <w:r>
          <w:fldChar w:fldCharType="end"/>
        </w:r>
      </w:hyperlink>
    </w:p>
    <w:p>
      <w:pPr>
        <w:pStyle w:val="TOC1"/>
        <w:tabs>
          <w:tab w:val="right" w:leader="dot" w:pos="8306"/>
        </w:tabs>
      </w:pPr>
      <w:hyperlink w:anchor="_Toc32072" w:history="1">
        <w:r>
          <w:rPr>
            <w:rFonts w:ascii="仿宋" w:eastAsia="仿宋" w:hAnsi="仿宋" w:cs="仿宋" w:hint="eastAsia"/>
            <w:lang w:eastAsia="zh-CN"/>
          </w:rPr>
          <w:t>八、技术创新和研发成果转化</w:t>
        </w:r>
        <w:r>
          <w:tab/>
        </w:r>
        <w:r>
          <w:fldChar w:fldCharType="begin"/>
        </w:r>
        <w:r>
          <w:instrText xml:space="preserve"> PAGEREF _Toc32072 \h </w:instrText>
        </w:r>
        <w:r>
          <w:fldChar w:fldCharType="separate"/>
        </w:r>
        <w:r>
          <w:t>27</w:t>
        </w:r>
        <w:r>
          <w:fldChar w:fldCharType="end"/>
        </w:r>
      </w:hyperlink>
    </w:p>
    <w:p>
      <w:pPr>
        <w:pStyle w:val="TOC2"/>
        <w:tabs>
          <w:tab w:val="right" w:leader="dot" w:pos="8306"/>
        </w:tabs>
      </w:pPr>
      <w:hyperlink w:anchor="_Toc17362" w:history="1">
        <w:r>
          <w:rPr>
            <w:rFonts w:ascii="仿宋" w:eastAsia="仿宋" w:hAnsi="仿宋" w:cs="仿宋" w:hint="eastAsia"/>
            <w:lang w:eastAsia="zh-CN"/>
          </w:rPr>
          <w:t>(一)、技术创新的目标和途径</w:t>
        </w:r>
        <w:r>
          <w:tab/>
        </w:r>
        <w:r>
          <w:fldChar w:fldCharType="begin"/>
        </w:r>
        <w:r>
          <w:instrText xml:space="preserve"> PAGEREF _Toc17362 \h </w:instrText>
        </w:r>
        <w:r>
          <w:fldChar w:fldCharType="separate"/>
        </w:r>
        <w:r>
          <w:t>27</w:t>
        </w:r>
        <w:r>
          <w:fldChar w:fldCharType="end"/>
        </w:r>
      </w:hyperlink>
    </w:p>
    <w:p>
      <w:pPr>
        <w:pStyle w:val="TOC2"/>
        <w:tabs>
          <w:tab w:val="right" w:leader="dot" w:pos="8306"/>
        </w:tabs>
      </w:pPr>
      <w:hyperlink w:anchor="_Toc10453" w:history="1">
        <w:r>
          <w:rPr>
            <w:rFonts w:ascii="仿宋" w:eastAsia="仿宋" w:hAnsi="仿宋" w:cs="仿宋" w:hint="eastAsia"/>
            <w:lang w:eastAsia="zh-CN"/>
          </w:rPr>
          <w:t>(二)、研发成果转化的流程和机制</w:t>
        </w:r>
        <w:r>
          <w:tab/>
        </w:r>
        <w:r>
          <w:fldChar w:fldCharType="begin"/>
        </w:r>
        <w:r>
          <w:instrText xml:space="preserve"> PAGEREF _Toc10453 \h </w:instrText>
        </w:r>
        <w:r>
          <w:fldChar w:fldCharType="separate"/>
        </w:r>
        <w:r>
          <w:t>28</w:t>
        </w:r>
        <w:r>
          <w:fldChar w:fldCharType="end"/>
        </w:r>
      </w:hyperlink>
    </w:p>
    <w:p>
      <w:pPr>
        <w:pStyle w:val="TOC2"/>
        <w:tabs>
          <w:tab w:val="right" w:leader="dot" w:pos="8306"/>
        </w:tabs>
      </w:pPr>
      <w:hyperlink w:anchor="_Toc6425" w:history="1">
        <w:r>
          <w:rPr>
            <w:rFonts w:ascii="仿宋" w:eastAsia="仿宋" w:hAnsi="仿宋" w:cs="仿宋" w:hint="eastAsia"/>
            <w:lang w:eastAsia="zh-CN"/>
          </w:rPr>
          <w:t>(三)、技术创新和研发成果转化的风险控制</w:t>
        </w:r>
        <w:r>
          <w:tab/>
        </w:r>
        <w:r>
          <w:fldChar w:fldCharType="begin"/>
        </w:r>
        <w:r>
          <w:instrText xml:space="preserve"> PAGEREF _Toc6425 \h </w:instrText>
        </w:r>
        <w:r>
          <w:fldChar w:fldCharType="separate"/>
        </w:r>
        <w:r>
          <w:t>29</w:t>
        </w:r>
        <w:r>
          <w:fldChar w:fldCharType="end"/>
        </w:r>
      </w:hyperlink>
    </w:p>
    <w:p>
      <w:pPr>
        <w:pStyle w:val="TOC1"/>
        <w:tabs>
          <w:tab w:val="right" w:leader="dot" w:pos="8306"/>
        </w:tabs>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hyperlink w:anchor="_Toc20178" w:history="1">
        <w:r>
          <w:rPr>
            <w:rFonts w:ascii="仿宋" w:eastAsia="仿宋" w:hAnsi="仿宋" w:cs="仿宋" w:hint="eastAsia"/>
            <w:lang w:eastAsia="zh-CN"/>
          </w:rPr>
          <w:t>九、社会投资和慈善计划</w:t>
        </w:r>
        <w:r>
          <w:tab/>
        </w:r>
        <w:r>
          <w:fldChar w:fldCharType="begin"/>
        </w:r>
        <w:r>
          <w:instrText xml:space="preserve"> PAGEREF _Toc20178 \h </w:instrText>
        </w:r>
        <w:r>
          <w:fldChar w:fldCharType="separate"/>
        </w:r>
        <w:r>
          <w:t>31</w:t>
        </w:r>
        <w:r>
          <w:fldChar w:fldCharType="end"/>
        </w:r>
      </w:hyperlink>
    </w:p>
    <w:p>
      <w:pPr>
        <w:pStyle w:val="TOC2"/>
        <w:tabs>
          <w:tab w:val="right" w:leader="dot" w:pos="8306"/>
        </w:tabs>
      </w:pPr>
      <w:hyperlink w:anchor="_Toc11465" w:history="1">
        <w:r>
          <w:rPr>
            <w:rFonts w:ascii="仿宋" w:eastAsia="仿宋" w:hAnsi="仿宋" w:cs="仿宋" w:hint="eastAsia"/>
            <w:lang w:eastAsia="zh-CN"/>
          </w:rPr>
          <w:t>(一)、社会责任投资和捐赠计划</w:t>
        </w:r>
        <w:r>
          <w:tab/>
        </w:r>
        <w:r>
          <w:fldChar w:fldCharType="begin"/>
        </w:r>
        <w:r>
          <w:instrText xml:space="preserve"> PAGEREF _Toc11465 \h </w:instrText>
        </w:r>
        <w:r>
          <w:fldChar w:fldCharType="separate"/>
        </w:r>
        <w:r>
          <w:t>31</w:t>
        </w:r>
        <w:r>
          <w:fldChar w:fldCharType="end"/>
        </w:r>
      </w:hyperlink>
    </w:p>
    <w:p>
      <w:pPr>
        <w:pStyle w:val="TOC2"/>
        <w:tabs>
          <w:tab w:val="right" w:leader="dot" w:pos="8306"/>
        </w:tabs>
      </w:pPr>
      <w:hyperlink w:anchor="_Toc7535" w:history="1">
        <w:r>
          <w:rPr>
            <w:rFonts w:ascii="仿宋" w:eastAsia="仿宋" w:hAnsi="仿宋" w:cs="仿宋" w:hint="eastAsia"/>
            <w:lang w:eastAsia="zh-CN"/>
          </w:rPr>
          <w:t>(二)、社会慈善航空滤网钢丝项目的可行性</w:t>
        </w:r>
        <w:r>
          <w:tab/>
        </w:r>
        <w:r>
          <w:fldChar w:fldCharType="begin"/>
        </w:r>
        <w:r>
          <w:instrText xml:space="preserve"> PAGEREF _Toc7535 \h </w:instrText>
        </w:r>
        <w:r>
          <w:fldChar w:fldCharType="separate"/>
        </w:r>
        <w:r>
          <w:t>33</w:t>
        </w:r>
        <w:r>
          <w:fldChar w:fldCharType="end"/>
        </w:r>
      </w:hyperlink>
    </w:p>
    <w:p>
      <w:pPr>
        <w:pStyle w:val="TOC2"/>
        <w:tabs>
          <w:tab w:val="right" w:leader="dot" w:pos="8306"/>
        </w:tabs>
      </w:pPr>
      <w:hyperlink w:anchor="_Toc21514" w:history="1">
        <w:r>
          <w:rPr>
            <w:rFonts w:ascii="仿宋" w:eastAsia="仿宋" w:hAnsi="仿宋" w:cs="仿宋" w:hint="eastAsia"/>
            <w:lang w:eastAsia="zh-CN"/>
          </w:rPr>
          <w:t>(三)、社会影响投资的测量和报告</w:t>
        </w:r>
        <w:r>
          <w:tab/>
        </w:r>
        <w:r>
          <w:fldChar w:fldCharType="begin"/>
        </w:r>
        <w:r>
          <w:instrText xml:space="preserve"> PAGEREF _Toc21514 \h </w:instrText>
        </w:r>
        <w:r>
          <w:fldChar w:fldCharType="separate"/>
        </w:r>
        <w:r>
          <w:t>34</w:t>
        </w:r>
        <w:r>
          <w:fldChar w:fldCharType="end"/>
        </w:r>
      </w:hyperlink>
    </w:p>
    <w:p>
      <w:pPr>
        <w:pStyle w:val="TOC1"/>
        <w:tabs>
          <w:tab w:val="right" w:leader="dot" w:pos="8306"/>
        </w:tabs>
      </w:pPr>
      <w:hyperlink w:anchor="_Toc24069" w:history="1">
        <w:r>
          <w:rPr>
            <w:rFonts w:ascii="仿宋" w:eastAsia="仿宋" w:hAnsi="仿宋" w:cs="仿宋" w:hint="eastAsia"/>
            <w:lang w:eastAsia="zh-CN"/>
          </w:rPr>
          <w:t>十、企业文化和员工培训</w:t>
        </w:r>
        <w:r>
          <w:tab/>
        </w:r>
        <w:r>
          <w:fldChar w:fldCharType="begin"/>
        </w:r>
        <w:r>
          <w:instrText xml:space="preserve"> PAGEREF _Toc24069 \h </w:instrText>
        </w:r>
        <w:r>
          <w:fldChar w:fldCharType="separate"/>
        </w:r>
        <w:r>
          <w:t>35</w:t>
        </w:r>
        <w:r>
          <w:fldChar w:fldCharType="end"/>
        </w:r>
      </w:hyperlink>
    </w:p>
    <w:p>
      <w:pPr>
        <w:pStyle w:val="TOC2"/>
        <w:tabs>
          <w:tab w:val="right" w:leader="dot" w:pos="8306"/>
        </w:tabs>
      </w:pPr>
      <w:hyperlink w:anchor="_Toc8281" w:history="1">
        <w:r>
          <w:rPr>
            <w:rFonts w:ascii="仿宋" w:eastAsia="仿宋" w:hAnsi="仿宋" w:cs="仿宋" w:hint="eastAsia"/>
            <w:lang w:eastAsia="zh-CN"/>
          </w:rPr>
          <w:t>(一)、企业文化的建设和传承</w:t>
        </w:r>
        <w:r>
          <w:tab/>
        </w:r>
        <w:r>
          <w:fldChar w:fldCharType="begin"/>
        </w:r>
        <w:r>
          <w:instrText xml:space="preserve"> PAGEREF _Toc8281 \h </w:instrText>
        </w:r>
        <w:r>
          <w:fldChar w:fldCharType="separate"/>
        </w:r>
        <w:r>
          <w:t>35</w:t>
        </w:r>
        <w:r>
          <w:fldChar w:fldCharType="end"/>
        </w:r>
      </w:hyperlink>
    </w:p>
    <w:p>
      <w:pPr>
        <w:pStyle w:val="TOC2"/>
        <w:tabs>
          <w:tab w:val="right" w:leader="dot" w:pos="8306"/>
        </w:tabs>
      </w:pPr>
      <w:hyperlink w:anchor="_Toc15235" w:history="1">
        <w:r>
          <w:rPr>
            <w:rFonts w:ascii="仿宋" w:eastAsia="仿宋" w:hAnsi="仿宋" w:cs="仿宋" w:hint="eastAsia"/>
            <w:lang w:eastAsia="zh-CN"/>
          </w:rPr>
          <w:t>(二)、员工培训的方案和实施</w:t>
        </w:r>
        <w:r>
          <w:tab/>
        </w:r>
        <w:r>
          <w:fldChar w:fldCharType="begin"/>
        </w:r>
        <w:r>
          <w:instrText xml:space="preserve"> PAGEREF _Toc15235 \h </w:instrText>
        </w:r>
        <w:r>
          <w:fldChar w:fldCharType="separate"/>
        </w:r>
        <w:r>
          <w:t>36</w:t>
        </w:r>
        <w:r>
          <w:fldChar w:fldCharType="end"/>
        </w:r>
      </w:hyperlink>
    </w:p>
    <w:p>
      <w:pPr>
        <w:pStyle w:val="TOC2"/>
        <w:tabs>
          <w:tab w:val="right" w:leader="dot" w:pos="8306"/>
        </w:tabs>
      </w:pPr>
      <w:hyperlink w:anchor="_Toc31432" w:history="1">
        <w:r>
          <w:rPr>
            <w:rFonts w:ascii="仿宋" w:eastAsia="仿宋" w:hAnsi="仿宋" w:cs="仿宋" w:hint="eastAsia"/>
            <w:lang w:eastAsia="zh-CN"/>
          </w:rPr>
          <w:t>(三)、企业文化和员工培训的互动和融合</w:t>
        </w:r>
        <w:r>
          <w:tab/>
        </w:r>
        <w:r>
          <w:fldChar w:fldCharType="begin"/>
        </w:r>
        <w:r>
          <w:instrText xml:space="preserve"> PAGEREF _Toc31432 \h </w:instrText>
        </w:r>
        <w:r>
          <w:fldChar w:fldCharType="separate"/>
        </w:r>
        <w:r>
          <w:t>38</w:t>
        </w:r>
        <w:r>
          <w:fldChar w:fldCharType="end"/>
        </w:r>
      </w:hyperlink>
    </w:p>
    <w:p>
      <w:pPr>
        <w:pStyle w:val="TOC1"/>
        <w:tabs>
          <w:tab w:val="right" w:leader="dot" w:pos="8306"/>
        </w:tabs>
      </w:pPr>
      <w:hyperlink w:anchor="_Toc9501" w:history="1">
        <w:r>
          <w:rPr>
            <w:rFonts w:ascii="仿宋" w:eastAsia="仿宋" w:hAnsi="仿宋" w:cs="仿宋" w:hint="eastAsia"/>
            <w:lang w:eastAsia="zh-CN"/>
          </w:rPr>
          <w:t>十一、客户服务和消费者权益保护</w:t>
        </w:r>
        <w:r>
          <w:tab/>
        </w:r>
        <w:r>
          <w:fldChar w:fldCharType="begin"/>
        </w:r>
        <w:r>
          <w:instrText xml:space="preserve"> PAGEREF _Toc9501 \h </w:instrText>
        </w:r>
        <w:r>
          <w:fldChar w:fldCharType="separate"/>
        </w:r>
        <w:r>
          <w:t>39</w:t>
        </w:r>
        <w:r>
          <w:fldChar w:fldCharType="end"/>
        </w:r>
      </w:hyperlink>
    </w:p>
    <w:p>
      <w:pPr>
        <w:pStyle w:val="TOC2"/>
        <w:tabs>
          <w:tab w:val="right" w:leader="dot" w:pos="8306"/>
        </w:tabs>
      </w:pPr>
      <w:hyperlink w:anchor="_Toc24160" w:history="1">
        <w:r>
          <w:rPr>
            <w:rFonts w:ascii="仿宋" w:eastAsia="仿宋" w:hAnsi="仿宋" w:cs="仿宋" w:hint="eastAsia"/>
            <w:lang w:eastAsia="zh-CN"/>
          </w:rPr>
          <w:t>(一)、客户服务的标准和流程</w:t>
        </w:r>
        <w:r>
          <w:tab/>
        </w:r>
        <w:r>
          <w:fldChar w:fldCharType="begin"/>
        </w:r>
        <w:r>
          <w:instrText xml:space="preserve"> PAGEREF _Toc24160 \h </w:instrText>
        </w:r>
        <w:r>
          <w:fldChar w:fldCharType="separate"/>
        </w:r>
        <w:r>
          <w:t>39</w:t>
        </w:r>
        <w:r>
          <w:fldChar w:fldCharType="end"/>
        </w:r>
      </w:hyperlink>
    </w:p>
    <w:p>
      <w:pPr>
        <w:pStyle w:val="TOC2"/>
        <w:tabs>
          <w:tab w:val="right" w:leader="dot" w:pos="8306"/>
        </w:tabs>
      </w:pPr>
      <w:hyperlink w:anchor="_Toc30656" w:history="1">
        <w:r>
          <w:rPr>
            <w:rFonts w:ascii="仿宋" w:eastAsia="仿宋" w:hAnsi="仿宋" w:cs="仿宋" w:hint="eastAsia"/>
            <w:lang w:eastAsia="zh-CN"/>
          </w:rPr>
          <w:t>(二)、消费者权益保护的措施和办法</w:t>
        </w:r>
        <w:r>
          <w:tab/>
        </w:r>
        <w:r>
          <w:fldChar w:fldCharType="begin"/>
        </w:r>
        <w:r>
          <w:instrText xml:space="preserve"> PAGEREF _Toc30656 \h </w:instrText>
        </w:r>
        <w:r>
          <w:fldChar w:fldCharType="separate"/>
        </w:r>
        <w:r>
          <w:t>41</w:t>
        </w:r>
        <w:r>
          <w:fldChar w:fldCharType="end"/>
        </w:r>
      </w:hyperlink>
    </w:p>
    <w:p>
      <w:pPr>
        <w:pStyle w:val="TOC2"/>
        <w:tabs>
          <w:tab w:val="right" w:leader="dot" w:pos="8306"/>
        </w:tabs>
      </w:pPr>
      <w:hyperlink w:anchor="_Toc21081" w:history="1">
        <w:r>
          <w:rPr>
            <w:rFonts w:ascii="仿宋" w:eastAsia="仿宋" w:hAnsi="仿宋" w:cs="仿宋" w:hint="eastAsia"/>
            <w:lang w:eastAsia="zh-CN"/>
          </w:rPr>
          <w:t>(三)、客户反馈和投诉处理的机制建设</w:t>
        </w:r>
        <w:r>
          <w:tab/>
        </w:r>
        <w:r>
          <w:fldChar w:fldCharType="begin"/>
        </w:r>
        <w:r>
          <w:instrText xml:space="preserve"> PAGEREF _Toc21081 \h </w:instrText>
        </w:r>
        <w:r>
          <w:fldChar w:fldCharType="separate"/>
        </w:r>
        <w:r>
          <w:t>42</w:t>
        </w:r>
        <w:r>
          <w:fldChar w:fldCharType="end"/>
        </w:r>
      </w:hyperlink>
    </w:p>
    <w:p>
      <w:pPr>
        <w:pStyle w:val="TOC1"/>
        <w:tabs>
          <w:tab w:val="right" w:leader="dot" w:pos="8306"/>
        </w:tabs>
      </w:pPr>
      <w:hyperlink w:anchor="_Toc11219" w:history="1">
        <w:r>
          <w:rPr>
            <w:rFonts w:ascii="仿宋" w:eastAsia="仿宋" w:hAnsi="仿宋" w:cs="仿宋" w:hint="eastAsia"/>
            <w:lang w:eastAsia="zh-CN"/>
          </w:rPr>
          <w:t>十二、组织架构和人力资源配置</w:t>
        </w:r>
        <w:r>
          <w:tab/>
        </w:r>
        <w:r>
          <w:fldChar w:fldCharType="begin"/>
        </w:r>
        <w:r>
          <w:instrText xml:space="preserve"> PAGEREF _Toc11219 \h </w:instrText>
        </w:r>
        <w:r>
          <w:fldChar w:fldCharType="separate"/>
        </w:r>
        <w:r>
          <w:t>43</w:t>
        </w:r>
        <w:r>
          <w:fldChar w:fldCharType="end"/>
        </w:r>
      </w:hyperlink>
    </w:p>
    <w:p>
      <w:pPr>
        <w:pStyle w:val="TOC2"/>
        <w:tabs>
          <w:tab w:val="right" w:leader="dot" w:pos="8306"/>
        </w:tabs>
      </w:pPr>
      <w:hyperlink w:anchor="_Toc2883" w:history="1">
        <w:r>
          <w:rPr>
            <w:rFonts w:ascii="仿宋" w:eastAsia="仿宋" w:hAnsi="仿宋" w:cs="仿宋" w:hint="eastAsia"/>
            <w:lang w:eastAsia="zh-CN"/>
          </w:rPr>
          <w:t>(一)、航空滤网钢丝项目组织架构和运行机制设计</w:t>
        </w:r>
        <w:r>
          <w:tab/>
        </w:r>
        <w:r>
          <w:fldChar w:fldCharType="begin"/>
        </w:r>
        <w:r>
          <w:instrText xml:space="preserve"> PAGEREF _Toc2883 \h </w:instrText>
        </w:r>
        <w:r>
          <w:fldChar w:fldCharType="separate"/>
        </w:r>
        <w:r>
          <w:t>43</w:t>
        </w:r>
        <w:r>
          <w:fldChar w:fldCharType="end"/>
        </w:r>
      </w:hyperlink>
    </w:p>
    <w:p>
      <w:pPr>
        <w:pStyle w:val="TOC2"/>
        <w:tabs>
          <w:tab w:val="right" w:leader="dot" w:pos="8306"/>
        </w:tabs>
      </w:pPr>
      <w:hyperlink w:anchor="_Toc29260" w:history="1">
        <w:r>
          <w:rPr>
            <w:rFonts w:ascii="仿宋" w:eastAsia="仿宋" w:hAnsi="仿宋" w:cs="仿宋" w:hint="eastAsia"/>
            <w:lang w:eastAsia="zh-CN"/>
          </w:rPr>
          <w:t>(二)、人力资源配置和岗位责任划分</w:t>
        </w:r>
        <w:r>
          <w:tab/>
        </w:r>
        <w:r>
          <w:fldChar w:fldCharType="begin"/>
        </w:r>
        <w:r>
          <w:instrText xml:space="preserve"> PAGEREF _Toc29260 \h </w:instrText>
        </w:r>
        <w:r>
          <w:fldChar w:fldCharType="separate"/>
        </w:r>
        <w:r>
          <w:t>45</w:t>
        </w:r>
        <w:r>
          <w:fldChar w:fldCharType="end"/>
        </w:r>
      </w:hyperlink>
    </w:p>
    <w:p>
      <w:pPr>
        <w:pStyle w:val="TOC2"/>
        <w:tabs>
          <w:tab w:val="right" w:leader="dot" w:pos="8306"/>
        </w:tabs>
      </w:pPr>
      <w:hyperlink w:anchor="_Toc4698" w:history="1">
        <w:r>
          <w:rPr>
            <w:rFonts w:ascii="仿宋" w:eastAsia="仿宋" w:hAnsi="仿宋" w:cs="仿宋" w:hint="eastAsia"/>
            <w:lang w:eastAsia="zh-CN"/>
          </w:rPr>
          <w:t>(三)、人员培训计划和绩效考核方案</w:t>
        </w:r>
        <w:r>
          <w:tab/>
        </w:r>
        <w:r>
          <w:fldChar w:fldCharType="begin"/>
        </w:r>
        <w:r>
          <w:instrText xml:space="preserve"> PAGEREF _Toc4698 \h </w:instrText>
        </w:r>
        <w:r>
          <w:fldChar w:fldCharType="separate"/>
        </w:r>
        <w:r>
          <w:t>46</w:t>
        </w:r>
        <w:r>
          <w:fldChar w:fldCharType="end"/>
        </w:r>
      </w:hyperlink>
    </w:p>
    <w:p>
      <w:pPr>
        <w:pStyle w:val="TOC1"/>
        <w:tabs>
          <w:tab w:val="right" w:leader="dot" w:pos="8306"/>
        </w:tabs>
      </w:pPr>
      <w:hyperlink w:anchor="_Toc17188" w:history="1">
        <w:r>
          <w:rPr>
            <w:rFonts w:ascii="仿宋" w:eastAsia="仿宋" w:hAnsi="仿宋" w:cs="仿宋" w:hint="eastAsia"/>
            <w:lang w:eastAsia="zh-CN"/>
          </w:rPr>
          <w:t>十三、企业形象和品牌传播</w:t>
        </w:r>
        <w:r>
          <w:tab/>
        </w:r>
        <w:r>
          <w:fldChar w:fldCharType="begin"/>
        </w:r>
        <w:r>
          <w:instrText xml:space="preserve"> PAGEREF _Toc17188 \h </w:instrText>
        </w:r>
        <w:r>
          <w:fldChar w:fldCharType="separate"/>
        </w:r>
        <w:r>
          <w:t>47</w:t>
        </w:r>
        <w:r>
          <w:fldChar w:fldCharType="end"/>
        </w:r>
      </w:hyperlink>
    </w:p>
    <w:p>
      <w:pPr>
        <w:pStyle w:val="TOC2"/>
        <w:tabs>
          <w:tab w:val="right" w:leader="dot" w:pos="8306"/>
        </w:tabs>
      </w:pPr>
      <w:hyperlink w:anchor="_Toc3226" w:history="1">
        <w:r>
          <w:rPr>
            <w:rFonts w:ascii="仿宋" w:eastAsia="仿宋" w:hAnsi="仿宋" w:cs="仿宋" w:hint="eastAsia"/>
            <w:lang w:eastAsia="zh-CN"/>
          </w:rPr>
          <w:t>(一)、企业形象的策划和设计</w:t>
        </w:r>
        <w:r>
          <w:tab/>
        </w:r>
        <w:r>
          <w:fldChar w:fldCharType="begin"/>
        </w:r>
        <w:r>
          <w:instrText xml:space="preserve"> PAGEREF _Toc3226 \h </w:instrText>
        </w:r>
        <w:r>
          <w:fldChar w:fldCharType="separate"/>
        </w:r>
        <w:r>
          <w:t>47</w:t>
        </w:r>
        <w:r>
          <w:fldChar w:fldCharType="end"/>
        </w:r>
      </w:hyperlink>
    </w:p>
    <w:p>
      <w:pPr>
        <w:pStyle w:val="TOC2"/>
        <w:tabs>
          <w:tab w:val="right" w:leader="dot" w:pos="8306"/>
        </w:tabs>
      </w:pPr>
      <w:hyperlink w:anchor="_Toc12459" w:history="1">
        <w:r>
          <w:rPr>
            <w:rFonts w:ascii="仿宋" w:eastAsia="仿宋" w:hAnsi="仿宋" w:cs="仿宋" w:hint="eastAsia"/>
            <w:lang w:eastAsia="zh-CN"/>
          </w:rPr>
          <w:t>(二)、品牌传播的策略和渠道</w:t>
        </w:r>
        <w:r>
          <w:tab/>
        </w:r>
        <w:r>
          <w:fldChar w:fldCharType="begin"/>
        </w:r>
        <w:r>
          <w:instrText xml:space="preserve"> PAGEREF _Toc12459 \h </w:instrText>
        </w:r>
        <w:r>
          <w:fldChar w:fldCharType="separate"/>
        </w:r>
        <w:r>
          <w:t>48</w:t>
        </w:r>
        <w:r>
          <w:fldChar w:fldCharType="end"/>
        </w:r>
      </w:hyperlink>
    </w:p>
    <w:p>
      <w:pPr>
        <w:pStyle w:val="TOC2"/>
        <w:tabs>
          <w:tab w:val="right" w:leader="dot" w:pos="8306"/>
        </w:tabs>
      </w:pPr>
      <w:hyperlink w:anchor="_Toc18254" w:history="1">
        <w:r>
          <w:rPr>
            <w:rFonts w:ascii="仿宋" w:eastAsia="仿宋" w:hAnsi="仿宋" w:cs="仿宋" w:hint="eastAsia"/>
            <w:lang w:eastAsia="zh-CN"/>
          </w:rPr>
          <w:t>(三)、品牌传播效果的评估和反馈</w:t>
        </w:r>
        <w:r>
          <w:tab/>
        </w:r>
        <w:r>
          <w:fldChar w:fldCharType="begin"/>
        </w:r>
        <w:r>
          <w:instrText xml:space="preserve"> PAGEREF _Toc18254 \h </w:instrText>
        </w:r>
        <w:r>
          <w:fldChar w:fldCharType="separate"/>
        </w:r>
        <w:r>
          <w:t>50</w:t>
        </w:r>
        <w:r>
          <w:fldChar w:fldCharType="end"/>
        </w:r>
      </w:hyperlink>
    </w:p>
    <w:p>
      <w:pPr>
        <w:pStyle w:val="TOC1"/>
        <w:tabs>
          <w:tab w:val="right" w:leader="dot" w:pos="8306"/>
        </w:tabs>
      </w:pPr>
      <w:hyperlink w:anchor="_Toc11859" w:history="1">
        <w:r>
          <w:rPr>
            <w:rFonts w:ascii="仿宋" w:eastAsia="仿宋" w:hAnsi="仿宋" w:cs="仿宋" w:hint="eastAsia"/>
            <w:lang w:eastAsia="zh-CN"/>
          </w:rPr>
          <w:t>十四、安全卫生和职业健康</w:t>
        </w:r>
        <w:r>
          <w:tab/>
        </w:r>
        <w:r>
          <w:fldChar w:fldCharType="begin"/>
        </w:r>
        <w:r>
          <w:instrText xml:space="preserve"> PAGEREF _Toc11859 \h </w:instrText>
        </w:r>
        <w:r>
          <w:fldChar w:fldCharType="separate"/>
        </w:r>
        <w:r>
          <w:t>51</w:t>
        </w:r>
        <w:r>
          <w:fldChar w:fldCharType="end"/>
        </w:r>
      </w:hyperlink>
    </w:p>
    <w:p>
      <w:pPr>
        <w:pStyle w:val="TOC2"/>
        <w:tabs>
          <w:tab w:val="right" w:leader="dot" w:pos="8306"/>
        </w:tabs>
      </w:pPr>
      <w:hyperlink w:anchor="_Toc7721" w:history="1">
        <w:r>
          <w:rPr>
            <w:rFonts w:ascii="仿宋" w:eastAsia="仿宋" w:hAnsi="仿宋" w:cs="仿宋" w:hint="eastAsia"/>
            <w:lang w:eastAsia="zh-CN"/>
          </w:rPr>
          <w:t>(一)、安全卫生和职业健康的管理体系</w:t>
        </w:r>
        <w:r>
          <w:tab/>
        </w:r>
        <w:r>
          <w:fldChar w:fldCharType="begin"/>
        </w:r>
        <w:r>
          <w:instrText xml:space="preserve"> PAGEREF _Toc7721 \h </w:instrText>
        </w:r>
        <w:r>
          <w:fldChar w:fldCharType="separate"/>
        </w:r>
        <w:r>
          <w:t>51</w:t>
        </w:r>
        <w:r>
          <w:fldChar w:fldCharType="end"/>
        </w:r>
      </w:hyperlink>
    </w:p>
    <w:p>
      <w:pPr>
        <w:pStyle w:val="TOC2"/>
        <w:tabs>
          <w:tab w:val="right" w:leader="dot" w:pos="8306"/>
        </w:tabs>
      </w:pPr>
      <w:hyperlink w:anchor="_Toc12003" w:history="1">
        <w:r>
          <w:rPr>
            <w:rFonts w:ascii="仿宋" w:eastAsia="仿宋" w:hAnsi="仿宋" w:cs="仿宋" w:hint="eastAsia"/>
            <w:lang w:eastAsia="zh-CN"/>
          </w:rPr>
          <w:t>(二)、安全卫生和职业健康的风险评估</w:t>
        </w:r>
        <w:r>
          <w:tab/>
        </w:r>
        <w:r>
          <w:fldChar w:fldCharType="begin"/>
        </w:r>
        <w:r>
          <w:instrText xml:space="preserve"> PAGEREF _Toc12003 \h </w:instrText>
        </w:r>
        <w:r>
          <w:fldChar w:fldCharType="separate"/>
        </w:r>
        <w:r>
          <w:t>52</w:t>
        </w:r>
        <w:r>
          <w:fldChar w:fldCharType="end"/>
        </w:r>
      </w:hyperlink>
    </w:p>
    <w:p>
      <w:pPr>
        <w:pStyle w:val="TOC2"/>
        <w:tabs>
          <w:tab w:val="right" w:leader="dot" w:pos="8306"/>
        </w:tabs>
      </w:pPr>
      <w:hyperlink w:anchor="_Toc12085" w:history="1">
        <w:r>
          <w:rPr>
            <w:rFonts w:ascii="仿宋" w:eastAsia="仿宋" w:hAnsi="仿宋" w:cs="仿宋" w:hint="eastAsia"/>
            <w:lang w:eastAsia="zh-CN"/>
          </w:rPr>
          <w:t>(三)、安全卫生和职业健康的防范措施</w:t>
        </w:r>
        <w:r>
          <w:tab/>
        </w:r>
        <w:r>
          <w:fldChar w:fldCharType="begin"/>
        </w:r>
        <w:r>
          <w:instrText xml:space="preserve"> PAGEREF _Toc12085 \h </w:instrText>
        </w:r>
        <w:r>
          <w:fldChar w:fldCharType="separate"/>
        </w:r>
        <w:r>
          <w:t>54</w:t>
        </w:r>
        <w:r>
          <w:fldChar w:fldCharType="end"/>
        </w:r>
      </w:hyperlink>
    </w:p>
    <w:p>
      <w:pPr>
        <w:pStyle w:val="TOC1"/>
        <w:tabs>
          <w:tab w:val="right" w:leader="dot" w:pos="8306"/>
        </w:tabs>
      </w:pPr>
      <w:hyperlink w:anchor="_Toc23857" w:history="1">
        <w:r>
          <w:rPr>
            <w:rFonts w:ascii="仿宋" w:eastAsia="仿宋" w:hAnsi="仿宋" w:cs="仿宋" w:hint="eastAsia"/>
            <w:lang w:eastAsia="zh-CN"/>
          </w:rPr>
          <w:t>十五、企业文化和员工培训</w:t>
        </w:r>
        <w:r>
          <w:tab/>
        </w:r>
        <w:r>
          <w:fldChar w:fldCharType="begin"/>
        </w:r>
        <w:r>
          <w:instrText xml:space="preserve"> PAGEREF _Toc23857 \h </w:instrText>
        </w:r>
        <w:r>
          <w:fldChar w:fldCharType="separate"/>
        </w:r>
        <w:r>
          <w:t>55</w:t>
        </w:r>
        <w:r>
          <w:fldChar w:fldCharType="end"/>
        </w:r>
      </w:hyperlink>
    </w:p>
    <w:p>
      <w:pPr>
        <w:pStyle w:val="TOC2"/>
        <w:tabs>
          <w:tab w:val="right" w:leader="dot" w:pos="8306"/>
        </w:tabs>
      </w:pPr>
      <w:hyperlink w:anchor="_Toc13075" w:history="1">
        <w:r>
          <w:rPr>
            <w:rFonts w:ascii="仿宋" w:eastAsia="仿宋" w:hAnsi="仿宋" w:cs="仿宋" w:hint="eastAsia"/>
            <w:lang w:eastAsia="zh-CN"/>
          </w:rPr>
          <w:t>(一)、企业文化的建设和传承</w:t>
        </w:r>
        <w:r>
          <w:tab/>
        </w:r>
        <w:r>
          <w:fldChar w:fldCharType="begin"/>
        </w:r>
        <w:r>
          <w:instrText xml:space="preserve"> PAGEREF _Toc13075 \h </w:instrText>
        </w:r>
        <w:r>
          <w:fldChar w:fldCharType="separate"/>
        </w:r>
        <w:r>
          <w:t>55</w:t>
        </w:r>
        <w:r>
          <w:fldChar w:fldCharType="end"/>
        </w:r>
      </w:hyperlink>
    </w:p>
    <w:p>
      <w:pPr>
        <w:pStyle w:val="TOC2"/>
        <w:tabs>
          <w:tab w:val="right" w:leader="dot" w:pos="8306"/>
        </w:tabs>
      </w:pPr>
      <w:hyperlink w:anchor="_Toc3037" w:history="1">
        <w:r>
          <w:rPr>
            <w:rFonts w:ascii="仿宋" w:eastAsia="仿宋" w:hAnsi="仿宋" w:cs="仿宋" w:hint="eastAsia"/>
            <w:lang w:eastAsia="zh-CN"/>
          </w:rPr>
          <w:t>(二)、员工培训的方案和实施</w:t>
        </w:r>
        <w:r>
          <w:tab/>
        </w:r>
        <w:r>
          <w:fldChar w:fldCharType="begin"/>
        </w:r>
        <w:r>
          <w:instrText xml:space="preserve"> PAGEREF _Toc3037 \h </w:instrText>
        </w:r>
        <w:r>
          <w:fldChar w:fldCharType="separate"/>
        </w:r>
        <w:r>
          <w:t>56</w:t>
        </w:r>
        <w:r>
          <w:fldChar w:fldCharType="end"/>
        </w:r>
      </w:hyperlink>
    </w:p>
    <w:p>
      <w:pPr>
        <w:pStyle w:val="TOC2"/>
        <w:tabs>
          <w:tab w:val="right" w:leader="dot" w:pos="8306"/>
        </w:tabs>
      </w:pPr>
      <w:hyperlink w:anchor="_Toc17505" w:history="1">
        <w:r>
          <w:rPr>
            <w:rFonts w:ascii="仿宋" w:eastAsia="仿宋" w:hAnsi="仿宋" w:cs="仿宋" w:hint="eastAsia"/>
            <w:lang w:eastAsia="zh-CN"/>
          </w:rPr>
          <w:t>(三)、企业文化和员工培训的互动和融合</w:t>
        </w:r>
        <w:r>
          <w:tab/>
        </w:r>
        <w:r>
          <w:fldChar w:fldCharType="begin"/>
        </w:r>
        <w:r>
          <w:instrText xml:space="preserve"> PAGEREF _Toc17505 \h </w:instrText>
        </w:r>
        <w:r>
          <w:fldChar w:fldCharType="separate"/>
        </w:r>
        <w:r>
          <w:t>58</w:t>
        </w:r>
        <w:r>
          <w:fldChar w:fldCharType="end"/>
        </w:r>
      </w:hyperlink>
    </w:p>
    <w:p>
      <w:pPr>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
      <w:r>
        <w:rPr>
          <w:rFonts w:ascii="仿宋" w:eastAsia="仿宋" w:hAnsi="仿宋" w:cs="仿宋" w:hint="eastAsia"/>
          <w:lang w:eastAsia="zh-CN"/>
        </w:rPr>
        <w:t>绪论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pPr>
        <w:pStyle w:val="Heading1"/>
        <w:ind w:firstLine="560" w:firstLineChars="200"/>
        <w:rPr>
          <w:rFonts w:ascii="仿宋" w:eastAsia="仿宋" w:hAnsi="仿宋" w:cs="仿宋" w:hint="eastAsia"/>
          <w:sz w:val="28"/>
          <w:lang w:eastAsia="zh-CN"/>
        </w:rPr>
      </w:pPr>
      <w:bookmarkStart w:id="2" w:name="_Toc29467"/>
      <w:r>
        <w:rPr>
          <w:rFonts w:ascii="仿宋" w:eastAsia="仿宋" w:hAnsi="仿宋" w:cs="仿宋" w:hint="eastAsia"/>
          <w:sz w:val="28"/>
          <w:lang w:eastAsia="zh-CN"/>
        </w:rPr>
        <w:t>一、文化内涵和艺术价值</w:t>
      </w:r>
      <w:bookmarkEnd w:id="2"/>
    </w:p>
    <w:p>
      <w:pPr>
        <w:pStyle w:val="Heading2"/>
        <w:rPr>
          <w:rFonts w:ascii="仿宋" w:eastAsia="仿宋" w:hAnsi="仿宋" w:cs="仿宋" w:hint="eastAsia"/>
          <w:lang w:eastAsia="zh-CN"/>
        </w:rPr>
      </w:pPr>
      <w:bookmarkStart w:id="3" w:name="_Toc10620"/>
      <w:r>
        <w:rPr>
          <w:rFonts w:ascii="仿宋" w:eastAsia="仿宋" w:hAnsi="仿宋" w:cs="仿宋" w:hint="eastAsia"/>
          <w:lang w:eastAsia="zh-CN"/>
        </w:rPr>
        <w:t>(一)、航空滤网钢丝项目与文化内涵的结合方式</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将航空滤网钢丝项目与文化内涵结合起来，既可以丰富航空滤网钢丝项目的内涵，又可以促进文化传承和发展。我们考虑了航空滤网钢丝项目与文化内涵的关系，包括航空滤网钢丝项目的主题、文化背景和文化价值等方面。我们还考虑了文化内涵与航空滤网钢丝项目的市场竞争力之间的关系，以确保航空滤网钢丝项目在文化内涵的框架内合法运营。</w:t>
      </w:r>
    </w:p>
    <w:p>
      <w:pPr>
        <w:ind w:firstLine="560" w:firstLineChars="200"/>
        <w:rPr>
          <w:rFonts w:ascii="仿宋" w:eastAsia="仿宋" w:hAnsi="仿宋" w:cs="仿宋" w:hint="eastAsia"/>
          <w:sz w:val="28"/>
        </w:rP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滤网钢丝项目与文化内涵的结合方式总结中，我们提出了相应的结合方案。我们建议采取多种结合方式，包括文化创意设计、文化主题营销、文化活动策划和文化资源整合等方面。我们还建议加强与文化领域的合作和交流，以吸收优秀的文化资源和传统文化元素，提升航空滤网钢丝项目的文化内涵和文化价值。同时，我们强调了文化内涵与市场需求之间的平衡，建议在航空滤网钢丝项目的设计和开发过程中，充分考虑市场需求和文化内涵，以确保航空滤网钢丝项目在市场上的竞争力和可持续发展。</w:t>
      </w:r>
    </w:p>
    <w:p>
      <w:pPr>
        <w:pStyle w:val="Heading2"/>
        <w:ind w:firstLine="560" w:firstLineChars="200"/>
        <w:rPr>
          <w:rFonts w:ascii="仿宋" w:eastAsia="仿宋" w:hAnsi="仿宋" w:cs="仿宋" w:hint="eastAsia"/>
          <w:sz w:val="28"/>
          <w:lang w:eastAsia="zh-CN"/>
        </w:rPr>
      </w:pPr>
      <w:bookmarkStart w:id="4" w:name="_Toc23596"/>
      <w:r>
        <w:rPr>
          <w:rFonts w:ascii="仿宋" w:eastAsia="仿宋" w:hAnsi="仿宋" w:cs="仿宋" w:hint="eastAsia"/>
          <w:sz w:val="28"/>
          <w:lang w:eastAsia="zh-CN"/>
        </w:rPr>
        <w:t>(二)、航空滤网钢丝项目产品的艺术价值分析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艺术类项目，航空滤网钢丝项目的产品应该具有一定的艺术价值，以吸引目标受众并提升航空滤网钢丝项目的市场竞争力。我们考虑了航空滤网钢丝项目产品的艺术特征和艺术价值，包括创意性、审美价值和文化内涵等方面。我们还考虑了艺术价值与航空滤网钢丝项目的商业价值之间的关系，以确保航空滤网钢丝项目产品在艺术价值的框架内合法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滤网钢丝项目产品的艺术价值分析总结中，我们提出了相应的建议和措施。我们建议加强对航空滤网钢丝项目产品的艺术设计和创意性，以提升产品的艺术价值和审美价值。我们还建议加强与艺术领域的合作和交流，以吸收优秀的艺术资源和创意灵感，提升航空滤网钢丝项目产品的艺术内涵和艺术价值。同时，我们强调了艺术价值与商业价值的平衡，建议在航空滤网钢丝项目产品的设计和开发过程中，充分考虑商业价值和市场需求，以确保航空滤网钢丝项目产品在市场上的竞争力和可持续发展。</w:t>
      </w:r>
    </w:p>
    <w:p>
      <w:pPr>
        <w:pStyle w:val="Heading2"/>
        <w:ind w:firstLine="560" w:firstLineChars="200"/>
        <w:rPr>
          <w:rFonts w:ascii="仿宋" w:eastAsia="仿宋" w:hAnsi="仿宋" w:cs="仿宋" w:hint="eastAsia"/>
          <w:sz w:val="28"/>
          <w:lang w:eastAsia="zh-CN"/>
        </w:rPr>
      </w:pPr>
      <w:bookmarkStart w:id="5" w:name="_Toc9427"/>
      <w:r>
        <w:rPr>
          <w:rFonts w:ascii="仿宋" w:eastAsia="仿宋" w:hAnsi="仿宋" w:cs="仿宋" w:hint="eastAsia"/>
          <w:sz w:val="28"/>
          <w:lang w:eastAsia="zh-CN"/>
        </w:rPr>
        <w:t>(三)、文化传承和艺术创新的策略探讨</w:t>
      </w:r>
      <w:bookmarkEnd w:id="5"/>
    </w:p>
    <w:p>
      <w:pPr>
        <w:ind w:firstLine="560" w:firstLineChars="200"/>
        <w:rPr>
          <w:rFonts w:ascii="仿宋" w:eastAsia="仿宋" w:hAnsi="仿宋" w:cs="仿宋" w:hint="eastAsia"/>
          <w:sz w:val="28"/>
        </w:r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实现航空滤网钢丝项目的成功，我们认为需要同时注重文化传承和艺术创新。在文化传承方面，我们建议加强对传统文化的研究和挖掘，发掘传统文化中蕴含的艺术元素，并将其融入到航空滤网钢丝项目的设计和开发中。这样可以保证航空滤网钢丝项目在艺术创新的基础上，不失传统文化的内涵和价值。同时，我们建议加强对传统文化的保护和传承，以确保航空滤网钢丝项目在文化传承方面具有可持续性和长远发展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艺术创新方面，我们建议加强对艺术创意的研究和创新，提升航空滤网钢丝项目的艺术价值和创新性。我们认为，艺术创新是航空滤网钢丝项目成功的关键之一，因此需要不断地进行尝试和探索，以实现航空滤网钢丝项目的艺术创新和发展。同时，我们建议加强与艺术领域的合作和交流，吸收优秀的艺术资源和创意灵感，促进航空滤网钢丝项目的艺术创新和发展。</w:t>
      </w:r>
    </w:p>
    <w:p>
      <w:pPr>
        <w:pStyle w:val="Heading1"/>
        <w:ind w:firstLine="560" w:firstLineChars="200"/>
        <w:rPr>
          <w:rFonts w:ascii="仿宋" w:eastAsia="仿宋" w:hAnsi="仿宋" w:cs="仿宋" w:hint="eastAsia"/>
          <w:sz w:val="28"/>
          <w:lang w:eastAsia="zh-CN"/>
        </w:rPr>
      </w:pPr>
      <w:bookmarkStart w:id="6" w:name="_Toc16935"/>
      <w:r>
        <w:rPr>
          <w:rFonts w:ascii="仿宋" w:eastAsia="仿宋" w:hAnsi="仿宋" w:cs="仿宋" w:hint="eastAsia"/>
          <w:sz w:val="28"/>
          <w:lang w:eastAsia="zh-CN"/>
        </w:rPr>
        <w:t>二、未来市场预测和产品升级</w:t>
      </w:r>
      <w:bookmarkEnd w:id="6"/>
    </w:p>
    <w:p>
      <w:pPr>
        <w:pStyle w:val="Heading2"/>
        <w:rPr>
          <w:rFonts w:ascii="仿宋" w:eastAsia="仿宋" w:hAnsi="仿宋" w:cs="仿宋" w:hint="eastAsia"/>
          <w:lang w:eastAsia="zh-CN"/>
        </w:rPr>
      </w:pPr>
      <w:bookmarkStart w:id="7" w:name="_Toc30719"/>
      <w:r>
        <w:rPr>
          <w:rFonts w:ascii="仿宋" w:eastAsia="仿宋" w:hAnsi="仿宋" w:cs="仿宋" w:hint="eastAsia"/>
          <w:lang w:eastAsia="zh-CN"/>
        </w:rPr>
        <w:t>(一)、未来市场发展趋势和预测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pPr>
        <w:ind w:firstLine="560" w:firstLineChars="200"/>
        <w:rPr>
          <w:rFonts w:ascii="仿宋" w:eastAsia="仿宋" w:hAnsi="仿宋" w:cs="仿宋" w:hint="eastAsia"/>
          <w:sz w:val="28"/>
        </w:rP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pPr>
        <w:pStyle w:val="Heading2"/>
        <w:ind w:firstLine="560" w:firstLineChars="200"/>
        <w:rPr>
          <w:rFonts w:ascii="仿宋" w:eastAsia="仿宋" w:hAnsi="仿宋" w:cs="仿宋" w:hint="eastAsia"/>
          <w:sz w:val="28"/>
          <w:lang w:eastAsia="zh-CN"/>
        </w:rPr>
      </w:pPr>
      <w:bookmarkStart w:id="8" w:name="_Toc4585"/>
      <w:r>
        <w:rPr>
          <w:rFonts w:ascii="仿宋" w:eastAsia="仿宋" w:hAnsi="仿宋" w:cs="仿宋" w:hint="eastAsia"/>
          <w:sz w:val="28"/>
          <w:lang w:eastAsia="zh-CN"/>
        </w:rPr>
        <w:t>(二)、产品升级换代和创新的必要性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pPr>
        <w:ind w:firstLine="560" w:firstLineChars="200"/>
        <w:rPr>
          <w:rFonts w:ascii="仿宋" w:eastAsia="仿宋" w:hAnsi="仿宋" w:cs="仿宋" w:hint="eastAsia"/>
          <w:sz w:val="28"/>
        </w:rP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pPr>
        <w:pStyle w:val="Heading2"/>
        <w:ind w:firstLine="560" w:firstLineChars="200"/>
        <w:rPr>
          <w:rFonts w:ascii="仿宋" w:eastAsia="仿宋" w:hAnsi="仿宋" w:cs="仿宋" w:hint="eastAsia"/>
          <w:sz w:val="28"/>
          <w:lang w:eastAsia="zh-CN"/>
        </w:rPr>
      </w:pPr>
      <w:bookmarkStart w:id="9" w:name="_Toc8964"/>
      <w:r>
        <w:rPr>
          <w:rFonts w:ascii="仿宋" w:eastAsia="仿宋" w:hAnsi="仿宋" w:cs="仿宋" w:hint="eastAsia"/>
          <w:sz w:val="28"/>
          <w:lang w:eastAsia="zh-CN"/>
        </w:rPr>
        <w:t>(三)、产品升级换代和创新的实施方案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pPr>
        <w:ind w:firstLine="560" w:firstLineChars="200"/>
        <w:rPr>
          <w:rFonts w:ascii="仿宋" w:eastAsia="仿宋" w:hAnsi="仿宋" w:cs="仿宋" w:hint="eastAsia"/>
          <w:sz w:val="28"/>
        </w:rP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提供资源支持：为产品升级换代和创新提供必要的资源支持。资源支持可以包括资金投入、技术支持、人力资源等。同时，还应建立激励机制，激励团队成员积极参与创新活动，并给予他们适当的奖励和认可。</w:t>
      </w:r>
    </w:p>
    <w:p>
      <w:pPr>
        <w:pStyle w:val="Heading1"/>
        <w:ind w:firstLine="560" w:firstLineChars="200"/>
        <w:rPr>
          <w:rFonts w:ascii="仿宋" w:eastAsia="仿宋" w:hAnsi="仿宋" w:cs="仿宋" w:hint="eastAsia"/>
          <w:sz w:val="28"/>
          <w:lang w:eastAsia="zh-CN"/>
        </w:rPr>
      </w:pPr>
      <w:bookmarkStart w:id="10" w:name="_Toc24474"/>
      <w:r>
        <w:rPr>
          <w:rFonts w:ascii="仿宋" w:eastAsia="仿宋" w:hAnsi="仿宋" w:cs="仿宋" w:hint="eastAsia"/>
          <w:sz w:val="28"/>
          <w:lang w:eastAsia="zh-CN"/>
        </w:rPr>
        <w:t>三、航空滤网钢丝项目概论</w:t>
      </w:r>
      <w:bookmarkEnd w:id="10"/>
    </w:p>
    <w:p>
      <w:pPr>
        <w:pStyle w:val="Heading2"/>
        <w:rPr>
          <w:rFonts w:ascii="仿宋" w:eastAsia="仿宋" w:hAnsi="仿宋" w:cs="仿宋" w:hint="eastAsia"/>
          <w:lang w:eastAsia="zh-CN"/>
        </w:rPr>
      </w:pPr>
      <w:bookmarkStart w:id="11" w:name="_Toc29908"/>
      <w:r>
        <w:rPr>
          <w:rFonts w:ascii="仿宋" w:eastAsia="仿宋" w:hAnsi="仿宋" w:cs="仿宋" w:hint="eastAsia"/>
          <w:lang w:eastAsia="zh-CN"/>
        </w:rPr>
        <w:t>(一)、航空滤网钢丝项目名称及承办单位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航空滤网钢丝项目名称：航空滤网钢丝建设项目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2、航空滤网钢丝项目建设性质：新建</w:t>
      </w:r>
    </w:p>
    <w:p>
      <w:pPr>
        <w:pStyle w:val="Heading2"/>
        <w:ind w:firstLine="560" w:firstLineChars="200"/>
        <w:rPr>
          <w:rFonts w:ascii="仿宋" w:eastAsia="仿宋" w:hAnsi="仿宋" w:cs="仿宋" w:hint="eastAsia"/>
          <w:sz w:val="28"/>
          <w:lang w:eastAsia="zh-CN"/>
        </w:rPr>
      </w:pPr>
      <w:bookmarkStart w:id="12" w:name="_Toc17444"/>
      <w:r>
        <w:rPr>
          <w:rFonts w:ascii="仿宋" w:eastAsia="仿宋" w:hAnsi="仿宋" w:cs="仿宋" w:hint="eastAsia"/>
          <w:sz w:val="28"/>
          <w:lang w:eastAsia="zh-CN"/>
        </w:rPr>
        <w:t>(二)、航空滤网钢丝项目拟建地址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1.当谈及航空滤网钢丝项目规划，我们选择了某某某某经济开发区作为航空滤网钢丝项目的定位地点。</w:t>
      </w:r>
    </w:p>
    <w:p>
      <w:pPr>
        <w:ind w:firstLine="560" w:firstLineChars="200"/>
        <w:rPr>
          <w:rFonts w:ascii="仿宋" w:eastAsia="仿宋" w:hAnsi="仿宋" w:cs="仿宋" w:hint="eastAsia"/>
          <w:sz w:val="28"/>
        </w:rP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在执行航空滤网钢丝项目建设地的社会经济分析时，我们秉持《中国制造2025》等实施意见的明确要求。我们将积极践行创新、协调、绿色、开放、共享的发展理念，以适应并引领经济发展的新常态。抓住全球制造业格局的深刻变革，结合我国实施制造强国战略的有利契机，我们将充分发挥当地制造业和信息技术的基础优势。以先进装备制造业为突破口，以智能制造为核心和主攻方向，以新一代信息技术与制造业的深度融合为突破口，推动先进装备制造业的快速发展。这将不仅促进当地制造业的升级转型，更将最终把这片土地打造成为“中国制造2025”的典范示范区，乃至全球先进制造业的新高地。</w:t>
      </w:r>
    </w:p>
    <w:p>
      <w:pPr>
        <w:ind w:firstLine="560" w:firstLineChars="200"/>
        <w:rPr>
          <w:rFonts w:ascii="仿宋" w:eastAsia="仿宋" w:hAnsi="仿宋" w:cs="仿宋" w:hint="eastAsia"/>
          <w:sz w:val="28"/>
        </w:rPr>
      </w:pPr>
      <w:r>
        <w:rPr>
          <w:rFonts w:ascii="仿宋" w:eastAsia="仿宋" w:hAnsi="仿宋" w:cs="仿宋" w:hint="eastAsia"/>
          <w:sz w:val="28"/>
          <w:lang w:eastAsia="zh-CN"/>
        </w:rPr>
        <w:t>3.为了在先进装备制造业领域取得长足进展，我们将兼顾支持和监管，采用差异化的土地供应策略，构建多层次、全方位的产业空间基础设施，促进产业集聚和高端发展。与此同时，我们将通过改革创新，提高土地利用效率，通过土地整备、二次开发、产业用地供应等举措，释放产业发展的潜力，推动产业升级。并通过社会化、市场化运作，加强工业园区的基础设施建设，包括物流、文化、生活、医疗和教育等，为企业提供综合支持。我们致力于将重点工业园区塑造成一个现代化的工业园区，具备完善的基础设施、多样化的功能配套、宜人的人居环境、合理的产业布局，以及强劲的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我们将进一步推广“互联网+制造”的模式，推动制造业的数字化、网络化和智能化，以提高制造业的质量和效益，实现从制造大国向制造强国的转变。与此同时，环境保护和可持续发展也是我们关注的重点。我们将推动绿色制造和循环经济的发展，确保经济的增长与生态环境的保护相协调，实现经济、社会和环境的可持续发展。</w:t>
      </w:r>
    </w:p>
    <w:p>
      <w:pPr>
        <w:pStyle w:val="Heading2"/>
        <w:ind w:firstLine="560" w:firstLineChars="200"/>
        <w:rPr>
          <w:rFonts w:ascii="仿宋" w:eastAsia="仿宋" w:hAnsi="仿宋" w:cs="仿宋" w:hint="eastAsia"/>
          <w:sz w:val="28"/>
          <w:lang w:eastAsia="zh-CN"/>
        </w:rPr>
      </w:pPr>
      <w:bookmarkStart w:id="13" w:name="_Toc6506"/>
      <w:r>
        <w:rPr>
          <w:rFonts w:ascii="仿宋" w:eastAsia="仿宋" w:hAnsi="仿宋" w:cs="仿宋" w:hint="eastAsia"/>
          <w:sz w:val="28"/>
          <w:lang w:eastAsia="zh-CN"/>
        </w:rPr>
        <w:t>(三)、航空滤网钢丝项目提出的背景</w:t>
      </w:r>
      <w:bookmarkEnd w:id="13"/>
    </w:p>
    <w:p>
      <w:pPr>
        <w:ind w:firstLine="560" w:firstLineChars="200"/>
        <w:rPr>
          <w:rFonts w:ascii="仿宋" w:eastAsia="仿宋" w:hAnsi="仿宋" w:cs="仿宋" w:hint="eastAsia"/>
          <w:sz w:val="28"/>
        </w:rP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当今的航空滤网钢丝行业中，许多公司都在寻找创新的方法来提高效率和降低成本。航空滤网钢丝项目旨在解决这一需求，并为企业提供一种全新的解决方案，以帮助他们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航空滤网钢丝行业的快速发展，竞争也日益激烈。航空滤网钢丝相关企业需要不断创新才能在市场上取得成功。这个航空滤网钢丝项目旨在为航空滤网钢丝相关行业提供一种创新的解决方案，以帮助企业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的航空滤网钢丝行业中，许多企业都面临着一些共同的问题，如高成本、低效率、资源浪费等等。这些问题不仅影响了企业的盈利能力，还限制了他们的发展潜力。这个航空滤网钢丝项目旨在解决这些问题，并为企业提供一种创新的解决方案，以帮助他们提高生产效率、降低成本并获得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快速发展，航空滤网钢丝行业也在不断变化。航空滤网钢丝相关企业需要不断更新他们的技术以跟上市场的变化。这个航空滤网钢丝项目旨在为行业提供一种创新的解决方案，以帮助企业利用最新的技术来提高生产效率、降低成本并获得竞争优势。</w:t>
      </w:r>
    </w:p>
    <w:p>
      <w:pPr>
        <w:ind w:firstLine="560" w:firstLineChars="200"/>
        <w:rPr>
          <w:rFonts w:ascii="仿宋" w:eastAsia="仿宋" w:hAnsi="仿宋" w:cs="仿宋" w:hint="eastAsia"/>
          <w:sz w:val="28"/>
        </w:rP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2025》的发布不仅有利于推动我国传统制造业的转型升级，还进一步明确了未来我国具有发展潜力和空间的战略性新兴产业。这为我国未来产业经济的发展指明了方向，有利于优化资源配置，提高经济效率和经济质量。它对于保障我国经济的平稳、健康发展起到了关键性的作用。通过实施《中国制造2025》，我们能够推动产业结构升级，提高科技创新能力，增强企业竞争力，促进经济的可持续发展。</w:t>
      </w:r>
    </w:p>
    <w:p>
      <w:pPr>
        <w:pStyle w:val="Heading2"/>
        <w:ind w:firstLine="560" w:firstLineChars="200"/>
        <w:rPr>
          <w:rFonts w:ascii="仿宋" w:eastAsia="仿宋" w:hAnsi="仿宋" w:cs="仿宋" w:hint="eastAsia"/>
          <w:sz w:val="28"/>
          <w:lang w:eastAsia="zh-CN"/>
        </w:rPr>
      </w:pPr>
      <w:bookmarkStart w:id="14" w:name="_Toc16233"/>
      <w:r>
        <w:rPr>
          <w:rFonts w:ascii="仿宋" w:eastAsia="仿宋" w:hAnsi="仿宋" w:cs="仿宋" w:hint="eastAsia"/>
          <w:sz w:val="28"/>
          <w:lang w:eastAsia="zh-CN"/>
        </w:rPr>
        <w:t>(四)、报告研究范围</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的重点在于对国内外航空滤网钢丝相关市场的供需情况和建设规模进行研究、分析和预测，并提供主要的技术经济指标，以便对航空滤网钢丝相关项目的可行性进行较为科学的评估。然而，值得注意的是，这些评估仅供参考之用。</w:t>
      </w:r>
    </w:p>
    <w:p>
      <w:pPr>
        <w:pStyle w:val="Heading2"/>
        <w:ind w:firstLine="560" w:firstLineChars="200"/>
        <w:rPr>
          <w:rFonts w:ascii="仿宋" w:eastAsia="仿宋" w:hAnsi="仿宋" w:cs="仿宋" w:hint="eastAsia"/>
          <w:sz w:val="28"/>
          <w:lang w:eastAsia="zh-CN"/>
        </w:rPr>
      </w:pPr>
      <w:bookmarkStart w:id="15" w:name="_Toc19883"/>
      <w:r>
        <w:rPr>
          <w:rFonts w:ascii="仿宋" w:eastAsia="仿宋" w:hAnsi="仿宋" w:cs="仿宋" w:hint="eastAsia"/>
          <w:sz w:val="28"/>
          <w:lang w:eastAsia="zh-CN"/>
        </w:rPr>
        <w:t>(五)、航空滤网钢丝项目建设必要性分析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当前，处于重要领域和前沿方向的信息技术、新能源、新材料、生物技术等正经历着深刻的革命性突破，并呈现出彼此交织的交叉融合趋势。这一发展动态将催生全新的产业变革，对全球制造业产生颠覆性的影响，从而逐步塑造和改变全球制造业的演进轨迹。值得特别关注的是，新一代信息技术与制造业的深度融合，正引领着制造模式、生产组织方式以及产业形态的全面重塑。</w:t>
      </w:r>
    </w:p>
    <w:p>
      <w:pPr>
        <w:ind w:firstLine="560" w:firstLineChars="200"/>
        <w:rPr>
          <w:rFonts w:ascii="仿宋" w:eastAsia="仿宋" w:hAnsi="仿宋" w:cs="仿宋" w:hint="eastAsia"/>
          <w:sz w:val="28"/>
        </w:rPr>
      </w:pPr>
      <w:r>
        <w:rPr>
          <w:rFonts w:ascii="仿宋" w:eastAsia="仿宋" w:hAnsi="仿宋" w:cs="仿宋" w:hint="eastAsia"/>
          <w:sz w:val="28"/>
          <w:lang w:eastAsia="zh-CN"/>
        </w:rPr>
        <w:t>众所周知，像德国的工业4.0、美国的工业互联网、法国的新工业等发达国家，纷纷将建立制造业竞争优势视为战略目标，他们正迅速在信息基础设施、核心技术产业、数据战略资产，以及以智能制造为核心的网络经济体系等领域展开战略部署。这些国家的目标是维持技术和产业领域的领先地位，以确保在全球价值链高端制造领域占据有利地位。</w:t>
      </w:r>
    </w:p>
    <w:p>
      <w:pPr>
        <w:ind w:firstLine="560" w:firstLineChars="200"/>
        <w:rPr>
          <w:rFonts w:ascii="仿宋" w:eastAsia="仿宋" w:hAnsi="仿宋" w:cs="仿宋" w:hint="eastAsia"/>
          <w:sz w:val="28"/>
        </w:rP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一新趋势无疑对我国的产业结构升级提出了严峻挑战，要求我们迅速作出有力应对。然而，与挑战并行的是难得的机遇。我国制造业同样面临着在这场全球性的产业变革中崭露头角的机会。通过紧紧抓住这一机遇，我们可以加速推动自身的技术升级、创新转型，以适应和引领全球制造业的新潮流。</w:t>
      </w:r>
    </w:p>
    <w:p>
      <w:pPr>
        <w:pStyle w:val="Heading2"/>
        <w:ind w:firstLine="560" w:firstLineChars="200"/>
        <w:rPr>
          <w:rFonts w:ascii="仿宋" w:eastAsia="仿宋" w:hAnsi="仿宋" w:cs="仿宋" w:hint="eastAsia"/>
          <w:sz w:val="28"/>
          <w:lang w:eastAsia="zh-CN"/>
        </w:rPr>
      </w:pPr>
      <w:bookmarkStart w:id="16" w:name="_Toc3354"/>
      <w:r>
        <w:rPr>
          <w:rFonts w:ascii="仿宋" w:eastAsia="仿宋" w:hAnsi="仿宋" w:cs="仿宋" w:hint="eastAsia"/>
          <w:sz w:val="28"/>
          <w:lang w:eastAsia="zh-CN"/>
        </w:rPr>
        <w:t>(六)、产品方案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本航空滤网钢丝项目投产后的生产经营范围是：航空滤网钢丝相关行业及衍生产业。</w:t>
      </w:r>
    </w:p>
    <w:p>
      <w:pPr>
        <w:pStyle w:val="Heading2"/>
        <w:ind w:firstLine="560" w:firstLineChars="200"/>
        <w:rPr>
          <w:rFonts w:ascii="仿宋" w:eastAsia="仿宋" w:hAnsi="仿宋" w:cs="仿宋" w:hint="eastAsia"/>
          <w:sz w:val="28"/>
          <w:lang w:eastAsia="zh-CN"/>
        </w:rPr>
      </w:pPr>
      <w:bookmarkStart w:id="17" w:name="_Toc3929"/>
      <w:r>
        <w:rPr>
          <w:rFonts w:ascii="仿宋" w:eastAsia="仿宋" w:hAnsi="仿宋" w:cs="仿宋" w:hint="eastAsia"/>
          <w:sz w:val="28"/>
          <w:lang w:eastAsia="zh-CN"/>
        </w:rPr>
        <w:t>(七)、航空滤网钢丝项目总投资估算</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航空滤网钢丝相关项目固定资产投资：XXXXX万元。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流动资金：XXXXX万元。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航空滤网钢丝项目总投资：XXXXX万元人。</w:t>
      </w:r>
    </w:p>
    <w:p>
      <w:pPr>
        <w:pStyle w:val="Heading2"/>
        <w:ind w:firstLine="560" w:firstLineChars="200"/>
        <w:rPr>
          <w:rFonts w:ascii="仿宋" w:eastAsia="仿宋" w:hAnsi="仿宋" w:cs="仿宋" w:hint="eastAsia"/>
          <w:sz w:val="28"/>
          <w:lang w:eastAsia="zh-CN"/>
        </w:rPr>
      </w:pPr>
      <w:bookmarkStart w:id="18" w:name="_Toc2403"/>
      <w:r>
        <w:rPr>
          <w:rFonts w:ascii="仿宋" w:eastAsia="仿宋" w:hAnsi="仿宋" w:cs="仿宋" w:hint="eastAsia"/>
          <w:sz w:val="28"/>
          <w:lang w:eastAsia="zh-CN"/>
        </w:rPr>
        <w:t>(八)、航空滤网钢丝项目工艺技术装备方案的选择</w:t>
      </w:r>
      <w:bookmarkEnd w:id="18"/>
    </w:p>
    <w:p>
      <w:pPr>
        <w:ind w:firstLine="560" w:firstLineChars="200"/>
        <w:rPr>
          <w:rFonts w:ascii="仿宋" w:eastAsia="仿宋" w:hAnsi="仿宋" w:cs="仿宋" w:hint="eastAsia"/>
          <w:sz w:val="28"/>
        </w:rP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秉持着“环境保护与能源节约”的核心价值，本方案经过全面的调研分析，并在综合考虑了多方因素后，已经达到了国内较为先进的水平。我们在设计方案时特别注重了环境影响以及资源的有效利用，以确保在实施过程中最大限度地降低对环境的负担，同时提高能源的利用效率。这不仅代表了对可持续发展的积极响应，也反映了在当前全球议题中，环保和节能已成为不可或缺的重要因素。</w:t>
      </w:r>
    </w:p>
    <w:p>
      <w:pPr>
        <w:pStyle w:val="Heading2"/>
        <w:ind w:firstLine="560" w:firstLineChars="200"/>
        <w:rPr>
          <w:rFonts w:ascii="仿宋" w:eastAsia="仿宋" w:hAnsi="仿宋" w:cs="仿宋" w:hint="eastAsia"/>
          <w:sz w:val="28"/>
          <w:lang w:eastAsia="zh-CN"/>
        </w:rPr>
      </w:pPr>
      <w:bookmarkStart w:id="19" w:name="_Toc4514"/>
      <w:r>
        <w:rPr>
          <w:rFonts w:ascii="仿宋" w:eastAsia="仿宋" w:hAnsi="仿宋" w:cs="仿宋" w:hint="eastAsia"/>
          <w:sz w:val="28"/>
          <w:lang w:eastAsia="zh-CN"/>
        </w:rPr>
        <w:t>(九)、航空滤网钢丝项目实施进度建议</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航空滤网钢丝项目建设期：XX个月。</w:t>
      </w:r>
    </w:p>
    <w:p>
      <w:pPr>
        <w:pStyle w:val="Heading2"/>
        <w:ind w:firstLine="560" w:firstLineChars="200"/>
        <w:rPr>
          <w:rFonts w:ascii="仿宋" w:eastAsia="仿宋" w:hAnsi="仿宋" w:cs="仿宋" w:hint="eastAsia"/>
          <w:sz w:val="28"/>
          <w:lang w:eastAsia="zh-CN"/>
        </w:rPr>
      </w:pPr>
      <w:bookmarkStart w:id="20" w:name="_Toc27584"/>
      <w:r>
        <w:rPr>
          <w:rFonts w:ascii="仿宋" w:eastAsia="仿宋" w:hAnsi="仿宋" w:cs="仿宋" w:hint="eastAsia"/>
          <w:sz w:val="28"/>
          <w:lang w:eastAsia="zh-CN"/>
        </w:rPr>
        <w:t>(十)、航空滤网钢丝相关研究结论</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随着我国国民经济持续高速发展，市场对于航空滤网钢丝的需求正呈现持续增长的态势。本航空滤网钢丝项目的构建不仅契合国家产业政策和行业发展蓝图，同时也在预测中显示，航空滤网钢丝在国内市场上将拥有广阔的销售空间。这为航空滤网钢丝项目的前景描绘了一幅充满希望的画卷，市场潜力则显得十分巨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我们计划在位于xxx开发区进行航空滤网钢丝项目建设，这一选址决策严格遵循了工业航空滤网钢丝项目用地规划。而且，开发区交通运输便利，为航空滤网钢丝项目的顺利推进提供了有力的支持。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本航空滤网钢丝项目拟投资总额预计为xxxxx万元。其中，固定资产投资占据xxxxx万元，而流动资金方面预计达到xxxxx万元。一旦航空滤网钢丝项目启动实施，预测企业年销售收入将达到xxxxx万元，年利税收入将达到xxxxx万元。具体分析表明，年度预期纯利润将达到xxxxx万元，而预计纳税总额则可达到xxxxx万元。从经济角度来看，航空滤网钢丝项目税后平均投资利润率预计将达到xxxxx%，税后平均投资利税率将为xxxxx%，而全部投资回报率有望达到xxxxx%。此外，全部投资回收期预计将在（含建设期）年内完成。</w:t>
      </w:r>
    </w:p>
    <w:p>
      <w:pPr>
        <w:ind w:firstLine="560" w:firstLineChars="200"/>
        <w:rPr>
          <w:rFonts w:ascii="仿宋" w:eastAsia="仿宋" w:hAnsi="仿宋" w:cs="仿宋" w:hint="eastAsia"/>
          <w:sz w:val="28"/>
        </w:rP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以上数据的分析和综合，清楚地揭示了航空滤网钢丝项目实施的巨大潜力和较佳的经济效益。综合上述因素，我们可以得出结论，航空滤网钢丝项目的可行性充分验证。</w:t>
      </w:r>
    </w:p>
    <w:p>
      <w:pPr>
        <w:pStyle w:val="Heading2"/>
        <w:ind w:firstLine="560" w:firstLineChars="200"/>
        <w:rPr>
          <w:rFonts w:ascii="仿宋" w:eastAsia="仿宋" w:hAnsi="仿宋" w:cs="仿宋" w:hint="eastAsia"/>
          <w:sz w:val="28"/>
          <w:lang w:eastAsia="zh-CN"/>
        </w:rPr>
      </w:pPr>
      <w:bookmarkStart w:id="21" w:name="_Toc17159"/>
      <w:r>
        <w:rPr>
          <w:rFonts w:ascii="仿宋" w:eastAsia="仿宋" w:hAnsi="仿宋" w:cs="仿宋" w:hint="eastAsia"/>
          <w:sz w:val="28"/>
          <w:lang w:eastAsia="zh-CN"/>
        </w:rPr>
        <w:t>(十一)、航空滤网钢丝项目规划及市场分析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根据国内市场需求状况，本航空滤网钢丝项目的规划产品为航空滤网钢丝。该产品主要应用于XXXX领域。我国是人口大国，近几年对航空滤网钢丝的消费量迅速增长，为航空滤网钢丝提供了更为广阔的市场前景，同时也为该领域的发展做出了积极的贡献。</w:t>
      </w:r>
    </w:p>
    <w:p>
      <w:pPr>
        <w:pStyle w:val="Heading1"/>
        <w:ind w:firstLine="560" w:firstLineChars="200"/>
        <w:rPr>
          <w:rFonts w:ascii="仿宋" w:eastAsia="仿宋" w:hAnsi="仿宋" w:cs="仿宋" w:hint="eastAsia"/>
          <w:sz w:val="28"/>
          <w:lang w:eastAsia="zh-CN"/>
        </w:rPr>
      </w:pPr>
      <w:bookmarkStart w:id="22" w:name="_Toc4538"/>
      <w:r>
        <w:rPr>
          <w:rFonts w:ascii="仿宋" w:eastAsia="仿宋" w:hAnsi="仿宋" w:cs="仿宋" w:hint="eastAsia"/>
          <w:sz w:val="28"/>
          <w:lang w:eastAsia="zh-CN"/>
        </w:rPr>
        <w:t>四、品牌建设和管理</w:t>
      </w:r>
      <w:bookmarkEnd w:id="22"/>
    </w:p>
    <w:p>
      <w:pPr>
        <w:pStyle w:val="Heading2"/>
        <w:rPr>
          <w:rFonts w:ascii="仿宋" w:eastAsia="仿宋" w:hAnsi="仿宋" w:cs="仿宋" w:hint="eastAsia"/>
          <w:lang w:eastAsia="zh-CN"/>
        </w:rPr>
      </w:pPr>
      <w:bookmarkStart w:id="23" w:name="_Toc22458"/>
      <w:r>
        <w:rPr>
          <w:rFonts w:ascii="仿宋" w:eastAsia="仿宋" w:hAnsi="仿宋" w:cs="仿宋" w:hint="eastAsia"/>
          <w:lang w:eastAsia="zh-CN"/>
        </w:rPr>
        <w:t>(一)、航空滤网钢丝项目品牌定位和形象设计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形象设计方面，我们建议注重航空滤网钢丝项目的艺术价值和文化内涵，同时要体现航空滤网钢丝项目的创新性和现代感。形象设计应该与品牌定位相一致，符合目标受众的需求和喜好。在形象设计的过程中，我们建议加强与艺术设计领域的合作和交流，吸收优秀的艺术设计资源和创意灵感，提升航空滤网钢丝项目的形象设计水平和艺术价值。</w:t>
      </w:r>
    </w:p>
    <w:p>
      <w:pPr>
        <w:ind w:firstLine="560" w:firstLineChars="200"/>
        <w:rPr>
          <w:rFonts w:ascii="仿宋" w:eastAsia="仿宋" w:hAnsi="仿宋" w:cs="仿宋" w:hint="eastAsia"/>
          <w:sz w:val="28"/>
        </w:rP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品牌定位和形象设计需要结合起来，才能实现航空滤网钢丝项目的成功。我们建议将航空滤网钢丝项目的文化内涵和艺术价值融入到品牌定位和形象设计中，打造具有独特性和艺术感的航空滤网钢丝项目形象。同时，我们建议通过市场宣传和推广等形式，加强航空滤网钢丝项目的品牌宣传和形象推广，提升航空滤网钢丝项目的知名度和美誉度。</w:t>
      </w:r>
    </w:p>
    <w:p>
      <w:pPr>
        <w:pStyle w:val="Heading2"/>
        <w:ind w:firstLine="560" w:firstLineChars="200"/>
        <w:rPr>
          <w:rFonts w:ascii="仿宋" w:eastAsia="仿宋" w:hAnsi="仿宋" w:cs="仿宋" w:hint="eastAsia"/>
          <w:sz w:val="28"/>
          <w:lang w:eastAsia="zh-CN"/>
        </w:rPr>
      </w:pPr>
      <w:bookmarkStart w:id="24" w:name="_Toc8290"/>
      <w:r>
        <w:rPr>
          <w:rFonts w:ascii="仿宋" w:eastAsia="仿宋" w:hAnsi="仿宋" w:cs="仿宋" w:hint="eastAsia"/>
          <w:sz w:val="28"/>
          <w:lang w:eastAsia="zh-CN"/>
        </w:rPr>
        <w:t>(二)、品牌传播和推广策略</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品牌传播的内容方面，我们建议注重内容的创新和多样化，制作有吸引力的视频、图片、文字等内容，通过有趣的故事和互动性强的形式，吸引目标受众的关注和参与。同时，我们建议加强与媒体的合作和交流，扩大航空滤网钢丝项目的曝光度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品牌传播的方式方面，我们建议注重社交化和口碑营销，通过社交媒体、微信公众号等平台，加强与目标受众的互动和交流，建立品牌与目标受众之间的情感联系和信任关系。同时，我们建议加强与品牌代言人和意见领袖的合作和交流，通过他们的影响力和口碑，推动航空滤网钢丝项目的品牌传播和推广。</w:t>
      </w:r>
    </w:p>
    <w:p>
      <w:pPr>
        <w:pStyle w:val="Heading2"/>
        <w:ind w:firstLine="560" w:firstLineChars="200"/>
        <w:rPr>
          <w:rFonts w:ascii="仿宋" w:eastAsia="仿宋" w:hAnsi="仿宋" w:cs="仿宋" w:hint="eastAsia"/>
          <w:sz w:val="28"/>
          <w:lang w:eastAsia="zh-CN"/>
        </w:rPr>
      </w:pPr>
      <w:bookmarkStart w:id="25" w:name="_Toc9118"/>
      <w:r>
        <w:rPr>
          <w:rFonts w:ascii="仿宋" w:eastAsia="仿宋" w:hAnsi="仿宋" w:cs="仿宋" w:hint="eastAsia"/>
          <w:sz w:val="28"/>
          <w:lang w:eastAsia="zh-CN"/>
        </w:rPr>
        <w:t>(三)、品牌保护和危机管理</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加强知识产权的保护，包括商标、专利、版权等方面的保护。同时，注重品牌形象的塑造和维护，制定相应的品牌形象管理制度，加强对品牌形象的监管和维护。建立长期稳定的合作关系，共同维护航空滤网钢丝项目的品牌形象和声誉。</w:t>
      </w:r>
    </w:p>
    <w:p>
      <w:pPr>
        <w:ind w:firstLine="560" w:firstLineChars="200"/>
        <w:rPr>
          <w:rFonts w:ascii="仿宋" w:eastAsia="仿宋" w:hAnsi="仿宋" w:cs="仿宋" w:hint="eastAsia"/>
          <w:sz w:val="28"/>
        </w:rP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管理方面，我们建议制定完善的应急预案和危机公关方案，加强对危机事件的预测和预警，及时采取相应的措施和应对方案，有效地控制危机事件的影响和损失。加强与媒体和公众的沟通和交流，及时发布危机事件的处理情况和进展，建立公众信任和支持，减轻危机事件对航空滤网钢丝项目的负面影响。</w:t>
      </w:r>
    </w:p>
    <w:p>
      <w:pPr>
        <w:pStyle w:val="Heading1"/>
        <w:ind w:firstLine="560" w:firstLineChars="200"/>
        <w:rPr>
          <w:rFonts w:ascii="仿宋" w:eastAsia="仿宋" w:hAnsi="仿宋" w:cs="仿宋" w:hint="eastAsia"/>
          <w:sz w:val="28"/>
          <w:lang w:eastAsia="zh-CN"/>
        </w:rPr>
      </w:pPr>
      <w:bookmarkStart w:id="26" w:name="_Toc15039"/>
      <w:r>
        <w:rPr>
          <w:rFonts w:ascii="仿宋" w:eastAsia="仿宋" w:hAnsi="仿宋" w:cs="仿宋" w:hint="eastAsia"/>
          <w:sz w:val="28"/>
          <w:lang w:eastAsia="zh-CN"/>
        </w:rPr>
        <w:t>五、技术可行性分析</w:t>
      </w:r>
      <w:bookmarkEnd w:id="26"/>
    </w:p>
    <w:p>
      <w:pPr>
        <w:pStyle w:val="Heading2"/>
        <w:rPr>
          <w:rFonts w:ascii="仿宋" w:eastAsia="仿宋" w:hAnsi="仿宋" w:cs="仿宋" w:hint="eastAsia"/>
          <w:lang w:eastAsia="zh-CN"/>
        </w:rPr>
      </w:pPr>
      <w:bookmarkStart w:id="27" w:name="_Toc10636"/>
      <w:r>
        <w:rPr>
          <w:rFonts w:ascii="仿宋" w:eastAsia="仿宋" w:hAnsi="仿宋" w:cs="仿宋" w:hint="eastAsia"/>
          <w:lang w:eastAsia="zh-CN"/>
        </w:rPr>
        <w:t>(一)、技术来源及先进性说明</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航空滤网钢丝项目技术来源：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详细介绍航空滤网钢丝项目所采用的关键技术来源。可以包括已有的成熟技术、学术研究成果、专利技术或合作伙伴的技术支持等。说明技术来源的可靠性和可获得性，以确保航空滤网钢丝项目的技术基础可行。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分析航空滤网钢丝项目所采用的技术在行业或领域中的先进性。评估技术的创新程度、独特性和与现有解决方案的差异。强调航空滤网钢丝项目所采用技术的优势和潜在影响。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技术可行性评估：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对所采用的技术进行可行性评估，包括技术的可靠性、可操作性和适应性。评估技术在航空滤网钢丝项目实施中的可行性和可持续性，以确保航空滤网钢丝项目能够成功应用所选技术。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分析所采用技术的发展趋势和前景。关注相关行业或领域的技术创新和趋势，以确保航空滤网钢丝项目所采用的技术具有长期的可持续性和竞争优势。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w:t>
      </w:r>
    </w:p>
    <w:p>
      <w:pPr>
        <w:ind w:firstLine="560" w:firstLineChars="200"/>
        <w:rPr>
          <w:rFonts w:ascii="仿宋" w:eastAsia="仿宋" w:hAnsi="仿宋" w:cs="仿宋" w:hint="eastAsia"/>
          <w:sz w:val="28"/>
        </w:rPr>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识别和评估所采用技术可能面临的风险和挑战。分析技术的可靠性、成本效益、知识产权等方面的风险，并提出相应的风险管理策略。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技术合作与创新：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探讨与其他组织或机构的技术合作和创新机会。强调合作伙伴的技术支持和资源共享，以提升航空滤网钢丝项目的技术能力和创新能力。</w:t>
      </w:r>
    </w:p>
    <w:p>
      <w:pPr>
        <w:pStyle w:val="Heading2"/>
        <w:ind w:firstLine="560" w:firstLineChars="200"/>
        <w:rPr>
          <w:rFonts w:ascii="仿宋" w:eastAsia="仿宋" w:hAnsi="仿宋" w:cs="仿宋" w:hint="eastAsia"/>
          <w:sz w:val="28"/>
          <w:lang w:eastAsia="zh-CN"/>
        </w:rPr>
      </w:pPr>
      <w:bookmarkStart w:id="28" w:name="_Toc15498"/>
      <w:r>
        <w:rPr>
          <w:rFonts w:ascii="仿宋" w:eastAsia="仿宋" w:hAnsi="仿宋" w:cs="仿宋" w:hint="eastAsia"/>
          <w:sz w:val="28"/>
          <w:lang w:eastAsia="zh-CN"/>
        </w:rPr>
        <w:t>(二)、航空滤网钢丝项目的技术难点及解决方案</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航空滤网钢丝项目技术难点的识别：</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详细列举航空滤网钢丝项目所面临的关键技术难点。这些难点可能包括复杂的数据处理、高性能计算需求、安全性和隐私保护等方面。对每个技术难点进行准确定义和分析，确保对问题的全面理解。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解决方案的提出：</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针对每个技术难点，提出相应的解决方案。解决方案可以包括但不限于以下几个方面：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技术改进：提出改进现有技术或引入新技术的方案，以解决技术难点。例如，采用先进的算法或模型来处理复杂的数据，或使用高性能计算平台来满足计算需求。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合作与合作伙伴：寻找合适的合作伙伴或专家来共同解决技术难点。合作可以提供额外的技术支持和资源，加快问题的解决速度。例如，与研究机构或技术公司合作，共同攻克技术挑战。</w:t>
      </w:r>
    </w:p>
    <w:p>
      <w:pPr>
        <w:ind w:firstLine="560" w:firstLineChars="200"/>
        <w:rPr>
          <w:rFonts w:ascii="仿宋" w:eastAsia="仿宋" w:hAnsi="仿宋" w:cs="仿宋" w:hint="eastAsia"/>
          <w:sz w:val="28"/>
        </w:rPr>
        <w:sectPr>
          <w:headerReference w:type="default" r:id="rId39"/>
          <w:footerReference w:type="default" r:id="rId40"/>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培训与人才发展：通过培训和人才发展来提升团队的技术能力，以应对技术难点。培训可以包括技术知识的更新和专业技能的提升，确保团队具备解决问题所需的技术能力。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风险管理：针对技术难点可能带来的风险，制定相应的风险管理策略。例如，建立备份和灾难恢复机制来应对数据丢失风险，或加强安全措施来保护数据和系统的安全性。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解决方案的可行性评估：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对提出的解决方案进行可行性评估，包括技术可行性、成本效益、实施难度等方面的评估。确保解决方案在技术和实施上可行，并能够有效解决技术难点。</w:t>
      </w:r>
    </w:p>
    <w:p>
      <w:pPr>
        <w:pStyle w:val="Heading2"/>
        <w:ind w:firstLine="560" w:firstLineChars="200"/>
        <w:rPr>
          <w:rFonts w:ascii="仿宋" w:eastAsia="仿宋" w:hAnsi="仿宋" w:cs="仿宋" w:hint="eastAsia"/>
          <w:sz w:val="28"/>
          <w:lang w:eastAsia="zh-CN"/>
        </w:rPr>
      </w:pPr>
      <w:bookmarkStart w:id="29" w:name="_Toc12688"/>
      <w:r>
        <w:rPr>
          <w:rFonts w:ascii="仿宋" w:eastAsia="仿宋" w:hAnsi="仿宋" w:cs="仿宋" w:hint="eastAsia"/>
          <w:sz w:val="28"/>
          <w:lang w:eastAsia="zh-CN"/>
        </w:rPr>
        <w:t>(三)、技术人才需求</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技术人才需求的确定：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航空滤网钢丝项目所需的技术人才类型和数量。根据航空滤网钢丝项目的技术要求和目标，确定需要的技能和专业背景。例如，航空滤网钢丝项目可能需要具备数据分析、软件开发、人工智能、网络安全等方面的技术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技术人才市场分析：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进行技术人才市场的分析，评估相关技术领域的供需情况。了解技术人才的供给量和质量，以及市场竞争情况。分析人才市场的趋势和发展，预测未来技术人才的供需状况。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技术人才招聘策略：</w:t>
      </w:r>
    </w:p>
    <w:p>
      <w:pPr>
        <w:ind w:firstLine="560" w:firstLineChars="200"/>
        <w:rPr>
          <w:rFonts w:ascii="仿宋" w:eastAsia="仿宋" w:hAnsi="仿宋" w:cs="仿宋" w:hint="eastAsia"/>
          <w:sz w:val="28"/>
        </w:rPr>
        <w:sectPr>
          <w:headerReference w:type="default" r:id="rId41"/>
          <w:footerReference w:type="default" r:id="rId42"/>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提出招聘技术人才的策略和方法。包括招聘渠道的选择、招聘流程的设计、面试和评估的方法等。根据航空滤网钢丝项目需求和市场情况，制定吸引和留住优秀技术人才的策略。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技术人才培养和发展的需求。考虑培训计划、学习资源和职业发展机会等方面，为航空滤网钢丝项目中的技术人才提供成长和发展的机会。建议与教育机构、培训机构或行业组织合作，共同培养和发展技术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团队组建和管理：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提供团队组建和管理的建议。包括团队结构的设计、角色分工、沟通协作机制等方面。强调团队的多样性和协作能力，以提升团队的综合技术能力和创新能力。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人才留存和激励：</w:t>
      </w:r>
    </w:p>
    <w:p>
      <w:pPr>
        <w:ind w:firstLine="560" w:firstLineChars="200"/>
        <w:rPr>
          <w:rFonts w:ascii="仿宋" w:eastAsia="仿宋" w:hAnsi="仿宋" w:cs="仿宋" w:hint="eastAsia"/>
          <w:sz w:val="28"/>
        </w:rPr>
      </w:pPr>
      <w:r>
        <w:rPr>
          <w:rFonts w:ascii="仿宋" w:eastAsia="仿宋" w:hAnsi="仿宋" w:cs="仿宋" w:hint="eastAsia"/>
          <w:sz w:val="28"/>
          <w:lang w:eastAsia="zh-CN"/>
        </w:rPr>
        <w:t>提出人才留存和激励的策略。考虑薪酬福利、职业发展、工作环境和文化等方面，为技术人才提供良好的工作条件和发展机会。建议制定激励机制，激发技术人才的积极性和创造力。</w:t>
      </w:r>
    </w:p>
    <w:p>
      <w:pPr>
        <w:pStyle w:val="Heading1"/>
        <w:ind w:firstLine="560" w:firstLineChars="200"/>
        <w:rPr>
          <w:rFonts w:ascii="仿宋" w:eastAsia="仿宋" w:hAnsi="仿宋" w:cs="仿宋" w:hint="eastAsia"/>
          <w:sz w:val="28"/>
          <w:lang w:eastAsia="zh-CN"/>
        </w:rPr>
      </w:pPr>
      <w:bookmarkStart w:id="30" w:name="_Toc9197"/>
      <w:r>
        <w:rPr>
          <w:rFonts w:ascii="仿宋" w:eastAsia="仿宋" w:hAnsi="仿宋" w:cs="仿宋" w:hint="eastAsia"/>
          <w:sz w:val="28"/>
          <w:lang w:eastAsia="zh-CN"/>
        </w:rPr>
        <w:t>六、人力资源管理和开发计划</w:t>
      </w:r>
      <w:bookmarkEnd w:id="30"/>
    </w:p>
    <w:p>
      <w:pPr>
        <w:pStyle w:val="Heading2"/>
        <w:rPr>
          <w:rFonts w:ascii="仿宋" w:eastAsia="仿宋" w:hAnsi="仿宋" w:cs="仿宋" w:hint="eastAsia"/>
          <w:lang w:eastAsia="zh-CN"/>
        </w:rPr>
      </w:pPr>
      <w:bookmarkStart w:id="31" w:name="_Toc1592"/>
      <w:r>
        <w:rPr>
          <w:rFonts w:ascii="仿宋" w:eastAsia="仿宋" w:hAnsi="仿宋" w:cs="仿宋" w:hint="eastAsia"/>
          <w:lang w:eastAsia="zh-CN"/>
        </w:rPr>
        <w:t>(一)、人力资源管理的目标和原则</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人力资源供需平衡：确保企业的人力资源供需平衡，根据业务需求合理配置和管理人力资源，避免人力资源过剩或短缺的情况。</w:t>
      </w:r>
    </w:p>
    <w:p>
      <w:pPr>
        <w:ind w:firstLine="560" w:firstLineChars="200"/>
        <w:rPr>
          <w:rFonts w:ascii="仿宋" w:eastAsia="仿宋" w:hAnsi="仿宋" w:cs="仿宋" w:hint="eastAsia"/>
          <w:sz w:val="28"/>
        </w:rPr>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人才招聘和留任：吸引、招聘和留住优秀人才，建立人才储备和绩效管理机制，提高企业的人才竞争力和创新能力。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员工发展和培训：提供员工发展和培训机会，提高员工的专业素养和技能水平，激发员工的工作动力和创造力。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绩效管理和激励机制：建立有效的绩效管理和激励机制，根据员工的工作表现和贡献进行评估和奖励，激发员工的积极性和工作热情。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员工关系和福利保障：维护良好的员工关系，提供适当的福利保障，关注员工的权益和福利，提高员工的满意度和忠诚度。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公平与公正：建立公平和公正的人力资源管理机制，确保员工在招聘、晋升、薪酬等方面的机会和待遇公平公正。</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透明与沟通：建立透明和开放的沟通机制，与员工保持良好的沟通和互动，及时传递信息和反馈，增强员工的参与感和归属感。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激励与奖励：采用激励和奖励措施，鼓励员工积极工作和创新，提高员工的工作动力和满意度。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发展与培训：提供员工发展和培训的机会，支持员工的职业发展，提高员工的专业素养和技能水平。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多元与包容：倡导多元化和包容性，尊重员工的差异和多样性，创造一个公平、开放、包容的工作环境。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人力资源管理的注意事项和建议：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招聘和选拔：进行有效的招聘和选拔，确保招聘的人员符合岗位要求和企业文化，提高招聘的准确性和成功率。</w:t>
      </w:r>
    </w:p>
    <w:p>
      <w:pPr>
        <w:ind w:firstLine="560" w:firstLineChars="200"/>
        <w:rPr>
          <w:rFonts w:ascii="仿宋" w:eastAsia="仿宋" w:hAnsi="仿宋" w:cs="仿宋" w:hint="eastAsia"/>
          <w:sz w:val="28"/>
        </w:rPr>
        <w:sectPr>
          <w:headerReference w:type="default" r:id="rId45"/>
          <w:footerReference w:type="default" r:id="rId46"/>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培训和发展：制定全面的培训和发展计划，根据员工的需求和岗位要求，提供相应的培训和发展机会，提高员工的专业素养和职业能力。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绩效管理：建立有效的绩效管理体系，明确目标和指标，定期评估和反馈员工的绩效，提供相应的奖励和激励措施。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员工关系：建立和谐的员工关系，及时处理员工关系问题和纠纷，提供适当的员工福利和支持，增强员工的归属感和忠诚度。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不断改进：定期评估和改进人力资源管理的效果和机制，根据企业的发展和变化，及时调整人力资源管理策略和措施。</w:t>
      </w:r>
    </w:p>
    <w:p>
      <w:pPr>
        <w:pStyle w:val="Heading2"/>
        <w:ind w:firstLine="560" w:firstLineChars="200"/>
        <w:rPr>
          <w:rFonts w:ascii="仿宋" w:eastAsia="仿宋" w:hAnsi="仿宋" w:cs="仿宋" w:hint="eastAsia"/>
          <w:sz w:val="28"/>
          <w:lang w:eastAsia="zh-CN"/>
        </w:rPr>
      </w:pPr>
      <w:bookmarkStart w:id="32" w:name="_Toc27171"/>
      <w:r>
        <w:rPr>
          <w:rFonts w:ascii="仿宋" w:eastAsia="仿宋" w:hAnsi="仿宋" w:cs="仿宋" w:hint="eastAsia"/>
          <w:sz w:val="28"/>
          <w:lang w:eastAsia="zh-CN"/>
        </w:rPr>
        <w:t>(二)、人力资源开发的方案和实施</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人力资源开发方案：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培训和发展计划：制定全面的培训和发展计划，根据员工的需求和企业的发展需求，确定培训内容、方法和时间表，提供员工专业知识和技能的提升。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职业规划和晋升机制：建立职业规划和晋升机制，为员工提供明确的职业发展路径和晋升机会，激励员工积极进取和提升自身能力。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岗位轮岗和跨部门培训：推行岗位轮岗和跨部门培训，帮助员工了解不同岗位和部门的工作内容和要求，促进员工的全面发展和协作能力。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学习型组织文化：倡导学习型组织文化，鼓励员工持续学习和创新，建立知识共享和学习机制，提高组织的学习能力和创新能力。</w:t>
      </w:r>
    </w:p>
    <w:p>
      <w:pPr>
        <w:ind w:firstLine="560" w:firstLineChars="200"/>
        <w:rPr>
          <w:rFonts w:ascii="仿宋" w:eastAsia="仿宋" w:hAnsi="仿宋" w:cs="仿宋" w:hint="eastAsia"/>
          <w:sz w:val="28"/>
        </w:rPr>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人力资源开发实施的步骤：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需求分析：通过员工绩效评估、职业发展规划和员工反馈等方式，进行人力资源开发需求的分析和评估，确定开发的重点和目标。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方案设计：根据需求分析的结果，设计相应的人力资源开发方案，包括培训计划、晋升机制、岗位轮岗安排等，确保方案与企业战略和目标相一致。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资源配置：确定人力资源开发所需的预算和资源，包括培训设施、培训师资、学习材料等，确保开发实施的顺利进行。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实施和执行：按照方案设计和资源配置的要求，组织和实施人力资源开发活动，包括培训课程、岗位轮岗安排、晋升评估等，确保开发活动的有效性和实施效果。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评估和改进：定期评估人力资源开发的效果和成效，收集员工反馈和意见，根据评估结果进行改进和调整，不断提升人力资源开发的质量和效果。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人力资源开发实施的注意事项和建议：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领导支持和参与：确保企业领导对人力资源开发的重视和支持，积极参与和推动开发方案的实施。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培训师资和资源：选择合适的培训师资和资源，确保培训的专业性和有效性，提供良好的学习体验和效果。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员工参与和反馈：鼓励员工积极参与人力资源开发活动，提供员工反馈和意见的渠道，增强员工的参与感和满意度。</w:t>
      </w:r>
    </w:p>
    <w:p>
      <w:pPr>
        <w:ind w:firstLine="560" w:firstLineChars="200"/>
        <w:rPr>
          <w:rFonts w:ascii="仿宋" w:eastAsia="仿宋" w:hAnsi="仿宋" w:cs="仿宋" w:hint="eastAsia"/>
          <w:sz w:val="28"/>
        </w:rPr>
        <w:sectPr>
          <w:headerReference w:type="default" r:id="rId49"/>
          <w:footerReference w:type="default" r:id="rId50"/>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持续改进和更新：定期评估人力资源开发的效果和成效，根据评估结果进行改进和更新，与企业的发展和变化保持一致。</w:t>
      </w:r>
    </w:p>
    <w:p>
      <w:pPr>
        <w:pStyle w:val="Heading2"/>
        <w:ind w:firstLine="560" w:firstLineChars="200"/>
        <w:rPr>
          <w:rFonts w:ascii="仿宋" w:eastAsia="仿宋" w:hAnsi="仿宋" w:cs="仿宋" w:hint="eastAsia"/>
          <w:sz w:val="28"/>
          <w:lang w:eastAsia="zh-CN"/>
        </w:rPr>
      </w:pPr>
      <w:bookmarkStart w:id="33" w:name="_Toc14635"/>
      <w:r>
        <w:rPr>
          <w:rFonts w:ascii="仿宋" w:eastAsia="仿宋" w:hAnsi="仿宋" w:cs="仿宋" w:hint="eastAsia"/>
          <w:sz w:val="28"/>
          <w:lang w:eastAsia="zh-CN"/>
        </w:rPr>
        <w:t>(三)、人力资源考核和激励机制的建立</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人力资源考核机制的建立：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目标设定：明确员工的工作目标和绩效指标，与企业的战略目标相一致，确保考核的客观性和准确性。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考核方法：选择合适的考核方法，可以包括定期绩效评估、360度评估、关键绩效指标评估等，根据不同岗位和职责确定适用的考核方法。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绩效评估和反馈：定期进行绩效评估，及时向员工反馈评估结果，包括工作表现的优点和改进的方面，帮助员工了解自己的绩效水平和发展方向。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发展计划和支持：根据绩效评估的结果，制定个别员工的发展计划，提供相应的培训和支持，帮助员工提升能力和实现个人职业目标。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人力资源激励机制的建立：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薪酬激励：建立合理的薪酬体系，根据员工的绩效和贡献进行薪酬激励，包括基本工资、绩效奖金、福利待遇等，激励员工积极工作和提高绩效。</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职业晋升：建立明确的晋升机制，为员工提供晋升的机会和途径，根据绩效和能力评估，提升员工的职位和责任，激发员工的职业发展动力。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员工认可和表彰：建立员工认可和表彰机制，通过奖励和表彰优秀员工，提高员工的工作动力和满意度，增强员工的归属感和忠诚度。</w:t>
      </w:r>
    </w:p>
    <w:p>
      <w:pPr>
        <w:ind w:firstLine="560" w:firstLineChars="200"/>
        <w:rPr>
          <w:rFonts w:ascii="仿宋" w:eastAsia="仿宋" w:hAnsi="仿宋" w:cs="仿宋" w:hint="eastAsia"/>
          <w:sz w:val="28"/>
        </w:rPr>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职业发展支持：提供员工职业发展的支持，包括培训机会、岗位轮岗、跨部门合作等，帮助员工实现个人职业目标和成长。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人力资源考核和激励机制建立的注意事项和建议：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公平和公正：确保考核和激励机制的公平和公正，避免主观因素的干扰，建立客观评价标准和流程。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透明和沟通：向员工明确说明考核和激励机制的原则和方法，及时沟通和解释评估结果，增强员工的理解和接受度。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激励个性化：根据员工的个性和需求，提供个性化的激励措施，满足员工的不同激励需求，提高激励的针对性和有效性。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持续改进：定期评估和改进考核和激励机制的效果和成效，根据评估结果进行调整和改进，不断提升机制的质量和效果。</w:t>
      </w:r>
    </w:p>
    <w:p>
      <w:pPr>
        <w:pStyle w:val="Heading1"/>
        <w:ind w:firstLine="560" w:firstLineChars="200"/>
        <w:rPr>
          <w:rFonts w:ascii="仿宋" w:eastAsia="仿宋" w:hAnsi="仿宋" w:cs="仿宋" w:hint="eastAsia"/>
          <w:sz w:val="28"/>
          <w:lang w:eastAsia="zh-CN"/>
        </w:rPr>
      </w:pPr>
      <w:bookmarkStart w:id="34" w:name="_Toc18985"/>
      <w:r>
        <w:rPr>
          <w:rFonts w:ascii="仿宋" w:eastAsia="仿宋" w:hAnsi="仿宋" w:cs="仿宋" w:hint="eastAsia"/>
          <w:sz w:val="28"/>
          <w:lang w:eastAsia="zh-CN"/>
        </w:rPr>
        <w:t>七、航空滤网钢丝项目管理和协调机制</w:t>
      </w:r>
      <w:bookmarkEnd w:id="34"/>
    </w:p>
    <w:p>
      <w:pPr>
        <w:pStyle w:val="Heading2"/>
        <w:rPr>
          <w:rFonts w:ascii="仿宋" w:eastAsia="仿宋" w:hAnsi="仿宋" w:cs="仿宋" w:hint="eastAsia"/>
          <w:lang w:eastAsia="zh-CN"/>
        </w:rPr>
      </w:pPr>
      <w:bookmarkStart w:id="35" w:name="_Toc4511"/>
      <w:r>
        <w:rPr>
          <w:rFonts w:ascii="仿宋" w:eastAsia="仿宋" w:hAnsi="仿宋" w:cs="仿宋" w:hint="eastAsia"/>
          <w:lang w:eastAsia="zh-CN"/>
        </w:rPr>
        <w:t>(一)、航空滤网钢丝项目管理和协调的方法和工具</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管理方法：针对航空滤网钢丝项目的管理，需要采用适合航空滤网钢丝项目特点和团队成员的航空滤网钢丝项目管理方法。具体的航空滤网钢丝项目管理方法包括敏捷开发、水平管理、里程碑管理等。通过航空滤网钢丝项目管理方法的选择和应用，可以提高航空滤网钢丝项目的效率、质量和成果。</w:t>
      </w:r>
    </w:p>
    <w:p>
      <w:pPr>
        <w:ind w:firstLine="560" w:firstLineChars="200"/>
        <w:rPr>
          <w:rFonts w:ascii="仿宋" w:eastAsia="仿宋" w:hAnsi="仿宋" w:cs="仿宋" w:hint="eastAsia"/>
          <w:sz w:val="28"/>
        </w:rPr>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调方法：针对航空滤网钢丝项目的团队协调，需要采用适合团队成员特点和航空滤网钢丝项目需求的团队协调方法。具体的团队协调方法包括沟通协调、协作互助、决策共识等。通过团队协调方法的选择和应用，可以提高团队的协作效率和工作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滤网钢丝项目管理工具：针对航空滤网钢丝项目的管理，需要采用适合航空滤网钢丝项目特点和团队成员的航空滤网钢丝项目管理工具。具体的航空滤网钢丝项目管理工具包括Trello、Asana、Jira等。通过航空滤网钢丝项目管理工具的选择和应用，可以提高航空滤网钢丝项目的效率、质量和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团队协调工具：针对航空滤网钢丝项目的团队协调，需要采用适合团队成员特点和航空滤网钢丝项目需求的团队协调工具。具体的团队协调工具包括Slack、Microsoft Teams、Zoom等。通过团队协调工具的选择和应用，可以提高团队的协作效率和工作质量。</w:t>
      </w:r>
    </w:p>
    <w:p>
      <w:pPr>
        <w:pStyle w:val="Heading2"/>
        <w:ind w:firstLine="560" w:firstLineChars="200"/>
        <w:rPr>
          <w:rFonts w:ascii="仿宋" w:eastAsia="仿宋" w:hAnsi="仿宋" w:cs="仿宋" w:hint="eastAsia"/>
          <w:sz w:val="28"/>
          <w:lang w:eastAsia="zh-CN"/>
        </w:rPr>
      </w:pPr>
      <w:bookmarkStart w:id="36" w:name="_Toc11742"/>
      <w:r>
        <w:rPr>
          <w:rFonts w:ascii="仿宋" w:eastAsia="仿宋" w:hAnsi="仿宋" w:cs="仿宋" w:hint="eastAsia"/>
          <w:sz w:val="28"/>
          <w:lang w:eastAsia="zh-CN"/>
        </w:rPr>
        <w:t>(二)、航空滤网钢丝项目团队成员之间的协调和沟通</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沟通机制：为了保证团队成员之间的协调和沟通，需要建立有效的沟通机制。具体的沟通机制包括定期会议、工作报告、邮件沟通等。通过建立有效的沟通机制，可以及时了解团队成员的工作进展和问题，及时进行协调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成员的角色和职责：为了避免团队成员之间的协调和沟通问题，需要明确团队成员的角色和职责。具体的角色和职责包括航空滤网钢丝项目经理、技术负责人、市场营销负责人等。通过明确团队成员的角色和职责，可以避免工作重叠和责任不明确的问题。</w:t>
      </w:r>
    </w:p>
    <w:p>
      <w:pPr>
        <w:ind w:firstLine="560" w:firstLineChars="200"/>
        <w:rPr>
          <w:rFonts w:ascii="仿宋" w:eastAsia="仿宋" w:hAnsi="仿宋" w:cs="仿宋" w:hint="eastAsia"/>
          <w:sz w:val="28"/>
        </w:rPr>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重团队文化的建立和维护：为了提高团队成员之间的协调和沟通，需要注重团队文化的建立和维护。具体的团队文化包括信任、尊重、合作、创新等。通过注重团队文化的建立和维护，可以提高团队成员之间的工作效率和工作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借助协作工具和技术：为了提高团队成员之间的协调和沟通，可以借助协作工具和技术。具体的协作工具和技术包括即时通讯工具、协同编辑工具、在线会议工具等。通过借助协作工具和技术，可以提高团队成员之间的沟通效率和工作效率。</w:t>
      </w:r>
    </w:p>
    <w:p>
      <w:pPr>
        <w:pStyle w:val="Heading2"/>
        <w:ind w:firstLine="560" w:firstLineChars="200"/>
        <w:rPr>
          <w:rFonts w:ascii="仿宋" w:eastAsia="仿宋" w:hAnsi="仿宋" w:cs="仿宋" w:hint="eastAsia"/>
          <w:sz w:val="28"/>
          <w:lang w:eastAsia="zh-CN"/>
        </w:rPr>
      </w:pPr>
      <w:bookmarkStart w:id="37" w:name="_Toc7021"/>
      <w:r>
        <w:rPr>
          <w:rFonts w:ascii="仿宋" w:eastAsia="仿宋" w:hAnsi="仿宋" w:cs="仿宋" w:hint="eastAsia"/>
          <w:sz w:val="28"/>
          <w:lang w:eastAsia="zh-CN"/>
        </w:rPr>
        <w:t>(三)、航空滤网钢丝项目进度和质量控制的管理和监督</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制定详细的航空滤网钢丝项目计划：为了控制航空滤网钢丝项目进度和质量，需要制定详细的航空滤网钢丝项目计划。具体的航空滤网钢丝项目计划包括航空滤网钢丝项目阶段划分、工作任务分解、时间安排、质量标准等。通过制定详细的航空滤网钢丝项目计划，可以明确航空滤网钢丝项目的目标和要求，为后续的航空滤网钢丝项目进度和质量控制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合理的进度和质量指标：为了控制航空滤网钢丝项目进度和质量，需要设定合理的进度和质量指标。具体的进度和质量指标包括工作完成时间、质量检查次数、质量检查标准等。通过设定合理的进度和质量指标，可以对航空滤网钢丝项目进度和质量进行有效的监控和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7" w:history="1">
        <w:r>
          <w:rPr>
            <w:rFonts w:ascii="SimSun" w:eastAsia="SimSun" w:hAnsi="SimSun" w:cs="SimSun"/>
            <w:b/>
            <w:bCs/>
            <w:color w:val="0000EE"/>
            <w:kern w:val="0"/>
            <w:sz w:val="30"/>
            <w:szCs w:val="30"/>
            <w:u w:val="single" w:color="0000EE"/>
          </w:rPr>
          <w:t>https://d.book118.com/318046023003006023</w:t>
        </w:r>
      </w:hyperlink>
    </w:p>
    <w:p>
      <w:pPr>
        <w:ind w:firstLine="560" w:firstLineChars="200"/>
        <w:rPr>
          <w:rFonts w:ascii="仿宋" w:eastAsia="仿宋" w:hAnsi="仿宋" w:cs="仿宋" w:hint="eastAsia"/>
          <w:sz w:val="28"/>
        </w:rPr>
      </w:pPr>
    </w:p>
    <w:sectPr>
      <w:headerReference w:type="default" r:id="rId58"/>
      <w:footerReference w:type="default" r:id="rId59"/>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航空滤网钢丝可行性报告/专业报告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401C3"/>
    <w:rsid w:val="18740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footer" Target="footer19.xm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hyperlink" Target="https://d.book118.com/318046023003006023" TargetMode="Externa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footer" Target="footer1.xml"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2023-12-15T07:04:00Z</dcterms:created>
  <dcterms:modified xsi:type="dcterms:W3CDTF">2023-12-15T07:04:13Z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