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770EC4" w14:paraId="675D9AC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70EC4" w14:paraId="27DD8C1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70EC4" w14:paraId="0EEF4D6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770EC4" w:rsidRPr="00770EC4" w14:paraId="09017AAE" w14:textId="666DD1E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770EC4">
        <w:rPr>
          <w:rFonts w:ascii="宋体" w:eastAsia="宋体" w:hAnsi="宋体" w:hint="eastAsia"/>
          <w:b/>
          <w:sz w:val="60"/>
        </w:rPr>
        <w:t>法律咨询项目可行性研究分析报告</w:t>
      </w:r>
    </w:p>
    <w:p w:rsidR="00770EC4" w:rsidP="00770EC4" w14:paraId="32FD14D8" w14:textId="5C1E146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770EC4">
        <w:rPr>
          <w:rFonts w:ascii="仿宋" w:eastAsia="仿宋" w:hAnsi="仿宋" w:hint="eastAsia"/>
          <w:b/>
          <w:sz w:val="40"/>
        </w:rPr>
        <w:t>目录</w:t>
      </w:r>
    </w:p>
    <w:p w:rsidR="00770EC4" w14:paraId="599AD629" w14:textId="7A252041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770EC4" w14:paraId="2416CAE6" w14:textId="310F6F4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一、法律咨询行业未来技术发展趋势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70EC4" w14:paraId="19729187" w14:textId="7567EE0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二、法律咨询项目组织机构与人力资源配置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70EC4" w14:paraId="5B45B5D1" w14:textId="7C8276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(一)、法律咨询项目组织机构设置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770EC4" w14:paraId="1C5D0199" w14:textId="06BEA5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770EC4" w14:paraId="371308EC" w14:textId="661E992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770EC4" w14:paraId="704A245E" w14:textId="11201D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三、质量管理和产品认证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70EC4" w14:paraId="676213CC" w14:textId="420328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(一)、质量管理体系和产品认证要求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770EC4" w14:paraId="389E5772" w14:textId="04B8C1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(二)、质量控制的关键环节和措施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770EC4" w14:paraId="2D8D7E31" w14:textId="3B964C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(三)、质量问题和改进措施的跟踪和处理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770EC4" w14:paraId="282EE61C" w14:textId="6B39E8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四、法律咨询行业社会文化影响评估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70EC4" w14:paraId="2A3E7E84" w14:textId="6E96F5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(一)、法律咨询在文化和艺术中的地位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_Toc157933529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770EC4" w14:paraId="3A88463A" w14:textId="19BE76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(二)、文化趋势对法律咨询需求的影响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770EC4" w14:paraId="18FAE25C" w14:textId="61271A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770EC4" w14:paraId="6BCA9B3E" w14:textId="0FAF8A4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五、创新研发和知识产权保护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70EC4" w14:paraId="56B27FB9" w14:textId="25D590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(一)、创新研发的思路和方法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770EC4" w14:paraId="18DAD31F" w14:textId="132EFA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(二)、知识产权保护的策略和措施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770EC4" w14:paraId="1DE209DB" w14:textId="2FE71A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(三)、技术转让和专利许可的协议管理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770EC4" w14:paraId="03A0D5E1" w14:textId="03102D9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六、数字化转型和智能化升级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770EC4" w14:paraId="4C39B882" w14:textId="2E2F81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(一)、数字化转型和智能化升级的概念和实践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770EC4" w14:paraId="5D682DAA" w14:textId="67673C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(二)、数字化和智能化对法律咨询项目发展的影响和前景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_Toc157933538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https://d.book118.com/318051103136006034</w:t>
        </w:r>
      </w:hyperlink>
    </w:p>
    <w:p w:rsidR="00770EC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:rsidP="006C27FD" w14:paraId="691291B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70EC4" w14:paraId="71791A2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:rsidP="006C27FD" w14:paraId="086C3049" w14:textId="413A70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770EC4" w14:paraId="42F7E35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14:paraId="3F18DA06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:rsidP="006C27F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770EC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:rsidP="006C27FD" w14:textId="413A70D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770EC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14:paraId="10BC701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:rsidRPr="00770EC4" w:rsidP="00770EC4" w14:paraId="19A1A588" w14:textId="02972047">
    <w:pPr>
      <w:pStyle w:val="Header"/>
      <w:rPr>
        <w:rFonts w:ascii="仿宋" w:eastAsia="仿宋" w:hAnsi="仿宋"/>
      </w:rPr>
    </w:pPr>
    <w:r w:rsidRPr="00770EC4">
      <w:rPr>
        <w:rFonts w:ascii="仿宋" w:eastAsia="仿宋" w:hAnsi="仿宋" w:hint="eastAsia"/>
      </w:rPr>
      <w:t>法律咨询可行性报告</w:t>
    </w:r>
    <w:r w:rsidRPr="00770EC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14:paraId="5626B375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:rsidRPr="00770EC4" w:rsidP="00770EC4" w14:textId="02972047">
    <w:pPr>
      <w:pStyle w:val="Header"/>
      <w:rPr>
        <w:rFonts w:ascii="仿宋" w:eastAsia="仿宋" w:hAnsi="仿宋"/>
      </w:rPr>
    </w:pPr>
    <w:r w:rsidRPr="00770EC4">
      <w:rPr>
        <w:rFonts w:ascii="仿宋" w:eastAsia="仿宋" w:hAnsi="仿宋" w:hint="eastAsia"/>
      </w:rPr>
      <w:t>法律咨询可行性报告</w:t>
    </w:r>
    <w:r w:rsidRPr="00770EC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70EC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EC4"/>
    <w:rsid w:val="006C27FD"/>
    <w:rsid w:val="00770EC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41990D0"/>
  <w15:chartTrackingRefBased/>
  <w15:docId w15:val="{9B68E0F5-F747-4B51-B440-8599C0132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770EC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770EC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770EC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770EC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770EC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770EC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770E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770EC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770EC4"/>
  </w:style>
  <w:style w:type="paragraph" w:styleId="TOC1">
    <w:name w:val="toc 1"/>
    <w:basedOn w:val="Normal"/>
    <w:next w:val="Normal"/>
    <w:autoRedefine/>
    <w:uiPriority w:val="39"/>
    <w:unhideWhenUsed/>
    <w:rsid w:val="00770EC4"/>
  </w:style>
  <w:style w:type="paragraph" w:styleId="TOC2">
    <w:name w:val="toc 2"/>
    <w:basedOn w:val="Normal"/>
    <w:next w:val="Normal"/>
    <w:autoRedefine/>
    <w:uiPriority w:val="39"/>
    <w:unhideWhenUsed/>
    <w:rsid w:val="00770EC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31805110313600603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4006</Words>
  <Characters>22836</Characters>
  <Application>Microsoft Office Word</Application>
  <DocSecurity>0</DocSecurity>
  <Lines>190</Lines>
  <Paragraphs>53</Paragraphs>
  <ScaleCrop>false</ScaleCrop>
  <Company/>
  <LinksUpToDate>false</LinksUpToDate>
  <CharactersWithSpaces>26789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2024-02-04T02:04:00Z</dcterms:created>
  <dcterms:modified xsi:type="dcterms:W3CDTF">2024-02-04T02:05:00Z</dcterms:modified>
</cp:coreProperties>
</file>