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补钙保健品项目规划设计蓝图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726" w:history="1">
        <w:r>
          <w:rPr>
            <w:rFonts w:ascii="仿宋" w:eastAsia="仿宋" w:hAnsi="仿宋" w:cs="仿宋" w:hint="eastAsia"/>
            <w:lang w:eastAsia="zh-CN"/>
          </w:rPr>
          <w:t>概论</w:t>
        </w:r>
        <w:r>
          <w:tab/>
        </w:r>
        <w:r>
          <w:fldChar w:fldCharType="begin"/>
        </w:r>
        <w:r>
          <w:instrText xml:space="preserve"> PAGEREF _Toc4726 \h </w:instrText>
        </w:r>
        <w:r>
          <w:fldChar w:fldCharType="separate"/>
        </w:r>
        <w:r>
          <w:t>3</w:t>
        </w:r>
        <w:r>
          <w:fldChar w:fldCharType="end"/>
        </w:r>
      </w:hyperlink>
    </w:p>
    <w:p>
      <w:pPr>
        <w:pStyle w:val="TOC1"/>
        <w:tabs>
          <w:tab w:val="right" w:leader="dot" w:pos="8306"/>
        </w:tabs>
      </w:pPr>
      <w:hyperlink w:anchor="_Toc28567" w:history="1">
        <w:r>
          <w:rPr>
            <w:rFonts w:ascii="仿宋" w:eastAsia="仿宋" w:hAnsi="仿宋" w:cs="仿宋" w:hint="eastAsia"/>
            <w:lang w:eastAsia="zh-CN"/>
          </w:rPr>
          <w:t>一、补钙保健品项目可持续发展</w:t>
        </w:r>
        <w:r>
          <w:tab/>
        </w:r>
        <w:r>
          <w:fldChar w:fldCharType="begin"/>
        </w:r>
        <w:r>
          <w:instrText xml:space="preserve"> PAGEREF _Toc28567 \h </w:instrText>
        </w:r>
        <w:r>
          <w:fldChar w:fldCharType="separate"/>
        </w:r>
        <w:r>
          <w:t>3</w:t>
        </w:r>
        <w:r>
          <w:fldChar w:fldCharType="end"/>
        </w:r>
      </w:hyperlink>
    </w:p>
    <w:p>
      <w:pPr>
        <w:pStyle w:val="TOC2"/>
        <w:tabs>
          <w:tab w:val="right" w:leader="dot" w:pos="8306"/>
        </w:tabs>
      </w:pPr>
      <w:hyperlink w:anchor="_Toc5080" w:history="1">
        <w:r>
          <w:rPr>
            <w:rFonts w:ascii="仿宋" w:eastAsia="仿宋" w:hAnsi="仿宋" w:cs="仿宋" w:hint="eastAsia"/>
            <w:lang w:eastAsia="zh-CN"/>
          </w:rPr>
          <w:t>(一)、可持续战略与实践</w:t>
        </w:r>
        <w:r>
          <w:tab/>
        </w:r>
        <w:r>
          <w:fldChar w:fldCharType="begin"/>
        </w:r>
        <w:r>
          <w:instrText xml:space="preserve"> PAGEREF _Toc5080 \h </w:instrText>
        </w:r>
        <w:r>
          <w:fldChar w:fldCharType="separate"/>
        </w:r>
        <w:r>
          <w:t>3</w:t>
        </w:r>
        <w:r>
          <w:fldChar w:fldCharType="end"/>
        </w:r>
      </w:hyperlink>
    </w:p>
    <w:p>
      <w:pPr>
        <w:pStyle w:val="TOC2"/>
        <w:tabs>
          <w:tab w:val="right" w:leader="dot" w:pos="8306"/>
        </w:tabs>
      </w:pPr>
      <w:hyperlink w:anchor="_Toc31832" w:history="1">
        <w:r>
          <w:rPr>
            <w:rFonts w:ascii="仿宋" w:eastAsia="仿宋" w:hAnsi="仿宋" w:cs="仿宋" w:hint="eastAsia"/>
            <w:lang w:eastAsia="zh-CN"/>
          </w:rPr>
          <w:t>(二)、环保与社会责任</w:t>
        </w:r>
        <w:r>
          <w:tab/>
        </w:r>
        <w:r>
          <w:fldChar w:fldCharType="begin"/>
        </w:r>
        <w:r>
          <w:instrText xml:space="preserve"> PAGEREF _Toc31832 \h </w:instrText>
        </w:r>
        <w:r>
          <w:fldChar w:fldCharType="separate"/>
        </w:r>
        <w:r>
          <w:t>4</w:t>
        </w:r>
        <w:r>
          <w:fldChar w:fldCharType="end"/>
        </w:r>
      </w:hyperlink>
    </w:p>
    <w:p>
      <w:pPr>
        <w:pStyle w:val="TOC1"/>
        <w:tabs>
          <w:tab w:val="right" w:leader="dot" w:pos="8306"/>
        </w:tabs>
      </w:pPr>
      <w:hyperlink w:anchor="_Toc27262" w:history="1">
        <w:r>
          <w:rPr>
            <w:rFonts w:ascii="仿宋" w:eastAsia="仿宋" w:hAnsi="仿宋" w:cs="仿宋" w:hint="eastAsia"/>
            <w:lang w:eastAsia="zh-CN"/>
          </w:rPr>
          <w:t>二、补钙保健品项目土建工程</w:t>
        </w:r>
        <w:r>
          <w:tab/>
        </w:r>
        <w:r>
          <w:fldChar w:fldCharType="begin"/>
        </w:r>
        <w:r>
          <w:instrText xml:space="preserve"> PAGEREF _Toc27262 \h </w:instrText>
        </w:r>
        <w:r>
          <w:fldChar w:fldCharType="separate"/>
        </w:r>
        <w:r>
          <w:t>5</w:t>
        </w:r>
        <w:r>
          <w:fldChar w:fldCharType="end"/>
        </w:r>
      </w:hyperlink>
    </w:p>
    <w:p>
      <w:pPr>
        <w:pStyle w:val="TOC2"/>
        <w:tabs>
          <w:tab w:val="right" w:leader="dot" w:pos="8306"/>
        </w:tabs>
      </w:pPr>
      <w:hyperlink w:anchor="_Toc29386" w:history="1">
        <w:r>
          <w:rPr>
            <w:rFonts w:ascii="仿宋" w:eastAsia="仿宋" w:hAnsi="仿宋" w:cs="仿宋" w:hint="eastAsia"/>
            <w:lang w:eastAsia="zh-CN"/>
          </w:rPr>
          <w:t>(一)、建筑工程设计原则</w:t>
        </w:r>
        <w:r>
          <w:tab/>
        </w:r>
        <w:r>
          <w:fldChar w:fldCharType="begin"/>
        </w:r>
        <w:r>
          <w:instrText xml:space="preserve"> PAGEREF _Toc29386 \h </w:instrText>
        </w:r>
        <w:r>
          <w:fldChar w:fldCharType="separate"/>
        </w:r>
        <w:r>
          <w:t>5</w:t>
        </w:r>
        <w:r>
          <w:fldChar w:fldCharType="end"/>
        </w:r>
      </w:hyperlink>
    </w:p>
    <w:p>
      <w:pPr>
        <w:pStyle w:val="TOC2"/>
        <w:tabs>
          <w:tab w:val="right" w:leader="dot" w:pos="8306"/>
        </w:tabs>
      </w:pPr>
      <w:hyperlink w:anchor="_Toc17569" w:history="1">
        <w:r>
          <w:rPr>
            <w:rFonts w:ascii="仿宋" w:eastAsia="仿宋" w:hAnsi="仿宋" w:cs="仿宋" w:hint="eastAsia"/>
            <w:lang w:eastAsia="zh-CN"/>
          </w:rPr>
          <w:t>(二)、土建工程设计年限及安全等级</w:t>
        </w:r>
        <w:r>
          <w:tab/>
        </w:r>
        <w:r>
          <w:fldChar w:fldCharType="begin"/>
        </w:r>
        <w:r>
          <w:instrText xml:space="preserve"> PAGEREF _Toc17569 \h </w:instrText>
        </w:r>
        <w:r>
          <w:fldChar w:fldCharType="separate"/>
        </w:r>
        <w:r>
          <w:t>6</w:t>
        </w:r>
        <w:r>
          <w:fldChar w:fldCharType="end"/>
        </w:r>
      </w:hyperlink>
    </w:p>
    <w:p>
      <w:pPr>
        <w:pStyle w:val="TOC2"/>
        <w:tabs>
          <w:tab w:val="right" w:leader="dot" w:pos="8306"/>
        </w:tabs>
      </w:pPr>
      <w:hyperlink w:anchor="_Toc9753" w:history="1">
        <w:r>
          <w:rPr>
            <w:rFonts w:ascii="仿宋" w:eastAsia="仿宋" w:hAnsi="仿宋" w:cs="仿宋" w:hint="eastAsia"/>
            <w:lang w:eastAsia="zh-CN"/>
          </w:rPr>
          <w:t>(三)、建筑工程设计总体要求</w:t>
        </w:r>
        <w:r>
          <w:tab/>
        </w:r>
        <w:r>
          <w:fldChar w:fldCharType="begin"/>
        </w:r>
        <w:r>
          <w:instrText xml:space="preserve"> PAGEREF _Toc9753 \h </w:instrText>
        </w:r>
        <w:r>
          <w:fldChar w:fldCharType="separate"/>
        </w:r>
        <w:r>
          <w:t>7</w:t>
        </w:r>
        <w:r>
          <w:fldChar w:fldCharType="end"/>
        </w:r>
      </w:hyperlink>
    </w:p>
    <w:p>
      <w:pPr>
        <w:pStyle w:val="TOC2"/>
        <w:tabs>
          <w:tab w:val="right" w:leader="dot" w:pos="8306"/>
        </w:tabs>
      </w:pPr>
      <w:hyperlink w:anchor="_Toc30508" w:history="1">
        <w:r>
          <w:rPr>
            <w:rFonts w:ascii="仿宋" w:eastAsia="仿宋" w:hAnsi="仿宋" w:cs="仿宋" w:hint="eastAsia"/>
            <w:lang w:eastAsia="zh-CN"/>
          </w:rPr>
          <w:t>(四)、土建工程建设指标</w:t>
        </w:r>
        <w:r>
          <w:tab/>
        </w:r>
        <w:r>
          <w:fldChar w:fldCharType="begin"/>
        </w:r>
        <w:r>
          <w:instrText xml:space="preserve"> PAGEREF _Toc30508 \h </w:instrText>
        </w:r>
        <w:r>
          <w:fldChar w:fldCharType="separate"/>
        </w:r>
        <w:r>
          <w:t>8</w:t>
        </w:r>
        <w:r>
          <w:fldChar w:fldCharType="end"/>
        </w:r>
      </w:hyperlink>
    </w:p>
    <w:p>
      <w:pPr>
        <w:pStyle w:val="TOC1"/>
        <w:tabs>
          <w:tab w:val="right" w:leader="dot" w:pos="8306"/>
        </w:tabs>
      </w:pPr>
      <w:hyperlink w:anchor="_Toc29742" w:history="1">
        <w:r>
          <w:rPr>
            <w:rFonts w:ascii="仿宋" w:eastAsia="仿宋" w:hAnsi="仿宋" w:cs="仿宋" w:hint="eastAsia"/>
            <w:lang w:eastAsia="zh-CN"/>
          </w:rPr>
          <w:t>三、补钙保健品项目危机管理</w:t>
        </w:r>
        <w:r>
          <w:tab/>
        </w:r>
        <w:r>
          <w:fldChar w:fldCharType="begin"/>
        </w:r>
        <w:r>
          <w:instrText xml:space="preserve"> PAGEREF _Toc29742 \h </w:instrText>
        </w:r>
        <w:r>
          <w:fldChar w:fldCharType="separate"/>
        </w:r>
        <w:r>
          <w:t>8</w:t>
        </w:r>
        <w:r>
          <w:fldChar w:fldCharType="end"/>
        </w:r>
      </w:hyperlink>
    </w:p>
    <w:p>
      <w:pPr>
        <w:pStyle w:val="TOC2"/>
        <w:tabs>
          <w:tab w:val="right" w:leader="dot" w:pos="8306"/>
        </w:tabs>
      </w:pPr>
      <w:hyperlink w:anchor="_Toc31336" w:history="1">
        <w:r>
          <w:rPr>
            <w:rFonts w:ascii="仿宋" w:eastAsia="仿宋" w:hAnsi="仿宋" w:cs="仿宋" w:hint="eastAsia"/>
            <w:lang w:eastAsia="zh-CN"/>
          </w:rPr>
          <w:t>(一)、危机预警与识别</w:t>
        </w:r>
        <w:r>
          <w:tab/>
        </w:r>
        <w:r>
          <w:fldChar w:fldCharType="begin"/>
        </w:r>
        <w:r>
          <w:instrText xml:space="preserve"> PAGEREF _Toc31336 \h </w:instrText>
        </w:r>
        <w:r>
          <w:fldChar w:fldCharType="separate"/>
        </w:r>
        <w:r>
          <w:t>8</w:t>
        </w:r>
        <w:r>
          <w:fldChar w:fldCharType="end"/>
        </w:r>
      </w:hyperlink>
    </w:p>
    <w:p>
      <w:pPr>
        <w:pStyle w:val="TOC2"/>
        <w:tabs>
          <w:tab w:val="right" w:leader="dot" w:pos="8306"/>
        </w:tabs>
      </w:pPr>
      <w:hyperlink w:anchor="_Toc17962" w:history="1">
        <w:r>
          <w:rPr>
            <w:rFonts w:ascii="仿宋" w:eastAsia="仿宋" w:hAnsi="仿宋" w:cs="仿宋" w:hint="eastAsia"/>
            <w:lang w:eastAsia="zh-CN"/>
          </w:rPr>
          <w:t>(二)、危机应对与恢复</w:t>
        </w:r>
        <w:r>
          <w:tab/>
        </w:r>
        <w:r>
          <w:fldChar w:fldCharType="begin"/>
        </w:r>
        <w:r>
          <w:instrText xml:space="preserve"> PAGEREF _Toc17962 \h </w:instrText>
        </w:r>
        <w:r>
          <w:fldChar w:fldCharType="separate"/>
        </w:r>
        <w:r>
          <w:t>9</w:t>
        </w:r>
        <w:r>
          <w:fldChar w:fldCharType="end"/>
        </w:r>
      </w:hyperlink>
    </w:p>
    <w:p>
      <w:pPr>
        <w:pStyle w:val="TOC1"/>
        <w:tabs>
          <w:tab w:val="right" w:leader="dot" w:pos="8306"/>
        </w:tabs>
      </w:pPr>
      <w:hyperlink w:anchor="_Toc1283" w:history="1">
        <w:r>
          <w:rPr>
            <w:rFonts w:ascii="仿宋" w:eastAsia="仿宋" w:hAnsi="仿宋" w:cs="仿宋" w:hint="eastAsia"/>
            <w:lang w:eastAsia="zh-CN"/>
          </w:rPr>
          <w:t>四、补钙保健品项目建设单位说明</w:t>
        </w:r>
        <w:r>
          <w:tab/>
        </w:r>
        <w:r>
          <w:fldChar w:fldCharType="begin"/>
        </w:r>
        <w:r>
          <w:instrText xml:space="preserve"> PAGEREF _Toc1283 \h </w:instrText>
        </w:r>
        <w:r>
          <w:fldChar w:fldCharType="separate"/>
        </w:r>
        <w:r>
          <w:t>10</w:t>
        </w:r>
        <w:r>
          <w:fldChar w:fldCharType="end"/>
        </w:r>
      </w:hyperlink>
    </w:p>
    <w:p>
      <w:pPr>
        <w:pStyle w:val="TOC2"/>
        <w:tabs>
          <w:tab w:val="right" w:leader="dot" w:pos="8306"/>
        </w:tabs>
      </w:pPr>
      <w:hyperlink w:anchor="_Toc27085" w:history="1">
        <w:r>
          <w:rPr>
            <w:rFonts w:ascii="仿宋" w:eastAsia="仿宋" w:hAnsi="仿宋" w:cs="仿宋" w:hint="eastAsia"/>
            <w:lang w:eastAsia="zh-CN"/>
          </w:rPr>
          <w:t>(一)、补钙保健品项目承办单位基本情况</w:t>
        </w:r>
        <w:r>
          <w:tab/>
        </w:r>
        <w:r>
          <w:fldChar w:fldCharType="begin"/>
        </w:r>
        <w:r>
          <w:instrText xml:space="preserve"> PAGEREF _Toc27085 \h </w:instrText>
        </w:r>
        <w:r>
          <w:fldChar w:fldCharType="separate"/>
        </w:r>
        <w:r>
          <w:t>10</w:t>
        </w:r>
        <w:r>
          <w:fldChar w:fldCharType="end"/>
        </w:r>
      </w:hyperlink>
    </w:p>
    <w:p>
      <w:pPr>
        <w:pStyle w:val="TOC2"/>
        <w:tabs>
          <w:tab w:val="right" w:leader="dot" w:pos="8306"/>
        </w:tabs>
      </w:pPr>
      <w:hyperlink w:anchor="_Toc93" w:history="1">
        <w:r>
          <w:rPr>
            <w:rFonts w:ascii="仿宋" w:eastAsia="仿宋" w:hAnsi="仿宋" w:cs="仿宋" w:hint="eastAsia"/>
            <w:lang w:eastAsia="zh-CN"/>
          </w:rPr>
          <w:t>(二)、公司经济效益分析</w:t>
        </w:r>
        <w:r>
          <w:tab/>
        </w:r>
        <w:r>
          <w:fldChar w:fldCharType="begin"/>
        </w:r>
        <w:r>
          <w:instrText xml:space="preserve"> PAGEREF _Toc93 \h </w:instrText>
        </w:r>
        <w:r>
          <w:fldChar w:fldCharType="separate"/>
        </w:r>
        <w:r>
          <w:t>11</w:t>
        </w:r>
        <w:r>
          <w:fldChar w:fldCharType="end"/>
        </w:r>
      </w:hyperlink>
    </w:p>
    <w:p>
      <w:pPr>
        <w:pStyle w:val="TOC1"/>
        <w:tabs>
          <w:tab w:val="right" w:leader="dot" w:pos="8306"/>
        </w:tabs>
      </w:pPr>
      <w:hyperlink w:anchor="_Toc13071" w:history="1">
        <w:r>
          <w:rPr>
            <w:rFonts w:ascii="仿宋" w:eastAsia="仿宋" w:hAnsi="仿宋" w:cs="仿宋" w:hint="eastAsia"/>
            <w:lang w:eastAsia="zh-CN"/>
          </w:rPr>
          <w:t>五、补钙保健品项目文档管理</w:t>
        </w:r>
        <w:r>
          <w:tab/>
        </w:r>
        <w:r>
          <w:fldChar w:fldCharType="begin"/>
        </w:r>
        <w:r>
          <w:instrText xml:space="preserve"> PAGEREF _Toc13071 \h </w:instrText>
        </w:r>
        <w:r>
          <w:fldChar w:fldCharType="separate"/>
        </w:r>
        <w:r>
          <w:t>12</w:t>
        </w:r>
        <w:r>
          <w:fldChar w:fldCharType="end"/>
        </w:r>
      </w:hyperlink>
    </w:p>
    <w:p>
      <w:pPr>
        <w:pStyle w:val="TOC2"/>
        <w:tabs>
          <w:tab w:val="right" w:leader="dot" w:pos="8306"/>
        </w:tabs>
      </w:pPr>
      <w:hyperlink w:anchor="_Toc10311" w:history="1">
        <w:r>
          <w:rPr>
            <w:rFonts w:ascii="仿宋" w:eastAsia="仿宋" w:hAnsi="仿宋" w:cs="仿宋" w:hint="eastAsia"/>
            <w:lang w:eastAsia="zh-CN"/>
          </w:rPr>
          <w:t>(一)、文档编制与审查</w:t>
        </w:r>
        <w:r>
          <w:tab/>
        </w:r>
        <w:r>
          <w:fldChar w:fldCharType="begin"/>
        </w:r>
        <w:r>
          <w:instrText xml:space="preserve"> PAGEREF _Toc10311 \h </w:instrText>
        </w:r>
        <w:r>
          <w:fldChar w:fldCharType="separate"/>
        </w:r>
        <w:r>
          <w:t>12</w:t>
        </w:r>
        <w:r>
          <w:fldChar w:fldCharType="end"/>
        </w:r>
      </w:hyperlink>
    </w:p>
    <w:p>
      <w:pPr>
        <w:pStyle w:val="TOC2"/>
        <w:tabs>
          <w:tab w:val="right" w:leader="dot" w:pos="8306"/>
        </w:tabs>
      </w:pPr>
      <w:hyperlink w:anchor="_Toc3946" w:history="1">
        <w:r>
          <w:rPr>
            <w:rFonts w:ascii="仿宋" w:eastAsia="仿宋" w:hAnsi="仿宋" w:cs="仿宋" w:hint="eastAsia"/>
            <w:lang w:eastAsia="zh-CN"/>
          </w:rPr>
          <w:t>(二)、文档发布与分发</w:t>
        </w:r>
        <w:r>
          <w:tab/>
        </w:r>
        <w:r>
          <w:fldChar w:fldCharType="begin"/>
        </w:r>
        <w:r>
          <w:instrText xml:space="preserve"> PAGEREF _Toc3946 \h </w:instrText>
        </w:r>
        <w:r>
          <w:fldChar w:fldCharType="separate"/>
        </w:r>
        <w:r>
          <w:t>13</w:t>
        </w:r>
        <w:r>
          <w:fldChar w:fldCharType="end"/>
        </w:r>
      </w:hyperlink>
    </w:p>
    <w:p>
      <w:pPr>
        <w:pStyle w:val="TOC2"/>
        <w:tabs>
          <w:tab w:val="right" w:leader="dot" w:pos="8306"/>
        </w:tabs>
      </w:pPr>
      <w:hyperlink w:anchor="_Toc31116" w:history="1">
        <w:r>
          <w:rPr>
            <w:rFonts w:ascii="仿宋" w:eastAsia="仿宋" w:hAnsi="仿宋" w:cs="仿宋" w:hint="eastAsia"/>
            <w:lang w:eastAsia="zh-CN"/>
          </w:rPr>
          <w:t>(三)、文档存档与归档</w:t>
        </w:r>
        <w:r>
          <w:tab/>
        </w:r>
        <w:r>
          <w:fldChar w:fldCharType="begin"/>
        </w:r>
        <w:r>
          <w:instrText xml:space="preserve"> PAGEREF _Toc31116 \h </w:instrText>
        </w:r>
        <w:r>
          <w:fldChar w:fldCharType="separate"/>
        </w:r>
        <w:r>
          <w:t>14</w:t>
        </w:r>
        <w:r>
          <w:fldChar w:fldCharType="end"/>
        </w:r>
      </w:hyperlink>
    </w:p>
    <w:p>
      <w:pPr>
        <w:pStyle w:val="TOC1"/>
        <w:tabs>
          <w:tab w:val="right" w:leader="dot" w:pos="8306"/>
        </w:tabs>
      </w:pPr>
      <w:hyperlink w:anchor="_Toc16563" w:history="1">
        <w:r>
          <w:rPr>
            <w:rFonts w:ascii="仿宋" w:eastAsia="仿宋" w:hAnsi="仿宋" w:cs="仿宋" w:hint="eastAsia"/>
            <w:lang w:eastAsia="zh-CN"/>
          </w:rPr>
          <w:t>六、产品规划分析</w:t>
        </w:r>
        <w:r>
          <w:tab/>
        </w:r>
        <w:r>
          <w:fldChar w:fldCharType="begin"/>
        </w:r>
        <w:r>
          <w:instrText xml:space="preserve"> PAGEREF _Toc16563 \h </w:instrText>
        </w:r>
        <w:r>
          <w:fldChar w:fldCharType="separate"/>
        </w:r>
        <w:r>
          <w:t>15</w:t>
        </w:r>
        <w:r>
          <w:fldChar w:fldCharType="end"/>
        </w:r>
      </w:hyperlink>
    </w:p>
    <w:p>
      <w:pPr>
        <w:pStyle w:val="TOC2"/>
        <w:tabs>
          <w:tab w:val="right" w:leader="dot" w:pos="8306"/>
        </w:tabs>
      </w:pPr>
      <w:hyperlink w:anchor="_Toc28165" w:history="1">
        <w:r>
          <w:rPr>
            <w:rFonts w:ascii="仿宋" w:eastAsia="仿宋" w:hAnsi="仿宋" w:cs="仿宋" w:hint="eastAsia"/>
            <w:lang w:eastAsia="zh-CN"/>
          </w:rPr>
          <w:t>(一)、产品规划</w:t>
        </w:r>
        <w:r>
          <w:tab/>
        </w:r>
        <w:r>
          <w:fldChar w:fldCharType="begin"/>
        </w:r>
        <w:r>
          <w:instrText xml:space="preserve"> PAGEREF _Toc28165 \h </w:instrText>
        </w:r>
        <w:r>
          <w:fldChar w:fldCharType="separate"/>
        </w:r>
        <w:r>
          <w:t>15</w:t>
        </w:r>
        <w:r>
          <w:fldChar w:fldCharType="end"/>
        </w:r>
      </w:hyperlink>
    </w:p>
    <w:p>
      <w:pPr>
        <w:pStyle w:val="TOC2"/>
        <w:tabs>
          <w:tab w:val="right" w:leader="dot" w:pos="8306"/>
        </w:tabs>
      </w:pPr>
      <w:hyperlink w:anchor="_Toc25455" w:history="1">
        <w:r>
          <w:rPr>
            <w:rFonts w:ascii="仿宋" w:eastAsia="仿宋" w:hAnsi="仿宋" w:cs="仿宋" w:hint="eastAsia"/>
            <w:lang w:eastAsia="zh-CN"/>
          </w:rPr>
          <w:t>(二)、建设规模</w:t>
        </w:r>
        <w:r>
          <w:tab/>
        </w:r>
        <w:r>
          <w:fldChar w:fldCharType="begin"/>
        </w:r>
        <w:r>
          <w:instrText xml:space="preserve"> PAGEREF _Toc25455 \h </w:instrText>
        </w:r>
        <w:r>
          <w:fldChar w:fldCharType="separate"/>
        </w:r>
        <w:r>
          <w:t>16</w:t>
        </w:r>
        <w:r>
          <w:fldChar w:fldCharType="end"/>
        </w:r>
      </w:hyperlink>
    </w:p>
    <w:p>
      <w:pPr>
        <w:pStyle w:val="TOC1"/>
        <w:tabs>
          <w:tab w:val="right" w:leader="dot" w:pos="8306"/>
        </w:tabs>
      </w:pPr>
      <w:hyperlink w:anchor="_Toc14850" w:history="1">
        <w:r>
          <w:rPr>
            <w:rFonts w:ascii="仿宋" w:eastAsia="仿宋" w:hAnsi="仿宋" w:cs="仿宋" w:hint="eastAsia"/>
            <w:lang w:eastAsia="zh-CN"/>
          </w:rPr>
          <w:t>七、补钙保健品项目计划安排</w:t>
        </w:r>
        <w:r>
          <w:tab/>
        </w:r>
        <w:r>
          <w:fldChar w:fldCharType="begin"/>
        </w:r>
        <w:r>
          <w:instrText xml:space="preserve"> PAGEREF _Toc14850 \h </w:instrText>
        </w:r>
        <w:r>
          <w:fldChar w:fldCharType="separate"/>
        </w:r>
        <w:r>
          <w:t>17</w:t>
        </w:r>
        <w:r>
          <w:fldChar w:fldCharType="end"/>
        </w:r>
      </w:hyperlink>
    </w:p>
    <w:p>
      <w:pPr>
        <w:pStyle w:val="TOC2"/>
        <w:tabs>
          <w:tab w:val="right" w:leader="dot" w:pos="8306"/>
        </w:tabs>
      </w:pPr>
      <w:hyperlink w:anchor="_Toc17664" w:history="1">
        <w:r>
          <w:rPr>
            <w:rFonts w:ascii="仿宋" w:eastAsia="仿宋" w:hAnsi="仿宋" w:cs="仿宋" w:hint="eastAsia"/>
            <w:lang w:eastAsia="zh-CN"/>
          </w:rPr>
          <w:t>(一)、建设周期</w:t>
        </w:r>
        <w:r>
          <w:tab/>
        </w:r>
        <w:r>
          <w:fldChar w:fldCharType="begin"/>
        </w:r>
        <w:r>
          <w:instrText xml:space="preserve"> PAGEREF _Toc17664 \h </w:instrText>
        </w:r>
        <w:r>
          <w:fldChar w:fldCharType="separate"/>
        </w:r>
        <w:r>
          <w:t>17</w:t>
        </w:r>
        <w:r>
          <w:fldChar w:fldCharType="end"/>
        </w:r>
      </w:hyperlink>
    </w:p>
    <w:p>
      <w:pPr>
        <w:pStyle w:val="TOC2"/>
        <w:tabs>
          <w:tab w:val="right" w:leader="dot" w:pos="8306"/>
        </w:tabs>
      </w:pPr>
      <w:hyperlink w:anchor="_Toc7763" w:history="1">
        <w:r>
          <w:rPr>
            <w:rFonts w:ascii="仿宋" w:eastAsia="仿宋" w:hAnsi="仿宋" w:cs="仿宋" w:hint="eastAsia"/>
            <w:lang w:eastAsia="zh-CN"/>
          </w:rPr>
          <w:t>(二)、建设进度</w:t>
        </w:r>
        <w:r>
          <w:tab/>
        </w:r>
        <w:r>
          <w:fldChar w:fldCharType="begin"/>
        </w:r>
        <w:r>
          <w:instrText xml:space="preserve"> PAGEREF _Toc7763 \h </w:instrText>
        </w:r>
        <w:r>
          <w:fldChar w:fldCharType="separate"/>
        </w:r>
        <w:r>
          <w:t>18</w:t>
        </w:r>
        <w:r>
          <w:fldChar w:fldCharType="end"/>
        </w:r>
      </w:hyperlink>
    </w:p>
    <w:p>
      <w:pPr>
        <w:pStyle w:val="TOC2"/>
        <w:tabs>
          <w:tab w:val="right" w:leader="dot" w:pos="8306"/>
        </w:tabs>
      </w:pPr>
      <w:hyperlink w:anchor="_Toc28711" w:history="1">
        <w:r>
          <w:rPr>
            <w:rFonts w:ascii="仿宋" w:eastAsia="仿宋" w:hAnsi="仿宋" w:cs="仿宋" w:hint="eastAsia"/>
            <w:lang w:eastAsia="zh-CN"/>
          </w:rPr>
          <w:t>(三)、进度安排注意事项</w:t>
        </w:r>
        <w:r>
          <w:tab/>
        </w:r>
        <w:r>
          <w:fldChar w:fldCharType="begin"/>
        </w:r>
        <w:r>
          <w:instrText xml:space="preserve"> PAGEREF _Toc28711 \h </w:instrText>
        </w:r>
        <w:r>
          <w:fldChar w:fldCharType="separate"/>
        </w:r>
        <w:r>
          <w:t>19</w:t>
        </w:r>
        <w:r>
          <w:fldChar w:fldCharType="end"/>
        </w:r>
      </w:hyperlink>
    </w:p>
    <w:p>
      <w:pPr>
        <w:pStyle w:val="TOC2"/>
        <w:tabs>
          <w:tab w:val="right" w:leader="dot" w:pos="8306"/>
        </w:tabs>
      </w:pPr>
      <w:hyperlink w:anchor="_Toc15154" w:history="1">
        <w:r>
          <w:rPr>
            <w:rFonts w:ascii="仿宋" w:eastAsia="仿宋" w:hAnsi="仿宋" w:cs="仿宋" w:hint="eastAsia"/>
            <w:lang w:eastAsia="zh-CN"/>
          </w:rPr>
          <w:t>(四)、人力资源配置</w:t>
        </w:r>
        <w:r>
          <w:tab/>
        </w:r>
        <w:r>
          <w:fldChar w:fldCharType="begin"/>
        </w:r>
        <w:r>
          <w:instrText xml:space="preserve"> PAGEREF _Toc15154 \h </w:instrText>
        </w:r>
        <w:r>
          <w:fldChar w:fldCharType="separate"/>
        </w:r>
        <w:r>
          <w:t>21</w:t>
        </w:r>
        <w:r>
          <w:fldChar w:fldCharType="end"/>
        </w:r>
      </w:hyperlink>
    </w:p>
    <w:p>
      <w:pPr>
        <w:pStyle w:val="TOC1"/>
        <w:tabs>
          <w:tab w:val="right" w:leader="dot" w:pos="8306"/>
        </w:tabs>
      </w:pPr>
      <w:hyperlink w:anchor="_Toc19117" w:history="1">
        <w:r>
          <w:rPr>
            <w:rFonts w:ascii="仿宋" w:eastAsia="仿宋" w:hAnsi="仿宋" w:cs="仿宋" w:hint="eastAsia"/>
            <w:lang w:eastAsia="zh-CN"/>
          </w:rPr>
          <w:t>八、补钙保健品项目投资规划</w:t>
        </w:r>
        <w:r>
          <w:tab/>
        </w:r>
        <w:r>
          <w:fldChar w:fldCharType="begin"/>
        </w:r>
        <w:r>
          <w:instrText xml:space="preserve"> PAGEREF _Toc19117 \h </w:instrText>
        </w:r>
        <w:r>
          <w:fldChar w:fldCharType="separate"/>
        </w:r>
        <w:r>
          <w:t>21</w:t>
        </w:r>
        <w:r>
          <w:fldChar w:fldCharType="end"/>
        </w:r>
      </w:hyperlink>
    </w:p>
    <w:p>
      <w:pPr>
        <w:pStyle w:val="TOC2"/>
        <w:tabs>
          <w:tab w:val="right" w:leader="dot" w:pos="8306"/>
        </w:tabs>
      </w:pPr>
      <w:hyperlink w:anchor="_Toc29657" w:history="1">
        <w:r>
          <w:rPr>
            <w:rFonts w:ascii="仿宋" w:eastAsia="仿宋" w:hAnsi="仿宋" w:cs="仿宋" w:hint="eastAsia"/>
            <w:lang w:eastAsia="zh-CN"/>
          </w:rPr>
          <w:t>(一)、补钙保健品项目总投资估算</w:t>
        </w:r>
        <w:r>
          <w:tab/>
        </w:r>
        <w:r>
          <w:fldChar w:fldCharType="begin"/>
        </w:r>
        <w:r>
          <w:instrText xml:space="preserve"> PAGEREF _Toc29657 \h </w:instrText>
        </w:r>
        <w:r>
          <w:fldChar w:fldCharType="separate"/>
        </w:r>
        <w:r>
          <w:t>21</w:t>
        </w:r>
        <w:r>
          <w:fldChar w:fldCharType="end"/>
        </w:r>
      </w:hyperlink>
    </w:p>
    <w:p>
      <w:pPr>
        <w:pStyle w:val="TOC2"/>
        <w:tabs>
          <w:tab w:val="right" w:leader="dot" w:pos="8306"/>
        </w:tabs>
      </w:pPr>
      <w:hyperlink w:anchor="_Toc13613" w:history="1">
        <w:r>
          <w:rPr>
            <w:rFonts w:ascii="仿宋" w:eastAsia="仿宋" w:hAnsi="仿宋" w:cs="仿宋" w:hint="eastAsia"/>
            <w:lang w:eastAsia="zh-CN"/>
          </w:rPr>
          <w:t>(二)、资金筹措</w:t>
        </w:r>
        <w:r>
          <w:tab/>
        </w:r>
        <w:r>
          <w:fldChar w:fldCharType="begin"/>
        </w:r>
        <w:r>
          <w:instrText xml:space="preserve"> PAGEREF _Toc13613 \h </w:instrText>
        </w:r>
        <w:r>
          <w:fldChar w:fldCharType="separate"/>
        </w:r>
        <w:r>
          <w:t>23</w:t>
        </w:r>
        <w:r>
          <w:fldChar w:fldCharType="end"/>
        </w:r>
      </w:hyperlink>
    </w:p>
    <w:p>
      <w:pPr>
        <w:pStyle w:val="TOC1"/>
        <w:tabs>
          <w:tab w:val="right" w:leader="dot" w:pos="8306"/>
        </w:tabs>
      </w:pPr>
      <w:hyperlink w:anchor="_Toc12183" w:history="1">
        <w:r>
          <w:rPr>
            <w:rFonts w:ascii="仿宋" w:eastAsia="仿宋" w:hAnsi="仿宋" w:cs="仿宋" w:hint="eastAsia"/>
            <w:lang w:eastAsia="zh-CN"/>
          </w:rPr>
          <w:t>九、补钙保健品项目环境影响分析</w:t>
        </w:r>
        <w:r>
          <w:tab/>
        </w:r>
        <w:r>
          <w:fldChar w:fldCharType="begin"/>
        </w:r>
        <w:r>
          <w:instrText xml:space="preserve"> PAGEREF _Toc12183 \h </w:instrText>
        </w:r>
        <w:r>
          <w:fldChar w:fldCharType="separate"/>
        </w:r>
        <w:r>
          <w:t>23</w:t>
        </w:r>
        <w:r>
          <w:fldChar w:fldCharType="end"/>
        </w:r>
      </w:hyperlink>
    </w:p>
    <w:p>
      <w:pPr>
        <w:pStyle w:val="TOC2"/>
        <w:tabs>
          <w:tab w:val="right" w:leader="dot" w:pos="8306"/>
        </w:tabs>
      </w:pPr>
      <w:hyperlink w:anchor="_Toc26199" w:history="1">
        <w:r>
          <w:rPr>
            <w:rFonts w:ascii="仿宋" w:eastAsia="仿宋" w:hAnsi="仿宋" w:cs="仿宋" w:hint="eastAsia"/>
            <w:lang w:eastAsia="zh-CN"/>
          </w:rPr>
          <w:t>(一)、建设区域环境质量现状</w:t>
        </w:r>
        <w:r>
          <w:tab/>
        </w:r>
        <w:r>
          <w:fldChar w:fldCharType="begin"/>
        </w:r>
        <w:r>
          <w:instrText xml:space="preserve"> PAGEREF _Toc26199 \h </w:instrText>
        </w:r>
        <w:r>
          <w:fldChar w:fldCharType="separate"/>
        </w:r>
        <w:r>
          <w:t>23</w:t>
        </w:r>
        <w:r>
          <w:fldChar w:fldCharType="end"/>
        </w:r>
      </w:hyperlink>
    </w:p>
    <w:p>
      <w:pPr>
        <w:pStyle w:val="TOC2"/>
        <w:tabs>
          <w:tab w:val="right" w:leader="dot" w:pos="8306"/>
        </w:tabs>
      </w:pPr>
      <w:hyperlink w:anchor="_Toc27792" w:history="1">
        <w:r>
          <w:rPr>
            <w:rFonts w:ascii="仿宋" w:eastAsia="仿宋" w:hAnsi="仿宋" w:cs="仿宋" w:hint="eastAsia"/>
            <w:lang w:eastAsia="zh-CN"/>
          </w:rPr>
          <w:t>(二)、建设期环境保护</w:t>
        </w:r>
        <w:r>
          <w:tab/>
        </w:r>
        <w:r>
          <w:fldChar w:fldCharType="begin"/>
        </w:r>
        <w:r>
          <w:instrText xml:space="preserve"> PAGEREF _Toc27792 \h </w:instrText>
        </w:r>
        <w:r>
          <w:fldChar w:fldCharType="separate"/>
        </w:r>
        <w:r>
          <w:t>25</w:t>
        </w:r>
        <w:r>
          <w:fldChar w:fldCharType="end"/>
        </w:r>
      </w:hyperlink>
    </w:p>
    <w:p>
      <w:pPr>
        <w:pStyle w:val="TOC2"/>
        <w:tabs>
          <w:tab w:val="right" w:leader="dot" w:pos="8306"/>
        </w:tabs>
      </w:pPr>
      <w:hyperlink w:anchor="_Toc17701" w:history="1">
        <w:r>
          <w:rPr>
            <w:rFonts w:ascii="仿宋" w:eastAsia="仿宋" w:hAnsi="仿宋" w:cs="仿宋" w:hint="eastAsia"/>
            <w:lang w:eastAsia="zh-CN"/>
          </w:rPr>
          <w:t>(三)、运营期环境保护</w:t>
        </w:r>
        <w:r>
          <w:tab/>
        </w:r>
        <w:r>
          <w:fldChar w:fldCharType="begin"/>
        </w:r>
        <w:r>
          <w:instrText xml:space="preserve"> PAGEREF _Toc17701 \h </w:instrText>
        </w:r>
        <w:r>
          <w:fldChar w:fldCharType="separate"/>
        </w:r>
        <w:r>
          <w:t>26</w:t>
        </w:r>
        <w:r>
          <w:fldChar w:fldCharType="end"/>
        </w:r>
      </w:hyperlink>
    </w:p>
    <w:p>
      <w:pPr>
        <w:pStyle w:val="TOC2"/>
        <w:tabs>
          <w:tab w:val="right" w:leader="dot" w:pos="8306"/>
        </w:tabs>
      </w:pPr>
      <w:hyperlink w:anchor="_Toc31130" w:history="1">
        <w:r>
          <w:rPr>
            <w:rFonts w:ascii="仿宋" w:eastAsia="仿宋" w:hAnsi="仿宋" w:cs="仿宋" w:hint="eastAsia"/>
            <w:lang w:eastAsia="zh-CN"/>
          </w:rPr>
          <w:t>(四)、补钙保健品项目建设对区域经济的影响</w:t>
        </w:r>
        <w:r>
          <w:tab/>
        </w:r>
        <w:r>
          <w:fldChar w:fldCharType="begin"/>
        </w:r>
        <w:r>
          <w:instrText xml:space="preserve"> PAGEREF _Toc31130 \h </w:instrText>
        </w:r>
        <w:r>
          <w:fldChar w:fldCharType="separate"/>
        </w:r>
        <w:r>
          <w:t>28</w:t>
        </w:r>
        <w:r>
          <w:fldChar w:fldCharType="end"/>
        </w:r>
      </w:hyperlink>
    </w:p>
    <w:p>
      <w:pPr>
        <w:pStyle w:val="TOC2"/>
        <w:tabs>
          <w:tab w:val="right" w:leader="dot" w:pos="8306"/>
        </w:tabs>
      </w:pPr>
      <w:hyperlink w:anchor="_Toc25044" w:history="1">
        <w:r>
          <w:rPr>
            <w:rFonts w:ascii="仿宋" w:eastAsia="仿宋" w:hAnsi="仿宋" w:cs="仿宋" w:hint="eastAsia"/>
            <w:lang w:eastAsia="zh-CN"/>
          </w:rPr>
          <w:t>(五)、废弃物处理</w:t>
        </w:r>
        <w:r>
          <w:tab/>
        </w:r>
        <w:r>
          <w:fldChar w:fldCharType="begin"/>
        </w:r>
        <w:r>
          <w:instrText xml:space="preserve"> PAGEREF _Toc25044 \h </w:instrText>
        </w:r>
        <w:r>
          <w:fldChar w:fldCharType="separate"/>
        </w:r>
        <w:r>
          <w:t>29</w:t>
        </w:r>
        <w:r>
          <w:fldChar w:fldCharType="end"/>
        </w:r>
      </w:hyperlink>
    </w:p>
    <w:p>
      <w:pPr>
        <w:pStyle w:val="TOC2"/>
        <w:tabs>
          <w:tab w:val="right" w:leader="dot" w:pos="8306"/>
        </w:tabs>
      </w:pPr>
      <w:hyperlink w:anchor="_Toc6090" w:history="1">
        <w:r>
          <w:rPr>
            <w:rFonts w:ascii="仿宋" w:eastAsia="仿宋" w:hAnsi="仿宋" w:cs="仿宋" w:hint="eastAsia"/>
            <w:lang w:eastAsia="zh-CN"/>
          </w:rPr>
          <w:t>(六)、特殊环境影响分析</w:t>
        </w:r>
        <w:r>
          <w:tab/>
        </w:r>
        <w:r>
          <w:fldChar w:fldCharType="begin"/>
        </w:r>
        <w:r>
          <w:instrText xml:space="preserve"> PAGEREF _Toc6090 \h </w:instrText>
        </w:r>
        <w:r>
          <w:fldChar w:fldCharType="separate"/>
        </w:r>
        <w:r>
          <w:t>31</w:t>
        </w:r>
        <w:r>
          <w:fldChar w:fldCharType="end"/>
        </w:r>
      </w:hyperlink>
    </w:p>
    <w:p>
      <w:pPr>
        <w:pStyle w:val="TOC2"/>
        <w:tabs>
          <w:tab w:val="right" w:leader="dot" w:pos="8306"/>
        </w:tabs>
      </w:pPr>
      <w:hyperlink w:anchor="_Toc27561" w:history="1">
        <w:r>
          <w:rPr>
            <w:rFonts w:ascii="仿宋" w:eastAsia="仿宋" w:hAnsi="仿宋" w:cs="仿宋" w:hint="eastAsia"/>
            <w:lang w:eastAsia="zh-CN"/>
          </w:rPr>
          <w:t>(七)、清洁生产</w:t>
        </w:r>
        <w:r>
          <w:tab/>
        </w:r>
        <w:r>
          <w:fldChar w:fldCharType="begin"/>
        </w:r>
        <w:r>
          <w:instrText xml:space="preserve"> PAGEREF _Toc27561 \h </w:instrText>
        </w:r>
        <w:r>
          <w:fldChar w:fldCharType="separate"/>
        </w:r>
        <w:r>
          <w:t>32</w:t>
        </w:r>
        <w:r>
          <w:fldChar w:fldCharType="end"/>
        </w:r>
      </w:hyperlink>
    </w:p>
    <w:p>
      <w:pPr>
        <w:pStyle w:val="TOC2"/>
        <w:tabs>
          <w:tab w:val="right" w:leader="dot" w:pos="8306"/>
        </w:tabs>
      </w:pPr>
      <w:hyperlink w:anchor="_Toc2485" w:history="1">
        <w:r>
          <w:rPr>
            <w:rFonts w:ascii="仿宋" w:eastAsia="仿宋" w:hAnsi="仿宋" w:cs="仿宋" w:hint="eastAsia"/>
            <w:lang w:eastAsia="zh-CN"/>
          </w:rPr>
          <w:t>(八)、环境保护综合评价</w:t>
        </w:r>
        <w:r>
          <w:tab/>
        </w:r>
        <w:r>
          <w:fldChar w:fldCharType="begin"/>
        </w:r>
        <w:r>
          <w:instrText xml:space="preserve"> PAGEREF _Toc2485 \h </w:instrText>
        </w:r>
        <w:r>
          <w:fldChar w:fldCharType="separate"/>
        </w:r>
        <w:r>
          <w:t>33</w:t>
        </w:r>
        <w:r>
          <w:fldChar w:fldCharType="end"/>
        </w:r>
      </w:hyperlink>
    </w:p>
    <w:p>
      <w:pPr>
        <w:pStyle w:val="TOC1"/>
        <w:tabs>
          <w:tab w:val="right" w:leader="dot" w:pos="8306"/>
        </w:tabs>
      </w:pPr>
      <w:hyperlink w:anchor="_Toc12740" w:history="1">
        <w:r>
          <w:rPr>
            <w:rFonts w:ascii="仿宋" w:eastAsia="仿宋" w:hAnsi="仿宋" w:cs="仿宋" w:hint="eastAsia"/>
            <w:lang w:eastAsia="zh-CN"/>
          </w:rPr>
          <w:t>十、补钙保健品项目创新与研发</w:t>
        </w:r>
        <w:r>
          <w:tab/>
        </w:r>
        <w:r>
          <w:fldChar w:fldCharType="begin"/>
        </w:r>
        <w:r>
          <w:instrText xml:space="preserve"> PAGEREF _Toc12740 \h </w:instrText>
        </w:r>
        <w:r>
          <w:fldChar w:fldCharType="separate"/>
        </w:r>
        <w:r>
          <w:t>34</w:t>
        </w:r>
        <w:r>
          <w:fldChar w:fldCharType="end"/>
        </w:r>
      </w:hyperlink>
    </w:p>
    <w:p>
      <w:pPr>
        <w:pStyle w:val="TOC2"/>
        <w:tabs>
          <w:tab w:val="right" w:leader="dot" w:pos="8306"/>
        </w:tabs>
      </w:pPr>
      <w:hyperlink w:anchor="_Toc1395" w:history="1">
        <w:r>
          <w:rPr>
            <w:rFonts w:ascii="仿宋" w:eastAsia="仿宋" w:hAnsi="仿宋" w:cs="仿宋" w:hint="eastAsia"/>
            <w:lang w:eastAsia="zh-CN"/>
          </w:rPr>
          <w:t>(一)、创新策略与方向</w:t>
        </w:r>
        <w:r>
          <w:tab/>
        </w:r>
        <w:r>
          <w:fldChar w:fldCharType="begin"/>
        </w:r>
        <w:r>
          <w:instrText xml:space="preserve"> PAGEREF _Toc1395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550" w:history="1">
        <w:r>
          <w:rPr>
            <w:rFonts w:ascii="仿宋" w:eastAsia="仿宋" w:hAnsi="仿宋" w:cs="仿宋" w:hint="eastAsia"/>
            <w:lang w:eastAsia="zh-CN"/>
          </w:rPr>
          <w:t>(二)、研发规划与投入</w:t>
        </w:r>
        <w:r>
          <w:tab/>
        </w:r>
        <w:r>
          <w:fldChar w:fldCharType="begin"/>
        </w:r>
        <w:r>
          <w:instrText xml:space="preserve"> PAGEREF _Toc28550 \h </w:instrText>
        </w:r>
        <w:r>
          <w:fldChar w:fldCharType="separate"/>
        </w:r>
        <w:r>
          <w:t>35</w:t>
        </w:r>
        <w:r>
          <w:fldChar w:fldCharType="end"/>
        </w:r>
      </w:hyperlink>
    </w:p>
    <w:p>
      <w:pPr>
        <w:pStyle w:val="TOC1"/>
        <w:tabs>
          <w:tab w:val="right" w:leader="dot" w:pos="8306"/>
        </w:tabs>
      </w:pPr>
      <w:hyperlink w:anchor="_Toc26585" w:history="1">
        <w:r>
          <w:rPr>
            <w:rFonts w:ascii="仿宋" w:eastAsia="仿宋" w:hAnsi="仿宋" w:cs="仿宋" w:hint="eastAsia"/>
            <w:lang w:eastAsia="zh-CN"/>
          </w:rPr>
          <w:t>十一、生产安全保护</w:t>
        </w:r>
        <w:r>
          <w:tab/>
        </w:r>
        <w:r>
          <w:fldChar w:fldCharType="begin"/>
        </w:r>
        <w:r>
          <w:instrText xml:space="preserve"> PAGEREF _Toc26585 \h </w:instrText>
        </w:r>
        <w:r>
          <w:fldChar w:fldCharType="separate"/>
        </w:r>
        <w:r>
          <w:t>37</w:t>
        </w:r>
        <w:r>
          <w:fldChar w:fldCharType="end"/>
        </w:r>
      </w:hyperlink>
    </w:p>
    <w:p>
      <w:pPr>
        <w:pStyle w:val="TOC2"/>
        <w:tabs>
          <w:tab w:val="right" w:leader="dot" w:pos="8306"/>
        </w:tabs>
      </w:pPr>
      <w:hyperlink w:anchor="_Toc26984" w:history="1">
        <w:r>
          <w:rPr>
            <w:rFonts w:ascii="仿宋" w:eastAsia="仿宋" w:hAnsi="仿宋" w:cs="仿宋" w:hint="eastAsia"/>
            <w:lang w:eastAsia="zh-CN"/>
          </w:rPr>
          <w:t>(一)、消防安全</w:t>
        </w:r>
        <w:r>
          <w:tab/>
        </w:r>
        <w:r>
          <w:fldChar w:fldCharType="begin"/>
        </w:r>
        <w:r>
          <w:instrText xml:space="preserve"> PAGEREF _Toc26984 \h </w:instrText>
        </w:r>
        <w:r>
          <w:fldChar w:fldCharType="separate"/>
        </w:r>
        <w:r>
          <w:t>37</w:t>
        </w:r>
        <w:r>
          <w:fldChar w:fldCharType="end"/>
        </w:r>
      </w:hyperlink>
    </w:p>
    <w:p>
      <w:pPr>
        <w:pStyle w:val="TOC2"/>
        <w:tabs>
          <w:tab w:val="right" w:leader="dot" w:pos="8306"/>
        </w:tabs>
      </w:pPr>
      <w:hyperlink w:anchor="_Toc14998" w:history="1">
        <w:r>
          <w:rPr>
            <w:rFonts w:ascii="仿宋" w:eastAsia="仿宋" w:hAnsi="仿宋" w:cs="仿宋" w:hint="eastAsia"/>
            <w:lang w:eastAsia="zh-CN"/>
          </w:rPr>
          <w:t>(二)、防火防爆总图布置措施</w:t>
        </w:r>
        <w:r>
          <w:tab/>
        </w:r>
        <w:r>
          <w:fldChar w:fldCharType="begin"/>
        </w:r>
        <w:r>
          <w:instrText xml:space="preserve"> PAGEREF _Toc14998 \h </w:instrText>
        </w:r>
        <w:r>
          <w:fldChar w:fldCharType="separate"/>
        </w:r>
        <w:r>
          <w:t>39</w:t>
        </w:r>
        <w:r>
          <w:fldChar w:fldCharType="end"/>
        </w:r>
      </w:hyperlink>
    </w:p>
    <w:p>
      <w:pPr>
        <w:pStyle w:val="TOC2"/>
        <w:tabs>
          <w:tab w:val="right" w:leader="dot" w:pos="8306"/>
        </w:tabs>
      </w:pPr>
      <w:hyperlink w:anchor="_Toc17705" w:history="1">
        <w:r>
          <w:rPr>
            <w:rFonts w:ascii="仿宋" w:eastAsia="仿宋" w:hAnsi="仿宋" w:cs="仿宋" w:hint="eastAsia"/>
            <w:lang w:eastAsia="zh-CN"/>
          </w:rPr>
          <w:t>(三)、自然灾害防范措施</w:t>
        </w:r>
        <w:r>
          <w:tab/>
        </w:r>
        <w:r>
          <w:fldChar w:fldCharType="begin"/>
        </w:r>
        <w:r>
          <w:instrText xml:space="preserve"> PAGEREF _Toc17705 \h </w:instrText>
        </w:r>
        <w:r>
          <w:fldChar w:fldCharType="separate"/>
        </w:r>
        <w:r>
          <w:t>39</w:t>
        </w:r>
        <w:r>
          <w:fldChar w:fldCharType="end"/>
        </w:r>
      </w:hyperlink>
    </w:p>
    <w:p>
      <w:pPr>
        <w:pStyle w:val="TOC2"/>
        <w:tabs>
          <w:tab w:val="right" w:leader="dot" w:pos="8306"/>
        </w:tabs>
      </w:pPr>
      <w:hyperlink w:anchor="_Toc27661" w:history="1">
        <w:r>
          <w:rPr>
            <w:rFonts w:ascii="仿宋" w:eastAsia="仿宋" w:hAnsi="仿宋" w:cs="仿宋" w:hint="eastAsia"/>
            <w:lang w:eastAsia="zh-CN"/>
          </w:rPr>
          <w:t>(四)、安全色及安全标志使用要求</w:t>
        </w:r>
        <w:r>
          <w:tab/>
        </w:r>
        <w:r>
          <w:fldChar w:fldCharType="begin"/>
        </w:r>
        <w:r>
          <w:instrText xml:space="preserve"> PAGEREF _Toc27661 \h </w:instrText>
        </w:r>
        <w:r>
          <w:fldChar w:fldCharType="separate"/>
        </w:r>
        <w:r>
          <w:t>40</w:t>
        </w:r>
        <w:r>
          <w:fldChar w:fldCharType="end"/>
        </w:r>
      </w:hyperlink>
    </w:p>
    <w:p>
      <w:pPr>
        <w:pStyle w:val="TOC2"/>
        <w:tabs>
          <w:tab w:val="right" w:leader="dot" w:pos="8306"/>
        </w:tabs>
      </w:pPr>
      <w:hyperlink w:anchor="_Toc8376" w:history="1">
        <w:r>
          <w:rPr>
            <w:rFonts w:ascii="仿宋" w:eastAsia="仿宋" w:hAnsi="仿宋" w:cs="仿宋" w:hint="eastAsia"/>
            <w:lang w:eastAsia="zh-CN"/>
          </w:rPr>
          <w:t>(五)、防尘防毒措施</w:t>
        </w:r>
        <w:r>
          <w:tab/>
        </w:r>
        <w:r>
          <w:fldChar w:fldCharType="begin"/>
        </w:r>
        <w:r>
          <w:instrText xml:space="preserve"> PAGEREF _Toc8376 \h </w:instrText>
        </w:r>
        <w:r>
          <w:fldChar w:fldCharType="separate"/>
        </w:r>
        <w:r>
          <w:t>41</w:t>
        </w:r>
        <w:r>
          <w:fldChar w:fldCharType="end"/>
        </w:r>
      </w:hyperlink>
    </w:p>
    <w:p>
      <w:pPr>
        <w:pStyle w:val="TOC2"/>
        <w:tabs>
          <w:tab w:val="right" w:leader="dot" w:pos="8306"/>
        </w:tabs>
      </w:pPr>
      <w:hyperlink w:anchor="_Toc20258" w:history="1">
        <w:r>
          <w:rPr>
            <w:rFonts w:ascii="仿宋" w:eastAsia="仿宋" w:hAnsi="仿宋" w:cs="仿宋" w:hint="eastAsia"/>
            <w:lang w:eastAsia="zh-CN"/>
          </w:rPr>
          <w:t>(六)、防静电、触电防护及防雷措施</w:t>
        </w:r>
        <w:r>
          <w:tab/>
        </w:r>
        <w:r>
          <w:fldChar w:fldCharType="begin"/>
        </w:r>
        <w:r>
          <w:instrText xml:space="preserve"> PAGEREF _Toc20258 \h </w:instrText>
        </w:r>
        <w:r>
          <w:fldChar w:fldCharType="separate"/>
        </w:r>
        <w:r>
          <w:t>42</w:t>
        </w:r>
        <w:r>
          <w:fldChar w:fldCharType="end"/>
        </w:r>
      </w:hyperlink>
    </w:p>
    <w:p>
      <w:pPr>
        <w:pStyle w:val="TOC2"/>
        <w:tabs>
          <w:tab w:val="right" w:leader="dot" w:pos="8306"/>
        </w:tabs>
      </w:pPr>
      <w:hyperlink w:anchor="_Toc17748" w:history="1">
        <w:r>
          <w:rPr>
            <w:rFonts w:ascii="仿宋" w:eastAsia="仿宋" w:hAnsi="仿宋" w:cs="仿宋" w:hint="eastAsia"/>
            <w:lang w:eastAsia="zh-CN"/>
          </w:rPr>
          <w:t>(七)、机械设备安全保障措施</w:t>
        </w:r>
        <w:r>
          <w:tab/>
        </w:r>
        <w:r>
          <w:fldChar w:fldCharType="begin"/>
        </w:r>
        <w:r>
          <w:instrText xml:space="preserve"> PAGEREF _Toc17748 \h </w:instrText>
        </w:r>
        <w:r>
          <w:fldChar w:fldCharType="separate"/>
        </w:r>
        <w:r>
          <w:t>44</w:t>
        </w:r>
        <w:r>
          <w:fldChar w:fldCharType="end"/>
        </w:r>
      </w:hyperlink>
    </w:p>
    <w:p>
      <w:pPr>
        <w:pStyle w:val="TOC1"/>
        <w:tabs>
          <w:tab w:val="right" w:leader="dot" w:pos="8306"/>
        </w:tabs>
      </w:pPr>
      <w:hyperlink w:anchor="_Toc27225" w:history="1">
        <w:r>
          <w:rPr>
            <w:rFonts w:ascii="仿宋" w:eastAsia="仿宋" w:hAnsi="仿宋" w:cs="仿宋" w:hint="eastAsia"/>
            <w:lang w:eastAsia="zh-CN"/>
          </w:rPr>
          <w:t>十二、补钙保健品项目经营效益</w:t>
        </w:r>
        <w:r>
          <w:tab/>
        </w:r>
        <w:r>
          <w:fldChar w:fldCharType="begin"/>
        </w:r>
        <w:r>
          <w:instrText xml:space="preserve"> PAGEREF _Toc27225 \h </w:instrText>
        </w:r>
        <w:r>
          <w:fldChar w:fldCharType="separate"/>
        </w:r>
        <w:r>
          <w:t>45</w:t>
        </w:r>
        <w:r>
          <w:fldChar w:fldCharType="end"/>
        </w:r>
      </w:hyperlink>
    </w:p>
    <w:p>
      <w:pPr>
        <w:pStyle w:val="TOC2"/>
        <w:tabs>
          <w:tab w:val="right" w:leader="dot" w:pos="8306"/>
        </w:tabs>
      </w:pPr>
      <w:hyperlink w:anchor="_Toc175" w:history="1">
        <w:r>
          <w:rPr>
            <w:rFonts w:ascii="仿宋" w:eastAsia="仿宋" w:hAnsi="仿宋" w:cs="仿宋" w:hint="eastAsia"/>
            <w:lang w:eastAsia="zh-CN"/>
          </w:rPr>
          <w:t>(一)、经济评价财务测算</w:t>
        </w:r>
        <w:r>
          <w:tab/>
        </w:r>
        <w:r>
          <w:fldChar w:fldCharType="begin"/>
        </w:r>
        <w:r>
          <w:instrText xml:space="preserve"> PAGEREF _Toc175 \h </w:instrText>
        </w:r>
        <w:r>
          <w:fldChar w:fldCharType="separate"/>
        </w:r>
        <w:r>
          <w:t>45</w:t>
        </w:r>
        <w:r>
          <w:fldChar w:fldCharType="end"/>
        </w:r>
      </w:hyperlink>
    </w:p>
    <w:p>
      <w:pPr>
        <w:pStyle w:val="TOC2"/>
        <w:tabs>
          <w:tab w:val="right" w:leader="dot" w:pos="8306"/>
        </w:tabs>
      </w:pPr>
      <w:hyperlink w:anchor="_Toc6383" w:history="1">
        <w:r>
          <w:rPr>
            <w:rFonts w:ascii="仿宋" w:eastAsia="仿宋" w:hAnsi="仿宋" w:cs="仿宋" w:hint="eastAsia"/>
            <w:lang w:eastAsia="zh-CN"/>
          </w:rPr>
          <w:t>(二)、补钙保健品项目盈利能力分析</w:t>
        </w:r>
        <w:r>
          <w:tab/>
        </w:r>
        <w:r>
          <w:fldChar w:fldCharType="begin"/>
        </w:r>
        <w:r>
          <w:instrText xml:space="preserve"> PAGEREF _Toc6383 \h </w:instrText>
        </w:r>
        <w:r>
          <w:fldChar w:fldCharType="separate"/>
        </w:r>
        <w:r>
          <w:t>46</w:t>
        </w:r>
        <w:r>
          <w:fldChar w:fldCharType="end"/>
        </w:r>
      </w:hyperlink>
    </w:p>
    <w:p>
      <w:pPr>
        <w:pStyle w:val="TOC1"/>
        <w:tabs>
          <w:tab w:val="right" w:leader="dot" w:pos="8306"/>
        </w:tabs>
      </w:pPr>
      <w:hyperlink w:anchor="_Toc15382" w:history="1">
        <w:r>
          <w:rPr>
            <w:rFonts w:ascii="仿宋" w:eastAsia="仿宋" w:hAnsi="仿宋" w:cs="仿宋" w:hint="eastAsia"/>
            <w:lang w:eastAsia="zh-CN"/>
          </w:rPr>
          <w:t>十三、补钙保健品项目实施时间节点</w:t>
        </w:r>
        <w:r>
          <w:tab/>
        </w:r>
        <w:r>
          <w:fldChar w:fldCharType="begin"/>
        </w:r>
        <w:r>
          <w:instrText xml:space="preserve"> PAGEREF _Toc15382 \h </w:instrText>
        </w:r>
        <w:r>
          <w:fldChar w:fldCharType="separate"/>
        </w:r>
        <w:r>
          <w:t>47</w:t>
        </w:r>
        <w:r>
          <w:fldChar w:fldCharType="end"/>
        </w:r>
      </w:hyperlink>
    </w:p>
    <w:p>
      <w:pPr>
        <w:pStyle w:val="TOC2"/>
        <w:tabs>
          <w:tab w:val="right" w:leader="dot" w:pos="8306"/>
        </w:tabs>
      </w:pPr>
      <w:hyperlink w:anchor="_Toc21986" w:history="1">
        <w:r>
          <w:rPr>
            <w:rFonts w:ascii="仿宋" w:eastAsia="仿宋" w:hAnsi="仿宋" w:cs="仿宋" w:hint="eastAsia"/>
            <w:lang w:eastAsia="zh-CN"/>
          </w:rPr>
          <w:t>(一)、补钙保健品项目启动阶段时间节点</w:t>
        </w:r>
        <w:r>
          <w:tab/>
        </w:r>
        <w:r>
          <w:fldChar w:fldCharType="begin"/>
        </w:r>
        <w:r>
          <w:instrText xml:space="preserve"> PAGEREF _Toc21986 \h </w:instrText>
        </w:r>
        <w:r>
          <w:fldChar w:fldCharType="separate"/>
        </w:r>
        <w:r>
          <w:t>47</w:t>
        </w:r>
        <w:r>
          <w:fldChar w:fldCharType="end"/>
        </w:r>
      </w:hyperlink>
    </w:p>
    <w:p>
      <w:pPr>
        <w:pStyle w:val="TOC2"/>
        <w:tabs>
          <w:tab w:val="right" w:leader="dot" w:pos="8306"/>
        </w:tabs>
      </w:pPr>
      <w:hyperlink w:anchor="_Toc27114" w:history="1">
        <w:r>
          <w:rPr>
            <w:rFonts w:ascii="仿宋" w:eastAsia="仿宋" w:hAnsi="仿宋" w:cs="仿宋" w:hint="eastAsia"/>
            <w:lang w:eastAsia="zh-CN"/>
          </w:rPr>
          <w:t>(二)、补钙保健品项目执行阶段时间节点</w:t>
        </w:r>
        <w:r>
          <w:tab/>
        </w:r>
        <w:r>
          <w:fldChar w:fldCharType="begin"/>
        </w:r>
        <w:r>
          <w:instrText xml:space="preserve"> PAGEREF _Toc27114 \h </w:instrText>
        </w:r>
        <w:r>
          <w:fldChar w:fldCharType="separate"/>
        </w:r>
        <w:r>
          <w:t>48</w:t>
        </w:r>
        <w:r>
          <w:fldChar w:fldCharType="end"/>
        </w:r>
      </w:hyperlink>
    </w:p>
    <w:p>
      <w:pPr>
        <w:pStyle w:val="TOC2"/>
        <w:tabs>
          <w:tab w:val="right" w:leader="dot" w:pos="8306"/>
        </w:tabs>
      </w:pPr>
      <w:hyperlink w:anchor="_Toc2044" w:history="1">
        <w:r>
          <w:rPr>
            <w:rFonts w:ascii="仿宋" w:eastAsia="仿宋" w:hAnsi="仿宋" w:cs="仿宋" w:hint="eastAsia"/>
            <w:lang w:eastAsia="zh-CN"/>
          </w:rPr>
          <w:t>(三)、补钙保健品项目完成阶段时间节点</w:t>
        </w:r>
        <w:r>
          <w:tab/>
        </w:r>
        <w:r>
          <w:fldChar w:fldCharType="begin"/>
        </w:r>
        <w:r>
          <w:instrText xml:space="preserve"> PAGEREF _Toc2044 \h </w:instrText>
        </w:r>
        <w:r>
          <w:fldChar w:fldCharType="separate"/>
        </w:r>
        <w:r>
          <w:t>49</w:t>
        </w:r>
        <w:r>
          <w:fldChar w:fldCharType="end"/>
        </w:r>
      </w:hyperlink>
    </w:p>
    <w:p>
      <w:pPr>
        <w:pStyle w:val="TOC1"/>
        <w:tabs>
          <w:tab w:val="right" w:leader="dot" w:pos="8306"/>
        </w:tabs>
      </w:pPr>
      <w:hyperlink w:anchor="_Toc25593" w:history="1">
        <w:r>
          <w:rPr>
            <w:rFonts w:ascii="仿宋" w:eastAsia="仿宋" w:hAnsi="仿宋" w:cs="仿宋" w:hint="eastAsia"/>
            <w:lang w:eastAsia="zh-CN"/>
          </w:rPr>
          <w:t>十四、补钙保健品项目实施保障措施</w:t>
        </w:r>
        <w:r>
          <w:tab/>
        </w:r>
        <w:r>
          <w:fldChar w:fldCharType="begin"/>
        </w:r>
        <w:r>
          <w:instrText xml:space="preserve"> PAGEREF _Toc25593 \h </w:instrText>
        </w:r>
        <w:r>
          <w:fldChar w:fldCharType="separate"/>
        </w:r>
        <w:r>
          <w:t>50</w:t>
        </w:r>
        <w:r>
          <w:fldChar w:fldCharType="end"/>
        </w:r>
      </w:hyperlink>
    </w:p>
    <w:p>
      <w:pPr>
        <w:pStyle w:val="TOC2"/>
        <w:tabs>
          <w:tab w:val="right" w:leader="dot" w:pos="8306"/>
        </w:tabs>
      </w:pPr>
      <w:hyperlink w:anchor="_Toc8022" w:history="1">
        <w:r>
          <w:rPr>
            <w:rFonts w:ascii="仿宋" w:eastAsia="仿宋" w:hAnsi="仿宋" w:cs="仿宋" w:hint="eastAsia"/>
            <w:lang w:eastAsia="zh-CN"/>
          </w:rPr>
          <w:t>(一)、补钙保健品项目实施保障机制</w:t>
        </w:r>
        <w:r>
          <w:tab/>
        </w:r>
        <w:r>
          <w:fldChar w:fldCharType="begin"/>
        </w:r>
        <w:r>
          <w:instrText xml:space="preserve"> PAGEREF _Toc8022 \h </w:instrText>
        </w:r>
        <w:r>
          <w:fldChar w:fldCharType="separate"/>
        </w:r>
        <w:r>
          <w:t>50</w:t>
        </w:r>
        <w:r>
          <w:fldChar w:fldCharType="end"/>
        </w:r>
      </w:hyperlink>
    </w:p>
    <w:p>
      <w:pPr>
        <w:pStyle w:val="TOC2"/>
        <w:tabs>
          <w:tab w:val="right" w:leader="dot" w:pos="8306"/>
        </w:tabs>
      </w:pPr>
      <w:hyperlink w:anchor="_Toc26993" w:history="1">
        <w:r>
          <w:rPr>
            <w:rFonts w:ascii="仿宋" w:eastAsia="仿宋" w:hAnsi="仿宋" w:cs="仿宋" w:hint="eastAsia"/>
            <w:lang w:eastAsia="zh-CN"/>
          </w:rPr>
          <w:t>(二)、补钙保健品项目法律合规要求</w:t>
        </w:r>
        <w:r>
          <w:tab/>
        </w:r>
        <w:r>
          <w:fldChar w:fldCharType="begin"/>
        </w:r>
        <w:r>
          <w:instrText xml:space="preserve"> PAGEREF _Toc26993 \h </w:instrText>
        </w:r>
        <w:r>
          <w:fldChar w:fldCharType="separate"/>
        </w:r>
        <w:r>
          <w:t>54</w:t>
        </w:r>
        <w:r>
          <w:fldChar w:fldCharType="end"/>
        </w:r>
      </w:hyperlink>
    </w:p>
    <w:p>
      <w:pPr>
        <w:pStyle w:val="TOC2"/>
        <w:tabs>
          <w:tab w:val="right" w:leader="dot" w:pos="8306"/>
        </w:tabs>
      </w:pPr>
      <w:hyperlink w:anchor="_Toc6139" w:history="1">
        <w:r>
          <w:rPr>
            <w:rFonts w:ascii="仿宋" w:eastAsia="仿宋" w:hAnsi="仿宋" w:cs="仿宋" w:hint="eastAsia"/>
            <w:lang w:eastAsia="zh-CN"/>
          </w:rPr>
          <w:t>(三)、补钙保健品项目合同管理与法律事务</w:t>
        </w:r>
        <w:r>
          <w:tab/>
        </w:r>
        <w:r>
          <w:fldChar w:fldCharType="begin"/>
        </w:r>
        <w:r>
          <w:instrText xml:space="preserve"> PAGEREF _Toc6139 \h </w:instrText>
        </w:r>
        <w:r>
          <w:fldChar w:fldCharType="separate"/>
        </w:r>
        <w:r>
          <w:t>58</w:t>
        </w:r>
        <w:r>
          <w:fldChar w:fldCharType="end"/>
        </w:r>
      </w:hyperlink>
    </w:p>
    <w:p>
      <w:pPr>
        <w:pStyle w:val="TOC2"/>
        <w:tabs>
          <w:tab w:val="right" w:leader="dot" w:pos="8306"/>
        </w:tabs>
      </w:pPr>
      <w:hyperlink w:anchor="_Toc8573" w:history="1">
        <w:r>
          <w:rPr>
            <w:rFonts w:ascii="仿宋" w:eastAsia="仿宋" w:hAnsi="仿宋" w:cs="仿宋" w:hint="eastAsia"/>
            <w:lang w:eastAsia="zh-CN"/>
          </w:rPr>
          <w:t>(四)、补钙保健品项目知识产权保护策略</w:t>
        </w:r>
        <w:r>
          <w:tab/>
        </w:r>
        <w:r>
          <w:fldChar w:fldCharType="begin"/>
        </w:r>
        <w:r>
          <w:instrText xml:space="preserve"> PAGEREF _Toc8573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72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567"/>
      <w:r>
        <w:rPr>
          <w:rFonts w:ascii="仿宋" w:eastAsia="仿宋" w:hAnsi="仿宋" w:cs="仿宋" w:hint="eastAsia"/>
          <w:sz w:val="28"/>
          <w:lang w:eastAsia="zh-CN"/>
        </w:rPr>
        <w:t>一、补钙保健品项目可持续发展</w:t>
      </w:r>
      <w:bookmarkEnd w:id="2"/>
    </w:p>
    <w:p>
      <w:pPr>
        <w:pStyle w:val="Heading2"/>
        <w:rPr>
          <w:rFonts w:ascii="仿宋" w:eastAsia="仿宋" w:hAnsi="仿宋" w:cs="仿宋" w:hint="eastAsia"/>
          <w:lang w:eastAsia="zh-CN"/>
        </w:rPr>
      </w:pPr>
      <w:bookmarkStart w:id="3" w:name="_Toc508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补钙保健品项目中，补钙保健品项目团队着眼于未来，明确了可持续发展的战略方向。制定的具体可持续发展目标包括降低资源使用、采用环保技术、最大化社会效益等。这一步骤不仅有助于补钙保健品项目在环保和社会责任方面达到最高标准，也为未来提供了明确的指引，确保补钙保健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可持续实践的融入补钙保健品项目管理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补钙保健品项目管理周期。从补钙保健品项目规划开始，补钙保健品项目团队就考虑了环境和社会的因素。在执行阶段，补钙保健品项目团队积极推动绿色技术的应用，优化资源利用。此外，关注员工的社会责任，通过培训和沟通活动提高员工对可持续发展的认知，使他们能够在日常工作中践行可持续实践。这些举措不仅为补钙保健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183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扎根于补钙保健品项目的可持续发展理念，我们深信环保与社会责任是补钙保健品项目成功的关键支柱。在补钙保健品项目的每一步，我们都致力于通过创新和实践，履行对环境和社会的坚定责任。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补钙保健品项目团队通过引入先进的环保技术、建立高效的废物处理系统以及推动能源节约措施，积极履行环保责任。定期的环保监测和评估确保补钙保健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补钙保健品项目不仅致力于自身可持续发展，还注重对社会的回馈。通过支持社区补钙保健品项目、参与慈善事业、提供培训机会等方式，补钙保健品项目积极履行社会责任。与当地社区建立积极互动，关注员工的工作与生活平衡，以及员工的身心健康，是补钙保健品项目在社会责任层面的关键举措。这样的实践不仅增强了补钙保健品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7262"/>
      <w:r>
        <w:rPr>
          <w:rFonts w:ascii="仿宋" w:eastAsia="仿宋" w:hAnsi="仿宋" w:cs="仿宋" w:hint="eastAsia"/>
          <w:sz w:val="28"/>
          <w:lang w:eastAsia="zh-CN"/>
        </w:rPr>
        <w:t>二、补钙保健品项目土建工程</w:t>
      </w:r>
      <w:bookmarkEnd w:id="5"/>
    </w:p>
    <w:p>
      <w:pPr>
        <w:pStyle w:val="Heading2"/>
        <w:rPr>
          <w:rFonts w:ascii="仿宋" w:eastAsia="仿宋" w:hAnsi="仿宋" w:cs="仿宋" w:hint="eastAsia"/>
          <w:lang w:eastAsia="zh-CN"/>
        </w:rPr>
      </w:pPr>
      <w:bookmarkStart w:id="6" w:name="_Toc2938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在补钙保健品项目的建筑工程设计中，我们将秉承一系列重要的设计原则，以确保补钙保健品项目建筑在功能、美观、可持续性等方面达到最佳效果。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首要原则是确保建筑的功能性得到最大化的发挥。我们将充分理解补钙保健品项目的实际需求，合理布局各个功能区域，保证建筑在满足业务需求的同时，提供高效的工作环境。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在建筑设计中，我们将综合考虑建设和运营成本。通过精细的经济效益分析，确保设计方案在高效利用资源的同时，对补钙保健品项目的长期盈利能力有积极的贡献。</w:t>
      </w:r>
    </w:p>
    <w:p>
      <w:pPr>
        <w:pStyle w:val="Heading2"/>
        <w:ind w:firstLine="560" w:firstLineChars="200"/>
        <w:rPr>
          <w:rFonts w:ascii="仿宋" w:eastAsia="仿宋" w:hAnsi="仿宋" w:cs="仿宋" w:hint="eastAsia"/>
          <w:sz w:val="28"/>
          <w:lang w:eastAsia="zh-CN"/>
        </w:rPr>
      </w:pPr>
      <w:bookmarkStart w:id="7" w:name="_Toc1756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补钙保健品项目的土建工程设计中，我们将精准设定设计年限，结合补钙保健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补钙保健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975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补钙保健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补钙保健品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补钙保健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0508"/>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本期工程补钙保健品项目预计总建筑面积XXX平方米，其中：计容建筑面积XXX平方米，计划建筑工程投资XX万元，占补钙保健品项目总投资的XX%。</w:t>
      </w:r>
    </w:p>
    <w:p>
      <w:pPr>
        <w:pStyle w:val="Heading1"/>
        <w:ind w:firstLine="560" w:firstLineChars="200"/>
        <w:rPr>
          <w:rFonts w:ascii="仿宋" w:eastAsia="仿宋" w:hAnsi="仿宋" w:cs="仿宋" w:hint="eastAsia"/>
          <w:sz w:val="28"/>
          <w:lang w:eastAsia="zh-CN"/>
        </w:rPr>
      </w:pPr>
      <w:bookmarkStart w:id="10" w:name="_Toc29742"/>
      <w:r>
        <w:rPr>
          <w:rFonts w:ascii="仿宋" w:eastAsia="仿宋" w:hAnsi="仿宋" w:cs="仿宋" w:hint="eastAsia"/>
          <w:sz w:val="28"/>
          <w:lang w:eastAsia="zh-CN"/>
        </w:rPr>
        <w:t>三、补钙保健品项目危机管理</w:t>
      </w:r>
      <w:bookmarkEnd w:id="10"/>
    </w:p>
    <w:p>
      <w:pPr>
        <w:pStyle w:val="Heading2"/>
        <w:rPr>
          <w:rFonts w:ascii="仿宋" w:eastAsia="仿宋" w:hAnsi="仿宋" w:cs="仿宋" w:hint="eastAsia"/>
          <w:lang w:eastAsia="zh-CN"/>
        </w:rPr>
      </w:pPr>
      <w:bookmarkStart w:id="11" w:name="_Toc31336"/>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补钙保健品项目危机管理中，危机预警与识别是确保补钙保健品项目稳健运行的核心步骤。通过建立全面的监测机制，补钙保健品项目团队旨在及时发现和理解潜在的风险和危机因素，以便采取及时的预防和应对措施，确保补钙保健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首先，通过深入的风险评估，补钙保健品项目团队全面分析了整个补钙保健品项目和各个阶段可能存在的威胁。这包括准确评估每个潜在风险的发生概率和可能影响的程度，为后续危机预警提供了有力支持。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补钙保健品项目团队着重于明确定义补钙保健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补钙保健品项目进展的持续监控，团队能够及时发现潜在问题并作出迅速反应。补钙保健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在这一阶段，团队的专业素养和反应速度将发挥至关重要的作用，以确保潜在危机能够在初期得到有效的处理，最大程度地减轻负面影响。通过危机预警与识别，补钙保健品项目得以更有序、可控地推进。</w:t>
      </w:r>
    </w:p>
    <w:p>
      <w:pPr>
        <w:pStyle w:val="Heading2"/>
        <w:ind w:firstLine="560" w:firstLineChars="200"/>
        <w:rPr>
          <w:rFonts w:ascii="仿宋" w:eastAsia="仿宋" w:hAnsi="仿宋" w:cs="仿宋" w:hint="eastAsia"/>
          <w:sz w:val="28"/>
          <w:lang w:eastAsia="zh-CN"/>
        </w:rPr>
      </w:pPr>
      <w:bookmarkStart w:id="12" w:name="_Toc17962"/>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在危机发生时，补钙保健品项目团队立即行动，成立了应急小组。该小组的任务是迅速制定并实施紧急应对措施，以最小化潜在损失。以下是采取的主要措施：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暂停补钙保健品项目进度：为遏制危机蔓延，补钙保健品项目暂时停止进行，以便全面评估当前状况。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资源重新分配：重新评估补钙保健品项目资源的分配，确保最大限度地减小损失。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实时沟通：与关键利益相关者建立实时沟通机制，向他们传递补钙保健品项目危机的实际状况，保障补钙保健品项目核心利益。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在紧急应对的同时，补钙保健品项目团队强调了团队协作和有效沟通的重要性。以下是团队协作的关键举措：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信息共享机制：建立了信息共享平台，确保团队成员能够及时获取补钙保健品项目危机的实时信息。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领导者沟通：补钙保健品项目领导者通过定期会议和即时沟通工具，指导团队应对危机，保持团队稳定运行。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随着危机得到初步控制，补钙保健品项目团队转向制定恢复计划，以确保补钙保健品项目能够从中迅速恢复。主要恢复计划包括：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修复受损的进度计划：重新评估补钙保健品项目进度，制定修复计划，确保补钙保健品项目尽快回归正常进程。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重新调整资源分配：优化资源分配，确保补钙保健品项目在有限资源下高效运转。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风险管理机制加强：对补钙保健品项目风险进行全面评估，制定更强化的风险管理策略，以预防未来可能的危机。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1283"/>
      <w:r>
        <w:rPr>
          <w:rFonts w:ascii="仿宋" w:eastAsia="仿宋" w:hAnsi="仿宋" w:cs="仿宋" w:hint="eastAsia"/>
          <w:sz w:val="28"/>
          <w:lang w:eastAsia="zh-CN"/>
        </w:rPr>
        <w:t>四、补钙保健品项目建设单位说明</w:t>
      </w:r>
      <w:bookmarkEnd w:id="13"/>
    </w:p>
    <w:p>
      <w:pPr>
        <w:pStyle w:val="Heading2"/>
        <w:rPr>
          <w:rFonts w:ascii="仿宋" w:eastAsia="仿宋" w:hAnsi="仿宋" w:cs="仿宋" w:hint="eastAsia"/>
          <w:lang w:eastAsia="zh-CN"/>
        </w:rPr>
      </w:pPr>
      <w:bookmarkStart w:id="14" w:name="_Toc27085"/>
      <w:r>
        <w:rPr>
          <w:rFonts w:ascii="仿宋" w:eastAsia="仿宋" w:hAnsi="仿宋" w:cs="仿宋" w:hint="eastAsia"/>
          <w:lang w:eastAsia="zh-CN"/>
        </w:rPr>
        <w:t>(一)、补钙保健品项目承办单位基本情况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93"/>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补钙保健品项目承办单位的XXXX，我们着眼于实现可持续的经济效益。通过技术创新和解决方案的提供，公司预计在补钙保健品项目执行期间将获得可观的收入增长。这一收入来源主要包括补钙保健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同时，我们注重成本控制和效率提升，以确保补钙保健品项目的可持续盈利。透过精细的管理和资源优化，公司期望实现补钙保健品项目利润最大化。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将对补钙保健品项目实施进行全面的投资评估，包括补钙保健品项目启动阶段的资金投入和后续运营成本。通过对补钙保健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补钙保健品项目实施过程中具备足够的资金流动性，公司将进行详尽的现金流分析。这包括资金需求的合理预测、补钙保健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3071"/>
      <w:r>
        <w:rPr>
          <w:rFonts w:ascii="仿宋" w:eastAsia="仿宋" w:hAnsi="仿宋" w:cs="仿宋" w:hint="eastAsia"/>
          <w:sz w:val="28"/>
          <w:lang w:eastAsia="zh-CN"/>
        </w:rPr>
        <w:t>五、补钙保健品项目文档管理</w:t>
      </w:r>
      <w:bookmarkEnd w:id="16"/>
    </w:p>
    <w:p>
      <w:pPr>
        <w:pStyle w:val="Heading2"/>
        <w:rPr>
          <w:rFonts w:ascii="仿宋" w:eastAsia="仿宋" w:hAnsi="仿宋" w:cs="仿宋" w:hint="eastAsia"/>
          <w:lang w:eastAsia="zh-CN"/>
        </w:rPr>
      </w:pPr>
      <w:bookmarkStart w:id="17" w:name="_Toc10311"/>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补钙保健品项目高度重视文档的质量和准确性，以支持补钙保健品项目的各项活动和决策。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补钙保健品项目文档的编制始于补钙保健品项目计划的初期，我们制定了详细的文档编制计划，明确了每个文档的内容、格式和编写责任人。在补钙保健品项目启动阶段，我们首先编制了补钙保健品项目章程，明确定义了补钙保健品项目的目标、范围、风险等关键要素。随后，补钙保健品项目团队根据计划陆续编制了需求文档、设计文档、测试文档等各类文档，确保补钙保健品项目的每个阶段都有清晰的文档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补钙保健品项目管理中的重要环节，旨在确保补钙保健品项目文档符合质量标准和补钙保健品项目需求。在补钙保健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补钙保健品项目相关利益方和专业领域的专家对文档进行独立审查。这有助于获取更全面、客观的反馈，确保补钙保健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补钙保健品项目在文档编制与审查方面建立了严格的管理机制，通过规范的流程和多维度的审查，确保补钙保健品项目文档的质量、准确性和可靠性，为补钙保健品项目的顺利推进提供了有力支持。</w:t>
      </w:r>
    </w:p>
    <w:p>
      <w:pPr>
        <w:pStyle w:val="Heading2"/>
        <w:ind w:firstLine="560" w:firstLineChars="200"/>
        <w:rPr>
          <w:rFonts w:ascii="仿宋" w:eastAsia="仿宋" w:hAnsi="仿宋" w:cs="仿宋" w:hint="eastAsia"/>
          <w:sz w:val="28"/>
          <w:lang w:eastAsia="zh-CN"/>
        </w:rPr>
      </w:pPr>
      <w:bookmarkStart w:id="18" w:name="_Toc3946"/>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在补钙保健品项目中，我们致力于优化文档发布与分发过程，以确保信息的高效传递和团队间协作的顺畅进行。以下是我们采取的关键优化策略：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我们通过多渠道发布文档，包括电子邮件、补钙保健品项目管理平台、内部网站等，以满足不同团队成员的偏好和需求。多渠道发布确保了信息的全面覆盖。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我们采用了精细的权限控制，确保只有授权人员可以访问敏感信息。这种安全措施保护了补钙保健品项目文档的机密性，防止了未经授权的信息泄露。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31116"/>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文档存档与归档是补钙保健品项目生命周期中一个至关重要的环节，直接关系到补钙保健品项目信息的长期保存和历史记录的完整性。在补钙保健品项目中，我们实施了一系列有效的文档存档与归档管理策略：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16563"/>
      <w:r>
        <w:rPr>
          <w:rFonts w:ascii="仿宋" w:eastAsia="仿宋" w:hAnsi="仿宋" w:cs="仿宋" w:hint="eastAsia"/>
          <w:sz w:val="28"/>
          <w:lang w:eastAsia="zh-CN"/>
        </w:rPr>
        <w:t>六、产品规划分析</w:t>
      </w:r>
      <w:bookmarkEnd w:id="20"/>
    </w:p>
    <w:p>
      <w:pPr>
        <w:pStyle w:val="Heading2"/>
        <w:rPr>
          <w:rFonts w:ascii="仿宋" w:eastAsia="仿宋" w:hAnsi="仿宋" w:cs="仿宋" w:hint="eastAsia"/>
          <w:lang w:eastAsia="zh-CN"/>
        </w:rPr>
      </w:pPr>
      <w:bookmarkStart w:id="21" w:name="_Toc28165"/>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补钙保健品项目的主要产品是XXXX，预计年产值为XXX万元。这一产品在市场中占据着重要的地位，其广泛的应用范围使得该补钙保健品项目的市场前景非常广阔。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补钙保健品项目的xxx产品作为重要的原材料之一，将在多个领域发挥关键作用。其在建筑、交通、能源等方面的广泛应用将为整个产业链提供强大的支持，形成产业协同效应。补钙保健品项目的年产值XXX万XXX万XXX万万元不仅反映了其在市场上的巨大潜力，更预示着它对国民经济的积极贡献。这种关联度高、涉及面广的产业关系，使得该补钙保健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2" w:name="_Toc25455"/>
      <w:r>
        <w:rPr>
          <w:rFonts w:ascii="仿宋" w:eastAsia="仿宋" w:hAnsi="仿宋" w:cs="仿宋" w:hint="eastAsia"/>
          <w:sz w:val="28"/>
          <w:lang w:eastAsia="zh-CN"/>
        </w:rPr>
        <w:t>(二)、建设规模</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补钙保健品项目总征地面积为XXXX平方米，相当于约XX.XX亩，其中净用地面积为XXXX平方米，红线范围内相当于约XX.XX亩。这一用地规模充分考虑了补钙保健品项目的建设需求，保障了补钙保健品项目在合适的空间内得以充分发展。补钙保健品项目规划的总建筑面积为XXXX平方米，其中主体工程建设占XXXX平方米，计容建筑面积达XXXX平方米。预计建筑工程的投资将达到XXXX万元，为补钙保健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https://d.book118.com/318066043117006023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补钙保健品项目规划设计蓝图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补钙保健品项目规划设计蓝图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补钙保健品项目规划设计蓝图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补钙保健品项目规划设计蓝图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补钙保健品项目规划设计蓝图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补钙保健品项目规划设计蓝图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补钙保健品项目规划设计蓝图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补钙保健品项目规划设计蓝图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补钙保健品项目规划设计蓝图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补钙保健品项目规划设计蓝图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补钙保健品项目规划设计蓝图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补钙保健品项目规划设计蓝图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补钙保健品项目规划设计蓝图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补钙保健品项目规划设计蓝图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补钙保健品项目规划设计蓝图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补钙保健品项目规划设计蓝图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补钙保健品项目规划设计蓝图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E57A5C"/>
    <w:rsid w:val="66E57A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8066043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2023-12-13T01:31:00Z</dcterms:created>
  <dcterms:modified xsi:type="dcterms:W3CDTF">2023-12-13T01:31:37Z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B21268CA4806414CAC847B8155131D3A_11</vt:lpwstr>
  </property>
  <property fmtid="{D5CDD505-2E9C-101B-9397-08002B2CF9AE}" pid="3" name="KSOProductBuildVer">
    <vt:lpwstr>2052-12.1.0.15990</vt:lpwstr>
  </property>
</Properties>
</file>