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电饭煲项目计划设计方案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2885" w:history="1">
        <w:r>
          <w:rPr>
            <w:rFonts w:ascii="仿宋" w:eastAsia="仿宋" w:hAnsi="仿宋" w:cs="仿宋" w:hint="eastAsia"/>
            <w:lang w:eastAsia="zh-CN"/>
          </w:rPr>
          <w:t>概论</w:t>
        </w:r>
        <w:r>
          <w:tab/>
        </w:r>
        <w:r>
          <w:fldChar w:fldCharType="begin"/>
        </w:r>
        <w:r>
          <w:instrText xml:space="preserve"> PAGEREF _Toc12885 \h </w:instrText>
        </w:r>
        <w:r>
          <w:fldChar w:fldCharType="separate"/>
        </w:r>
        <w:r>
          <w:t>3</w:t>
        </w:r>
        <w:r>
          <w:fldChar w:fldCharType="end"/>
        </w:r>
      </w:hyperlink>
    </w:p>
    <w:p>
      <w:pPr>
        <w:pStyle w:val="TOC1"/>
        <w:tabs>
          <w:tab w:val="right" w:leader="dot" w:pos="8306"/>
        </w:tabs>
      </w:pPr>
      <w:hyperlink w:anchor="_Toc23930" w:history="1">
        <w:r>
          <w:rPr>
            <w:rFonts w:ascii="仿宋" w:eastAsia="仿宋" w:hAnsi="仿宋" w:cs="仿宋" w:hint="eastAsia"/>
            <w:lang w:eastAsia="zh-CN"/>
          </w:rPr>
          <w:t>一、电饭煲项目选址可行性分析</w:t>
        </w:r>
        <w:r>
          <w:tab/>
        </w:r>
        <w:r>
          <w:fldChar w:fldCharType="begin"/>
        </w:r>
        <w:r>
          <w:instrText xml:space="preserve"> PAGEREF _Toc23930 \h </w:instrText>
        </w:r>
        <w:r>
          <w:fldChar w:fldCharType="separate"/>
        </w:r>
        <w:r>
          <w:t>3</w:t>
        </w:r>
        <w:r>
          <w:fldChar w:fldCharType="end"/>
        </w:r>
      </w:hyperlink>
    </w:p>
    <w:p>
      <w:pPr>
        <w:pStyle w:val="TOC2"/>
        <w:tabs>
          <w:tab w:val="right" w:leader="dot" w:pos="8306"/>
        </w:tabs>
      </w:pPr>
      <w:hyperlink w:anchor="_Toc20332" w:history="1">
        <w:r>
          <w:rPr>
            <w:rFonts w:ascii="仿宋" w:eastAsia="仿宋" w:hAnsi="仿宋" w:cs="仿宋" w:hint="eastAsia"/>
            <w:lang w:eastAsia="zh-CN"/>
          </w:rPr>
          <w:t>(一)、电饭煲项目选址</w:t>
        </w:r>
        <w:r>
          <w:tab/>
        </w:r>
        <w:r>
          <w:fldChar w:fldCharType="begin"/>
        </w:r>
        <w:r>
          <w:instrText xml:space="preserve"> PAGEREF _Toc20332 \h </w:instrText>
        </w:r>
        <w:r>
          <w:fldChar w:fldCharType="separate"/>
        </w:r>
        <w:r>
          <w:t>3</w:t>
        </w:r>
        <w:r>
          <w:fldChar w:fldCharType="end"/>
        </w:r>
      </w:hyperlink>
    </w:p>
    <w:p>
      <w:pPr>
        <w:pStyle w:val="TOC2"/>
        <w:tabs>
          <w:tab w:val="right" w:leader="dot" w:pos="8306"/>
        </w:tabs>
      </w:pPr>
      <w:hyperlink w:anchor="_Toc28831" w:history="1">
        <w:r>
          <w:rPr>
            <w:rFonts w:ascii="仿宋" w:eastAsia="仿宋" w:hAnsi="仿宋" w:cs="仿宋" w:hint="eastAsia"/>
            <w:lang w:eastAsia="zh-CN"/>
          </w:rPr>
          <w:t>(二)、用地控制指标</w:t>
        </w:r>
        <w:r>
          <w:tab/>
        </w:r>
        <w:r>
          <w:fldChar w:fldCharType="begin"/>
        </w:r>
        <w:r>
          <w:instrText xml:space="preserve"> PAGEREF _Toc28831 \h </w:instrText>
        </w:r>
        <w:r>
          <w:fldChar w:fldCharType="separate"/>
        </w:r>
        <w:r>
          <w:t>3</w:t>
        </w:r>
        <w:r>
          <w:fldChar w:fldCharType="end"/>
        </w:r>
      </w:hyperlink>
    </w:p>
    <w:p>
      <w:pPr>
        <w:pStyle w:val="TOC2"/>
        <w:tabs>
          <w:tab w:val="right" w:leader="dot" w:pos="8306"/>
        </w:tabs>
      </w:pPr>
      <w:hyperlink w:anchor="_Toc29791" w:history="1">
        <w:r>
          <w:rPr>
            <w:rFonts w:ascii="仿宋" w:eastAsia="仿宋" w:hAnsi="仿宋" w:cs="仿宋" w:hint="eastAsia"/>
            <w:lang w:eastAsia="zh-CN"/>
          </w:rPr>
          <w:t>(三)、节约用地措施</w:t>
        </w:r>
        <w:r>
          <w:tab/>
        </w:r>
        <w:r>
          <w:fldChar w:fldCharType="begin"/>
        </w:r>
        <w:r>
          <w:instrText xml:space="preserve"> PAGEREF _Toc29791 \h </w:instrText>
        </w:r>
        <w:r>
          <w:fldChar w:fldCharType="separate"/>
        </w:r>
        <w:r>
          <w:t>5</w:t>
        </w:r>
        <w:r>
          <w:fldChar w:fldCharType="end"/>
        </w:r>
      </w:hyperlink>
    </w:p>
    <w:p>
      <w:pPr>
        <w:pStyle w:val="TOC2"/>
        <w:tabs>
          <w:tab w:val="right" w:leader="dot" w:pos="8306"/>
        </w:tabs>
      </w:pPr>
      <w:hyperlink w:anchor="_Toc3529" w:history="1">
        <w:r>
          <w:rPr>
            <w:rFonts w:ascii="仿宋" w:eastAsia="仿宋" w:hAnsi="仿宋" w:cs="仿宋" w:hint="eastAsia"/>
            <w:lang w:eastAsia="zh-CN"/>
          </w:rPr>
          <w:t>(四)、总图布置方案</w:t>
        </w:r>
        <w:r>
          <w:tab/>
        </w:r>
        <w:r>
          <w:fldChar w:fldCharType="begin"/>
        </w:r>
        <w:r>
          <w:instrText xml:space="preserve"> PAGEREF _Toc3529 \h </w:instrText>
        </w:r>
        <w:r>
          <w:fldChar w:fldCharType="separate"/>
        </w:r>
        <w:r>
          <w:t>6</w:t>
        </w:r>
        <w:r>
          <w:fldChar w:fldCharType="end"/>
        </w:r>
      </w:hyperlink>
    </w:p>
    <w:p>
      <w:pPr>
        <w:pStyle w:val="TOC2"/>
        <w:tabs>
          <w:tab w:val="right" w:leader="dot" w:pos="8306"/>
        </w:tabs>
      </w:pPr>
      <w:hyperlink w:anchor="_Toc889" w:history="1">
        <w:r>
          <w:rPr>
            <w:rFonts w:ascii="仿宋" w:eastAsia="仿宋" w:hAnsi="仿宋" w:cs="仿宋" w:hint="eastAsia"/>
            <w:lang w:eastAsia="zh-CN"/>
          </w:rPr>
          <w:t>(五)、选址综合评价</w:t>
        </w:r>
        <w:r>
          <w:tab/>
        </w:r>
        <w:r>
          <w:fldChar w:fldCharType="begin"/>
        </w:r>
        <w:r>
          <w:instrText xml:space="preserve"> PAGEREF _Toc889 \h </w:instrText>
        </w:r>
        <w:r>
          <w:fldChar w:fldCharType="separate"/>
        </w:r>
        <w:r>
          <w:t>7</w:t>
        </w:r>
        <w:r>
          <w:fldChar w:fldCharType="end"/>
        </w:r>
      </w:hyperlink>
    </w:p>
    <w:p>
      <w:pPr>
        <w:pStyle w:val="TOC1"/>
        <w:tabs>
          <w:tab w:val="right" w:leader="dot" w:pos="8306"/>
        </w:tabs>
      </w:pPr>
      <w:hyperlink w:anchor="_Toc3279" w:history="1">
        <w:r>
          <w:rPr>
            <w:rFonts w:ascii="仿宋" w:eastAsia="仿宋" w:hAnsi="仿宋" w:cs="仿宋" w:hint="eastAsia"/>
            <w:lang w:eastAsia="zh-CN"/>
          </w:rPr>
          <w:t>二、电饭煲项目绩效评估</w:t>
        </w:r>
        <w:r>
          <w:tab/>
        </w:r>
        <w:r>
          <w:fldChar w:fldCharType="begin"/>
        </w:r>
        <w:r>
          <w:instrText xml:space="preserve"> PAGEREF _Toc3279 \h </w:instrText>
        </w:r>
        <w:r>
          <w:fldChar w:fldCharType="separate"/>
        </w:r>
        <w:r>
          <w:t>8</w:t>
        </w:r>
        <w:r>
          <w:fldChar w:fldCharType="end"/>
        </w:r>
      </w:hyperlink>
    </w:p>
    <w:p>
      <w:pPr>
        <w:pStyle w:val="TOC2"/>
        <w:tabs>
          <w:tab w:val="right" w:leader="dot" w:pos="8306"/>
        </w:tabs>
      </w:pPr>
      <w:hyperlink w:anchor="_Toc24846" w:history="1">
        <w:r>
          <w:rPr>
            <w:rFonts w:ascii="仿宋" w:eastAsia="仿宋" w:hAnsi="仿宋" w:cs="仿宋" w:hint="eastAsia"/>
            <w:lang w:eastAsia="zh-CN"/>
          </w:rPr>
          <w:t>(一)、绩效评估指标</w:t>
        </w:r>
        <w:r>
          <w:tab/>
        </w:r>
        <w:r>
          <w:fldChar w:fldCharType="begin"/>
        </w:r>
        <w:r>
          <w:instrText xml:space="preserve"> PAGEREF _Toc24846 \h </w:instrText>
        </w:r>
        <w:r>
          <w:fldChar w:fldCharType="separate"/>
        </w:r>
        <w:r>
          <w:t>8</w:t>
        </w:r>
        <w:r>
          <w:fldChar w:fldCharType="end"/>
        </w:r>
      </w:hyperlink>
    </w:p>
    <w:p>
      <w:pPr>
        <w:pStyle w:val="TOC2"/>
        <w:tabs>
          <w:tab w:val="right" w:leader="dot" w:pos="8306"/>
        </w:tabs>
      </w:pPr>
      <w:hyperlink w:anchor="_Toc17727" w:history="1">
        <w:r>
          <w:rPr>
            <w:rFonts w:ascii="仿宋" w:eastAsia="仿宋" w:hAnsi="仿宋" w:cs="仿宋" w:hint="eastAsia"/>
            <w:lang w:eastAsia="zh-CN"/>
          </w:rPr>
          <w:t>(二)、绩效评估方法</w:t>
        </w:r>
        <w:r>
          <w:tab/>
        </w:r>
        <w:r>
          <w:fldChar w:fldCharType="begin"/>
        </w:r>
        <w:r>
          <w:instrText xml:space="preserve"> PAGEREF _Toc17727 \h </w:instrText>
        </w:r>
        <w:r>
          <w:fldChar w:fldCharType="separate"/>
        </w:r>
        <w:r>
          <w:t>9</w:t>
        </w:r>
        <w:r>
          <w:fldChar w:fldCharType="end"/>
        </w:r>
      </w:hyperlink>
    </w:p>
    <w:p>
      <w:pPr>
        <w:pStyle w:val="TOC2"/>
        <w:tabs>
          <w:tab w:val="right" w:leader="dot" w:pos="8306"/>
        </w:tabs>
      </w:pPr>
      <w:hyperlink w:anchor="_Toc8402" w:history="1">
        <w:r>
          <w:rPr>
            <w:rFonts w:ascii="仿宋" w:eastAsia="仿宋" w:hAnsi="仿宋" w:cs="仿宋" w:hint="eastAsia"/>
            <w:lang w:eastAsia="zh-CN"/>
          </w:rPr>
          <w:t>(三)、绩效评估周期</w:t>
        </w:r>
        <w:r>
          <w:tab/>
        </w:r>
        <w:r>
          <w:fldChar w:fldCharType="begin"/>
        </w:r>
        <w:r>
          <w:instrText xml:space="preserve"> PAGEREF _Toc8402 \h </w:instrText>
        </w:r>
        <w:r>
          <w:fldChar w:fldCharType="separate"/>
        </w:r>
        <w:r>
          <w:t>10</w:t>
        </w:r>
        <w:r>
          <w:fldChar w:fldCharType="end"/>
        </w:r>
      </w:hyperlink>
    </w:p>
    <w:p>
      <w:pPr>
        <w:pStyle w:val="TOC1"/>
        <w:tabs>
          <w:tab w:val="right" w:leader="dot" w:pos="8306"/>
        </w:tabs>
      </w:pPr>
      <w:hyperlink w:anchor="_Toc13526" w:history="1">
        <w:r>
          <w:rPr>
            <w:rFonts w:ascii="仿宋" w:eastAsia="仿宋" w:hAnsi="仿宋" w:cs="仿宋" w:hint="eastAsia"/>
            <w:lang w:eastAsia="zh-CN"/>
          </w:rPr>
          <w:t>三、工艺说明</w:t>
        </w:r>
        <w:r>
          <w:tab/>
        </w:r>
        <w:r>
          <w:fldChar w:fldCharType="begin"/>
        </w:r>
        <w:r>
          <w:instrText xml:space="preserve"> PAGEREF _Toc13526 \h </w:instrText>
        </w:r>
        <w:r>
          <w:fldChar w:fldCharType="separate"/>
        </w:r>
        <w:r>
          <w:t>11</w:t>
        </w:r>
        <w:r>
          <w:fldChar w:fldCharType="end"/>
        </w:r>
      </w:hyperlink>
    </w:p>
    <w:p>
      <w:pPr>
        <w:pStyle w:val="TOC2"/>
        <w:tabs>
          <w:tab w:val="right" w:leader="dot" w:pos="8306"/>
        </w:tabs>
      </w:pPr>
      <w:hyperlink w:anchor="_Toc1794" w:history="1">
        <w:r>
          <w:rPr>
            <w:rFonts w:ascii="仿宋" w:eastAsia="仿宋" w:hAnsi="仿宋" w:cs="仿宋" w:hint="eastAsia"/>
            <w:lang w:eastAsia="zh-CN"/>
          </w:rPr>
          <w:t>(一)、技术管理特点</w:t>
        </w:r>
        <w:r>
          <w:tab/>
        </w:r>
        <w:r>
          <w:fldChar w:fldCharType="begin"/>
        </w:r>
        <w:r>
          <w:instrText xml:space="preserve"> PAGEREF _Toc1794 \h </w:instrText>
        </w:r>
        <w:r>
          <w:fldChar w:fldCharType="separate"/>
        </w:r>
        <w:r>
          <w:t>11</w:t>
        </w:r>
        <w:r>
          <w:fldChar w:fldCharType="end"/>
        </w:r>
      </w:hyperlink>
    </w:p>
    <w:p>
      <w:pPr>
        <w:pStyle w:val="TOC2"/>
        <w:tabs>
          <w:tab w:val="right" w:leader="dot" w:pos="8306"/>
        </w:tabs>
      </w:pPr>
      <w:hyperlink w:anchor="_Toc7818" w:history="1">
        <w:r>
          <w:rPr>
            <w:rFonts w:ascii="仿宋" w:eastAsia="仿宋" w:hAnsi="仿宋" w:cs="仿宋" w:hint="eastAsia"/>
            <w:lang w:eastAsia="zh-CN"/>
          </w:rPr>
          <w:t>(二)、电饭煲项目工艺技术设计方案</w:t>
        </w:r>
        <w:r>
          <w:tab/>
        </w:r>
        <w:r>
          <w:fldChar w:fldCharType="begin"/>
        </w:r>
        <w:r>
          <w:instrText xml:space="preserve"> PAGEREF _Toc7818 \h </w:instrText>
        </w:r>
        <w:r>
          <w:fldChar w:fldCharType="separate"/>
        </w:r>
        <w:r>
          <w:t>12</w:t>
        </w:r>
        <w:r>
          <w:fldChar w:fldCharType="end"/>
        </w:r>
      </w:hyperlink>
    </w:p>
    <w:p>
      <w:pPr>
        <w:pStyle w:val="TOC2"/>
        <w:tabs>
          <w:tab w:val="right" w:leader="dot" w:pos="8306"/>
        </w:tabs>
      </w:pPr>
      <w:hyperlink w:anchor="_Toc17340" w:history="1">
        <w:r>
          <w:rPr>
            <w:rFonts w:ascii="仿宋" w:eastAsia="仿宋" w:hAnsi="仿宋" w:cs="仿宋" w:hint="eastAsia"/>
            <w:lang w:eastAsia="zh-CN"/>
          </w:rPr>
          <w:t>(三)、设备选型方案</w:t>
        </w:r>
        <w:r>
          <w:tab/>
        </w:r>
        <w:r>
          <w:fldChar w:fldCharType="begin"/>
        </w:r>
        <w:r>
          <w:instrText xml:space="preserve"> PAGEREF _Toc17340 \h </w:instrText>
        </w:r>
        <w:r>
          <w:fldChar w:fldCharType="separate"/>
        </w:r>
        <w:r>
          <w:t>14</w:t>
        </w:r>
        <w:r>
          <w:fldChar w:fldCharType="end"/>
        </w:r>
      </w:hyperlink>
    </w:p>
    <w:p>
      <w:pPr>
        <w:pStyle w:val="TOC1"/>
        <w:tabs>
          <w:tab w:val="right" w:leader="dot" w:pos="8306"/>
        </w:tabs>
      </w:pPr>
      <w:hyperlink w:anchor="_Toc3832" w:history="1">
        <w:r>
          <w:rPr>
            <w:rFonts w:ascii="仿宋" w:eastAsia="仿宋" w:hAnsi="仿宋" w:cs="仿宋" w:hint="eastAsia"/>
            <w:lang w:eastAsia="zh-CN"/>
          </w:rPr>
          <w:t>四、电饭煲项目危机管理</w:t>
        </w:r>
        <w:r>
          <w:tab/>
        </w:r>
        <w:r>
          <w:fldChar w:fldCharType="begin"/>
        </w:r>
        <w:r>
          <w:instrText xml:space="preserve"> PAGEREF _Toc3832 \h </w:instrText>
        </w:r>
        <w:r>
          <w:fldChar w:fldCharType="separate"/>
        </w:r>
        <w:r>
          <w:t>15</w:t>
        </w:r>
        <w:r>
          <w:fldChar w:fldCharType="end"/>
        </w:r>
      </w:hyperlink>
    </w:p>
    <w:p>
      <w:pPr>
        <w:pStyle w:val="TOC2"/>
        <w:tabs>
          <w:tab w:val="right" w:leader="dot" w:pos="8306"/>
        </w:tabs>
      </w:pPr>
      <w:hyperlink w:anchor="_Toc16955" w:history="1">
        <w:r>
          <w:rPr>
            <w:rFonts w:ascii="仿宋" w:eastAsia="仿宋" w:hAnsi="仿宋" w:cs="仿宋" w:hint="eastAsia"/>
            <w:lang w:eastAsia="zh-CN"/>
          </w:rPr>
          <w:t>(一)、危机预警与识别</w:t>
        </w:r>
        <w:r>
          <w:tab/>
        </w:r>
        <w:r>
          <w:fldChar w:fldCharType="begin"/>
        </w:r>
        <w:r>
          <w:instrText xml:space="preserve"> PAGEREF _Toc16955 \h </w:instrText>
        </w:r>
        <w:r>
          <w:fldChar w:fldCharType="separate"/>
        </w:r>
        <w:r>
          <w:t>15</w:t>
        </w:r>
        <w:r>
          <w:fldChar w:fldCharType="end"/>
        </w:r>
      </w:hyperlink>
    </w:p>
    <w:p>
      <w:pPr>
        <w:pStyle w:val="TOC2"/>
        <w:tabs>
          <w:tab w:val="right" w:leader="dot" w:pos="8306"/>
        </w:tabs>
      </w:pPr>
      <w:hyperlink w:anchor="_Toc22844" w:history="1">
        <w:r>
          <w:rPr>
            <w:rFonts w:ascii="仿宋" w:eastAsia="仿宋" w:hAnsi="仿宋" w:cs="仿宋" w:hint="eastAsia"/>
            <w:lang w:eastAsia="zh-CN"/>
          </w:rPr>
          <w:t>(二)、危机应对与恢复</w:t>
        </w:r>
        <w:r>
          <w:tab/>
        </w:r>
        <w:r>
          <w:fldChar w:fldCharType="begin"/>
        </w:r>
        <w:r>
          <w:instrText xml:space="preserve"> PAGEREF _Toc22844 \h </w:instrText>
        </w:r>
        <w:r>
          <w:fldChar w:fldCharType="separate"/>
        </w:r>
        <w:r>
          <w:t>16</w:t>
        </w:r>
        <w:r>
          <w:fldChar w:fldCharType="end"/>
        </w:r>
      </w:hyperlink>
    </w:p>
    <w:p>
      <w:pPr>
        <w:pStyle w:val="TOC1"/>
        <w:tabs>
          <w:tab w:val="right" w:leader="dot" w:pos="8306"/>
        </w:tabs>
      </w:pPr>
      <w:hyperlink w:anchor="_Toc29394" w:history="1">
        <w:r>
          <w:rPr>
            <w:rFonts w:ascii="仿宋" w:eastAsia="仿宋" w:hAnsi="仿宋" w:cs="仿宋" w:hint="eastAsia"/>
            <w:lang w:eastAsia="zh-CN"/>
          </w:rPr>
          <w:t>五、电饭煲项目建设背景及必要性分析</w:t>
        </w:r>
        <w:r>
          <w:tab/>
        </w:r>
        <w:r>
          <w:fldChar w:fldCharType="begin"/>
        </w:r>
        <w:r>
          <w:instrText xml:space="preserve"> PAGEREF _Toc29394 \h </w:instrText>
        </w:r>
        <w:r>
          <w:fldChar w:fldCharType="separate"/>
        </w:r>
        <w:r>
          <w:t>17</w:t>
        </w:r>
        <w:r>
          <w:fldChar w:fldCharType="end"/>
        </w:r>
      </w:hyperlink>
    </w:p>
    <w:p>
      <w:pPr>
        <w:pStyle w:val="TOC2"/>
        <w:tabs>
          <w:tab w:val="right" w:leader="dot" w:pos="8306"/>
        </w:tabs>
      </w:pPr>
      <w:hyperlink w:anchor="_Toc30577" w:history="1">
        <w:r>
          <w:rPr>
            <w:rFonts w:ascii="仿宋" w:eastAsia="仿宋" w:hAnsi="仿宋" w:cs="仿宋" w:hint="eastAsia"/>
            <w:lang w:eastAsia="zh-CN"/>
          </w:rPr>
          <w:t>(一)、电饭煲项目背景分析</w:t>
        </w:r>
        <w:r>
          <w:tab/>
        </w:r>
        <w:r>
          <w:fldChar w:fldCharType="begin"/>
        </w:r>
        <w:r>
          <w:instrText xml:space="preserve"> PAGEREF _Toc30577 \h </w:instrText>
        </w:r>
        <w:r>
          <w:fldChar w:fldCharType="separate"/>
        </w:r>
        <w:r>
          <w:t>17</w:t>
        </w:r>
        <w:r>
          <w:fldChar w:fldCharType="end"/>
        </w:r>
      </w:hyperlink>
    </w:p>
    <w:p>
      <w:pPr>
        <w:pStyle w:val="TOC2"/>
        <w:tabs>
          <w:tab w:val="right" w:leader="dot" w:pos="8306"/>
        </w:tabs>
      </w:pPr>
      <w:hyperlink w:anchor="_Toc28123" w:history="1">
        <w:r>
          <w:rPr>
            <w:rFonts w:ascii="仿宋" w:eastAsia="仿宋" w:hAnsi="仿宋" w:cs="仿宋" w:hint="eastAsia"/>
            <w:lang w:eastAsia="zh-CN"/>
          </w:rPr>
          <w:t>(二)、电饭煲项目建设必要性分析</w:t>
        </w:r>
        <w:r>
          <w:tab/>
        </w:r>
        <w:r>
          <w:fldChar w:fldCharType="begin"/>
        </w:r>
        <w:r>
          <w:instrText xml:space="preserve"> PAGEREF _Toc28123 \h </w:instrText>
        </w:r>
        <w:r>
          <w:fldChar w:fldCharType="separate"/>
        </w:r>
        <w:r>
          <w:t>19</w:t>
        </w:r>
        <w:r>
          <w:fldChar w:fldCharType="end"/>
        </w:r>
      </w:hyperlink>
    </w:p>
    <w:p>
      <w:pPr>
        <w:pStyle w:val="TOC1"/>
        <w:tabs>
          <w:tab w:val="right" w:leader="dot" w:pos="8306"/>
        </w:tabs>
      </w:pPr>
      <w:hyperlink w:anchor="_Toc21627" w:history="1">
        <w:r>
          <w:rPr>
            <w:rFonts w:ascii="仿宋" w:eastAsia="仿宋" w:hAnsi="仿宋" w:cs="仿宋" w:hint="eastAsia"/>
            <w:lang w:eastAsia="zh-CN"/>
          </w:rPr>
          <w:t>六、产品规划分析</w:t>
        </w:r>
        <w:r>
          <w:tab/>
        </w:r>
        <w:r>
          <w:fldChar w:fldCharType="begin"/>
        </w:r>
        <w:r>
          <w:instrText xml:space="preserve"> PAGEREF _Toc21627 \h </w:instrText>
        </w:r>
        <w:r>
          <w:fldChar w:fldCharType="separate"/>
        </w:r>
        <w:r>
          <w:t>20</w:t>
        </w:r>
        <w:r>
          <w:fldChar w:fldCharType="end"/>
        </w:r>
      </w:hyperlink>
    </w:p>
    <w:p>
      <w:pPr>
        <w:pStyle w:val="TOC2"/>
        <w:tabs>
          <w:tab w:val="right" w:leader="dot" w:pos="8306"/>
        </w:tabs>
      </w:pPr>
      <w:hyperlink w:anchor="_Toc32496" w:history="1">
        <w:r>
          <w:rPr>
            <w:rFonts w:ascii="仿宋" w:eastAsia="仿宋" w:hAnsi="仿宋" w:cs="仿宋" w:hint="eastAsia"/>
            <w:lang w:eastAsia="zh-CN"/>
          </w:rPr>
          <w:t>(一)、产品规划</w:t>
        </w:r>
        <w:r>
          <w:tab/>
        </w:r>
        <w:r>
          <w:fldChar w:fldCharType="begin"/>
        </w:r>
        <w:r>
          <w:instrText xml:space="preserve"> PAGEREF _Toc32496 \h </w:instrText>
        </w:r>
        <w:r>
          <w:fldChar w:fldCharType="separate"/>
        </w:r>
        <w:r>
          <w:t>20</w:t>
        </w:r>
        <w:r>
          <w:fldChar w:fldCharType="end"/>
        </w:r>
      </w:hyperlink>
    </w:p>
    <w:p>
      <w:pPr>
        <w:pStyle w:val="TOC2"/>
        <w:tabs>
          <w:tab w:val="right" w:leader="dot" w:pos="8306"/>
        </w:tabs>
      </w:pPr>
      <w:hyperlink w:anchor="_Toc28865" w:history="1">
        <w:r>
          <w:rPr>
            <w:rFonts w:ascii="仿宋" w:eastAsia="仿宋" w:hAnsi="仿宋" w:cs="仿宋" w:hint="eastAsia"/>
            <w:lang w:eastAsia="zh-CN"/>
          </w:rPr>
          <w:t>(二)、建设规模</w:t>
        </w:r>
        <w:r>
          <w:tab/>
        </w:r>
        <w:r>
          <w:fldChar w:fldCharType="begin"/>
        </w:r>
        <w:r>
          <w:instrText xml:space="preserve"> PAGEREF _Toc28865 \h </w:instrText>
        </w:r>
        <w:r>
          <w:fldChar w:fldCharType="separate"/>
        </w:r>
        <w:r>
          <w:t>21</w:t>
        </w:r>
        <w:r>
          <w:fldChar w:fldCharType="end"/>
        </w:r>
      </w:hyperlink>
    </w:p>
    <w:p>
      <w:pPr>
        <w:pStyle w:val="TOC1"/>
        <w:tabs>
          <w:tab w:val="right" w:leader="dot" w:pos="8306"/>
        </w:tabs>
      </w:pPr>
      <w:hyperlink w:anchor="_Toc25389" w:history="1">
        <w:r>
          <w:rPr>
            <w:rFonts w:ascii="仿宋" w:eastAsia="仿宋" w:hAnsi="仿宋" w:cs="仿宋" w:hint="eastAsia"/>
            <w:lang w:eastAsia="zh-CN"/>
          </w:rPr>
          <w:t>七、电饭煲项目风险管理</w:t>
        </w:r>
        <w:r>
          <w:tab/>
        </w:r>
        <w:r>
          <w:fldChar w:fldCharType="begin"/>
        </w:r>
        <w:r>
          <w:instrText xml:space="preserve"> PAGEREF _Toc25389 \h </w:instrText>
        </w:r>
        <w:r>
          <w:fldChar w:fldCharType="separate"/>
        </w:r>
        <w:r>
          <w:t>22</w:t>
        </w:r>
        <w:r>
          <w:fldChar w:fldCharType="end"/>
        </w:r>
      </w:hyperlink>
    </w:p>
    <w:p>
      <w:pPr>
        <w:pStyle w:val="TOC2"/>
        <w:tabs>
          <w:tab w:val="right" w:leader="dot" w:pos="8306"/>
        </w:tabs>
      </w:pPr>
      <w:hyperlink w:anchor="_Toc8698" w:history="1">
        <w:r>
          <w:rPr>
            <w:rFonts w:ascii="仿宋" w:eastAsia="仿宋" w:hAnsi="仿宋" w:cs="仿宋" w:hint="eastAsia"/>
            <w:lang w:eastAsia="zh-CN"/>
          </w:rPr>
          <w:t>(一)、风险识别与评估</w:t>
        </w:r>
        <w:r>
          <w:tab/>
        </w:r>
        <w:r>
          <w:fldChar w:fldCharType="begin"/>
        </w:r>
        <w:r>
          <w:instrText xml:space="preserve"> PAGEREF _Toc8698 \h </w:instrText>
        </w:r>
        <w:r>
          <w:fldChar w:fldCharType="separate"/>
        </w:r>
        <w:r>
          <w:t>22</w:t>
        </w:r>
        <w:r>
          <w:fldChar w:fldCharType="end"/>
        </w:r>
      </w:hyperlink>
    </w:p>
    <w:p>
      <w:pPr>
        <w:pStyle w:val="TOC2"/>
        <w:tabs>
          <w:tab w:val="right" w:leader="dot" w:pos="8306"/>
        </w:tabs>
      </w:pPr>
      <w:hyperlink w:anchor="_Toc6736" w:history="1">
        <w:r>
          <w:rPr>
            <w:rFonts w:ascii="仿宋" w:eastAsia="仿宋" w:hAnsi="仿宋" w:cs="仿宋" w:hint="eastAsia"/>
            <w:lang w:eastAsia="zh-CN"/>
          </w:rPr>
          <w:t>(二)、风险应对策略</w:t>
        </w:r>
        <w:r>
          <w:tab/>
        </w:r>
        <w:r>
          <w:fldChar w:fldCharType="begin"/>
        </w:r>
        <w:r>
          <w:instrText xml:space="preserve"> PAGEREF _Toc6736 \h </w:instrText>
        </w:r>
        <w:r>
          <w:fldChar w:fldCharType="separate"/>
        </w:r>
        <w:r>
          <w:t>23</w:t>
        </w:r>
        <w:r>
          <w:fldChar w:fldCharType="end"/>
        </w:r>
      </w:hyperlink>
    </w:p>
    <w:p>
      <w:pPr>
        <w:pStyle w:val="TOC2"/>
        <w:tabs>
          <w:tab w:val="right" w:leader="dot" w:pos="8306"/>
        </w:tabs>
      </w:pPr>
      <w:hyperlink w:anchor="_Toc28232" w:history="1">
        <w:r>
          <w:rPr>
            <w:rFonts w:ascii="仿宋" w:eastAsia="仿宋" w:hAnsi="仿宋" w:cs="仿宋" w:hint="eastAsia"/>
            <w:lang w:eastAsia="zh-CN"/>
          </w:rPr>
          <w:t>(三)、风险监控与控制</w:t>
        </w:r>
        <w:r>
          <w:tab/>
        </w:r>
        <w:r>
          <w:fldChar w:fldCharType="begin"/>
        </w:r>
        <w:r>
          <w:instrText xml:space="preserve"> PAGEREF _Toc28232 \h </w:instrText>
        </w:r>
        <w:r>
          <w:fldChar w:fldCharType="separate"/>
        </w:r>
        <w:r>
          <w:t>25</w:t>
        </w:r>
        <w:r>
          <w:fldChar w:fldCharType="end"/>
        </w:r>
      </w:hyperlink>
    </w:p>
    <w:p>
      <w:pPr>
        <w:pStyle w:val="TOC1"/>
        <w:tabs>
          <w:tab w:val="right" w:leader="dot" w:pos="8306"/>
        </w:tabs>
      </w:pPr>
      <w:hyperlink w:anchor="_Toc27111" w:history="1">
        <w:r>
          <w:rPr>
            <w:rFonts w:ascii="仿宋" w:eastAsia="仿宋" w:hAnsi="仿宋" w:cs="仿宋" w:hint="eastAsia"/>
            <w:lang w:eastAsia="zh-CN"/>
          </w:rPr>
          <w:t>八、电饭煲项目经营效益</w:t>
        </w:r>
        <w:r>
          <w:tab/>
        </w:r>
        <w:r>
          <w:fldChar w:fldCharType="begin"/>
        </w:r>
        <w:r>
          <w:instrText xml:space="preserve"> PAGEREF _Toc27111 \h </w:instrText>
        </w:r>
        <w:r>
          <w:fldChar w:fldCharType="separate"/>
        </w:r>
        <w:r>
          <w:t>26</w:t>
        </w:r>
        <w:r>
          <w:fldChar w:fldCharType="end"/>
        </w:r>
      </w:hyperlink>
    </w:p>
    <w:p>
      <w:pPr>
        <w:pStyle w:val="TOC2"/>
        <w:tabs>
          <w:tab w:val="right" w:leader="dot" w:pos="8306"/>
        </w:tabs>
      </w:pPr>
      <w:hyperlink w:anchor="_Toc17705" w:history="1">
        <w:r>
          <w:rPr>
            <w:rFonts w:ascii="仿宋" w:eastAsia="仿宋" w:hAnsi="仿宋" w:cs="仿宋" w:hint="eastAsia"/>
            <w:lang w:eastAsia="zh-CN"/>
          </w:rPr>
          <w:t>(一)、经济评价财务测算</w:t>
        </w:r>
        <w:r>
          <w:tab/>
        </w:r>
        <w:r>
          <w:fldChar w:fldCharType="begin"/>
        </w:r>
        <w:r>
          <w:instrText xml:space="preserve"> PAGEREF _Toc17705 \h </w:instrText>
        </w:r>
        <w:r>
          <w:fldChar w:fldCharType="separate"/>
        </w:r>
        <w:r>
          <w:t>26</w:t>
        </w:r>
        <w:r>
          <w:fldChar w:fldCharType="end"/>
        </w:r>
      </w:hyperlink>
    </w:p>
    <w:p>
      <w:pPr>
        <w:pStyle w:val="TOC2"/>
        <w:tabs>
          <w:tab w:val="right" w:leader="dot" w:pos="8306"/>
        </w:tabs>
      </w:pPr>
      <w:hyperlink w:anchor="_Toc27379" w:history="1">
        <w:r>
          <w:rPr>
            <w:rFonts w:ascii="仿宋" w:eastAsia="仿宋" w:hAnsi="仿宋" w:cs="仿宋" w:hint="eastAsia"/>
            <w:lang w:eastAsia="zh-CN"/>
          </w:rPr>
          <w:t>(二)、电饭煲项目盈利能力分析</w:t>
        </w:r>
        <w:r>
          <w:tab/>
        </w:r>
        <w:r>
          <w:fldChar w:fldCharType="begin"/>
        </w:r>
        <w:r>
          <w:instrText xml:space="preserve"> PAGEREF _Toc27379 \h </w:instrText>
        </w:r>
        <w:r>
          <w:fldChar w:fldCharType="separate"/>
        </w:r>
        <w:r>
          <w:t>27</w:t>
        </w:r>
        <w:r>
          <w:fldChar w:fldCharType="end"/>
        </w:r>
      </w:hyperlink>
    </w:p>
    <w:p>
      <w:pPr>
        <w:pStyle w:val="TOC1"/>
        <w:tabs>
          <w:tab w:val="right" w:leader="dot" w:pos="8306"/>
        </w:tabs>
      </w:pPr>
      <w:hyperlink w:anchor="_Toc11538" w:history="1">
        <w:r>
          <w:rPr>
            <w:rFonts w:ascii="仿宋" w:eastAsia="仿宋" w:hAnsi="仿宋" w:cs="仿宋" w:hint="eastAsia"/>
            <w:lang w:eastAsia="zh-CN"/>
          </w:rPr>
          <w:t>九、电饭煲项目人力资源培养与发展</w:t>
        </w:r>
        <w:r>
          <w:tab/>
        </w:r>
        <w:r>
          <w:fldChar w:fldCharType="begin"/>
        </w:r>
        <w:r>
          <w:instrText xml:space="preserve"> PAGEREF _Toc11538 \h </w:instrText>
        </w:r>
        <w:r>
          <w:fldChar w:fldCharType="separate"/>
        </w:r>
        <w:r>
          <w:t>28</w:t>
        </w:r>
        <w:r>
          <w:fldChar w:fldCharType="end"/>
        </w:r>
      </w:hyperlink>
    </w:p>
    <w:p>
      <w:pPr>
        <w:pStyle w:val="TOC2"/>
        <w:tabs>
          <w:tab w:val="right" w:leader="dot" w:pos="8306"/>
        </w:tabs>
      </w:pPr>
      <w:hyperlink w:anchor="_Toc32172" w:history="1">
        <w:r>
          <w:rPr>
            <w:rFonts w:ascii="仿宋" w:eastAsia="仿宋" w:hAnsi="仿宋" w:cs="仿宋" w:hint="eastAsia"/>
            <w:lang w:eastAsia="zh-CN"/>
          </w:rPr>
          <w:t>(一)、人才需求与规划</w:t>
        </w:r>
        <w:r>
          <w:tab/>
        </w:r>
        <w:r>
          <w:fldChar w:fldCharType="begin"/>
        </w:r>
        <w:r>
          <w:instrText xml:space="preserve"> PAGEREF _Toc32172 \h </w:instrText>
        </w:r>
        <w:r>
          <w:fldChar w:fldCharType="separate"/>
        </w:r>
        <w:r>
          <w:t>28</w:t>
        </w:r>
        <w:r>
          <w:fldChar w:fldCharType="end"/>
        </w:r>
      </w:hyperlink>
    </w:p>
    <w:p>
      <w:pPr>
        <w:pStyle w:val="TOC2"/>
        <w:tabs>
          <w:tab w:val="right" w:leader="dot" w:pos="8306"/>
        </w:tabs>
      </w:pPr>
      <w:hyperlink w:anchor="_Toc29353" w:history="1">
        <w:r>
          <w:rPr>
            <w:rFonts w:ascii="仿宋" w:eastAsia="仿宋" w:hAnsi="仿宋" w:cs="仿宋" w:hint="eastAsia"/>
            <w:lang w:eastAsia="zh-CN"/>
          </w:rPr>
          <w:t>(二)、培训与发展计划</w:t>
        </w:r>
        <w:r>
          <w:tab/>
        </w:r>
        <w:r>
          <w:fldChar w:fldCharType="begin"/>
        </w:r>
        <w:r>
          <w:instrText xml:space="preserve"> PAGEREF _Toc29353 \h </w:instrText>
        </w:r>
        <w:r>
          <w:fldChar w:fldCharType="separate"/>
        </w:r>
        <w:r>
          <w:t>29</w:t>
        </w:r>
        <w:r>
          <w:fldChar w:fldCharType="end"/>
        </w:r>
      </w:hyperlink>
    </w:p>
    <w:p>
      <w:pPr>
        <w:pStyle w:val="TOC1"/>
        <w:tabs>
          <w:tab w:val="right" w:leader="dot" w:pos="8306"/>
        </w:tabs>
      </w:pPr>
      <w:hyperlink w:anchor="_Toc7235" w:history="1">
        <w:r>
          <w:rPr>
            <w:rFonts w:ascii="仿宋" w:eastAsia="仿宋" w:hAnsi="仿宋" w:cs="仿宋" w:hint="eastAsia"/>
            <w:lang w:eastAsia="zh-CN"/>
          </w:rPr>
          <w:t>十、电饭煲项目社会影响</w:t>
        </w:r>
        <w:r>
          <w:tab/>
        </w:r>
        <w:r>
          <w:fldChar w:fldCharType="begin"/>
        </w:r>
        <w:r>
          <w:instrText xml:space="preserve"> PAGEREF _Toc7235 \h </w:instrText>
        </w:r>
        <w:r>
          <w:fldChar w:fldCharType="separate"/>
        </w:r>
        <w:r>
          <w:t>29</w:t>
        </w:r>
        <w:r>
          <w:fldChar w:fldCharType="end"/>
        </w:r>
      </w:hyperlink>
    </w:p>
    <w:p>
      <w:pPr>
        <w:pStyle w:val="TOC2"/>
        <w:tabs>
          <w:tab w:val="right" w:leader="dot" w:pos="8306"/>
        </w:tabs>
      </w:pPr>
      <w:hyperlink w:anchor="_Toc3828" w:history="1">
        <w:r>
          <w:rPr>
            <w:rFonts w:ascii="仿宋" w:eastAsia="仿宋" w:hAnsi="仿宋" w:cs="仿宋" w:hint="eastAsia"/>
            <w:lang w:eastAsia="zh-CN"/>
          </w:rPr>
          <w:t>(一)、社会责任与义务</w:t>
        </w:r>
        <w:r>
          <w:tab/>
        </w:r>
        <w:r>
          <w:fldChar w:fldCharType="begin"/>
        </w:r>
        <w:r>
          <w:instrText xml:space="preserve"> PAGEREF _Toc3828 \h </w:instrText>
        </w:r>
        <w:r>
          <w:fldChar w:fldCharType="separate"/>
        </w:r>
        <w:r>
          <w:t>29</w:t>
        </w:r>
        <w:r>
          <w:fldChar w:fldCharType="end"/>
        </w:r>
      </w:hyperlink>
    </w:p>
    <w:p>
      <w:pPr>
        <w:pStyle w:val="TOC2"/>
        <w:tabs>
          <w:tab w:val="right" w:leader="dot" w:pos="8306"/>
        </w:tabs>
      </w:pPr>
      <w:hyperlink w:anchor="_Toc3285" w:history="1">
        <w:r>
          <w:rPr>
            <w:rFonts w:ascii="仿宋" w:eastAsia="仿宋" w:hAnsi="仿宋" w:cs="仿宋" w:hint="eastAsia"/>
            <w:lang w:eastAsia="zh-CN"/>
          </w:rPr>
          <w:t>(二)、社会参与与沟通</w:t>
        </w:r>
        <w:r>
          <w:tab/>
        </w:r>
        <w:r>
          <w:fldChar w:fldCharType="begin"/>
        </w:r>
        <w:r>
          <w:instrText xml:space="preserve"> PAGEREF _Toc3285 \h </w:instrText>
        </w:r>
        <w:r>
          <w:fldChar w:fldCharType="separate"/>
        </w:r>
        <w:r>
          <w:t>30</w:t>
        </w:r>
        <w:r>
          <w:fldChar w:fldCharType="end"/>
        </w:r>
      </w:hyperlink>
    </w:p>
    <w:p>
      <w:pPr>
        <w:pStyle w:val="TOC1"/>
        <w:tabs>
          <w:tab w:val="right" w:leader="dot" w:pos="8306"/>
        </w:tabs>
      </w:pPr>
      <w:hyperlink w:anchor="_Toc25603" w:history="1">
        <w:r>
          <w:rPr>
            <w:rFonts w:ascii="仿宋" w:eastAsia="仿宋" w:hAnsi="仿宋" w:cs="仿宋" w:hint="eastAsia"/>
            <w:lang w:eastAsia="zh-CN"/>
          </w:rPr>
          <w:t>十一、电饭煲项目财务管理</w:t>
        </w:r>
        <w:r>
          <w:tab/>
        </w:r>
        <w:r>
          <w:fldChar w:fldCharType="begin"/>
        </w:r>
        <w:r>
          <w:instrText xml:space="preserve"> PAGEREF _Toc25603 \h </w:instrText>
        </w:r>
        <w:r>
          <w:fldChar w:fldCharType="separate"/>
        </w:r>
        <w:r>
          <w:t>31</w:t>
        </w:r>
        <w:r>
          <w:fldChar w:fldCharType="end"/>
        </w:r>
      </w:hyperlink>
    </w:p>
    <w:p>
      <w:pPr>
        <w:pStyle w:val="TOC2"/>
        <w:tabs>
          <w:tab w:val="right" w:leader="dot" w:pos="8306"/>
        </w:tabs>
      </w:pPr>
      <w:hyperlink w:anchor="_Toc13302" w:history="1">
        <w:r>
          <w:rPr>
            <w:rFonts w:ascii="仿宋" w:eastAsia="仿宋" w:hAnsi="仿宋" w:cs="仿宋" w:hint="eastAsia"/>
            <w:lang w:eastAsia="zh-CN"/>
          </w:rPr>
          <w:t>(一)、资金需求大</w:t>
        </w:r>
        <w:r>
          <w:tab/>
        </w:r>
        <w:r>
          <w:fldChar w:fldCharType="begin"/>
        </w:r>
        <w:r>
          <w:instrText xml:space="preserve"> PAGEREF _Toc13302 \h </w:instrText>
        </w:r>
        <w:r>
          <w:fldChar w:fldCharType="separate"/>
        </w:r>
        <w:r>
          <w:t>31</w:t>
        </w:r>
        <w:r>
          <w:fldChar w:fldCharType="end"/>
        </w:r>
      </w:hyperlink>
    </w:p>
    <w:p>
      <w:pPr>
        <w:pStyle w:val="TOC2"/>
        <w:tabs>
          <w:tab w:val="right" w:leader="dot" w:pos="8306"/>
        </w:tabs>
      </w:pPr>
      <w:hyperlink w:anchor="_Toc11224" w:history="1">
        <w:r>
          <w:rPr>
            <w:rFonts w:ascii="仿宋" w:eastAsia="仿宋" w:hAnsi="仿宋" w:cs="仿宋" w:hint="eastAsia"/>
            <w:lang w:eastAsia="zh-CN"/>
          </w:rPr>
          <w:t>(二)、研发周期长</w:t>
        </w:r>
        <w:r>
          <w:tab/>
        </w:r>
        <w:r>
          <w:fldChar w:fldCharType="begin"/>
        </w:r>
        <w:r>
          <w:instrText xml:space="preserve"> PAGEREF _Toc11224 \h </w:instrText>
        </w:r>
        <w:r>
          <w:fldChar w:fldCharType="separate"/>
        </w:r>
        <w:r>
          <w:t>32</w:t>
        </w:r>
        <w:r>
          <w:fldChar w:fldCharType="end"/>
        </w:r>
      </w:hyperlink>
    </w:p>
    <w:p>
      <w:pPr>
        <w:pStyle w:val="TOC2"/>
        <w:tabs>
          <w:tab w:val="right" w:leader="dot" w:pos="8306"/>
        </w:tabs>
      </w:pPr>
      <w:hyperlink w:anchor="_Toc5233" w:history="1">
        <w:r>
          <w:rPr>
            <w:rFonts w:ascii="仿宋" w:eastAsia="仿宋" w:hAnsi="仿宋" w:cs="仿宋" w:hint="eastAsia"/>
            <w:lang w:eastAsia="zh-CN"/>
          </w:rPr>
          <w:t>(三)、市场风险大</w:t>
        </w:r>
        <w:r>
          <w:tab/>
        </w:r>
        <w:r>
          <w:fldChar w:fldCharType="begin"/>
        </w:r>
        <w:r>
          <w:instrText xml:space="preserve"> PAGEREF _Toc5233 \h </w:instrText>
        </w:r>
        <w:r>
          <w:fldChar w:fldCharType="separate"/>
        </w:r>
        <w:r>
          <w:t>33</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5017" w:history="1">
        <w:r>
          <w:rPr>
            <w:rFonts w:ascii="仿宋" w:eastAsia="仿宋" w:hAnsi="仿宋" w:cs="仿宋" w:hint="eastAsia"/>
            <w:lang w:eastAsia="zh-CN"/>
          </w:rPr>
          <w:t>(四)、利润率高</w:t>
        </w:r>
        <w:r>
          <w:tab/>
        </w:r>
        <w:r>
          <w:fldChar w:fldCharType="begin"/>
        </w:r>
        <w:r>
          <w:instrText xml:space="preserve"> PAGEREF _Toc5017 \h </w:instrText>
        </w:r>
        <w:r>
          <w:fldChar w:fldCharType="separate"/>
        </w:r>
        <w:r>
          <w:t>36</w:t>
        </w:r>
        <w:r>
          <w:fldChar w:fldCharType="end"/>
        </w:r>
      </w:hyperlink>
    </w:p>
    <w:p>
      <w:pPr>
        <w:pStyle w:val="TOC1"/>
        <w:tabs>
          <w:tab w:val="right" w:leader="dot" w:pos="8306"/>
        </w:tabs>
      </w:pPr>
      <w:hyperlink w:anchor="_Toc11829" w:history="1">
        <w:r>
          <w:rPr>
            <w:rFonts w:ascii="仿宋" w:eastAsia="仿宋" w:hAnsi="仿宋" w:cs="仿宋" w:hint="eastAsia"/>
            <w:lang w:eastAsia="zh-CN"/>
          </w:rPr>
          <w:t>十二、电饭煲项目技术管理</w:t>
        </w:r>
        <w:r>
          <w:tab/>
        </w:r>
        <w:r>
          <w:fldChar w:fldCharType="begin"/>
        </w:r>
        <w:r>
          <w:instrText xml:space="preserve"> PAGEREF _Toc11829 \h </w:instrText>
        </w:r>
        <w:r>
          <w:fldChar w:fldCharType="separate"/>
        </w:r>
        <w:r>
          <w:t>38</w:t>
        </w:r>
        <w:r>
          <w:fldChar w:fldCharType="end"/>
        </w:r>
      </w:hyperlink>
    </w:p>
    <w:p>
      <w:pPr>
        <w:pStyle w:val="TOC2"/>
        <w:tabs>
          <w:tab w:val="right" w:leader="dot" w:pos="8306"/>
        </w:tabs>
      </w:pPr>
      <w:hyperlink w:anchor="_Toc3413" w:history="1">
        <w:r>
          <w:rPr>
            <w:rFonts w:ascii="仿宋" w:eastAsia="仿宋" w:hAnsi="仿宋" w:cs="仿宋" w:hint="eastAsia"/>
            <w:lang w:eastAsia="zh-CN"/>
          </w:rPr>
          <w:t>(一)、技术方案选用方向</w:t>
        </w:r>
        <w:r>
          <w:tab/>
        </w:r>
        <w:r>
          <w:fldChar w:fldCharType="begin"/>
        </w:r>
        <w:r>
          <w:instrText xml:space="preserve"> PAGEREF _Toc3413 \h </w:instrText>
        </w:r>
        <w:r>
          <w:fldChar w:fldCharType="separate"/>
        </w:r>
        <w:r>
          <w:t>38</w:t>
        </w:r>
        <w:r>
          <w:fldChar w:fldCharType="end"/>
        </w:r>
      </w:hyperlink>
    </w:p>
    <w:p>
      <w:pPr>
        <w:pStyle w:val="TOC2"/>
        <w:tabs>
          <w:tab w:val="right" w:leader="dot" w:pos="8306"/>
        </w:tabs>
      </w:pPr>
      <w:hyperlink w:anchor="_Toc15754" w:history="1">
        <w:r>
          <w:rPr>
            <w:rFonts w:ascii="仿宋" w:eastAsia="仿宋" w:hAnsi="仿宋" w:cs="仿宋" w:hint="eastAsia"/>
            <w:lang w:eastAsia="zh-CN"/>
          </w:rPr>
          <w:t>(二)、工艺技术方案选用原则</w:t>
        </w:r>
        <w:r>
          <w:tab/>
        </w:r>
        <w:r>
          <w:fldChar w:fldCharType="begin"/>
        </w:r>
        <w:r>
          <w:instrText xml:space="preserve"> PAGEREF _Toc15754 \h </w:instrText>
        </w:r>
        <w:r>
          <w:fldChar w:fldCharType="separate"/>
        </w:r>
        <w:r>
          <w:t>40</w:t>
        </w:r>
        <w:r>
          <w:fldChar w:fldCharType="end"/>
        </w:r>
      </w:hyperlink>
    </w:p>
    <w:p>
      <w:pPr>
        <w:pStyle w:val="TOC2"/>
        <w:tabs>
          <w:tab w:val="right" w:leader="dot" w:pos="8306"/>
        </w:tabs>
      </w:pPr>
      <w:hyperlink w:anchor="_Toc29917" w:history="1">
        <w:r>
          <w:rPr>
            <w:rFonts w:ascii="仿宋" w:eastAsia="仿宋" w:hAnsi="仿宋" w:cs="仿宋" w:hint="eastAsia"/>
            <w:lang w:eastAsia="zh-CN"/>
          </w:rPr>
          <w:t>(三)、工艺技术方案要求</w:t>
        </w:r>
        <w:r>
          <w:tab/>
        </w:r>
        <w:r>
          <w:fldChar w:fldCharType="begin"/>
        </w:r>
        <w:r>
          <w:instrText xml:space="preserve"> PAGEREF _Toc29917 \h </w:instrText>
        </w:r>
        <w:r>
          <w:fldChar w:fldCharType="separate"/>
        </w:r>
        <w:r>
          <w:t>42</w:t>
        </w:r>
        <w:r>
          <w:fldChar w:fldCharType="end"/>
        </w:r>
      </w:hyperlink>
    </w:p>
    <w:p>
      <w:pPr>
        <w:pStyle w:val="TOC1"/>
        <w:tabs>
          <w:tab w:val="right" w:leader="dot" w:pos="8306"/>
        </w:tabs>
      </w:pPr>
      <w:hyperlink w:anchor="_Toc9470" w:history="1">
        <w:r>
          <w:rPr>
            <w:rFonts w:ascii="仿宋" w:eastAsia="仿宋" w:hAnsi="仿宋" w:cs="仿宋" w:hint="eastAsia"/>
            <w:lang w:eastAsia="zh-CN"/>
          </w:rPr>
          <w:t>十三、电饭煲项目实施时间节点</w:t>
        </w:r>
        <w:r>
          <w:tab/>
        </w:r>
        <w:r>
          <w:fldChar w:fldCharType="begin"/>
        </w:r>
        <w:r>
          <w:instrText xml:space="preserve"> PAGEREF _Toc9470 \h </w:instrText>
        </w:r>
        <w:r>
          <w:fldChar w:fldCharType="separate"/>
        </w:r>
        <w:r>
          <w:t>44</w:t>
        </w:r>
        <w:r>
          <w:fldChar w:fldCharType="end"/>
        </w:r>
      </w:hyperlink>
    </w:p>
    <w:p>
      <w:pPr>
        <w:pStyle w:val="TOC2"/>
        <w:tabs>
          <w:tab w:val="right" w:leader="dot" w:pos="8306"/>
        </w:tabs>
      </w:pPr>
      <w:hyperlink w:anchor="_Toc18563" w:history="1">
        <w:r>
          <w:rPr>
            <w:rFonts w:ascii="仿宋" w:eastAsia="仿宋" w:hAnsi="仿宋" w:cs="仿宋" w:hint="eastAsia"/>
            <w:lang w:eastAsia="zh-CN"/>
          </w:rPr>
          <w:t>(一)、电饭煲项目启动阶段时间节点</w:t>
        </w:r>
        <w:r>
          <w:tab/>
        </w:r>
        <w:r>
          <w:fldChar w:fldCharType="begin"/>
        </w:r>
        <w:r>
          <w:instrText xml:space="preserve"> PAGEREF _Toc18563 \h </w:instrText>
        </w:r>
        <w:r>
          <w:fldChar w:fldCharType="separate"/>
        </w:r>
        <w:r>
          <w:t>44</w:t>
        </w:r>
        <w:r>
          <w:fldChar w:fldCharType="end"/>
        </w:r>
      </w:hyperlink>
    </w:p>
    <w:p>
      <w:pPr>
        <w:pStyle w:val="TOC2"/>
        <w:tabs>
          <w:tab w:val="right" w:leader="dot" w:pos="8306"/>
        </w:tabs>
      </w:pPr>
      <w:hyperlink w:anchor="_Toc24491" w:history="1">
        <w:r>
          <w:rPr>
            <w:rFonts w:ascii="仿宋" w:eastAsia="仿宋" w:hAnsi="仿宋" w:cs="仿宋" w:hint="eastAsia"/>
            <w:lang w:eastAsia="zh-CN"/>
          </w:rPr>
          <w:t>(二)、电饭煲项目执行阶段时间节点</w:t>
        </w:r>
        <w:r>
          <w:tab/>
        </w:r>
        <w:r>
          <w:fldChar w:fldCharType="begin"/>
        </w:r>
        <w:r>
          <w:instrText xml:space="preserve"> PAGEREF _Toc24491 \h </w:instrText>
        </w:r>
        <w:r>
          <w:fldChar w:fldCharType="separate"/>
        </w:r>
        <w:r>
          <w:t>45</w:t>
        </w:r>
        <w:r>
          <w:fldChar w:fldCharType="end"/>
        </w:r>
      </w:hyperlink>
    </w:p>
    <w:p>
      <w:pPr>
        <w:pStyle w:val="TOC2"/>
        <w:tabs>
          <w:tab w:val="right" w:leader="dot" w:pos="8306"/>
        </w:tabs>
      </w:pPr>
      <w:hyperlink w:anchor="_Toc31936" w:history="1">
        <w:r>
          <w:rPr>
            <w:rFonts w:ascii="仿宋" w:eastAsia="仿宋" w:hAnsi="仿宋" w:cs="仿宋" w:hint="eastAsia"/>
            <w:lang w:eastAsia="zh-CN"/>
          </w:rPr>
          <w:t>(三)、电饭煲项目完成阶段时间节点</w:t>
        </w:r>
        <w:r>
          <w:tab/>
        </w:r>
        <w:r>
          <w:fldChar w:fldCharType="begin"/>
        </w:r>
        <w:r>
          <w:instrText xml:space="preserve"> PAGEREF _Toc31936 \h </w:instrText>
        </w:r>
        <w:r>
          <w:fldChar w:fldCharType="separate"/>
        </w:r>
        <w:r>
          <w:t>46</w:t>
        </w:r>
        <w:r>
          <w:fldChar w:fldCharType="end"/>
        </w:r>
      </w:hyperlink>
    </w:p>
    <w:p>
      <w:pPr>
        <w:pStyle w:val="TOC1"/>
        <w:tabs>
          <w:tab w:val="right" w:leader="dot" w:pos="8306"/>
        </w:tabs>
      </w:pPr>
      <w:hyperlink w:anchor="_Toc1735" w:history="1">
        <w:r>
          <w:rPr>
            <w:rFonts w:ascii="仿宋" w:eastAsia="仿宋" w:hAnsi="仿宋" w:cs="仿宋" w:hint="eastAsia"/>
            <w:lang w:eastAsia="zh-CN"/>
          </w:rPr>
          <w:t>十四、利益相关者分析与沟通计划</w:t>
        </w:r>
        <w:r>
          <w:tab/>
        </w:r>
        <w:r>
          <w:fldChar w:fldCharType="begin"/>
        </w:r>
        <w:r>
          <w:instrText xml:space="preserve"> PAGEREF _Toc1735 \h </w:instrText>
        </w:r>
        <w:r>
          <w:fldChar w:fldCharType="separate"/>
        </w:r>
        <w:r>
          <w:t>47</w:t>
        </w:r>
        <w:r>
          <w:fldChar w:fldCharType="end"/>
        </w:r>
      </w:hyperlink>
    </w:p>
    <w:p>
      <w:pPr>
        <w:pStyle w:val="TOC2"/>
        <w:tabs>
          <w:tab w:val="right" w:leader="dot" w:pos="8306"/>
        </w:tabs>
      </w:pPr>
      <w:hyperlink w:anchor="_Toc27149" w:history="1">
        <w:r>
          <w:rPr>
            <w:rFonts w:ascii="仿宋" w:eastAsia="仿宋" w:hAnsi="仿宋" w:cs="仿宋" w:hint="eastAsia"/>
            <w:lang w:eastAsia="zh-CN"/>
          </w:rPr>
          <w:t>(一)、利益相关者分析</w:t>
        </w:r>
        <w:r>
          <w:tab/>
        </w:r>
        <w:r>
          <w:fldChar w:fldCharType="begin"/>
        </w:r>
        <w:r>
          <w:instrText xml:space="preserve"> PAGEREF _Toc27149 \h </w:instrText>
        </w:r>
        <w:r>
          <w:fldChar w:fldCharType="separate"/>
        </w:r>
        <w:r>
          <w:t>47</w:t>
        </w:r>
        <w:r>
          <w:fldChar w:fldCharType="end"/>
        </w:r>
      </w:hyperlink>
    </w:p>
    <w:p>
      <w:pPr>
        <w:pStyle w:val="TOC2"/>
        <w:tabs>
          <w:tab w:val="right" w:leader="dot" w:pos="8306"/>
        </w:tabs>
      </w:pPr>
      <w:hyperlink w:anchor="_Toc3230" w:history="1">
        <w:r>
          <w:rPr>
            <w:rFonts w:ascii="仿宋" w:eastAsia="仿宋" w:hAnsi="仿宋" w:cs="仿宋" w:hint="eastAsia"/>
            <w:lang w:eastAsia="zh-CN"/>
          </w:rPr>
          <w:t>(二)、沟通计划</w:t>
        </w:r>
        <w:r>
          <w:tab/>
        </w:r>
        <w:r>
          <w:fldChar w:fldCharType="begin"/>
        </w:r>
        <w:r>
          <w:instrText xml:space="preserve"> PAGEREF _Toc3230 \h </w:instrText>
        </w:r>
        <w:r>
          <w:fldChar w:fldCharType="separate"/>
        </w:r>
        <w:r>
          <w:t>48</w:t>
        </w:r>
        <w:r>
          <w:fldChar w:fldCharType="end"/>
        </w:r>
      </w:hyperlink>
    </w:p>
    <w:p>
      <w:pPr>
        <w:pStyle w:val="TOC1"/>
        <w:tabs>
          <w:tab w:val="right" w:leader="dot" w:pos="8306"/>
        </w:tabs>
      </w:pPr>
      <w:hyperlink w:anchor="_Toc3694" w:history="1">
        <w:r>
          <w:rPr>
            <w:rFonts w:ascii="仿宋" w:eastAsia="仿宋" w:hAnsi="仿宋" w:cs="仿宋" w:hint="eastAsia"/>
            <w:lang w:eastAsia="zh-CN"/>
          </w:rPr>
          <w:t>十五、营销与推广策略</w:t>
        </w:r>
        <w:r>
          <w:tab/>
        </w:r>
        <w:r>
          <w:fldChar w:fldCharType="begin"/>
        </w:r>
        <w:r>
          <w:instrText xml:space="preserve"> PAGEREF _Toc3694 \h </w:instrText>
        </w:r>
        <w:r>
          <w:fldChar w:fldCharType="separate"/>
        </w:r>
        <w:r>
          <w:t>49</w:t>
        </w:r>
        <w:r>
          <w:fldChar w:fldCharType="end"/>
        </w:r>
      </w:hyperlink>
    </w:p>
    <w:p>
      <w:pPr>
        <w:pStyle w:val="TOC2"/>
        <w:tabs>
          <w:tab w:val="right" w:leader="dot" w:pos="8306"/>
        </w:tabs>
      </w:pPr>
      <w:hyperlink w:anchor="_Toc8292" w:history="1">
        <w:r>
          <w:rPr>
            <w:rFonts w:ascii="仿宋" w:eastAsia="仿宋" w:hAnsi="仿宋" w:cs="仿宋" w:hint="eastAsia"/>
            <w:lang w:eastAsia="zh-CN"/>
          </w:rPr>
          <w:t>(一)、产品/服务定位与特点</w:t>
        </w:r>
        <w:r>
          <w:tab/>
        </w:r>
        <w:r>
          <w:fldChar w:fldCharType="begin"/>
        </w:r>
        <w:r>
          <w:instrText xml:space="preserve"> PAGEREF _Toc8292 \h </w:instrText>
        </w:r>
        <w:r>
          <w:fldChar w:fldCharType="separate"/>
        </w:r>
        <w:r>
          <w:t>49</w:t>
        </w:r>
        <w:r>
          <w:fldChar w:fldCharType="end"/>
        </w:r>
      </w:hyperlink>
    </w:p>
    <w:p>
      <w:pPr>
        <w:pStyle w:val="TOC2"/>
        <w:tabs>
          <w:tab w:val="right" w:leader="dot" w:pos="8306"/>
        </w:tabs>
      </w:pPr>
      <w:hyperlink w:anchor="_Toc26759" w:history="1">
        <w:r>
          <w:rPr>
            <w:rFonts w:ascii="仿宋" w:eastAsia="仿宋" w:hAnsi="仿宋" w:cs="仿宋" w:hint="eastAsia"/>
            <w:lang w:eastAsia="zh-CN"/>
          </w:rPr>
          <w:t>(二)、市场定位与竞争分析</w:t>
        </w:r>
        <w:r>
          <w:tab/>
        </w:r>
        <w:r>
          <w:fldChar w:fldCharType="begin"/>
        </w:r>
        <w:r>
          <w:instrText xml:space="preserve"> PAGEREF _Toc26759 \h </w:instrText>
        </w:r>
        <w:r>
          <w:fldChar w:fldCharType="separate"/>
        </w:r>
        <w:r>
          <w:t>50</w:t>
        </w:r>
        <w:r>
          <w:fldChar w:fldCharType="end"/>
        </w:r>
      </w:hyperlink>
    </w:p>
    <w:p>
      <w:pPr>
        <w:pStyle w:val="TOC2"/>
        <w:tabs>
          <w:tab w:val="right" w:leader="dot" w:pos="8306"/>
        </w:tabs>
      </w:pPr>
      <w:hyperlink w:anchor="_Toc2426" w:history="1">
        <w:r>
          <w:rPr>
            <w:rFonts w:ascii="仿宋" w:eastAsia="仿宋" w:hAnsi="仿宋" w:cs="仿宋" w:hint="eastAsia"/>
            <w:lang w:eastAsia="zh-CN"/>
          </w:rPr>
          <w:t>(三)、营销渠道与策略</w:t>
        </w:r>
        <w:r>
          <w:tab/>
        </w:r>
        <w:r>
          <w:fldChar w:fldCharType="begin"/>
        </w:r>
        <w:r>
          <w:instrText xml:space="preserve"> PAGEREF _Toc2426 \h </w:instrText>
        </w:r>
        <w:r>
          <w:fldChar w:fldCharType="separate"/>
        </w:r>
        <w:r>
          <w:t>52</w:t>
        </w:r>
        <w:r>
          <w:fldChar w:fldCharType="end"/>
        </w:r>
      </w:hyperlink>
    </w:p>
    <w:p>
      <w:pPr>
        <w:pStyle w:val="TOC2"/>
        <w:tabs>
          <w:tab w:val="right" w:leader="dot" w:pos="8306"/>
        </w:tabs>
      </w:pPr>
      <w:hyperlink w:anchor="_Toc8248" w:history="1">
        <w:r>
          <w:rPr>
            <w:rFonts w:ascii="仿宋" w:eastAsia="仿宋" w:hAnsi="仿宋" w:cs="仿宋" w:hint="eastAsia"/>
            <w:lang w:eastAsia="zh-CN"/>
          </w:rPr>
          <w:t>(四)、推广与宣传活动</w:t>
        </w:r>
        <w:r>
          <w:tab/>
        </w:r>
        <w:r>
          <w:fldChar w:fldCharType="begin"/>
        </w:r>
        <w:r>
          <w:instrText xml:space="preserve"> PAGEREF _Toc8248 \h </w:instrText>
        </w:r>
        <w:r>
          <w:fldChar w:fldCharType="separate"/>
        </w:r>
        <w:r>
          <w:t>53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2885"/>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23930"/>
      <w:r>
        <w:rPr>
          <w:rFonts w:ascii="仿宋" w:eastAsia="仿宋" w:hAnsi="仿宋" w:cs="仿宋" w:hint="eastAsia"/>
          <w:sz w:val="28"/>
          <w:lang w:eastAsia="zh-CN"/>
        </w:rPr>
        <w:t>一、电饭煲项目选址可行性分析</w:t>
      </w:r>
      <w:bookmarkEnd w:id="2"/>
    </w:p>
    <w:p>
      <w:pPr>
        <w:pStyle w:val="Heading2"/>
        <w:rPr>
          <w:rFonts w:ascii="仿宋" w:eastAsia="仿宋" w:hAnsi="仿宋" w:cs="仿宋" w:hint="eastAsia"/>
          <w:lang w:eastAsia="zh-CN"/>
        </w:rPr>
      </w:pPr>
      <w:bookmarkStart w:id="3" w:name="_Toc20332"/>
      <w:r>
        <w:rPr>
          <w:rFonts w:ascii="仿宋" w:eastAsia="仿宋" w:hAnsi="仿宋" w:cs="仿宋" w:hint="eastAsia"/>
          <w:lang w:eastAsia="zh-CN"/>
        </w:rPr>
        <w:t>(一)、电饭煲项目选址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该电饭煲项目选址位于XX省XX市XX区XXX街道</w:t>
      </w:r>
    </w:p>
    <w:p>
      <w:pPr>
        <w:pStyle w:val="Heading2"/>
        <w:ind w:firstLine="560" w:firstLineChars="200"/>
        <w:rPr>
          <w:rFonts w:ascii="仿宋" w:eastAsia="仿宋" w:hAnsi="仿宋" w:cs="仿宋" w:hint="eastAsia"/>
          <w:sz w:val="28"/>
          <w:lang w:eastAsia="zh-CN"/>
        </w:rPr>
      </w:pPr>
      <w:bookmarkStart w:id="4" w:name="_Toc28831"/>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电饭煲项目的征地面积将根据电饭煲项目的实际规模和需求进行精确规划。具体面积XXX平方米，旨在确保电饭煲项目不仅能够满足当前的发展需求，还能够预留空间以适应未来的扩展。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净用地面积是在征地面积基础上去除不可利用面积后的实际可开发用地。具体面积XXX平方米，考虑到环保、交通、安全等多方面因素，以确保电饭煲项目在整体利用效率上达到最优。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建筑面积： 电饭煲项目计划建设的建筑总规模具体面积XXX平方米。这一规模的确定综合考虑了电饭煲项目的性质、规模，以及城市规划的相关要求，确保建筑布局与周边环境协调一致。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绿地率是电饭煲项目用地中被规划为绿地的比例。具体面积XXX平方米，旨在通过合理规划绿地，改善电饭煲项目周边环境，提升居民生活质量，并符合城市整体绿化规划。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容积率是用地上可以建设的建筑总体积与用地面积之比。具体面积XXX，通过合理的容积率规划，确保电饭煲项目建筑规模与周边环境和谐共生。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确保电饭煲项目选址与当地城市规划相一致，具体面积XXX平方米。通过与城市规划部门深入沟通，确保电饭煲项目不仅符合城市的整体发展方向，还能够融入城市的发展布局，为城市的长远发展贡献力量。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充分了解并确保电饭煲项目选址符合当地产业政策，具体面积XXX平方米。这包括电饭煲项目对当地经济的促进作用，以及对相关产业的带动效应，确保电饭煲项目与地方政府的产业政策保持一致，促进共赢合作。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用地总体要求必须符合环保和可持续发展的原则，具体面积XXX平方米。通过采用绿色建筑设计、节能减排等措施，确保电饭煲项目在建设和运营过程中对环境的影响最小化，达到可持续发展的要求。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确保电饭煲项目选址具备必要的公共设施配套，具体面积XXX平方米。这包括交通便利性、教育、医疗等基础设施，以提高居民生活品质，使得电饭煲项目选址更具吸引力。</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10.</w:t>
      </w:r>
      <w:r>
        <w:rPr>
          <w:rFonts w:ascii="仿宋" w:eastAsia="仿宋" w:hAnsi="仿宋" w:cs="仿宋" w:hint="eastAsia"/>
          <w:sz w:val="28"/>
          <w:lang w:eastAsia="zh-CN"/>
        </w:rPr>
        <w:t xml:space="preserve"> 社会稳定性：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考虑用地总体要求对当地社会稳定性的影响，具体面积XXX平方米。通过深入了解当地社区反馈，确保电饭煲项目的选址和建设过程对当地社会和谐稳定产生积极作用。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电饭煲项目选址不仅符合法规和规划，还在实际操作中具有可行性。这一全面规划将为电饭煲项目的成功实施提供坚实的基础，确保电饭煲项目选址阶段就能够奠定良好的发展基础。</w:t>
      </w:r>
    </w:p>
    <w:p>
      <w:pPr>
        <w:pStyle w:val="Heading2"/>
        <w:ind w:firstLine="560" w:firstLineChars="200"/>
        <w:rPr>
          <w:rFonts w:ascii="仿宋" w:eastAsia="仿宋" w:hAnsi="仿宋" w:cs="仿宋" w:hint="eastAsia"/>
          <w:sz w:val="28"/>
          <w:lang w:eastAsia="zh-CN"/>
        </w:rPr>
      </w:pPr>
      <w:bookmarkStart w:id="5" w:name="_Toc29791"/>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饭煲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电饭煲项目的设备规划和空间设计中，我们将采取灵活设备布局的措施。设备布局将根据实际需求进行灵活设计，避免不必要的浪费。通过合理规划设备摆放位置，我们将提高设备的利用率，减少设备间距，以确保电饭煲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电饭煲项目内部引入共享设施的概念，例如共享会议室、办公区等。通过这种方式，我们可以减少对资源的重复建设，提高资源共享效率，从而减小电饭煲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3529"/>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电饭煲项目的总图布置中，我们将不同功能区域进行明确的规划，以最大程度满足电饭煲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889"/>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我们首先关注市场因素，包括潜在客户分布、竞争对手位置、市场需求等。通过深入的市场调研，我们能够更准确地评估选址对于市场开拓和产品销售的影响，确保电饭煲项目能够在有利的市场环境中蓬勃发展。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电饭煲项目对环境的影响是综合评价的重要因素之一。我们将详细考虑选址周边的自然环境、生态保护区、水源地等情况，确保电饭煲项目的建设和运营对环境影响最小化，并符合当地的环保法规标准。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对选址的评价还需充分考虑当地政府的产业政策和法规。我们将详细了解电饭煲项目所在地的相关政策，确保电饭煲项目的规划和运营与当地法规相符，降低不必要的法律风险。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考虑到社会稳定性对企业运营的重要性，我们将评估选址地区的社会安全情况、劳工关系、社区反馈等方面，以确保电饭煲项目的建设和运营不会受到社会稳定性的负面影响。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最后，我们将综合考虑用地成本，包括土地购置费用、土地开发成本等。通过对用地成本的详细评估，我们能够做出更为精确的经济效益分析，为电饭煲项目的投资决策提供有力支持。</w:t>
      </w:r>
    </w:p>
    <w:p>
      <w:pPr>
        <w:pStyle w:val="Heading1"/>
        <w:ind w:firstLine="560" w:firstLineChars="200"/>
        <w:rPr>
          <w:rFonts w:ascii="仿宋" w:eastAsia="仿宋" w:hAnsi="仿宋" w:cs="仿宋" w:hint="eastAsia"/>
          <w:sz w:val="28"/>
          <w:lang w:eastAsia="zh-CN"/>
        </w:rPr>
      </w:pPr>
      <w:bookmarkStart w:id="8" w:name="_Toc3279"/>
      <w:r>
        <w:rPr>
          <w:rFonts w:ascii="仿宋" w:eastAsia="仿宋" w:hAnsi="仿宋" w:cs="仿宋" w:hint="eastAsia"/>
          <w:sz w:val="28"/>
          <w:lang w:eastAsia="zh-CN"/>
        </w:rPr>
        <w:t>二、电饭煲项目绩效评估</w:t>
      </w:r>
      <w:bookmarkEnd w:id="8"/>
    </w:p>
    <w:p>
      <w:pPr>
        <w:pStyle w:val="Heading2"/>
        <w:rPr>
          <w:rFonts w:ascii="仿宋" w:eastAsia="仿宋" w:hAnsi="仿宋" w:cs="仿宋" w:hint="eastAsia"/>
          <w:lang w:eastAsia="zh-CN"/>
        </w:rPr>
      </w:pPr>
      <w:bookmarkStart w:id="9" w:name="_Toc24846"/>
      <w:r>
        <w:rPr>
          <w:rFonts w:ascii="仿宋" w:eastAsia="仿宋" w:hAnsi="仿宋" w:cs="仿宋" w:hint="eastAsia"/>
          <w:lang w:eastAsia="zh-CN"/>
        </w:rPr>
        <w:t>(一)、绩效评估指标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在电饭煲项目中，我们设计了一套全面的绩效评估指标，以确保电饭煲项目的可控和成功交付。这些指标跨足电饭煲项目目标、成本、进度和质量等多个维度，为我们提供了全面洞察电饭煲项目的健康状况。</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电饭煲项目目标达成率是我们关注的首要指标。我们设定了明确的目标，并通过定期监测和评估，迅速发现并应对潜在的目标偏差。这为电饭煲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成本绩效是另一个核心关注点。通过实际成本与预算成本的对比分析，我们深入了解成本差异的原因，及时调整资源分配，保持电饭煲项目在经济效益方面的合理水平。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电饭煲项目进度作为关键的绩效指标之一，得到了精心的关注。我们制定了详细的电饭煲项目进度计划，并设立了进度符合度指标，确保实际进度与计划进度保持一致。这使我们能够快速发现和解决潜在的进度问题，保持电饭煲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电饭煲项目绩效的不可或缺的一环。我们引入了一系列的质量标准和客户满意度指标，以确保电饭煲项目交付的成果在质量上达到或超越预期水平。通过持续监测这些指标，我们努力提升电饭煲项目整体质量水平，为电饭煲项目的成功交付提供有力保障。通过这些科学且全面的绩效评估，我们能够更好地引导电饭煲项目的持续改进，确保电饭煲项目目标的顺利达成。</w:t>
      </w:r>
    </w:p>
    <w:p>
      <w:pPr>
        <w:pStyle w:val="Heading2"/>
        <w:ind w:firstLine="560" w:firstLineChars="200"/>
        <w:rPr>
          <w:rFonts w:ascii="仿宋" w:eastAsia="仿宋" w:hAnsi="仿宋" w:cs="仿宋" w:hint="eastAsia"/>
          <w:sz w:val="28"/>
          <w:lang w:eastAsia="zh-CN"/>
        </w:rPr>
      </w:pPr>
      <w:bookmarkStart w:id="10" w:name="_Toc17727"/>
      <w:r>
        <w:rPr>
          <w:rFonts w:ascii="仿宋" w:eastAsia="仿宋" w:hAnsi="仿宋" w:cs="仿宋" w:hint="eastAsia"/>
          <w:sz w:val="28"/>
          <w:lang w:eastAsia="zh-CN"/>
        </w:rPr>
        <w:t>(二)、绩效评估方法</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绩效评估是电饭煲项目中的关键环节，为确保电饭煲项目达到预期目标，我们采用了多层次、多维度的绩效评估方法。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电饭煲项目的战略目标对齐，确保每个决策和行动都与电饭煲项目整体目标保持一致。团队会定期召开战略对齐会议，审视当前工作与电饭煲项目战略是否保持一致，以及是否需要调整战略方向。</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电饭煲项目进度、质量、成本和风险等方面。这些指标通过数据收集和分析，为电饭煲项目管理团队提供了客观的评估依据。例如，我们通过电饭煲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绩效评估不仅仅停留在电饭煲项目内部，还考虑了电饭煲项目对外部环境的影响。我们定期进行干系人满意度调查，以了解各利益相关方对电饭煲项目的期望和满意度，并及时做出调整。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这种多层次、多角度的绩效评估方法，使得我们能够全面了解电饭煲项目的运行状态，及时做出调整，确保电饭煲项目在不断变化的环境中保持稳健前行。</w:t>
      </w:r>
    </w:p>
    <w:p>
      <w:pPr>
        <w:pStyle w:val="Heading2"/>
        <w:ind w:firstLine="560" w:firstLineChars="200"/>
        <w:rPr>
          <w:rFonts w:ascii="仿宋" w:eastAsia="仿宋" w:hAnsi="仿宋" w:cs="仿宋" w:hint="eastAsia"/>
          <w:sz w:val="28"/>
          <w:lang w:eastAsia="zh-CN"/>
        </w:rPr>
      </w:pPr>
      <w:bookmarkStart w:id="11" w:name="_Toc8402"/>
      <w:r>
        <w:rPr>
          <w:rFonts w:ascii="仿宋" w:eastAsia="仿宋" w:hAnsi="仿宋" w:cs="仿宋" w:hint="eastAsia"/>
          <w:sz w:val="28"/>
          <w:lang w:eastAsia="zh-CN"/>
        </w:rPr>
        <w:t>(三)、绩效评估周期</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为了确保电饭煲项目的有效管理和不断优化，我们采用了精心设计的绩效评估周期。这个周期旨在实现灵活、实时和全面的评估，以适应电饭煲项目执行中的各种挑战。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电饭煲项目的不同需求，分为短期、中期和长期。短期评估关注每个迭代或工作周期，以及时发现和解决当前任务中的问题。中期评估涵盖几个迭代，深入了解整体电饭煲项目的趋势和性能。长期评估则着眼于整个电饭煲项目阶段，确保电饭煲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电饭煲项目管理工具和协作平台，团队成员能够随时更新和分享电饭煲项目数据。这种实时性的反馈机制使我们能够及时察觉潜在问题，快速调整，保持电饭煲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电饭煲项目的决策制定密不可分。每个周期的电饭煲项目回顾会议成为集体总结经验、识别问题深层次原因并找到创新解决方案的平台。这种定期的反思与调整机制使电饭煲项目能够不断学习、进化，以更好地适应变化的环境。</w:t>
      </w:r>
    </w:p>
    <w:p>
      <w:pPr>
        <w:pStyle w:val="Heading1"/>
        <w:ind w:firstLine="560" w:firstLineChars="200"/>
        <w:rPr>
          <w:rFonts w:ascii="仿宋" w:eastAsia="仿宋" w:hAnsi="仿宋" w:cs="仿宋" w:hint="eastAsia"/>
          <w:sz w:val="28"/>
          <w:lang w:eastAsia="zh-CN"/>
        </w:rPr>
      </w:pPr>
      <w:bookmarkStart w:id="12" w:name="_Toc13526"/>
      <w:r>
        <w:rPr>
          <w:rFonts w:ascii="仿宋" w:eastAsia="仿宋" w:hAnsi="仿宋" w:cs="仿宋" w:hint="eastAsia"/>
          <w:sz w:val="28"/>
          <w:lang w:eastAsia="zh-CN"/>
        </w:rPr>
        <w:t>三、工艺说明</w:t>
      </w:r>
      <w:bookmarkEnd w:id="12"/>
    </w:p>
    <w:p>
      <w:pPr>
        <w:pStyle w:val="Heading2"/>
        <w:rPr>
          <w:rFonts w:ascii="仿宋" w:eastAsia="仿宋" w:hAnsi="仿宋" w:cs="仿宋" w:hint="eastAsia"/>
          <w:lang w:eastAsia="zh-CN"/>
        </w:rPr>
      </w:pPr>
      <w:bookmarkStart w:id="13" w:name="_Toc1794"/>
      <w:r>
        <w:rPr>
          <w:rFonts w:ascii="仿宋" w:eastAsia="仿宋" w:hAnsi="仿宋" w:cs="仿宋" w:hint="eastAsia"/>
          <w:lang w:eastAsia="zh-CN"/>
        </w:rPr>
        <w:t>(一)、技术管理特点</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电饭煲项目的技术管理特点体现在其创新导向。通过引入最先进的技术趋势和解决方案，电饭煲项目致力于提升科技含量、提高质量和效率水平。这意味着我们将采用最新的工具和方法，确保电饭煲项目在技术层面始终走在前沿，从而在竞争激烈的市场中脱颖而出。</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电饭煲项目技术管理的显著特征。通过整合不同领域的技术资源，我们实现了跨学科的协同工作。这有助于优化技术架构，提高整体效能。此外，整合性策略还促进了不同技术团队之间的紧密沟通和高效合作，确保电饭煲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电饭煲项目所采用的技术。通过不断优化技术方案，电饭煲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电饭煲项目团队将在电饭煲项目初期识别可能的技术风险，并采取相应的预防和应对措施。通过建立健全的风险评估机制，电饭煲项目能够在实施过程中及时发现并解决潜在的技术问题，保障电饭煲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通过这些独特的技术管理特点，我们确信在电饭煲项目中，技术将成为电饭煲项目成功的有力支持。这一深度剖析揭示了技术管理在电饭煲项目实施中的关键作用，为电饭煲项目的技术基础奠定了坚实的基础。</w:t>
      </w:r>
    </w:p>
    <w:p>
      <w:pPr>
        <w:pStyle w:val="Heading2"/>
        <w:ind w:firstLine="560" w:firstLineChars="200"/>
        <w:rPr>
          <w:rFonts w:ascii="仿宋" w:eastAsia="仿宋" w:hAnsi="仿宋" w:cs="仿宋" w:hint="eastAsia"/>
          <w:sz w:val="28"/>
          <w:lang w:eastAsia="zh-CN"/>
        </w:rPr>
      </w:pPr>
      <w:bookmarkStart w:id="14" w:name="_Toc7818"/>
      <w:r>
        <w:rPr>
          <w:rFonts w:ascii="仿宋" w:eastAsia="仿宋" w:hAnsi="仿宋" w:cs="仿宋" w:hint="eastAsia"/>
          <w:sz w:val="28"/>
          <w:lang w:eastAsia="zh-CN"/>
        </w:rPr>
        <w:t>(二)、电饭煲项目工艺技术设计方案</w:t>
      </w:r>
      <w:bookmarkEnd w:id="14"/>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电饭煲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电饭煲项目将严格按照相关行业规范要求进行组织。通过有效控制产品质量，电饭煲项目将致力于为顾客提供优质的电饭煲项目产品和良好的服务。这体现了电饭煲项目对于生产活动合规性和质量标准的高度重视，为电饭煲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电饭煲项目注重生态效益和清洁生产原则。电饭煲项目建设将紧密结合地方特色经济发展，与社会经济发展规划和区域环境保护规划方案相协调一致。通过与当地区域自然生态系统的结合，电饭煲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电饭煲项目产品具有多样化的客户需求和个性化的特点。因此，电饭煲项目产品规格品种多样，且单批生产数量较小。为满足这一特点，电饭煲项目承办单位将建设先进的柔性制造生产线。通过广泛应用柔性制造技术，电饭煲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总体而言，电饭煲项目采用的技术具有较高的技术含量和自动化水平，处于国内先进水平。这一技术选用不仅体现了对生产效率、质量和环境友好性的高标准要求，同时为电饭煲项目的可持续发展奠定了坚实的基础。</w:t>
      </w:r>
    </w:p>
    <w:p>
      <w:pPr>
        <w:pStyle w:val="Heading2"/>
        <w:ind w:firstLine="560" w:firstLineChars="200"/>
        <w:rPr>
          <w:rFonts w:ascii="仿宋" w:eastAsia="仿宋" w:hAnsi="仿宋" w:cs="仿宋" w:hint="eastAsia"/>
          <w:sz w:val="28"/>
          <w:lang w:eastAsia="zh-CN"/>
        </w:rPr>
      </w:pPr>
      <w:bookmarkStart w:id="15" w:name="_Toc17340"/>
      <w:r>
        <w:rPr>
          <w:rFonts w:ascii="仿宋" w:eastAsia="仿宋" w:hAnsi="仿宋" w:cs="仿宋" w:hint="eastAsia"/>
          <w:sz w:val="28"/>
          <w:lang w:eastAsia="zh-CN"/>
        </w:rPr>
        <w:t>(三)、设备选型方案</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为确保电饭煲项目的高效生产和技术实施，我们制定了一套精心设计的设备选型方案，以满足电饭煲项目生产、质量和环保的要求。该方案的主要特点如下：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电饭煲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针对电饭煲项目产品的多样性和小批量生产的特点，我们将建设柔性制造生产线。通过在设备选型中考虑柔性制造技术，可以灵活应对不同产品规格和生产需求，实现生产线的高度灵活性和适应性。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6" w:name="_Toc3832"/>
      <w:r>
        <w:rPr>
          <w:rFonts w:ascii="仿宋" w:eastAsia="仿宋" w:hAnsi="仿宋" w:cs="仿宋" w:hint="eastAsia"/>
          <w:sz w:val="28"/>
          <w:lang w:eastAsia="zh-CN"/>
        </w:rPr>
        <w:t>四、电饭煲项目危机管理</w:t>
      </w:r>
      <w:bookmarkEnd w:id="16"/>
    </w:p>
    <w:p>
      <w:pPr>
        <w:pStyle w:val="Heading2"/>
        <w:rPr>
          <w:rFonts w:ascii="仿宋" w:eastAsia="仿宋" w:hAnsi="仿宋" w:cs="仿宋" w:hint="eastAsia"/>
          <w:lang w:eastAsia="zh-CN"/>
        </w:rPr>
      </w:pPr>
      <w:bookmarkStart w:id="17" w:name="_Toc16955"/>
      <w:r>
        <w:rPr>
          <w:rFonts w:ascii="仿宋" w:eastAsia="仿宋" w:hAnsi="仿宋" w:cs="仿宋" w:hint="eastAsia"/>
          <w:lang w:eastAsia="zh-CN"/>
        </w:rPr>
        <w:t>(一)、危机预警与识别</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在电饭煲项目危机管理中，危机预警与识别是确保电饭煲项目稳健运行的核心步骤。通过建立全面的监测机制，电饭煲项目团队旨在及时发现和理解潜在的风险和危机因素，以便采取及时的预防和应对措施，确保电饭煲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首先，通过深入的风险评估，电饭煲项目团队全面分析了整个电饭煲项目和各个阶段可能存在的威胁。这包括准确评估每个潜在风险的发生概率和可能影响的程度，为后续危机预警提供了有力支持。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电饭煲项目团队着重于明确定义电饭煲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电饭煲项目进展的持续监控，团队能够及时发现潜在问题并作出迅速反应。电饭煲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在这一阶段，团队的专业素养和反应速度将发挥至关重要的作用，以确保潜在危机能够在初期得到有效的处理，最大程度地减轻负面影响。通过危机预警与识别，电饭煲项目得以更有序、可控地推进。</w:t>
      </w:r>
    </w:p>
    <w:p>
      <w:pPr>
        <w:pStyle w:val="Heading2"/>
        <w:ind w:firstLine="560" w:firstLineChars="200"/>
        <w:rPr>
          <w:rFonts w:ascii="仿宋" w:eastAsia="仿宋" w:hAnsi="仿宋" w:cs="仿宋" w:hint="eastAsia"/>
          <w:sz w:val="28"/>
          <w:lang w:eastAsia="zh-CN"/>
        </w:rPr>
      </w:pPr>
      <w:bookmarkStart w:id="18" w:name="_Toc22844"/>
      <w:r>
        <w:rPr>
          <w:rFonts w:ascii="仿宋" w:eastAsia="仿宋" w:hAnsi="仿宋" w:cs="仿宋" w:hint="eastAsia"/>
          <w:sz w:val="28"/>
          <w:lang w:eastAsia="zh-CN"/>
        </w:rPr>
        <w:t>(二)、危机应对与恢复</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在危机发生时，电饭煲项目团队立即行动，成立了应急小组。该小组的任务是迅速制定并实施紧急应对措施，以最小化潜在损失。以下是采取的主要措施：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暂停电饭煲项目进度：为遏制危机蔓延，电饭煲项目暂时停止进行，以便全面评估当前状况。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资源重新分配：重新评估电饭煲项目资源的分配，确保最大限度地减小损失。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实时沟通：与关键利益相关者建立实时沟通机制，向他们传递电饭煲项目危机的实际状况，保障电饭煲项目核心利益。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在紧急应对的同时，电饭煲项目团队强调了团队协作和有效沟通的重要性。以下是团队协作的关键举措：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https://d.book118.com/318073025111006044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电饭煲项目计划设计方案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电饭煲项目计划设计方案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电饭煲项目计划设计方案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电饭煲项目计划设计方案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电饭煲项目计划设计方案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电饭煲项目计划设计方案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电饭煲项目计划设计方案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电饭煲项目计划设计方案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电饭煲项目计划设计方案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电饭煲项目计划设计方案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电饭煲项目计划设计方案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电饭煲项目计划设计方案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电饭煲项目计划设计方案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电饭煲项目计划设计方案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电饭煲项目计划设计方案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电饭煲项目计划设计方案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电饭煲项目计划设计方案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ED11A46"/>
    <w:rsid w:val="1ED11A4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18073025111006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2024-02-29T11:39:00Z</dcterms:created>
  <dcterms:modified xsi:type="dcterms:W3CDTF">2024-02-29T11:39:46Z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1D9485ED638545E4BAE8C8382A262D66_11</vt:lpwstr>
  </property>
  <property fmtid="{D5CDD505-2E9C-101B-9397-08002B2CF9AE}" pid="3" name="KSOProductBuildVer">
    <vt:lpwstr>2052-12.1.0.16388</vt:lpwstr>
  </property>
</Properties>
</file>