
<file path=[Content_Types].xml><?xml version="1.0" encoding="utf-8"?>
<Types xmlns="http://schemas.openxmlformats.org/package/2006/content-types">
  <Default Extension="rels" ContentType="application/vnd.openxmlformats-package.relationships+xml"/>
  <Default Extension="xml" ContentType="application/xml"/>
  <Override PartName="/customXml/item1.xml" ContentType="application/xml"/>
  <Override PartName="/customXml/item2.xml" ContentType="application/xml"/>
  <Override PartName="/customXml/itemProps1.xml" ContentType="application/vnd.openxmlformats-officedocument.customXmlProperties+xml"/>
  <Override PartName="/customXml/itemProps2.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header1.xml" ContentType="application/vnd.openxmlformats-officedocument.wordprocessingml.header+xml"/>
  <Override PartName="/word/header2.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pStyle w:val="Heading1"/>
        <w:spacing w:before="157" w:after="157"/>
        <w:rPr>
          <w:rFonts w:ascii="Times New Roman" w:hAnsi="Times New Roman"/>
          <w:szCs w:val="36"/>
        </w:rPr>
      </w:pPr>
      <w:bookmarkStart w:id="0" w:name="_Toc11537032"/>
      <w:bookmarkStart w:id="1" w:name="_Toc8932"/>
      <w:bookmarkStart w:id="2" w:name="_Toc30833"/>
      <w:bookmarkStart w:id="3" w:name="_Toc11537303"/>
      <w:bookmarkStart w:id="4" w:name="_Toc11534239"/>
      <w:r>
        <w:rPr>
          <w:rFonts w:ascii="Times New Roman" w:hAnsi="Times New Roman"/>
          <w:szCs w:val="36"/>
        </w:rPr>
        <w:t>摘  要</w:t>
      </w:r>
      <w:bookmarkEnd w:id="0"/>
      <w:bookmarkEnd w:id="1"/>
      <w:bookmarkEnd w:id="2"/>
      <w:bookmarkEnd w:id="3"/>
      <w:bookmarkEnd w:id="4"/>
    </w:p>
    <w:p>
      <w:pPr>
        <w:spacing w:line="360" w:lineRule="exact"/>
        <w:ind w:firstLine="480" w:firstLineChars="200"/>
        <w:rPr>
          <w:rFonts w:ascii="Times New Roman" w:hAnsi="Times New Roman"/>
          <w:kern w:val="0"/>
          <w:sz w:val="24"/>
          <w:lang w:bidi="ar"/>
        </w:rPr>
      </w:pPr>
      <w:r>
        <w:rPr>
          <w:rFonts w:ascii="Times New Roman" w:hAnsi="Times New Roman"/>
          <w:sz w:val="24"/>
        </w:rPr>
        <w:t>本次设计选取珠海市某办公楼建筑为设计对象，该办公楼共六层，该设计目的是设计一套合理的中央空调系统</w:t>
      </w:r>
      <w:r>
        <w:rPr>
          <w:rFonts w:ascii="Times New Roman" w:hAnsi="Times New Roman"/>
          <w:kern w:val="0"/>
          <w:sz w:val="24"/>
          <w:lang w:bidi="ar"/>
        </w:rPr>
        <w:t>为工作环境中的办公人员提供一个健康、安全、舒适的室内环境。</w:t>
      </w:r>
    </w:p>
    <w:p>
      <w:pPr>
        <w:spacing w:line="360" w:lineRule="exact"/>
        <w:ind w:firstLine="480" w:firstLineChars="200"/>
        <w:rPr>
          <w:rFonts w:ascii="Times New Roman" w:hAnsi="Times New Roman"/>
          <w:kern w:val="0"/>
          <w:sz w:val="24"/>
          <w:lang w:bidi="ar"/>
        </w:rPr>
      </w:pPr>
      <w:r>
        <w:rPr>
          <w:rFonts w:ascii="Times New Roman" w:hAnsi="Times New Roman"/>
          <w:kern w:val="0"/>
          <w:sz w:val="24"/>
          <w:lang w:bidi="ar"/>
        </w:rPr>
        <w:t>在本次工程设计中，通过查找资料总结同类型建筑工程经验，总结办公楼建筑的负荷特征与空调方案等。</w:t>
      </w:r>
      <w:r>
        <w:rPr>
          <w:rFonts w:ascii="Times New Roman" w:hAnsi="Times New Roman" w:hint="eastAsia"/>
          <w:kern w:val="0"/>
          <w:sz w:val="24"/>
          <w:lang w:bidi="ar"/>
        </w:rPr>
        <w:t>这座办公楼</w:t>
      </w:r>
      <w:r>
        <w:rPr>
          <w:rFonts w:ascii="Times New Roman" w:hAnsi="Times New Roman"/>
          <w:kern w:val="0"/>
          <w:sz w:val="24"/>
          <w:lang w:bidi="ar"/>
        </w:rPr>
        <w:t>占地</w:t>
      </w:r>
      <w:r>
        <w:rPr>
          <w:rFonts w:ascii="Times New Roman" w:hAnsi="Times New Roman" w:hint="eastAsia"/>
          <w:kern w:val="0"/>
          <w:sz w:val="24"/>
          <w:lang w:bidi="ar"/>
        </w:rPr>
        <w:t>面积</w:t>
      </w:r>
      <w:r>
        <w:rPr>
          <w:rFonts w:ascii="Times New Roman" w:hAnsi="Times New Roman"/>
          <w:kern w:val="0"/>
          <w:sz w:val="24"/>
          <w:lang w:bidi="ar"/>
        </w:rPr>
        <w:t>约</w:t>
      </w:r>
      <w:r>
        <w:rPr>
          <w:rFonts w:ascii="Times New Roman" w:hAnsi="Times New Roman" w:hint="eastAsia"/>
          <w:kern w:val="0"/>
          <w:sz w:val="24"/>
          <w:lang w:bidi="ar"/>
        </w:rPr>
        <w:t>有一万多平米</w:t>
      </w:r>
      <w:r>
        <w:rPr>
          <w:rFonts w:ascii="Times New Roman" w:hAnsi="Times New Roman"/>
          <w:kern w:val="0"/>
          <w:sz w:val="24"/>
          <w:lang w:bidi="ar"/>
        </w:rPr>
        <w:t>，通过</w:t>
      </w:r>
      <w:r>
        <w:rPr>
          <w:rFonts w:ascii="Times New Roman" w:hAnsi="Times New Roman" w:hint="eastAsia"/>
          <w:kern w:val="0"/>
          <w:sz w:val="24"/>
          <w:lang w:bidi="ar"/>
        </w:rPr>
        <w:t>使用</w:t>
      </w:r>
      <w:r>
        <w:rPr>
          <w:rFonts w:ascii="Times New Roman" w:hAnsi="Times New Roman"/>
          <w:kern w:val="0"/>
          <w:sz w:val="24"/>
          <w:lang w:bidi="ar"/>
        </w:rPr>
        <w:t>冷负荷</w:t>
      </w:r>
      <w:r>
        <w:rPr>
          <w:rFonts w:ascii="Times New Roman" w:hAnsi="Times New Roman" w:hint="eastAsia"/>
          <w:kern w:val="0"/>
          <w:sz w:val="24"/>
          <w:lang w:bidi="ar"/>
        </w:rPr>
        <w:t>系数法</w:t>
      </w:r>
      <w:r>
        <w:rPr>
          <w:rFonts w:ascii="Times New Roman" w:hAnsi="Times New Roman"/>
          <w:kern w:val="0"/>
          <w:sz w:val="24"/>
          <w:lang w:bidi="ar"/>
        </w:rPr>
        <w:t>对</w:t>
      </w:r>
      <w:r>
        <w:rPr>
          <w:rFonts w:ascii="Times New Roman" w:hAnsi="Times New Roman" w:hint="eastAsia"/>
          <w:kern w:val="0"/>
          <w:sz w:val="24"/>
          <w:lang w:bidi="ar"/>
        </w:rPr>
        <w:t>冷负荷</w:t>
      </w:r>
      <w:r>
        <w:rPr>
          <w:rFonts w:ascii="Times New Roman" w:hAnsi="Times New Roman"/>
          <w:kern w:val="0"/>
          <w:sz w:val="24"/>
          <w:lang w:bidi="ar"/>
        </w:rPr>
        <w:t>进行计算，</w:t>
      </w:r>
      <w:r>
        <w:rPr>
          <w:rFonts w:ascii="Times New Roman" w:hAnsi="Times New Roman" w:hint="eastAsia"/>
          <w:kern w:val="0"/>
          <w:sz w:val="24"/>
          <w:lang w:bidi="ar"/>
        </w:rPr>
        <w:t>经过计算得到总的冷负荷有1336</w:t>
      </w:r>
      <w:r>
        <w:rPr>
          <w:rFonts w:ascii="Times New Roman" w:hAnsi="Times New Roman"/>
          <w:kern w:val="0"/>
          <w:sz w:val="24"/>
          <w:lang w:bidi="ar"/>
        </w:rPr>
        <w:t>kW</w:t>
      </w:r>
      <w:r>
        <w:rPr>
          <w:rFonts w:ascii="Times New Roman" w:hAnsi="Times New Roman" w:hint="eastAsia"/>
          <w:kern w:val="0"/>
          <w:sz w:val="24"/>
          <w:lang w:bidi="ar"/>
        </w:rPr>
        <w:t>，然后</w:t>
      </w:r>
      <w:r>
        <w:rPr>
          <w:rFonts w:ascii="Times New Roman" w:hAnsi="Times New Roman"/>
          <w:kern w:val="0"/>
          <w:sz w:val="24"/>
          <w:lang w:bidi="ar"/>
        </w:rPr>
        <w:t>根据计算得到的冷负荷选取两种不同冷源形式进行对比，通过</w:t>
      </w:r>
      <w:r>
        <w:rPr>
          <w:rFonts w:ascii="Times New Roman" w:hAnsi="Times New Roman" w:hint="eastAsia"/>
          <w:kern w:val="0"/>
          <w:sz w:val="24"/>
          <w:lang w:bidi="ar"/>
        </w:rPr>
        <w:t>经济性分析</w:t>
      </w:r>
      <w:r>
        <w:rPr>
          <w:rFonts w:ascii="Times New Roman" w:hAnsi="Times New Roman"/>
          <w:kern w:val="0"/>
          <w:sz w:val="24"/>
          <w:lang w:bidi="ar"/>
        </w:rPr>
        <w:t>比较不同冷源方案的初投资和年运行费用，最终确定最佳方案</w:t>
      </w:r>
      <w:r>
        <w:rPr>
          <w:rFonts w:ascii="Times New Roman" w:hAnsi="Times New Roman" w:hint="eastAsia"/>
          <w:kern w:val="0"/>
          <w:sz w:val="24"/>
          <w:lang w:bidi="ar"/>
        </w:rPr>
        <w:t>为</w:t>
      </w:r>
      <w:r>
        <w:rPr>
          <w:rFonts w:ascii="Times New Roman" w:hAnsi="Times New Roman"/>
          <w:kern w:val="0"/>
          <w:sz w:val="24"/>
          <w:lang w:bidi="ar"/>
        </w:rPr>
        <w:t>螺杆式冷水机组。</w:t>
      </w:r>
    </w:p>
    <w:p>
      <w:pPr>
        <w:spacing w:line="360" w:lineRule="exact"/>
        <w:ind w:firstLine="480" w:firstLineChars="200"/>
        <w:rPr>
          <w:rFonts w:ascii="Times New Roman" w:hAnsi="Times New Roman"/>
          <w:sz w:val="24"/>
        </w:rPr>
      </w:pPr>
      <w:r>
        <w:rPr>
          <w:rFonts w:ascii="Times New Roman" w:hAnsi="Times New Roman"/>
          <w:kern w:val="0"/>
          <w:sz w:val="24"/>
          <w:lang w:bidi="ar"/>
        </w:rPr>
        <w:t>根据以往的建筑经验，在空调设计中，一般空调房间面积较小，人员活动时间固定，</w:t>
      </w:r>
      <w:r>
        <w:rPr>
          <w:rFonts w:ascii="Times New Roman" w:hAnsi="Times New Roman" w:hint="eastAsia"/>
          <w:kern w:val="0"/>
          <w:sz w:val="24"/>
          <w:lang w:bidi="ar"/>
        </w:rPr>
        <w:t>通常</w:t>
      </w:r>
      <w:r>
        <w:rPr>
          <w:rFonts w:ascii="Times New Roman" w:hAnsi="Times New Roman"/>
          <w:kern w:val="0"/>
          <w:sz w:val="24"/>
          <w:lang w:bidi="ar"/>
        </w:rPr>
        <w:t>使用的是空气</w:t>
      </w:r>
      <w:r>
        <w:rPr>
          <w:rFonts w:ascii="Times New Roman" w:hAnsi="Times New Roman" w:hint="eastAsia"/>
          <w:kern w:val="0"/>
          <w:sz w:val="24"/>
          <w:lang w:bidi="ar"/>
        </w:rPr>
        <w:t>-水</w:t>
      </w:r>
      <w:r>
        <w:rPr>
          <w:rFonts w:ascii="Times New Roman" w:hAnsi="Times New Roman"/>
          <w:kern w:val="0"/>
          <w:sz w:val="24"/>
          <w:lang w:bidi="ar"/>
        </w:rPr>
        <w:t>系统，典型代表是风机盘管加新风系统，</w:t>
      </w:r>
      <w:r>
        <w:rPr>
          <w:rFonts w:ascii="Times New Roman" w:hAnsi="Times New Roman" w:hint="eastAsia"/>
          <w:kern w:val="0"/>
          <w:sz w:val="24"/>
          <w:lang w:bidi="ar"/>
        </w:rPr>
        <w:t>末端装置为</w:t>
      </w:r>
      <w:r>
        <w:rPr>
          <w:rFonts w:ascii="Times New Roman" w:hAnsi="Times New Roman"/>
          <w:kern w:val="0"/>
          <w:sz w:val="24"/>
          <w:lang w:bidi="ar"/>
        </w:rPr>
        <w:t>风机盘管，</w:t>
      </w:r>
      <w:r>
        <w:rPr>
          <w:rFonts w:ascii="Times New Roman" w:hAnsi="Times New Roman" w:hint="eastAsia"/>
          <w:kern w:val="0"/>
          <w:sz w:val="24"/>
          <w:lang w:bidi="ar"/>
        </w:rPr>
        <w:t>通过对每个房间进行风量计算</w:t>
      </w:r>
      <w:r>
        <w:rPr>
          <w:rFonts w:ascii="Times New Roman" w:hAnsi="Times New Roman"/>
          <w:kern w:val="0"/>
          <w:sz w:val="24"/>
          <w:lang w:bidi="ar"/>
        </w:rPr>
        <w:t>，选</w:t>
      </w:r>
      <w:r>
        <w:rPr>
          <w:rFonts w:ascii="Times New Roman" w:hAnsi="Times New Roman" w:hint="eastAsia"/>
          <w:kern w:val="0"/>
          <w:sz w:val="24"/>
          <w:lang w:bidi="ar"/>
        </w:rPr>
        <w:t>出型号合适</w:t>
      </w:r>
      <w:r>
        <w:rPr>
          <w:rFonts w:ascii="Times New Roman" w:hAnsi="Times New Roman"/>
          <w:kern w:val="0"/>
          <w:sz w:val="24"/>
          <w:lang w:bidi="ar"/>
        </w:rPr>
        <w:t>风机盘管</w:t>
      </w:r>
      <w:r>
        <w:rPr>
          <w:rFonts w:ascii="Times New Roman" w:hAnsi="Times New Roman" w:hint="eastAsia"/>
          <w:kern w:val="0"/>
          <w:sz w:val="24"/>
          <w:lang w:bidi="ar"/>
        </w:rPr>
        <w:t>。然后根据假定流速法进行风管水力计算，</w:t>
      </w:r>
      <w:r>
        <w:rPr>
          <w:rFonts w:ascii="Times New Roman" w:hAnsi="Times New Roman"/>
          <w:kern w:val="0"/>
          <w:sz w:val="24"/>
          <w:lang w:bidi="ar"/>
        </w:rPr>
        <w:t>根据最后的计算结果进行水力平衡。水系统</w:t>
      </w:r>
      <w:r>
        <w:rPr>
          <w:rFonts w:ascii="Times New Roman" w:hAnsi="Times New Roman" w:hint="eastAsia"/>
          <w:kern w:val="0"/>
          <w:sz w:val="24"/>
          <w:lang w:bidi="ar"/>
        </w:rPr>
        <w:t>的由于</w:t>
      </w:r>
      <w:r>
        <w:rPr>
          <w:rFonts w:ascii="Times New Roman" w:hAnsi="Times New Roman"/>
          <w:sz w:val="24"/>
        </w:rPr>
        <w:t>制冷机房设在一楼，空调水系统采用下供下回形式。由于只设计夏季供冷，因此管路选用两管制。</w:t>
      </w:r>
      <w:r>
        <w:rPr>
          <w:rFonts w:ascii="Times New Roman" w:hAnsi="Times New Roman" w:hint="eastAsia"/>
          <w:sz w:val="24"/>
        </w:rPr>
        <w:t>最后对水力计算得出的结果进行</w:t>
      </w:r>
      <w:r>
        <w:rPr>
          <w:rFonts w:ascii="Times New Roman" w:hAnsi="Times New Roman"/>
          <w:sz w:val="24"/>
        </w:rPr>
        <w:t>阻力平衡。</w:t>
      </w:r>
      <w:r>
        <w:rPr>
          <w:rFonts w:ascii="Times New Roman" w:hAnsi="Times New Roman" w:hint="eastAsia"/>
          <w:sz w:val="24"/>
        </w:rPr>
        <w:t>制冷机房则是根据和设计规范进行布置。</w:t>
      </w:r>
    </w:p>
    <w:p>
      <w:pPr>
        <w:spacing w:line="360" w:lineRule="exact"/>
        <w:ind w:firstLine="480" w:firstLineChars="200"/>
        <w:rPr>
          <w:rFonts w:ascii="Times New Roman" w:hAnsi="Times New Roman"/>
          <w:sz w:val="24"/>
        </w:rPr>
      </w:pPr>
      <w:r>
        <w:rPr>
          <w:rFonts w:ascii="Times New Roman" w:hAnsi="Times New Roman"/>
          <w:sz w:val="24"/>
        </w:rPr>
        <w:t>本次设计以节能与舒适为核心目标，运用自己掌握的建筑实际情况，查阅相关资料，保证空调房间可以有一个良好的空调室内环境。</w:t>
      </w:r>
    </w:p>
    <w:p>
      <w:pPr>
        <w:spacing w:line="360" w:lineRule="exact"/>
        <w:ind w:firstLine="480" w:firstLineChars="200"/>
        <w:rPr>
          <w:rFonts w:ascii="Times New Roman" w:hAnsi="Times New Roman"/>
          <w:sz w:val="24"/>
        </w:rPr>
      </w:pPr>
    </w:p>
    <w:p>
      <w:pPr>
        <w:spacing w:line="360" w:lineRule="exact"/>
        <w:rPr>
          <w:rFonts w:ascii="Times New Roman" w:eastAsia="黑体" w:hAnsi="Times New Roman"/>
          <w:sz w:val="24"/>
        </w:rPr>
      </w:pPr>
      <w:r>
        <w:rPr>
          <w:rFonts w:ascii="Times New Roman" w:eastAsia="黑体" w:hAnsi="Times New Roman"/>
          <w:sz w:val="24"/>
        </w:rPr>
        <w:t>关键词: 中央空调、风机盘管、冷水机组、节能与舒适</w:t>
      </w:r>
    </w:p>
    <w:p>
      <w:pPr>
        <w:tabs>
          <w:tab w:val="left" w:pos="2324"/>
        </w:tabs>
        <w:spacing w:line="360" w:lineRule="exact"/>
        <w:ind w:firstLine="480" w:firstLineChars="200"/>
        <w:jc w:val="left"/>
        <w:rPr>
          <w:rFonts w:ascii="Times New Roman" w:hAnsi="Times New Roman"/>
          <w:sz w:val="24"/>
        </w:rPr>
      </w:pPr>
      <w:r>
        <w:rPr>
          <w:rFonts w:ascii="Times New Roman" w:hAnsi="Times New Roman"/>
          <w:sz w:val="24"/>
        </w:rPr>
        <w:tab/>
      </w:r>
    </w:p>
    <w:p>
      <w:pPr>
        <w:tabs>
          <w:tab w:val="left" w:pos="2324"/>
        </w:tabs>
        <w:spacing w:line="360" w:lineRule="exact"/>
        <w:ind w:firstLine="480" w:firstLineChars="200"/>
        <w:jc w:val="left"/>
        <w:rPr>
          <w:rFonts w:ascii="Times New Roman" w:hAnsi="Times New Roman"/>
          <w:sz w:val="24"/>
        </w:rPr>
      </w:pPr>
    </w:p>
    <w:p>
      <w:pPr>
        <w:tabs>
          <w:tab w:val="left" w:pos="2324"/>
        </w:tabs>
        <w:spacing w:line="360" w:lineRule="exact"/>
        <w:ind w:firstLine="480" w:firstLineChars="200"/>
        <w:jc w:val="left"/>
        <w:rPr>
          <w:rFonts w:ascii="Times New Roman" w:hAnsi="Times New Roman"/>
          <w:sz w:val="24"/>
        </w:rPr>
      </w:pPr>
    </w:p>
    <w:p>
      <w:pPr>
        <w:rPr>
          <w:rFonts w:ascii="Times New Roman" w:eastAsia="黑体" w:hAnsi="Times New Roman"/>
          <w:b/>
          <w:bCs/>
          <w:sz w:val="28"/>
          <w:szCs w:val="28"/>
        </w:rPr>
        <w:sectPr>
          <w:footerReference w:type="even" r:id="rId6"/>
          <w:footerReference w:type="default" r:id="rId7"/>
          <w:pgSz w:w="11906" w:h="16838"/>
          <w:pgMar w:top="1985" w:right="1701" w:bottom="1985" w:left="1985" w:header="1701" w:footer="1701" w:gutter="0"/>
          <w:pgNumType w:fmt="upperRoman" w:start="1"/>
          <w:cols w:num="1" w:space="720"/>
          <w:docGrid w:type="lines" w:linePitch="314" w:charSpace="0"/>
        </w:sectPr>
      </w:pPr>
      <w:bookmarkStart w:id="5" w:name="_GoBack"/>
      <w:bookmarkEnd w:id="5"/>
    </w:p>
    <w:p>
      <w:pPr>
        <w:sectPr>
          <w:headerReference w:type="default" r:id="rId8"/>
          <w:footerReference w:type="even" r:id="rId9"/>
          <w:footerReference w:type="default" r:id="rId10"/>
          <w:pgSz w:w="11906" w:h="16838"/>
          <w:pgMar w:top="1984" w:right="1701" w:bottom="1984" w:left="1984" w:header="1701" w:footer="1701" w:gutter="0"/>
          <w:pgNumType w:fmt="upperRoman" w:start="2"/>
          <w:cols w:num="1" w:space="720"/>
          <w:docGrid w:type="lines" w:linePitch="314" w:charSpace="0"/>
        </w:sectPr>
      </w:pPr>
      <w:bookmarkStart w:id="6" w:name="_Toc13127"/>
    </w:p>
    <w:p>
      <w:pPr>
        <w:pStyle w:val="Heading1"/>
        <w:spacing w:before="157" w:after="157"/>
        <w:rPr>
          <w:rFonts w:ascii="Times New Roman" w:hAnsi="Times New Roman"/>
          <w:b/>
          <w:szCs w:val="36"/>
        </w:rPr>
      </w:pPr>
      <w:bookmarkStart w:id="7" w:name="_Toc11534240"/>
      <w:bookmarkStart w:id="8" w:name="_Toc11537033"/>
      <w:bookmarkStart w:id="9" w:name="_Toc11537304"/>
      <w:bookmarkStart w:id="10" w:name="_Toc14539"/>
      <w:r>
        <w:rPr>
          <w:rFonts w:ascii="Times New Roman" w:hAnsi="Times New Roman"/>
          <w:b/>
          <w:szCs w:val="36"/>
        </w:rPr>
        <w:t>Abstract</w:t>
      </w:r>
      <w:bookmarkEnd w:id="6"/>
      <w:bookmarkEnd w:id="7"/>
      <w:bookmarkEnd w:id="8"/>
      <w:bookmarkEnd w:id="9"/>
      <w:bookmarkEnd w:id="10"/>
    </w:p>
    <w:p>
      <w:pPr>
        <w:tabs>
          <w:tab w:val="left" w:pos="2324"/>
        </w:tabs>
        <w:spacing w:line="360" w:lineRule="exact"/>
        <w:ind w:firstLine="480" w:firstLineChars="200"/>
        <w:rPr>
          <w:rFonts w:ascii="Times New Roman" w:hAnsi="Times New Roman"/>
          <w:sz w:val="24"/>
        </w:rPr>
      </w:pPr>
      <w:r>
        <w:rPr>
          <w:rFonts w:ascii="Times New Roman" w:hAnsi="Times New Roman"/>
          <w:sz w:val="24"/>
        </w:rPr>
        <w:t>This design selects an office building in Zhuhai as the design object. The office building has six floors. The design purpose is to design a reasonable central air conditioning system to provide a healthy, safe and comfortable indoor environment for office workers in the working environment. .</w:t>
      </w:r>
    </w:p>
    <w:p>
      <w:pPr>
        <w:tabs>
          <w:tab w:val="left" w:pos="2324"/>
        </w:tabs>
        <w:spacing w:line="360" w:lineRule="exact"/>
        <w:ind w:firstLine="480" w:firstLineChars="200"/>
        <w:rPr>
          <w:rFonts w:ascii="Times New Roman" w:hAnsi="Times New Roman"/>
          <w:sz w:val="24"/>
        </w:rPr>
      </w:pPr>
      <w:r>
        <w:rPr>
          <w:rFonts w:ascii="Times New Roman" w:hAnsi="Times New Roman"/>
          <w:sz w:val="24"/>
        </w:rPr>
        <w:t>In this project design, through the search for data to summarize the same type of construction engineering experience, summarize the load characteristics of the office building and air conditioning solutions. The office building covers an area of ​​more than 10,000 square meters. The cooling load is calculated by using the cold load coefficient method. After calculation, the total cooling load is 1336 kW, and then two different cold source forms are selected according to the calculated cooling load. For comparison, the initial investment and annual operating costs of different cold source schemes were compared through economic analysis, and the best solution was finally determined to be a screw chiller.</w:t>
      </w:r>
    </w:p>
    <w:p>
      <w:pPr>
        <w:tabs>
          <w:tab w:val="left" w:pos="2324"/>
        </w:tabs>
        <w:spacing w:line="360" w:lineRule="exact"/>
        <w:ind w:firstLine="480" w:firstLineChars="200"/>
        <w:rPr>
          <w:rFonts w:ascii="Times New Roman" w:hAnsi="Times New Roman"/>
          <w:sz w:val="24"/>
        </w:rPr>
      </w:pPr>
      <w:r>
        <w:rPr>
          <w:rFonts w:ascii="Times New Roman" w:hAnsi="Times New Roman"/>
          <w:sz w:val="24"/>
        </w:rPr>
        <w:t>According to the previous building experience, in the air-conditioning design, the general air-conditioned room area is small, the personnel activity time is fixed, usually the air-water system is used, the typical representative is the fan coil plus fresh air system, and the end device is the fan coil, through Calculate the air volume for each room and select the appropriate fan coil for the model. Then, the duct hydraulic calculation is performed according to the assumed flow rate method, and the hydraulic balance is performed based on the final calculation result. The water system is located on the first floor of the refrigerating machine room, and the air conditioning water system is in the form of a lower supply and a lower. Since only the summer cooling is designed, the pipeline is controlled by two. Finally, the resistance calculation is performed on the results of the hydraulic calculation. The refrigerating machine room is arranged according to the design specifications.</w:t>
      </w:r>
    </w:p>
    <w:p>
      <w:pPr>
        <w:tabs>
          <w:tab w:val="left" w:pos="2324"/>
        </w:tabs>
        <w:spacing w:line="360" w:lineRule="exact"/>
        <w:ind w:firstLine="480" w:firstLineChars="200"/>
        <w:rPr>
          <w:rFonts w:ascii="Times New Roman" w:hAnsi="Times New Roman"/>
          <w:sz w:val="24"/>
        </w:rPr>
      </w:pPr>
      <w:r>
        <w:rPr>
          <w:rFonts w:ascii="Times New Roman" w:hAnsi="Times New Roman"/>
          <w:sz w:val="24"/>
        </w:rPr>
        <w:t>The design aims to save energy and comfort, use the actual situation of the building, and check the relevant information to ensure that the air-conditioned room can have a good air-conditioned indoor environment.</w:t>
      </w:r>
    </w:p>
    <w:p>
      <w:pPr>
        <w:tabs>
          <w:tab w:val="left" w:pos="2324"/>
        </w:tabs>
        <w:spacing w:line="360" w:lineRule="exact"/>
        <w:ind w:firstLine="480" w:firstLineChars="200"/>
        <w:rPr>
          <w:rFonts w:ascii="Times New Roman" w:hAnsi="Times New Roman"/>
          <w:sz w:val="24"/>
        </w:rPr>
      </w:pPr>
    </w:p>
    <w:p>
      <w:pPr>
        <w:ind w:left="1320" w:hanging="1320" w:hangingChars="550"/>
        <w:rPr>
          <w:rFonts w:ascii="Times New Roman" w:eastAsia="黑体" w:hAnsi="Times New Roman"/>
          <w:sz w:val="24"/>
        </w:rPr>
      </w:pPr>
      <w:r>
        <w:rPr>
          <w:rFonts w:ascii="Times New Roman" w:hAnsi="Times New Roman"/>
          <w:b/>
          <w:bCs/>
          <w:kern w:val="0"/>
          <w:sz w:val="24"/>
          <w:lang w:bidi="ar"/>
        </w:rPr>
        <w:t>Keywords: Central air conditioning; Fan coil; Chiller, Energy saving and comfortable.</w:t>
      </w:r>
      <w:r>
        <w:rPr>
          <w:rFonts w:ascii="Times New Roman" w:eastAsia="黑体" w:hAnsi="Times New Roman"/>
          <w:sz w:val="24"/>
        </w:rPr>
        <w:br/>
      </w:r>
      <w:r>
        <w:rPr>
          <w:rFonts w:ascii="Times New Roman" w:eastAsia="黑体" w:hAnsi="Times New Roman"/>
          <w:sz w:val="24"/>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11" w:history="1">
        <w:r>
          <w:rPr>
            <w:rFonts w:ascii="SimSun" w:eastAsia="SimSun" w:hAnsi="SimSun" w:cs="SimSun"/>
            <w:b/>
            <w:bCs/>
            <w:color w:val="0000EE"/>
            <w:kern w:val="0"/>
            <w:sz w:val="30"/>
            <w:szCs w:val="30"/>
            <w:u w:val="single" w:color="0000EE"/>
          </w:rPr>
          <w:t>https://d.book118.com/318075140124006044</w:t>
        </w:r>
      </w:hyperlink>
    </w:p>
    <w:p>
      <w:pPr>
        <w:ind w:left="1320" w:hanging="1320" w:hangingChars="550"/>
        <w:rPr>
          <w:rFonts w:ascii="Times New Roman" w:eastAsia="黑体" w:hAnsi="Times New Roman"/>
          <w:sz w:val="24"/>
        </w:rPr>
      </w:pPr>
    </w:p>
    <w:sectPr>
      <w:headerReference w:type="default" r:id="rId12"/>
      <w:footerReference w:type="even" r:id="rId13"/>
      <w:footerReference w:type="default" r:id="rId14"/>
      <w:type w:val="continuous"/>
      <w:pgSz w:w="11906" w:h="16838"/>
      <w:pgMar w:top="1984" w:right="1701" w:bottom="1984" w:left="1984" w:header="1701" w:footer="1701" w:gutter="0"/>
      <w:pgNumType w:fmt="upperRoman" w:start="3"/>
      <w:cols w:num="1" w:space="720"/>
      <w:docGrid w:type="lines" w:linePitch="314"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86"/>
    <w:family w:val="swiss"/>
    <w:pitch w:val="default"/>
    <w:sig w:usb0="E0002EFF" w:usb1="C000785B" w:usb2="00000009" w:usb3="00000000" w:csb0="400401FF" w:csb1="FFFF0000"/>
  </w:font>
  <w:font w:name="宋体">
    <w:panose1 w:val="02010600030101010101"/>
    <w:charset w:val="7A"/>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EFF" w:usb1="C000247B" w:usb2="00000009" w:usb3="00000000" w:csb0="200001FF" w:csb1="00000000"/>
  </w:font>
  <w:font w:name="方正大标宋简体">
    <w:panose1 w:val="02000000000000000000"/>
    <w:charset w:val="86"/>
    <w:family w:val="auto"/>
    <w:pitch w:val="default"/>
    <w:sig w:usb0="A00002BF" w:usb1="184F6CFA" w:usb2="00000012" w:usb3="00000000" w:csb0="00040001" w:csb1="00000000"/>
  </w:font>
  <w:font w:name="Calibri Light">
    <w:panose1 w:val="020F0302020204030204"/>
    <w:charset w:val="00"/>
    <w:family w:val="swiss"/>
    <w:pitch w:val="default"/>
    <w:sig w:usb0="E0002AFF" w:usb1="C000247B" w:usb2="00000009" w:usb3="00000000" w:csb0="200001FF" w:csb1="00000000"/>
  </w:font>
  <w:font w:name="Cambria Math">
    <w:panose1 w:val="02040503050406030204"/>
    <w:charset w:val="00"/>
    <w:family w:val="roman"/>
    <w:pitch w:val="default"/>
    <w:sig w:usb0="E00006FF" w:usb1="420024FF" w:usb2="02000000" w:usb3="00000000" w:csb0="2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pPr>
    <w:r>
      <mc:AlternateContent>
        <mc:Choice Requires="wps">
          <w:drawing>
            <wp:anchor distT="0" distB="0" distL="114300" distR="114300" simplePos="0" relativeHeight="251661312" behindDoc="0" locked="0" layoutInCell="1" allowOverlap="1">
              <wp:simplePos x="0" y="0"/>
              <wp:positionH relativeFrom="margin">
                <wp:posOffset>2581275</wp:posOffset>
              </wp:positionH>
              <wp:positionV relativeFrom="paragraph">
                <wp:posOffset>0</wp:posOffset>
              </wp:positionV>
              <wp:extent cx="179705" cy="139700"/>
              <wp:effectExtent l="2540" t="4445" r="0" b="0"/>
              <wp:wrapNone/>
              <wp:docPr id="9" name="文本框 121"/>
              <wp:cNvGraphicFramePr/>
              <a:graphic xmlns:a="http://schemas.openxmlformats.org/drawingml/2006/main">
                <a:graphicData uri="http://schemas.microsoft.com/office/word/2010/wordprocessingShape">
                  <wps:wsp xmlns:wps="http://schemas.microsoft.com/office/word/2010/wordprocessingShape">
                    <wps:cNvSpPr txBox="1">
                      <a:spLocks noChangeArrowheads="1"/>
                    </wps:cNvSpPr>
                    <wps:spPr bwMode="auto">
                      <a:xfrm>
                        <a:off x="0" y="0"/>
                        <a:ext cx="179705" cy="139700"/>
                      </a:xfrm>
                      <a:prstGeom prst="rect">
                        <a:avLst/>
                      </a:prstGeom>
                      <a:noFill/>
                      <a:ln>
                        <a:noFill/>
                      </a:ln>
                    </wps:spPr>
                    <wps:txbx>
                      <w:txbxContent>
                        <w:p>
                          <w:pPr>
                            <w:pStyle w:val="Footer"/>
                          </w:pPr>
                          <w:r>
                            <w:rPr>
                              <w:rFonts w:hint="eastAsia"/>
                            </w:rPr>
                            <w:t xml:space="preserve">- </w:t>
                          </w:r>
                          <w:r>
                            <w:rPr>
                              <w:rFonts w:ascii="Times New Roman" w:hAnsi="Times New Roman"/>
                            </w:rPr>
                            <w:fldChar w:fldCharType="begin"/>
                          </w:r>
                          <w:r>
                            <w:rPr>
                              <w:rFonts w:ascii="Times New Roman" w:hAnsi="Times New Roman"/>
                            </w:rPr>
                            <w:instrText xml:space="preserve"> PAGE  \* MERGEFORMAT </w:instrText>
                          </w:r>
                          <w:r>
                            <w:rPr>
                              <w:rFonts w:ascii="Times New Roman" w:hAnsi="Times New Roman"/>
                            </w:rPr>
                            <w:fldChar w:fldCharType="separate"/>
                          </w:r>
                          <w:r>
                            <w:rPr>
                              <w:rFonts w:ascii="Times New Roman" w:hAnsi="Times New Roman"/>
                            </w:rPr>
                            <w:t>II</w:t>
                          </w:r>
                          <w:r>
                            <w:rPr>
                              <w:rFonts w:ascii="Times New Roman" w:hAnsi="Times New Roman"/>
                            </w:rPr>
                            <w:fldChar w:fldCharType="end"/>
                          </w:r>
                          <w:r>
                            <w:rPr>
                              <w:rFonts w:ascii="Times New Roman" w:hAnsi="Times New Roman"/>
                            </w:rPr>
                            <w:t xml:space="preserve"> </w:t>
                          </w:r>
                          <w:r>
                            <w:rPr>
                              <w:rFonts w:hint="eastAsia"/>
                            </w:rPr>
                            <w:t>-</w:t>
                          </w:r>
                        </w:p>
                      </w:txbxContent>
                    </wps:txbx>
                    <wps:bodyPr rot="0" vert="horz" wrap="none" lIns="0" tIns="0" rIns="0" bIns="0" anchor="t" anchorCtr="0" upright="1">
                      <a:spAutoFit/>
                    </wps:bodyPr>
                  </wps:wsp>
                </a:graphicData>
              </a:graphic>
            </wp:anchor>
          </w:drawing>
        </mc:Choice>
        <mc:Fallback>
          <w:pict>
            <v:shapetype id="_x0000_t202" coordsize="21600,21600" o:spt="202" path="m,l,21600r21600,l21600,xe">
              <v:stroke joinstyle="miter"/>
              <v:path gradientshapeok="t" o:connecttype="rect"/>
            </v:shapetype>
            <v:shape id="文本框 121" o:spid="_x0000_s2050" type="#_x0000_t202" style="width:14.15pt;height:11pt;margin-top:0;margin-left:203.25pt;mso-position-horizontal-relative:margin;mso-wrap-distance-bottom:0;mso-wrap-distance-left:9pt;mso-wrap-distance-right:9pt;mso-wrap-distance-top:0;mso-wrap-style:none;position:absolute;v-text-anchor:top;z-index:251660288" filled="f" fillcolor="this" stroked="f">
              <v:textbox style="mso-fit-shape-to-text:t" inset="0,0,0,0">
                <w:txbxContent>
                  <w:p>
                    <w:pPr>
                      <w:pStyle w:val="Footer"/>
                    </w:pPr>
                    <w:r>
                      <w:rPr>
                        <w:rFonts w:hint="eastAsia"/>
                      </w:rPr>
                      <w:t xml:space="preserve">- </w:t>
                    </w:r>
                    <w:r>
                      <w:rPr>
                        <w:rFonts w:ascii="Times New Roman" w:hAnsi="Times New Roman"/>
                      </w:rPr>
                      <w:fldChar w:fldCharType="begin"/>
                    </w:r>
                    <w:r>
                      <w:rPr>
                        <w:rFonts w:ascii="Times New Roman" w:hAnsi="Times New Roman"/>
                      </w:rPr>
                      <w:instrText xml:space="preserve"> PAGE  \* MERGEFORMAT </w:instrText>
                    </w:r>
                    <w:r>
                      <w:rPr>
                        <w:rFonts w:ascii="Times New Roman" w:hAnsi="Times New Roman"/>
                      </w:rPr>
                      <w:fldChar w:fldCharType="separate"/>
                    </w:r>
                    <w:r>
                      <w:rPr>
                        <w:rFonts w:ascii="Times New Roman" w:hAnsi="Times New Roman"/>
                      </w:rPr>
                      <w:t>II</w:t>
                    </w:r>
                    <w:r>
                      <w:rPr>
                        <w:rFonts w:ascii="Times New Roman" w:hAnsi="Times New Roman"/>
                      </w:rPr>
                      <w:fldChar w:fldCharType="end"/>
                    </w:r>
                    <w:r>
                      <w:rPr>
                        <w:rFonts w:ascii="Times New Roman" w:hAnsi="Times New Roman"/>
                      </w:rPr>
                      <w:t xml:space="preserve"> </w:t>
                    </w:r>
                    <w:r>
                      <w:rPr>
                        <w:rFonts w:hint="eastAsia"/>
                      </w:rPr>
                      <w:t>-</w:t>
                    </w:r>
                  </w:p>
                </w:txbxContent>
              </v:textbox>
              <w10:wrap anchorx="margin"/>
            </v:shape>
          </w:pict>
        </mc:Fallback>
      </mc:AlternateContent>
    </w: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tabs>
        <w:tab w:val="center" w:pos="4110"/>
        <w:tab w:val="clear" w:pos="4153"/>
        <w:tab w:val="clear" w:pos="8306"/>
      </w:tabs>
    </w:pPr>
    <w:r>
      <mc:AlternateContent>
        <mc:Choice Requires="wps">
          <w:drawing>
            <wp:anchor distT="0" distB="0" distL="114300" distR="114300" simplePos="0" relativeHeight="251659264" behindDoc="0" locked="0" layoutInCell="1" allowOverlap="1">
              <wp:simplePos x="0" y="0"/>
              <wp:positionH relativeFrom="margin">
                <wp:align>center</wp:align>
              </wp:positionH>
              <wp:positionV relativeFrom="paragraph">
                <wp:posOffset>0</wp:posOffset>
              </wp:positionV>
              <wp:extent cx="264795" cy="139700"/>
              <wp:effectExtent l="0" t="0" r="0" b="3810"/>
              <wp:wrapNone/>
              <wp:docPr id="8" name="文本框 120"/>
              <wp:cNvGraphicFramePr/>
              <a:graphic xmlns:a="http://schemas.openxmlformats.org/drawingml/2006/main">
                <a:graphicData uri="http://schemas.microsoft.com/office/word/2010/wordprocessingShape">
                  <wps:wsp xmlns:wps="http://schemas.microsoft.com/office/word/2010/wordprocessingShape">
                    <wps:cNvSpPr txBox="1">
                      <a:spLocks noChangeArrowheads="1"/>
                    </wps:cNvSpPr>
                    <wps:spPr bwMode="auto">
                      <a:xfrm>
                        <a:off x="0" y="0"/>
                        <a:ext cx="264795" cy="139700"/>
                      </a:xfrm>
                      <a:prstGeom prst="rect">
                        <a:avLst/>
                      </a:prstGeom>
                      <a:noFill/>
                      <a:ln>
                        <a:noFill/>
                      </a:ln>
                    </wps:spPr>
                    <wps:txbx>
                      <w:txbxContent>
                        <w:p>
                          <w:pPr>
                            <w:pStyle w:val="Footer"/>
                          </w:pPr>
                          <w:r>
                            <w:rPr>
                              <w:rFonts w:hint="eastAsia"/>
                            </w:rPr>
                            <w:t>-</w:t>
                          </w:r>
                        </w:p>
                      </w:txbxContent>
                    </wps:txbx>
                    <wps:bodyPr rot="0" vert="horz" wrap="none" lIns="0" tIns="0" rIns="0" bIns="0" anchor="t" anchorCtr="0" upright="1">
                      <a:spAutoFit/>
                    </wps:bodyPr>
                  </wps:wsp>
                </a:graphicData>
              </a:graphic>
            </wp:anchor>
          </w:drawing>
        </mc:Choice>
        <mc:Fallback>
          <w:pict>
            <v:shapetype id="_x0000_t202" coordsize="21600,21600" o:spt="202" path="m,l,21600r21600,l21600,xe">
              <v:stroke joinstyle="miter"/>
              <v:path gradientshapeok="t" o:connecttype="rect"/>
            </v:shapetype>
            <v:shape id="文本框 120" o:spid="_x0000_s2049" type="#_x0000_t202" style="width:20.85pt;height:11pt;margin-top:0;margin-left:0;mso-position-horizontal:center;mso-position-horizontal-relative:margin;mso-wrap-distance-bottom:0;mso-wrap-distance-left:9pt;mso-wrap-distance-right:9pt;mso-wrap-distance-top:0;mso-wrap-style:none;position:absolute;v-text-anchor:top;z-index:251658240" filled="f" fillcolor="this" stroked="f">
              <v:textbox style="mso-fit-shape-to-text:t" inset="0,0,0,0">
                <w:txbxContent>
                  <w:p>
                    <w:pPr>
                      <w:pStyle w:val="Footer"/>
                    </w:pPr>
                    <w:r>
                      <w:rPr>
                        <w:rFonts w:hint="eastAsia"/>
                      </w:rPr>
                      <w:t>-</w:t>
                    </w:r>
                  </w:p>
                </w:txbxContent>
              </v:textbox>
              <w10:wrap anchorx="margin"/>
            </v:shape>
          </w:pict>
        </mc:Fallback>
      </mc:AlternateContent>
    </w:r>
    <w:r>
      <w:tab/>
    </w: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pPr>
    <w:r>
      <mc:AlternateContent>
        <mc:Choice Requires="wps">
          <w:drawing>
            <wp:anchor distT="0" distB="0" distL="114300" distR="114300" simplePos="0" relativeHeight="251665408" behindDoc="0" locked="0" layoutInCell="1" allowOverlap="1">
              <wp:simplePos x="0" y="0"/>
              <wp:positionH relativeFrom="margin">
                <wp:posOffset>2581275</wp:posOffset>
              </wp:positionH>
              <wp:positionV relativeFrom="paragraph">
                <wp:posOffset>0</wp:posOffset>
              </wp:positionV>
              <wp:extent cx="179705" cy="139700"/>
              <wp:effectExtent l="2540" t="4445" r="0" b="0"/>
              <wp:wrapNone/>
              <wp:docPr id="504185986" name="文本框 121"/>
              <wp:cNvGraphicFramePr/>
              <a:graphic xmlns:a="http://schemas.openxmlformats.org/drawingml/2006/main">
                <a:graphicData uri="http://schemas.microsoft.com/office/word/2010/wordprocessingShape">
                  <wps:wsp xmlns:wps="http://schemas.microsoft.com/office/word/2010/wordprocessingShape">
                    <wps:cNvSpPr txBox="1">
                      <a:spLocks noChangeArrowheads="1"/>
                    </wps:cNvSpPr>
                    <wps:spPr bwMode="auto">
                      <a:xfrm>
                        <a:off x="0" y="0"/>
                        <a:ext cx="179705" cy="139700"/>
                      </a:xfrm>
                      <a:prstGeom prst="rect">
                        <a:avLst/>
                      </a:prstGeom>
                      <a:noFill/>
                      <a:ln>
                        <a:noFill/>
                      </a:ln>
                    </wps:spPr>
                    <wps:txbx>
                      <w:txbxContent>
                        <w:p>
                          <w:pPr>
                            <w:pStyle w:val="Footer"/>
                          </w:pPr>
                          <w:r>
                            <w:rPr>
                              <w:rFonts w:hint="eastAsia"/>
                            </w:rPr>
                            <w:t xml:space="preserve">- </w:t>
                          </w:r>
                          <w:r>
                            <w:rPr>
                              <w:rFonts w:ascii="Times New Roman" w:hAnsi="Times New Roman"/>
                            </w:rPr>
                            <w:fldChar w:fldCharType="begin"/>
                          </w:r>
                          <w:r>
                            <w:rPr>
                              <w:rFonts w:ascii="Times New Roman" w:hAnsi="Times New Roman"/>
                            </w:rPr>
                            <w:instrText xml:space="preserve"> PAGE  \* MERGEFORMAT </w:instrText>
                          </w:r>
                          <w:r>
                            <w:rPr>
                              <w:rFonts w:ascii="Times New Roman" w:hAnsi="Times New Roman"/>
                            </w:rPr>
                            <w:fldChar w:fldCharType="separate"/>
                          </w:r>
                          <w:r>
                            <w:rPr>
                              <w:rFonts w:ascii="Times New Roman" w:hAnsi="Times New Roman"/>
                            </w:rPr>
                            <w:t>II</w:t>
                          </w:r>
                          <w:r>
                            <w:rPr>
                              <w:rFonts w:ascii="Times New Roman" w:hAnsi="Times New Roman"/>
                            </w:rPr>
                            <w:fldChar w:fldCharType="end"/>
                          </w:r>
                          <w:r>
                            <w:rPr>
                              <w:rFonts w:ascii="Times New Roman" w:hAnsi="Times New Roman"/>
                            </w:rPr>
                            <w:t xml:space="preserve"> </w:t>
                          </w:r>
                          <w:r>
                            <w:rPr>
                              <w:rFonts w:hint="eastAsia"/>
                            </w:rPr>
                            <w:t>-</w:t>
                          </w:r>
                        </w:p>
                      </w:txbxContent>
                    </wps:txbx>
                    <wps:bodyPr rot="0" vert="horz" wrap="none" lIns="0" tIns="0" rIns="0" bIns="0" anchor="t" anchorCtr="0" upright="1">
                      <a:spAutoFit/>
                    </wps:bodyPr>
                  </wps:wsp>
                </a:graphicData>
              </a:graphic>
            </wp:anchor>
          </w:drawing>
        </mc:Choice>
        <mc:Fallback>
          <w:pict>
            <v:shapetype id="_x0000_t202" coordsize="21600,21600" o:spt="202" path="m,l,21600r21600,l21600,xe">
              <v:stroke joinstyle="miter"/>
              <v:path gradientshapeok="t" o:connecttype="rect"/>
            </v:shapetype>
            <v:shape id="文本框 121" o:spid="_x0000_s2052" type="#_x0000_t202" style="width:14.15pt;height:11pt;margin-top:0;margin-left:203.25pt;mso-position-horizontal-relative:margin;mso-wrap-distance-bottom:0;mso-wrap-distance-left:9pt;mso-wrap-distance-right:9pt;mso-wrap-distance-top:0;mso-wrap-style:none;position:absolute;v-text-anchor:top;z-index:251664384" filled="f" fillcolor="this" stroked="f">
              <v:textbox style="mso-fit-shape-to-text:t" inset="0,0,0,0">
                <w:txbxContent>
                  <w:p>
                    <w:pPr>
                      <w:pStyle w:val="Footer"/>
                    </w:pPr>
                    <w:r>
                      <w:rPr>
                        <w:rFonts w:hint="eastAsia"/>
                      </w:rPr>
                      <w:t xml:space="preserve">- </w:t>
                    </w:r>
                    <w:r>
                      <w:rPr>
                        <w:rFonts w:ascii="Times New Roman" w:hAnsi="Times New Roman"/>
                      </w:rPr>
                      <w:fldChar w:fldCharType="begin"/>
                    </w:r>
                    <w:r>
                      <w:rPr>
                        <w:rFonts w:ascii="Times New Roman" w:hAnsi="Times New Roman"/>
                      </w:rPr>
                      <w:instrText xml:space="preserve"> PAGE  \* MERGEFORMAT </w:instrText>
                    </w:r>
                    <w:r>
                      <w:rPr>
                        <w:rFonts w:ascii="Times New Roman" w:hAnsi="Times New Roman"/>
                      </w:rPr>
                      <w:fldChar w:fldCharType="separate"/>
                    </w:r>
                    <w:r>
                      <w:rPr>
                        <w:rFonts w:ascii="Times New Roman" w:hAnsi="Times New Roman"/>
                      </w:rPr>
                      <w:t>II</w:t>
                    </w:r>
                    <w:r>
                      <w:rPr>
                        <w:rFonts w:ascii="Times New Roman" w:hAnsi="Times New Roman"/>
                      </w:rPr>
                      <w:fldChar w:fldCharType="end"/>
                    </w:r>
                    <w:r>
                      <w:rPr>
                        <w:rFonts w:ascii="Times New Roman" w:hAnsi="Times New Roman"/>
                      </w:rPr>
                      <w:t xml:space="preserve"> </w:t>
                    </w:r>
                    <w:r>
                      <w:rPr>
                        <w:rFonts w:hint="eastAsia"/>
                      </w:rPr>
                      <w:t>-</w:t>
                    </w:r>
                  </w:p>
                </w:txbxContent>
              </v:textbox>
              <w10:wrap anchorx="margin"/>
            </v:shape>
          </w:pict>
        </mc:Fallback>
      </mc:AlternateContent>
    </w: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tabs>
        <w:tab w:val="center" w:pos="4110"/>
        <w:tab w:val="clear" w:pos="4153"/>
        <w:tab w:val="clear" w:pos="8306"/>
      </w:tabs>
    </w:pPr>
    <w:r>
      <mc:AlternateContent>
        <mc:Choice Requires="wps">
          <w:drawing>
            <wp:anchor distT="0" distB="0" distL="114300" distR="114300" simplePos="0" relativeHeight="251663360" behindDoc="0" locked="0" layoutInCell="1" allowOverlap="1">
              <wp:simplePos x="0" y="0"/>
              <wp:positionH relativeFrom="margin">
                <wp:align>center</wp:align>
              </wp:positionH>
              <wp:positionV relativeFrom="paragraph">
                <wp:posOffset>0</wp:posOffset>
              </wp:positionV>
              <wp:extent cx="264795" cy="139700"/>
              <wp:effectExtent l="0" t="0" r="0" b="3810"/>
              <wp:wrapNone/>
              <wp:docPr id="1257447095" name="文本框 120"/>
              <wp:cNvGraphicFramePr/>
              <a:graphic xmlns:a="http://schemas.openxmlformats.org/drawingml/2006/main">
                <a:graphicData uri="http://schemas.microsoft.com/office/word/2010/wordprocessingShape">
                  <wps:wsp xmlns:wps="http://schemas.microsoft.com/office/word/2010/wordprocessingShape">
                    <wps:cNvSpPr txBox="1">
                      <a:spLocks noChangeArrowheads="1"/>
                    </wps:cNvSpPr>
                    <wps:spPr bwMode="auto">
                      <a:xfrm>
                        <a:off x="0" y="0"/>
                        <a:ext cx="264795" cy="139700"/>
                      </a:xfrm>
                      <a:prstGeom prst="rect">
                        <a:avLst/>
                      </a:prstGeom>
                      <a:noFill/>
                      <a:ln>
                        <a:noFill/>
                      </a:ln>
                    </wps:spPr>
                    <wps:txbx>
                      <w:txbxContent>
                        <w:p>
                          <w:pPr>
                            <w:pStyle w:val="Footer"/>
                          </w:pPr>
                          <w:r>
                            <w:rPr>
                              <w:rFonts w:hint="eastAsia"/>
                            </w:rPr>
                            <w:t>-</w:t>
                          </w:r>
                        </w:p>
                      </w:txbxContent>
                    </wps:txbx>
                    <wps:bodyPr rot="0" vert="horz" wrap="none" lIns="0" tIns="0" rIns="0" bIns="0" anchor="t" anchorCtr="0" upright="1">
                      <a:spAutoFit/>
                    </wps:bodyPr>
                  </wps:wsp>
                </a:graphicData>
              </a:graphic>
            </wp:anchor>
          </w:drawing>
        </mc:Choice>
        <mc:Fallback>
          <w:pict>
            <v:shapetype id="_x0000_t202" coordsize="21600,21600" o:spt="202" path="m,l,21600r21600,l21600,xe">
              <v:stroke joinstyle="miter"/>
              <v:path gradientshapeok="t" o:connecttype="rect"/>
            </v:shapetype>
            <v:shape id="文本框 120" o:spid="_x0000_s2051" type="#_x0000_t202" style="width:20.85pt;height:11pt;margin-top:0;margin-left:0;mso-position-horizontal:center;mso-position-horizontal-relative:margin;mso-wrap-distance-bottom:0;mso-wrap-distance-left:9pt;mso-wrap-distance-right:9pt;mso-wrap-distance-top:0;mso-wrap-style:none;position:absolute;v-text-anchor:top;z-index:251662336" filled="f" fillcolor="this" stroked="f">
              <v:textbox style="mso-fit-shape-to-text:t" inset="0,0,0,0">
                <w:txbxContent>
                  <w:p>
                    <w:pPr>
                      <w:pStyle w:val="Footer"/>
                    </w:pPr>
                    <w:r>
                      <w:rPr>
                        <w:rFonts w:hint="eastAsia"/>
                      </w:rPr>
                      <w:t>-</w:t>
                    </w:r>
                  </w:p>
                </w:txbxContent>
              </v:textbox>
              <w10:wrap anchorx="margin"/>
            </v:shape>
          </w:pict>
        </mc:Fallback>
      </mc:AlternateContent>
    </w:r>
    <w:r>
      <w:tab/>
    </w: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pPr>
    <w:r>
      <mc:AlternateContent>
        <mc:Choice Requires="wps">
          <w:drawing>
            <wp:anchor distT="0" distB="0" distL="114300" distR="114300" simplePos="0" relativeHeight="251669504" behindDoc="0" locked="0" layoutInCell="1" allowOverlap="1">
              <wp:simplePos x="0" y="0"/>
              <wp:positionH relativeFrom="margin">
                <wp:align>center</wp:align>
              </wp:positionH>
              <wp:positionV relativeFrom="paragraph">
                <wp:posOffset>0</wp:posOffset>
              </wp:positionV>
              <wp:extent cx="1828800" cy="1828800"/>
              <wp:effectExtent l="0" t="0" r="0" b="0"/>
              <wp:wrapNone/>
              <wp:docPr id="7" name="文本框 122"/>
              <wp:cNvGraphicFramePr/>
              <a:graphic xmlns:a="http://schemas.openxmlformats.org/drawingml/2006/main">
                <a:graphicData uri="http://schemas.microsoft.com/office/word/2010/wordprocessingShape">
                  <wps:wsp xmlns:wps="http://schemas.microsoft.com/office/word/2010/wordprocessingShape">
                    <wps:cNvSpPr txBox="1">
                      <a:spLocks noChangeArrowheads="1"/>
                    </wps:cNvSpPr>
                    <wps:spPr bwMode="auto">
                      <a:xfrm>
                        <a:off x="0" y="0"/>
                        <a:ext cx="1828800" cy="1828800"/>
                      </a:xfrm>
                      <a:prstGeom prst="rect">
                        <a:avLst/>
                      </a:prstGeom>
                      <a:noFill/>
                      <a:ln>
                        <a:noFill/>
                      </a:ln>
                    </wps:spPr>
                    <wps:txbx>
                      <w:txbxContent>
                        <w:p>
                          <w:pPr>
                            <w:pStyle w:val="Footer"/>
                          </w:pPr>
                          <w:r>
                            <w:rPr>
                              <w:rFonts w:hint="eastAsia"/>
                            </w:rPr>
                            <w:fldChar w:fldCharType="begin"/>
                          </w:r>
                          <w:r>
                            <w:rPr>
                              <w:rFonts w:hint="eastAsia"/>
                            </w:rPr>
                            <w:instrText xml:space="preserve"> PAGE  \* MERGEFORMAT </w:instrText>
                          </w:r>
                          <w:r>
                            <w:rPr>
                              <w:rFonts w:hint="eastAsia"/>
                            </w:rPr>
                            <w:fldChar w:fldCharType="separate"/>
                          </w:r>
                          <w:r>
                            <w:t>- 18 -</w:t>
                          </w:r>
                          <w:r>
                            <w:rPr>
                              <w:rFonts w:hint="eastAsia"/>
                            </w:rPr>
                            <w:fldChar w:fldCharType="end"/>
                          </w:r>
                        </w:p>
                      </w:txbxContent>
                    </wps:txbx>
                    <wps:bodyPr rot="0" vert="horz" wrap="none" lIns="0" tIns="0" rIns="0" bIns="0" anchor="t" anchorCtr="0" upright="1">
                      <a:spAutoFit/>
                    </wps:bodyPr>
                  </wps:wsp>
                </a:graphicData>
              </a:graphic>
            </wp:anchor>
          </w:drawing>
        </mc:Choice>
        <mc:Fallback>
          <w:pict>
            <v:shapetype id="_x0000_t202" coordsize="21600,21600" o:spt="202" path="m,l,21600r21600,l21600,xe">
              <v:stroke joinstyle="miter"/>
              <v:path gradientshapeok="t" o:connecttype="rect"/>
            </v:shapetype>
            <v:shape id="文本框 122" o:spid="_x0000_s2053" type="#_x0000_t202" style="width:2in;height:2in;margin-top:0;margin-left:0;mso-position-horizontal:center;mso-position-horizontal-relative:margin;mso-wrap-distance-bottom:0;mso-wrap-distance-left:9pt;mso-wrap-distance-right:9pt;mso-wrap-distance-top:0;mso-wrap-style:none;position:absolute;v-text-anchor:top;z-index:251668480" filled="f" fillcolor="this" stroked="f">
              <v:textbox style="mso-fit-shape-to-text:t" inset="0,0,0,0">
                <w:txbxContent>
                  <w:p>
                    <w:pPr>
                      <w:pStyle w:val="Footer"/>
                    </w:pPr>
                    <w:r>
                      <w:rPr>
                        <w:rFonts w:hint="eastAsia"/>
                      </w:rPr>
                      <w:fldChar w:fldCharType="begin"/>
                    </w:r>
                    <w:r>
                      <w:rPr>
                        <w:rFonts w:hint="eastAsia"/>
                      </w:rPr>
                      <w:instrText xml:space="preserve"> PAGE  \* MERGEFORMAT </w:instrText>
                    </w:r>
                    <w:r>
                      <w:rPr>
                        <w:rFonts w:hint="eastAsia"/>
                      </w:rPr>
                      <w:fldChar w:fldCharType="separate"/>
                    </w:r>
                    <w:r>
                      <w:t>- 18 -</w:t>
                    </w:r>
                    <w:r>
                      <w:rPr>
                        <w:rFonts w:hint="eastAsia"/>
                      </w:rPr>
                      <w:fldChar w:fldCharType="end"/>
                    </w:r>
                  </w:p>
                </w:txbxContent>
              </v:textbox>
              <w10:wrap anchorx="margin"/>
            </v:shape>
          </w:pict>
        </mc:Fallback>
      </mc:AlternateContent>
    </w: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tabs>
        <w:tab w:val="center" w:pos="4110"/>
        <w:tab w:val="clear" w:pos="4153"/>
        <w:tab w:val="clear" w:pos="8306"/>
      </w:tabs>
    </w:pPr>
    <w:r>
      <mc:AlternateContent>
        <mc:Choice Requires="wps">
          <w:drawing>
            <wp:anchor distT="0" distB="0" distL="114300" distR="114300" simplePos="0" relativeHeight="251667456" behindDoc="0" locked="0" layoutInCell="1" allowOverlap="1">
              <wp:simplePos x="0" y="0"/>
              <wp:positionH relativeFrom="margin">
                <wp:align>center</wp:align>
              </wp:positionH>
              <wp:positionV relativeFrom="paragraph">
                <wp:posOffset>0</wp:posOffset>
              </wp:positionV>
              <wp:extent cx="264795" cy="139700"/>
              <wp:effectExtent l="0" t="0" r="0" b="3810"/>
              <wp:wrapNone/>
              <wp:docPr id="2043899804" name="文本框 120"/>
              <wp:cNvGraphicFramePr/>
              <a:graphic xmlns:a="http://schemas.openxmlformats.org/drawingml/2006/main">
                <a:graphicData uri="http://schemas.microsoft.com/office/word/2010/wordprocessingShape">
                  <wps:wsp xmlns:wps="http://schemas.microsoft.com/office/word/2010/wordprocessingShape">
                    <wps:cNvSpPr txBox="1">
                      <a:spLocks noChangeArrowheads="1"/>
                    </wps:cNvSpPr>
                    <wps:spPr bwMode="auto">
                      <a:xfrm>
                        <a:off x="0" y="0"/>
                        <a:ext cx="264795" cy="139700"/>
                      </a:xfrm>
                      <a:prstGeom prst="rect">
                        <a:avLst/>
                      </a:prstGeom>
                      <a:noFill/>
                      <a:ln>
                        <a:noFill/>
                      </a:ln>
                    </wps:spPr>
                    <wps:txbx>
                      <w:txbxContent>
                        <w:p>
                          <w:pPr>
                            <w:pStyle w:val="Footer"/>
                          </w:pPr>
                          <w:r>
                            <w:rPr>
                              <w:rFonts w:hint="eastAsia"/>
                            </w:rPr>
                            <w:t>-</w:t>
                          </w:r>
                        </w:p>
                      </w:txbxContent>
                    </wps:txbx>
                    <wps:bodyPr rot="0" vert="horz" wrap="none" lIns="0" tIns="0" rIns="0" bIns="0" anchor="t" anchorCtr="0" upright="1">
                      <a:spAutoFit/>
                    </wps:bodyPr>
                  </wps:wsp>
                </a:graphicData>
              </a:graphic>
            </wp:anchor>
          </w:drawing>
        </mc:Choice>
        <mc:Fallback>
          <w:pict>
            <v:shapetype id="_x0000_t202" coordsize="21600,21600" o:spt="202" path="m,l,21600r21600,l21600,xe">
              <v:stroke joinstyle="miter"/>
              <v:path gradientshapeok="t" o:connecttype="rect"/>
            </v:shapetype>
            <v:shape id="文本框 120" o:spid="_x0000_s2054" type="#_x0000_t202" style="width:20.85pt;height:11pt;margin-top:0;margin-left:0;mso-position-horizontal:center;mso-position-horizontal-relative:margin;mso-wrap-distance-bottom:0;mso-wrap-distance-left:9pt;mso-wrap-distance-right:9pt;mso-wrap-distance-top:0;mso-wrap-style:none;position:absolute;v-text-anchor:top;z-index:251666432" filled="f" fillcolor="this" stroked="f">
              <v:textbox style="mso-fit-shape-to-text:t" inset="0,0,0,0">
                <w:txbxContent>
                  <w:p>
                    <w:pPr>
                      <w:pStyle w:val="Footer"/>
                    </w:pPr>
                    <w:r>
                      <w:rPr>
                        <w:rFonts w:hint="eastAsia"/>
                      </w:rPr>
                      <w:t>-</w:t>
                    </w:r>
                  </w:p>
                </w:txbxContent>
              </v:textbox>
              <w10:wrap anchorx="margin"/>
            </v:shape>
          </w:pict>
        </mc:Fallback>
      </mc:AlternateContent>
    </w:r>
    <w:r>
      <w:tab/>
    </w: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pBdr>
        <w:bottom w:val="thinThickSmallGap" w:sz="12" w:space="1" w:color="auto"/>
      </w:pBdr>
      <w:rPr>
        <w:rFonts w:cs="宋体"/>
      </w:rPr>
    </w:pPr>
    <w:r>
      <w:rPr>
        <w:rFonts w:cs="宋体" w:hint="eastAsia"/>
      </w:rPr>
      <w:t>东北电力大学本科毕业论文</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pBdr>
        <w:bottom w:val="thinThickSmallGap" w:sz="12" w:space="1" w:color="auto"/>
      </w:pBdr>
      <w:rPr>
        <w:rFonts w:cs="宋体"/>
      </w:rPr>
    </w:pPr>
    <w:r>
      <w:rPr>
        <w:rFonts w:cs="宋体" w:hint="eastAsia"/>
      </w:rPr>
      <w:t>东北电力大学本科毕业论文</w: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abstractNum w:abstractNumId="0">
    <w:nsid w:val="063E1FFE"/>
    <w:multiLevelType w:val="multilevel"/>
    <w:tmpl w:val="063E1FFE"/>
    <w:lvl w:ilvl="0">
      <w:start w:val="6"/>
      <w:numFmt w:val="decimal"/>
      <w:lvlText w:val="%1"/>
      <w:lvlJc w:val="left"/>
      <w:pPr>
        <w:ind w:left="750" w:hanging="750"/>
      </w:pPr>
      <w:rPr>
        <w:rFonts w:hint="default"/>
      </w:rPr>
    </w:lvl>
    <w:lvl w:ilvl="1">
      <w:start w:val="2"/>
      <w:numFmt w:val="decimal"/>
      <w:lvlText w:val="%1.%2"/>
      <w:lvlJc w:val="left"/>
      <w:pPr>
        <w:ind w:left="750" w:hanging="750"/>
      </w:pPr>
      <w:rPr>
        <w:rFonts w:hint="default"/>
      </w:rPr>
    </w:lvl>
    <w:lvl w:ilvl="2">
      <w:start w:val="2"/>
      <w:numFmt w:val="decimal"/>
      <w:lvlText w:val="%1.%2.%3"/>
      <w:lvlJc w:val="left"/>
      <w:pPr>
        <w:ind w:left="750" w:hanging="750"/>
      </w:pPr>
      <w:rPr>
        <w:rFonts w:hint="default"/>
      </w:rPr>
    </w:lvl>
    <w:lvl w:ilvl="3">
      <w:start w:val="1"/>
      <w:numFmt w:val="decimal"/>
      <w:lvlText w:val="%1.%2.%3.%4"/>
      <w:lvlJc w:val="left"/>
      <w:pPr>
        <w:ind w:left="750" w:hanging="75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abstractNum w:abstractNumId="1">
    <w:nsid w:val="35E80BD3"/>
    <w:multiLevelType w:val="singleLevel"/>
    <w:tmpl w:val="35E80BD3"/>
    <w:lvl w:ilvl="0">
      <w:start w:val="2"/>
      <w:numFmt w:val="decimal"/>
      <w:suff w:val="space"/>
      <w:lvlText w:val="%1."/>
      <w:lvlJc w:val="left"/>
    </w:lvl>
  </w:abstractNum>
  <w:abstractNum w:abstractNumId="2">
    <w:nsid w:val="3F015469"/>
    <w:multiLevelType w:val="multilevel"/>
    <w:tmpl w:val="3F015469"/>
    <w:lvl w:ilvl="0">
      <w:start w:val="1"/>
      <w:numFmt w:val="decimal"/>
      <w:lvlText w:val="%1"/>
      <w:lvlJc w:val="left"/>
      <w:pPr>
        <w:ind w:left="525" w:hanging="525"/>
      </w:pPr>
      <w:rPr>
        <w:rFonts w:hint="default"/>
      </w:rPr>
    </w:lvl>
    <w:lvl w:ilvl="1">
      <w:start w:val="1"/>
      <w:numFmt w:val="decimal"/>
      <w:lvlText w:val="%1.%2"/>
      <w:lvlJc w:val="left"/>
      <w:pPr>
        <w:ind w:left="525" w:hanging="525"/>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080" w:hanging="108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440" w:hanging="1440"/>
      </w:pPr>
      <w:rPr>
        <w:rFonts w:hint="default"/>
      </w:rPr>
    </w:lvl>
  </w:abstractNum>
  <w:abstractNum w:abstractNumId="3">
    <w:nsid w:val="40E5AD2D"/>
    <w:multiLevelType w:val="singleLevel"/>
    <w:tmpl w:val="40E5AD2D"/>
    <w:lvl w:ilvl="0">
      <w:start w:val="1"/>
      <w:numFmt w:val="decimal"/>
      <w:lvlText w:val="%1."/>
      <w:lvlJc w:val="left"/>
      <w:pPr>
        <w:tabs>
          <w:tab w:val="left" w:pos="312"/>
        </w:tabs>
      </w:pPr>
    </w:lvl>
  </w:abstractNum>
  <w:abstractNum w:abstractNumId="4">
    <w:nsid w:val="464B7CE1"/>
    <w:multiLevelType w:val="multilevel"/>
    <w:tmpl w:val="464B7CE1"/>
    <w:lvl w:ilvl="0">
      <w:start w:val="1"/>
      <w:numFmt w:val="decimal"/>
      <w:lvlText w:val="(%1)"/>
      <w:lvlJc w:val="left"/>
      <w:pPr>
        <w:ind w:left="720" w:hanging="720"/>
      </w:pPr>
      <w:rPr>
        <w:rFonts w:ascii="Times New Roman" w:eastAsia="宋体" w:hAnsi="Times New Roman" w:cs="Times New Roman"/>
      </w:r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5">
    <w:nsid w:val="48B08C51"/>
    <w:multiLevelType w:val="singleLevel"/>
    <w:tmpl w:val="48B08C51"/>
    <w:lvl w:ilvl="0">
      <w:start w:val="1"/>
      <w:numFmt w:val="decimal"/>
      <w:suff w:val="space"/>
      <w:lvlText w:val="%1）"/>
      <w:lvlJc w:val="left"/>
    </w:lvl>
  </w:abstractNum>
  <w:abstractNum w:abstractNumId="6">
    <w:nsid w:val="4FBD43BA"/>
    <w:multiLevelType w:val="multilevel"/>
    <w:tmpl w:val="4FBD43BA"/>
    <w:lvl w:ilvl="0">
      <w:start w:val="1"/>
      <w:numFmt w:val="decimal"/>
      <w:lvlText w:val="(%1)"/>
      <w:lvlJc w:val="left"/>
      <w:pPr>
        <w:ind w:left="840" w:hanging="360"/>
      </w:pPr>
      <w:rPr>
        <w:rFonts w:hint="default"/>
      </w:rPr>
    </w:lvl>
    <w:lvl w:ilvl="1">
      <w:start w:val="1"/>
      <w:numFmt w:val="lowerLetter"/>
      <w:lvlText w:val="%2)"/>
      <w:lvlJc w:val="left"/>
      <w:pPr>
        <w:ind w:left="1320" w:hanging="420"/>
      </w:pPr>
    </w:lvl>
    <w:lvl w:ilvl="2">
      <w:start w:val="1"/>
      <w:numFmt w:val="lowerRoman"/>
      <w:lvlText w:val="%3."/>
      <w:lvlJc w:val="right"/>
      <w:pPr>
        <w:ind w:left="1740" w:hanging="420"/>
      </w:pPr>
    </w:lvl>
    <w:lvl w:ilvl="3">
      <w:start w:val="1"/>
      <w:numFmt w:val="decimal"/>
      <w:lvlText w:val="%4."/>
      <w:lvlJc w:val="left"/>
      <w:pPr>
        <w:ind w:left="2160" w:hanging="420"/>
      </w:pPr>
    </w:lvl>
    <w:lvl w:ilvl="4">
      <w:start w:val="1"/>
      <w:numFmt w:val="lowerLetter"/>
      <w:lvlText w:val="%5)"/>
      <w:lvlJc w:val="left"/>
      <w:pPr>
        <w:ind w:left="2580" w:hanging="420"/>
      </w:pPr>
    </w:lvl>
    <w:lvl w:ilvl="5">
      <w:start w:val="1"/>
      <w:numFmt w:val="lowerRoman"/>
      <w:lvlText w:val="%6."/>
      <w:lvlJc w:val="right"/>
      <w:pPr>
        <w:ind w:left="3000" w:hanging="420"/>
      </w:pPr>
    </w:lvl>
    <w:lvl w:ilvl="6">
      <w:start w:val="1"/>
      <w:numFmt w:val="decimal"/>
      <w:lvlText w:val="%7."/>
      <w:lvlJc w:val="left"/>
      <w:pPr>
        <w:ind w:left="3420" w:hanging="420"/>
      </w:pPr>
    </w:lvl>
    <w:lvl w:ilvl="7">
      <w:start w:val="1"/>
      <w:numFmt w:val="lowerLetter"/>
      <w:lvlText w:val="%8)"/>
      <w:lvlJc w:val="left"/>
      <w:pPr>
        <w:ind w:left="3840" w:hanging="420"/>
      </w:pPr>
    </w:lvl>
    <w:lvl w:ilvl="8">
      <w:start w:val="1"/>
      <w:numFmt w:val="lowerRoman"/>
      <w:lvlText w:val="%9."/>
      <w:lvlJc w:val="right"/>
      <w:pPr>
        <w:ind w:left="4260" w:hanging="420"/>
      </w:pPr>
    </w:lvl>
  </w:abstractNum>
  <w:abstractNum w:abstractNumId="7">
    <w:nsid w:val="6AE2301A"/>
    <w:multiLevelType w:val="multilevel"/>
    <w:tmpl w:val="6AE2301A"/>
    <w:lvl w:ilvl="0">
      <w:start w:val="1"/>
      <w:numFmt w:val="decimal"/>
      <w:lvlText w:val="(%1)"/>
      <w:lvlJc w:val="left"/>
      <w:pPr>
        <w:ind w:left="360" w:hanging="360"/>
      </w:pPr>
      <w:rPr>
        <w:rFonts w:hint="default"/>
      </w:r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8">
    <w:nsid w:val="6BBBF614"/>
    <w:multiLevelType w:val="singleLevel"/>
    <w:tmpl w:val="6BBBF614"/>
    <w:lvl w:ilvl="0">
      <w:start w:val="2"/>
      <w:numFmt w:val="decimal"/>
      <w:suff w:val="space"/>
      <w:lvlText w:val="%1）"/>
      <w:lvlJc w:val="left"/>
    </w:lvl>
  </w:abstractNum>
  <w:num w:numId="1">
    <w:abstractNumId w:val="2"/>
  </w:num>
  <w:num w:numId="2">
    <w:abstractNumId w:val="5"/>
  </w:num>
  <w:num w:numId="3">
    <w:abstractNumId w:val="8"/>
  </w:num>
  <w:num w:numId="4">
    <w:abstractNumId w:val="1"/>
  </w:num>
  <w:num w:numId="5">
    <w:abstractNumId w:val="6"/>
  </w:num>
  <w:num w:numId="6">
    <w:abstractNumId w:val="7"/>
  </w:num>
  <w:num w:numId="7">
    <w:abstractNumId w:val="3"/>
  </w:num>
  <w:num w:numId="8">
    <w:abstractNumId w:val="0"/>
  </w:num>
  <w:num w:numId="9">
    <w:abstractNumId w:val="4"/>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80"/>
  <w:bordersDoNotSurroundHeader/>
  <w:bordersDoNotSurroundFooter/>
  <w:defaultTabStop w:val="420"/>
  <w:evenAndOddHeaders/>
  <w:drawingGridVerticalSpacing w:val="157"/>
  <w:noPunctuationKerning/>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811803"/>
    <w:rsid w:val="00004CBE"/>
    <w:rsid w:val="00005F2F"/>
    <w:rsid w:val="0000639B"/>
    <w:rsid w:val="00014E04"/>
    <w:rsid w:val="000205CE"/>
    <w:rsid w:val="00020B29"/>
    <w:rsid w:val="00025065"/>
    <w:rsid w:val="00032C37"/>
    <w:rsid w:val="00034209"/>
    <w:rsid w:val="00043DC9"/>
    <w:rsid w:val="00044423"/>
    <w:rsid w:val="00050E86"/>
    <w:rsid w:val="000608C4"/>
    <w:rsid w:val="00072897"/>
    <w:rsid w:val="000860CD"/>
    <w:rsid w:val="00095F6F"/>
    <w:rsid w:val="000A0BC9"/>
    <w:rsid w:val="000A4536"/>
    <w:rsid w:val="000B13A5"/>
    <w:rsid w:val="000B2EDE"/>
    <w:rsid w:val="000B5DB9"/>
    <w:rsid w:val="000B7C58"/>
    <w:rsid w:val="000C29B3"/>
    <w:rsid w:val="000C4CF4"/>
    <w:rsid w:val="000C52BB"/>
    <w:rsid w:val="000D79D7"/>
    <w:rsid w:val="000E0E19"/>
    <w:rsid w:val="000F1967"/>
    <w:rsid w:val="000F2C0C"/>
    <w:rsid w:val="000F6332"/>
    <w:rsid w:val="00106F8A"/>
    <w:rsid w:val="001148E4"/>
    <w:rsid w:val="001160C7"/>
    <w:rsid w:val="00116B14"/>
    <w:rsid w:val="00117F83"/>
    <w:rsid w:val="00120942"/>
    <w:rsid w:val="00121D0E"/>
    <w:rsid w:val="00124484"/>
    <w:rsid w:val="001303F4"/>
    <w:rsid w:val="0013755C"/>
    <w:rsid w:val="00154218"/>
    <w:rsid w:val="00156FE6"/>
    <w:rsid w:val="001607D0"/>
    <w:rsid w:val="00163DC9"/>
    <w:rsid w:val="001721DF"/>
    <w:rsid w:val="00176C54"/>
    <w:rsid w:val="00177740"/>
    <w:rsid w:val="00181A27"/>
    <w:rsid w:val="00184F83"/>
    <w:rsid w:val="00190C7C"/>
    <w:rsid w:val="00191541"/>
    <w:rsid w:val="00194BFF"/>
    <w:rsid w:val="001A00B5"/>
    <w:rsid w:val="001A17DB"/>
    <w:rsid w:val="001A285D"/>
    <w:rsid w:val="001A468D"/>
    <w:rsid w:val="001B36A2"/>
    <w:rsid w:val="001B3C6C"/>
    <w:rsid w:val="001B514E"/>
    <w:rsid w:val="001B6052"/>
    <w:rsid w:val="001B6D87"/>
    <w:rsid w:val="001B74EF"/>
    <w:rsid w:val="001C0850"/>
    <w:rsid w:val="001C098D"/>
    <w:rsid w:val="001D2C1A"/>
    <w:rsid w:val="001D2D51"/>
    <w:rsid w:val="001E1401"/>
    <w:rsid w:val="001E287C"/>
    <w:rsid w:val="001E58C0"/>
    <w:rsid w:val="001F0199"/>
    <w:rsid w:val="001F6B08"/>
    <w:rsid w:val="00202C39"/>
    <w:rsid w:val="002042B2"/>
    <w:rsid w:val="002218B1"/>
    <w:rsid w:val="00225061"/>
    <w:rsid w:val="00231AB8"/>
    <w:rsid w:val="00234A43"/>
    <w:rsid w:val="00235A47"/>
    <w:rsid w:val="0025435D"/>
    <w:rsid w:val="00255DEF"/>
    <w:rsid w:val="00263606"/>
    <w:rsid w:val="00267CBC"/>
    <w:rsid w:val="00275BCA"/>
    <w:rsid w:val="00276B48"/>
    <w:rsid w:val="00280A29"/>
    <w:rsid w:val="0028794B"/>
    <w:rsid w:val="002A6AF0"/>
    <w:rsid w:val="002B19A2"/>
    <w:rsid w:val="002C2144"/>
    <w:rsid w:val="002C4B09"/>
    <w:rsid w:val="002C5B9A"/>
    <w:rsid w:val="002D1038"/>
    <w:rsid w:val="002D2A13"/>
    <w:rsid w:val="002D5D5B"/>
    <w:rsid w:val="002D6542"/>
    <w:rsid w:val="002E0B8B"/>
    <w:rsid w:val="002E1CEF"/>
    <w:rsid w:val="002F5C8F"/>
    <w:rsid w:val="00303003"/>
    <w:rsid w:val="003130F9"/>
    <w:rsid w:val="003162B4"/>
    <w:rsid w:val="003208F6"/>
    <w:rsid w:val="003239FE"/>
    <w:rsid w:val="00331D36"/>
    <w:rsid w:val="00342FC2"/>
    <w:rsid w:val="00371BD7"/>
    <w:rsid w:val="0037373D"/>
    <w:rsid w:val="0037633A"/>
    <w:rsid w:val="0037703E"/>
    <w:rsid w:val="003839A6"/>
    <w:rsid w:val="003841F2"/>
    <w:rsid w:val="00385904"/>
    <w:rsid w:val="003A0E86"/>
    <w:rsid w:val="003B5916"/>
    <w:rsid w:val="003C09AC"/>
    <w:rsid w:val="003C4538"/>
    <w:rsid w:val="003D3307"/>
    <w:rsid w:val="003D7B31"/>
    <w:rsid w:val="003E017A"/>
    <w:rsid w:val="003F412C"/>
    <w:rsid w:val="003F6118"/>
    <w:rsid w:val="00411911"/>
    <w:rsid w:val="00422A19"/>
    <w:rsid w:val="0043020B"/>
    <w:rsid w:val="00446A25"/>
    <w:rsid w:val="00463B2A"/>
    <w:rsid w:val="00464B33"/>
    <w:rsid w:val="00470AAE"/>
    <w:rsid w:val="004866BF"/>
    <w:rsid w:val="004927FD"/>
    <w:rsid w:val="004956A4"/>
    <w:rsid w:val="004A0C9C"/>
    <w:rsid w:val="004A582B"/>
    <w:rsid w:val="004B2C0F"/>
    <w:rsid w:val="004C0CA9"/>
    <w:rsid w:val="004D3CE3"/>
    <w:rsid w:val="004E3A56"/>
    <w:rsid w:val="004E5756"/>
    <w:rsid w:val="004F1C85"/>
    <w:rsid w:val="004F73EF"/>
    <w:rsid w:val="00501437"/>
    <w:rsid w:val="005050A7"/>
    <w:rsid w:val="00505E9B"/>
    <w:rsid w:val="00516858"/>
    <w:rsid w:val="00533B54"/>
    <w:rsid w:val="005358B2"/>
    <w:rsid w:val="005626A0"/>
    <w:rsid w:val="0057531C"/>
    <w:rsid w:val="00582EF7"/>
    <w:rsid w:val="005A319D"/>
    <w:rsid w:val="005B25B4"/>
    <w:rsid w:val="005B2BC7"/>
    <w:rsid w:val="005C1B2C"/>
    <w:rsid w:val="005D32F0"/>
    <w:rsid w:val="005D42BD"/>
    <w:rsid w:val="005D5694"/>
    <w:rsid w:val="005E2B79"/>
    <w:rsid w:val="005E4EBA"/>
    <w:rsid w:val="005E6955"/>
    <w:rsid w:val="005F68E5"/>
    <w:rsid w:val="005F7979"/>
    <w:rsid w:val="006035C4"/>
    <w:rsid w:val="00615C9F"/>
    <w:rsid w:val="0061784E"/>
    <w:rsid w:val="00622BCB"/>
    <w:rsid w:val="0063005A"/>
    <w:rsid w:val="006301C0"/>
    <w:rsid w:val="006310F9"/>
    <w:rsid w:val="006334A0"/>
    <w:rsid w:val="00643E54"/>
    <w:rsid w:val="0065418C"/>
    <w:rsid w:val="006605D2"/>
    <w:rsid w:val="00662E86"/>
    <w:rsid w:val="00666629"/>
    <w:rsid w:val="006744B2"/>
    <w:rsid w:val="00676CFA"/>
    <w:rsid w:val="00683ABA"/>
    <w:rsid w:val="006840DD"/>
    <w:rsid w:val="006905F9"/>
    <w:rsid w:val="0069274B"/>
    <w:rsid w:val="00694C99"/>
    <w:rsid w:val="006A1685"/>
    <w:rsid w:val="006B63B8"/>
    <w:rsid w:val="006B66CC"/>
    <w:rsid w:val="006B6CF1"/>
    <w:rsid w:val="006C0E53"/>
    <w:rsid w:val="006D698C"/>
    <w:rsid w:val="006E10DD"/>
    <w:rsid w:val="006E33DD"/>
    <w:rsid w:val="006E51E5"/>
    <w:rsid w:val="006E637B"/>
    <w:rsid w:val="00713877"/>
    <w:rsid w:val="0071754F"/>
    <w:rsid w:val="0071756E"/>
    <w:rsid w:val="00722FF4"/>
    <w:rsid w:val="0072391C"/>
    <w:rsid w:val="00727713"/>
    <w:rsid w:val="00736563"/>
    <w:rsid w:val="00752CDF"/>
    <w:rsid w:val="007569B4"/>
    <w:rsid w:val="00766143"/>
    <w:rsid w:val="0078086B"/>
    <w:rsid w:val="00782C89"/>
    <w:rsid w:val="007851EA"/>
    <w:rsid w:val="00785D5C"/>
    <w:rsid w:val="007A56FB"/>
    <w:rsid w:val="007B4D95"/>
    <w:rsid w:val="007C1EE3"/>
    <w:rsid w:val="007C2300"/>
    <w:rsid w:val="007C44B7"/>
    <w:rsid w:val="007C774A"/>
    <w:rsid w:val="007E2C65"/>
    <w:rsid w:val="007F089E"/>
    <w:rsid w:val="00800E69"/>
    <w:rsid w:val="00807FE6"/>
    <w:rsid w:val="00811803"/>
    <w:rsid w:val="00814709"/>
    <w:rsid w:val="00814C40"/>
    <w:rsid w:val="00821909"/>
    <w:rsid w:val="00822964"/>
    <w:rsid w:val="008323F5"/>
    <w:rsid w:val="00846E33"/>
    <w:rsid w:val="00856C88"/>
    <w:rsid w:val="00864C6A"/>
    <w:rsid w:val="00870301"/>
    <w:rsid w:val="00880713"/>
    <w:rsid w:val="00880E53"/>
    <w:rsid w:val="0088336A"/>
    <w:rsid w:val="0088519C"/>
    <w:rsid w:val="008939C8"/>
    <w:rsid w:val="008A6328"/>
    <w:rsid w:val="008A6794"/>
    <w:rsid w:val="008B455E"/>
    <w:rsid w:val="008B5343"/>
    <w:rsid w:val="008B7AB0"/>
    <w:rsid w:val="008C0B18"/>
    <w:rsid w:val="008C7C87"/>
    <w:rsid w:val="008F586C"/>
    <w:rsid w:val="00912A60"/>
    <w:rsid w:val="0093113D"/>
    <w:rsid w:val="0093431B"/>
    <w:rsid w:val="00950A41"/>
    <w:rsid w:val="00956AE6"/>
    <w:rsid w:val="009625D9"/>
    <w:rsid w:val="00963116"/>
    <w:rsid w:val="0096401F"/>
    <w:rsid w:val="009670AD"/>
    <w:rsid w:val="00971999"/>
    <w:rsid w:val="00976D33"/>
    <w:rsid w:val="00996036"/>
    <w:rsid w:val="00996D15"/>
    <w:rsid w:val="009A538E"/>
    <w:rsid w:val="009B2A44"/>
    <w:rsid w:val="009B40F2"/>
    <w:rsid w:val="009B5A5B"/>
    <w:rsid w:val="009C2100"/>
    <w:rsid w:val="009D39BC"/>
    <w:rsid w:val="009D4526"/>
    <w:rsid w:val="009D5815"/>
    <w:rsid w:val="009E5000"/>
    <w:rsid w:val="009F2637"/>
    <w:rsid w:val="00A0300C"/>
    <w:rsid w:val="00A0347C"/>
    <w:rsid w:val="00A05A12"/>
    <w:rsid w:val="00A05B11"/>
    <w:rsid w:val="00A13AD2"/>
    <w:rsid w:val="00A13DA1"/>
    <w:rsid w:val="00A203C0"/>
    <w:rsid w:val="00A2639D"/>
    <w:rsid w:val="00A26B62"/>
    <w:rsid w:val="00A309D4"/>
    <w:rsid w:val="00A32771"/>
    <w:rsid w:val="00A3718E"/>
    <w:rsid w:val="00A42770"/>
    <w:rsid w:val="00A54A2B"/>
    <w:rsid w:val="00A66917"/>
    <w:rsid w:val="00A70F2E"/>
    <w:rsid w:val="00A75BA3"/>
    <w:rsid w:val="00A778DA"/>
    <w:rsid w:val="00A80102"/>
    <w:rsid w:val="00A809B0"/>
    <w:rsid w:val="00A85C37"/>
    <w:rsid w:val="00A86267"/>
    <w:rsid w:val="00A86822"/>
    <w:rsid w:val="00A874BC"/>
    <w:rsid w:val="00A9242C"/>
    <w:rsid w:val="00A96109"/>
    <w:rsid w:val="00AA1506"/>
    <w:rsid w:val="00AA3294"/>
    <w:rsid w:val="00AB07AC"/>
    <w:rsid w:val="00AB2D12"/>
    <w:rsid w:val="00AB2DD7"/>
    <w:rsid w:val="00AB31D4"/>
    <w:rsid w:val="00AB6190"/>
    <w:rsid w:val="00AB7815"/>
    <w:rsid w:val="00AC3F3B"/>
    <w:rsid w:val="00AF2630"/>
    <w:rsid w:val="00B01D53"/>
    <w:rsid w:val="00B023FF"/>
    <w:rsid w:val="00B05B39"/>
    <w:rsid w:val="00B075DF"/>
    <w:rsid w:val="00B12A52"/>
    <w:rsid w:val="00B26708"/>
    <w:rsid w:val="00B31153"/>
    <w:rsid w:val="00B34BFB"/>
    <w:rsid w:val="00B37365"/>
    <w:rsid w:val="00B444FE"/>
    <w:rsid w:val="00B557AA"/>
    <w:rsid w:val="00B94F29"/>
    <w:rsid w:val="00B9768B"/>
    <w:rsid w:val="00BA1745"/>
    <w:rsid w:val="00BA534E"/>
    <w:rsid w:val="00BA649F"/>
    <w:rsid w:val="00BC1861"/>
    <w:rsid w:val="00BC7983"/>
    <w:rsid w:val="00BD4ECD"/>
    <w:rsid w:val="00BD56DA"/>
    <w:rsid w:val="00BD5D04"/>
    <w:rsid w:val="00BD69E6"/>
    <w:rsid w:val="00BF06AE"/>
    <w:rsid w:val="00BF3205"/>
    <w:rsid w:val="00C00AE2"/>
    <w:rsid w:val="00C061C5"/>
    <w:rsid w:val="00C10768"/>
    <w:rsid w:val="00C25142"/>
    <w:rsid w:val="00C318FD"/>
    <w:rsid w:val="00C3412B"/>
    <w:rsid w:val="00C34857"/>
    <w:rsid w:val="00C528BB"/>
    <w:rsid w:val="00C65C5E"/>
    <w:rsid w:val="00C66C31"/>
    <w:rsid w:val="00C74A4D"/>
    <w:rsid w:val="00C75788"/>
    <w:rsid w:val="00C76687"/>
    <w:rsid w:val="00C8000C"/>
    <w:rsid w:val="00C8249F"/>
    <w:rsid w:val="00C8354A"/>
    <w:rsid w:val="00C91915"/>
    <w:rsid w:val="00CA19CB"/>
    <w:rsid w:val="00CA5CBF"/>
    <w:rsid w:val="00CB6810"/>
    <w:rsid w:val="00CC0ED7"/>
    <w:rsid w:val="00CC740E"/>
    <w:rsid w:val="00CD3379"/>
    <w:rsid w:val="00CD3FB2"/>
    <w:rsid w:val="00CE29FC"/>
    <w:rsid w:val="00CE5C08"/>
    <w:rsid w:val="00CF6738"/>
    <w:rsid w:val="00D075EF"/>
    <w:rsid w:val="00D11903"/>
    <w:rsid w:val="00D12A9F"/>
    <w:rsid w:val="00D22A55"/>
    <w:rsid w:val="00D25F90"/>
    <w:rsid w:val="00D26DB1"/>
    <w:rsid w:val="00D30D71"/>
    <w:rsid w:val="00D31ED0"/>
    <w:rsid w:val="00D36718"/>
    <w:rsid w:val="00D41AFF"/>
    <w:rsid w:val="00D524C3"/>
    <w:rsid w:val="00D62C4A"/>
    <w:rsid w:val="00D63A30"/>
    <w:rsid w:val="00D6774B"/>
    <w:rsid w:val="00D7018F"/>
    <w:rsid w:val="00D70333"/>
    <w:rsid w:val="00D743FE"/>
    <w:rsid w:val="00D80DA3"/>
    <w:rsid w:val="00D83E78"/>
    <w:rsid w:val="00D842DA"/>
    <w:rsid w:val="00D8728B"/>
    <w:rsid w:val="00DA63AA"/>
    <w:rsid w:val="00DB083A"/>
    <w:rsid w:val="00DC173A"/>
    <w:rsid w:val="00DC7852"/>
    <w:rsid w:val="00DD4957"/>
    <w:rsid w:val="00DE250F"/>
    <w:rsid w:val="00DE3E70"/>
    <w:rsid w:val="00E00B83"/>
    <w:rsid w:val="00E04849"/>
    <w:rsid w:val="00E0530E"/>
    <w:rsid w:val="00E0639A"/>
    <w:rsid w:val="00E32E69"/>
    <w:rsid w:val="00E34315"/>
    <w:rsid w:val="00E36122"/>
    <w:rsid w:val="00E41873"/>
    <w:rsid w:val="00E477C6"/>
    <w:rsid w:val="00E522D6"/>
    <w:rsid w:val="00E62337"/>
    <w:rsid w:val="00E70FCB"/>
    <w:rsid w:val="00E720C9"/>
    <w:rsid w:val="00E7782C"/>
    <w:rsid w:val="00E81800"/>
    <w:rsid w:val="00E8295D"/>
    <w:rsid w:val="00E972AE"/>
    <w:rsid w:val="00E97D0C"/>
    <w:rsid w:val="00EB4E33"/>
    <w:rsid w:val="00EB5584"/>
    <w:rsid w:val="00EE142F"/>
    <w:rsid w:val="00EE1689"/>
    <w:rsid w:val="00EE3CF3"/>
    <w:rsid w:val="00EF449F"/>
    <w:rsid w:val="00F06927"/>
    <w:rsid w:val="00F12561"/>
    <w:rsid w:val="00F2370C"/>
    <w:rsid w:val="00F27203"/>
    <w:rsid w:val="00F33F3E"/>
    <w:rsid w:val="00F662EF"/>
    <w:rsid w:val="00F80F3F"/>
    <w:rsid w:val="00F95562"/>
    <w:rsid w:val="00FB15F2"/>
    <w:rsid w:val="00FB1965"/>
    <w:rsid w:val="00FB6DCE"/>
    <w:rsid w:val="00FC35B1"/>
    <w:rsid w:val="00FD158D"/>
    <w:rsid w:val="00FD18E3"/>
    <w:rsid w:val="00FD204D"/>
    <w:rsid w:val="00FD2F11"/>
    <w:rsid w:val="00FD44A6"/>
    <w:rsid w:val="00FE337B"/>
    <w:rsid w:val="00FF138A"/>
    <w:rsid w:val="00FF2942"/>
    <w:rsid w:val="02B4257A"/>
    <w:rsid w:val="02B914C5"/>
    <w:rsid w:val="038E7A65"/>
    <w:rsid w:val="0392296C"/>
    <w:rsid w:val="03B31549"/>
    <w:rsid w:val="03BC0CC1"/>
    <w:rsid w:val="03F70F1E"/>
    <w:rsid w:val="069122FF"/>
    <w:rsid w:val="069A0983"/>
    <w:rsid w:val="07043248"/>
    <w:rsid w:val="07DE4823"/>
    <w:rsid w:val="07E01D7F"/>
    <w:rsid w:val="085033C5"/>
    <w:rsid w:val="094050E1"/>
    <w:rsid w:val="0A607B37"/>
    <w:rsid w:val="0A83421A"/>
    <w:rsid w:val="0AFB51D7"/>
    <w:rsid w:val="0B645F56"/>
    <w:rsid w:val="0BA955AE"/>
    <w:rsid w:val="0BF33EE9"/>
    <w:rsid w:val="0C425D39"/>
    <w:rsid w:val="0C857257"/>
    <w:rsid w:val="0EBD726C"/>
    <w:rsid w:val="0F255F60"/>
    <w:rsid w:val="10ED1EE5"/>
    <w:rsid w:val="117964B5"/>
    <w:rsid w:val="11D10960"/>
    <w:rsid w:val="12430C98"/>
    <w:rsid w:val="14021182"/>
    <w:rsid w:val="14637880"/>
    <w:rsid w:val="168B75A4"/>
    <w:rsid w:val="16D26930"/>
    <w:rsid w:val="17454ECA"/>
    <w:rsid w:val="18A96D93"/>
    <w:rsid w:val="18CF7528"/>
    <w:rsid w:val="18D650EB"/>
    <w:rsid w:val="19B46D78"/>
    <w:rsid w:val="1AB40AFD"/>
    <w:rsid w:val="1AB8796E"/>
    <w:rsid w:val="1B072224"/>
    <w:rsid w:val="1B3D3EC7"/>
    <w:rsid w:val="1BDE3515"/>
    <w:rsid w:val="1D386919"/>
    <w:rsid w:val="1DEC68BF"/>
    <w:rsid w:val="1E1B0A84"/>
    <w:rsid w:val="1E405411"/>
    <w:rsid w:val="1E72162D"/>
    <w:rsid w:val="1E8E6F47"/>
    <w:rsid w:val="1EDE26B2"/>
    <w:rsid w:val="1EE05615"/>
    <w:rsid w:val="211974CD"/>
    <w:rsid w:val="21C4789B"/>
    <w:rsid w:val="2261204C"/>
    <w:rsid w:val="226D5592"/>
    <w:rsid w:val="23424CEF"/>
    <w:rsid w:val="239F1FF8"/>
    <w:rsid w:val="24281BE8"/>
    <w:rsid w:val="242C1B8B"/>
    <w:rsid w:val="246E174A"/>
    <w:rsid w:val="24A92311"/>
    <w:rsid w:val="26B3238D"/>
    <w:rsid w:val="2752196C"/>
    <w:rsid w:val="29704AB5"/>
    <w:rsid w:val="29E953CD"/>
    <w:rsid w:val="2B3D2DE7"/>
    <w:rsid w:val="2C806780"/>
    <w:rsid w:val="2D661926"/>
    <w:rsid w:val="2EFC1FF2"/>
    <w:rsid w:val="2FCC70E4"/>
    <w:rsid w:val="31D90F39"/>
    <w:rsid w:val="33AE52C9"/>
    <w:rsid w:val="33BE4C76"/>
    <w:rsid w:val="33C45EF7"/>
    <w:rsid w:val="341360AE"/>
    <w:rsid w:val="352C0A34"/>
    <w:rsid w:val="35317AFD"/>
    <w:rsid w:val="35715A11"/>
    <w:rsid w:val="35F34C68"/>
    <w:rsid w:val="369C423A"/>
    <w:rsid w:val="390A6BFB"/>
    <w:rsid w:val="39174BFF"/>
    <w:rsid w:val="392A5A8E"/>
    <w:rsid w:val="3A7E4B8C"/>
    <w:rsid w:val="3BAC011C"/>
    <w:rsid w:val="3C3C241F"/>
    <w:rsid w:val="3C463D4F"/>
    <w:rsid w:val="3CFA1B85"/>
    <w:rsid w:val="3D1B183D"/>
    <w:rsid w:val="3D492BB4"/>
    <w:rsid w:val="3D9B2759"/>
    <w:rsid w:val="3E4B44E0"/>
    <w:rsid w:val="3E5417B6"/>
    <w:rsid w:val="400521F8"/>
    <w:rsid w:val="408001D0"/>
    <w:rsid w:val="40E61C6B"/>
    <w:rsid w:val="414B6727"/>
    <w:rsid w:val="41B44B0F"/>
    <w:rsid w:val="42D15244"/>
    <w:rsid w:val="4345510C"/>
    <w:rsid w:val="436B41A1"/>
    <w:rsid w:val="446D584D"/>
    <w:rsid w:val="44B1453D"/>
    <w:rsid w:val="45AB7F89"/>
    <w:rsid w:val="46C25753"/>
    <w:rsid w:val="46DE66A3"/>
    <w:rsid w:val="46F0227D"/>
    <w:rsid w:val="47410B1C"/>
    <w:rsid w:val="475C1A02"/>
    <w:rsid w:val="47B55BA4"/>
    <w:rsid w:val="47D368B4"/>
    <w:rsid w:val="490A13D4"/>
    <w:rsid w:val="49631106"/>
    <w:rsid w:val="49A4598C"/>
    <w:rsid w:val="49DF76E4"/>
    <w:rsid w:val="4B8A07AA"/>
    <w:rsid w:val="4B8F7E99"/>
    <w:rsid w:val="4C2D4DFC"/>
    <w:rsid w:val="4C574C2A"/>
    <w:rsid w:val="4C6A6A3D"/>
    <w:rsid w:val="4CB06B57"/>
    <w:rsid w:val="4CD53580"/>
    <w:rsid w:val="4D9E6970"/>
    <w:rsid w:val="4E26300E"/>
    <w:rsid w:val="4E7B15DA"/>
    <w:rsid w:val="4F5E3452"/>
    <w:rsid w:val="51553534"/>
    <w:rsid w:val="52251C10"/>
    <w:rsid w:val="52C07E1C"/>
    <w:rsid w:val="52D116C9"/>
    <w:rsid w:val="535609BA"/>
    <w:rsid w:val="53F01861"/>
    <w:rsid w:val="56057259"/>
    <w:rsid w:val="568758A4"/>
    <w:rsid w:val="574B6A59"/>
    <w:rsid w:val="583D2A82"/>
    <w:rsid w:val="58DC20D6"/>
    <w:rsid w:val="59B70ED2"/>
    <w:rsid w:val="5AAD372F"/>
    <w:rsid w:val="5BE85B34"/>
    <w:rsid w:val="5BFF04CD"/>
    <w:rsid w:val="5ECF27D8"/>
    <w:rsid w:val="5F28212A"/>
    <w:rsid w:val="5F634944"/>
    <w:rsid w:val="5FC35669"/>
    <w:rsid w:val="607D4729"/>
    <w:rsid w:val="61064F33"/>
    <w:rsid w:val="61F961B3"/>
    <w:rsid w:val="620C512C"/>
    <w:rsid w:val="637E6536"/>
    <w:rsid w:val="63B319D0"/>
    <w:rsid w:val="641D79FF"/>
    <w:rsid w:val="64431423"/>
    <w:rsid w:val="647E56CF"/>
    <w:rsid w:val="64D15C4E"/>
    <w:rsid w:val="65697BBA"/>
    <w:rsid w:val="662824AE"/>
    <w:rsid w:val="684746A2"/>
    <w:rsid w:val="68A651B0"/>
    <w:rsid w:val="68EC0881"/>
    <w:rsid w:val="6A3E1416"/>
    <w:rsid w:val="6A595E05"/>
    <w:rsid w:val="6A645237"/>
    <w:rsid w:val="6A7979D7"/>
    <w:rsid w:val="6B47056F"/>
    <w:rsid w:val="6C137C85"/>
    <w:rsid w:val="6C423C71"/>
    <w:rsid w:val="6CD73310"/>
    <w:rsid w:val="6CE67A81"/>
    <w:rsid w:val="6D4E2FC9"/>
    <w:rsid w:val="6DA107EC"/>
    <w:rsid w:val="6E160212"/>
    <w:rsid w:val="6EC62C2F"/>
    <w:rsid w:val="6EDC505D"/>
    <w:rsid w:val="6F5A3E0B"/>
    <w:rsid w:val="6FA1135E"/>
    <w:rsid w:val="72002902"/>
    <w:rsid w:val="720B0121"/>
    <w:rsid w:val="72980770"/>
    <w:rsid w:val="73FA58F2"/>
    <w:rsid w:val="74940D85"/>
    <w:rsid w:val="74C26422"/>
    <w:rsid w:val="75747BA1"/>
    <w:rsid w:val="75B236D5"/>
    <w:rsid w:val="75E43D9E"/>
    <w:rsid w:val="76C90C89"/>
    <w:rsid w:val="77AB6EC5"/>
    <w:rsid w:val="78E66931"/>
    <w:rsid w:val="7904608D"/>
    <w:rsid w:val="7A182740"/>
    <w:rsid w:val="7A453AF0"/>
    <w:rsid w:val="7ACC7018"/>
    <w:rsid w:val="7AEC227E"/>
    <w:rsid w:val="7C0C5AD8"/>
    <w:rsid w:val="7EFF43A6"/>
    <w:rsid w:val="7F720968"/>
  </w:rsids>
  <w:docVars>
    <w:docVar w:name="commondata" w:val="eyJoZGlkIjoiZGY5OGNiNGUyMjQ5MmI4ZDQ3ZjRhNGEzOTgxOWU3NGEifQ=="/>
  </w:docVar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imes New Roman" w:eastAsia="宋体" w:hAnsi="Times New Roman" w:cs="Times New Roman"/>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unhideWhenUsed="0" w:qFormat="1"/>
    <w:lsdException w:name="heading 3" w:semiHidden="0" w:uiPriority="0" w:unhideWhenUsed="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39" w:unhideWhenUsed="0" w:qFormat="1"/>
    <w:lsdException w:name="toc 2" w:semiHidden="0" w:uiPriority="39" w:unhideWhenUsed="0" w:qFormat="1"/>
    <w:lsdException w:name="toc 3" w:semiHidden="0" w:uiPriority="39"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lsdException w:name="annotation text" w:semiHidden="0" w:uiPriority="0" w:unhideWhenUsed="0"/>
    <w:lsdException w:name="header" w:semiHidden="0" w:uiPriority="0" w:unhideWhenUsed="0" w:qFormat="1"/>
    <w:lsdException w:name="footer" w:semiHidden="0" w:uiPriority="0" w:unhideWhenUsed="0" w:qFormat="1"/>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qFormat="1"/>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1"/>
    <w:lsdException w:name="Body Text" w:semiHidden="0" w:unhideWhenUsed="0" w:qFormat="1"/>
    <w:lsdException w:name="Body Text Indent" w:semiHidden="0" w:uiPriority="0" w:unhideWhenUsed="0" w:qFormat="1"/>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qFormat="1"/>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qFormat="1"/>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qFormat="1"/>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qFormat="1"/>
    <w:lsdException w:name="HTML Sample" w:semiHidden="0" w:uiPriority="0" w:unhideWhenUsed="0"/>
    <w:lsdException w:name="HTML Typewriter" w:semiHidden="0" w:uiPriority="0" w:unhideWhenUsed="0"/>
    <w:lsdException w:name="HTML Variable" w:semiHidden="0" w:uiPriority="0" w:unhideWhenUsed="0"/>
    <w:lsdException w:name="Normal Table"/>
    <w:lsdException w:name="annotation subject" w:semiHidden="0" w:uiPriority="0" w:unhideWhenUsed="0"/>
    <w:lsdException w:name="Table Simple 1" w:uiPriority="0"/>
    <w:lsdException w:name="Table Simple 2" w:uiPriority="0"/>
    <w:lsdException w:name="Table Simple 3" w:uiPriority="0"/>
    <w:lsdException w:name="Table Classic 1" w:uiPriority="0"/>
    <w:lsdException w:name="Table Classic 2" w:uiPriority="0"/>
    <w:lsdException w:name="Table Classic 3" w:uiPriority="0"/>
    <w:lsdException w:name="Table Classic 4" w:uiPriority="0"/>
    <w:lsdException w:name="Table Colorful 1" w:uiPriority="0"/>
    <w:lsdException w:name="Table Colorful 2" w:uiPriority="0"/>
    <w:lsdException w:name="Table Colorful 3" w:uiPriority="0"/>
    <w:lsdException w:name="Table Columns 1" w:uiPriority="0"/>
    <w:lsdException w:name="Table Columns 2" w:uiPriority="0"/>
    <w:lsdException w:name="Table Columns 3" w:uiPriority="0"/>
    <w:lsdException w:name="Table Columns 4" w:uiPriority="0"/>
    <w:lsdException w:name="Table Columns 5" w:uiPriority="0"/>
    <w:lsdException w:name="Table Grid 1" w:uiPriority="0"/>
    <w:lsdException w:name="Table Grid 2" w:uiPriority="0"/>
    <w:lsdException w:name="Table Grid 3" w:uiPriority="0"/>
    <w:lsdException w:name="Table Grid 4" w:uiPriority="0"/>
    <w:lsdException w:name="Table Grid 5" w:uiPriority="0"/>
    <w:lsdException w:name="Table Grid 6" w:uiPriority="0"/>
    <w:lsdException w:name="Table Grid 7" w:uiPriority="0"/>
    <w:lsdException w:name="Table Grid 8" w:uiPriority="0"/>
    <w:lsdException w:name="Table List 1" w:uiPriority="0"/>
    <w:lsdException w:name="Table List 2" w:uiPriority="0"/>
    <w:lsdException w:name="Table List 3" w:uiPriority="0"/>
    <w:lsdException w:name="Table List 4" w:uiPriority="0"/>
    <w:lsdException w:name="Table List 5" w:uiPriority="0"/>
    <w:lsdException w:name="Table List 6" w:uiPriority="0"/>
    <w:lsdException w:name="Table List 7" w:uiPriority="0"/>
    <w:lsdException w:name="Table List 8" w:uiPriority="0"/>
    <w:lsdException w:name="Table 3D effects 1" w:uiPriority="0"/>
    <w:lsdException w:name="Table 3D effects 2" w:uiPriority="0"/>
    <w:lsdException w:name="Table 3D effects 3" w:uiPriority="0"/>
    <w:lsdException w:name="Table Contemporary" w:uiPriority="0"/>
    <w:lsdException w:name="Table Elegant" w:uiPriority="0"/>
    <w:lsdException w:name="Table Professional" w:uiPriority="0"/>
    <w:lsdException w:name="Table Subtle 1" w:uiPriority="0"/>
    <w:lsdException w:name="Table Subtle 2" w:uiPriority="0"/>
    <w:lsdException w:name="Table Web 1" w:uiPriority="0"/>
    <w:lsdException w:name="Table Web 2" w:uiPriority="0"/>
    <w:lsdException w:name="Table Web 3" w:uiPriority="0"/>
    <w:lsdException w:name="Balloon Text" w:semiHidden="0" w:uiPriority="0" w:unhideWhenUsed="0"/>
    <w:lsdException w:name="Table Grid" w:semiHidden="0" w:uiPriority="0" w:unhideWhenUsed="0" w:qFormat="1"/>
    <w:lsdException w:name="Table Theme" w:uiPriority="0"/>
    <w:lsdException w:name="Placeholder Text" w:semiHidden="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qFormat="1"/>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List Paragraph" w:semiHidden="0" w:uiPriority="34"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Calibri" w:eastAsia="宋体" w:hAnsi="Calibri" w:cs="Times New Roman"/>
      <w:kern w:val="2"/>
      <w:sz w:val="21"/>
      <w:szCs w:val="24"/>
      <w:lang w:val="en-US" w:eastAsia="zh-CN" w:bidi="ar-SA"/>
    </w:rPr>
  </w:style>
  <w:style w:type="paragraph" w:styleId="Heading1">
    <w:name w:val="heading 1"/>
    <w:basedOn w:val="Normal"/>
    <w:next w:val="Normal"/>
    <w:link w:val="1Char"/>
    <w:qFormat/>
    <w:pPr>
      <w:keepNext/>
      <w:keepLines/>
      <w:spacing w:before="50" w:beforeLines="50" w:after="50" w:afterLines="50"/>
      <w:jc w:val="center"/>
      <w:outlineLvl w:val="0"/>
    </w:pPr>
    <w:rPr>
      <w:rFonts w:eastAsia="黑体"/>
      <w:kern w:val="44"/>
      <w:sz w:val="36"/>
    </w:rPr>
  </w:style>
  <w:style w:type="paragraph" w:styleId="Heading2">
    <w:name w:val="heading 2"/>
    <w:basedOn w:val="Normal"/>
    <w:next w:val="Normal"/>
    <w:link w:val="2Char"/>
    <w:qFormat/>
    <w:pPr>
      <w:keepNext/>
      <w:keepLines/>
      <w:spacing w:before="50" w:beforeLines="50" w:after="50" w:afterLines="50"/>
      <w:outlineLvl w:val="1"/>
    </w:pPr>
    <w:rPr>
      <w:rFonts w:ascii="Arial" w:eastAsia="黑体" w:hAnsi="Arial"/>
      <w:sz w:val="30"/>
    </w:rPr>
  </w:style>
  <w:style w:type="paragraph" w:styleId="Heading3">
    <w:name w:val="heading 3"/>
    <w:basedOn w:val="Normal"/>
    <w:next w:val="Normal"/>
    <w:qFormat/>
    <w:pPr>
      <w:keepNext/>
      <w:keepLines/>
      <w:spacing w:before="50" w:beforeLines="50" w:after="50" w:afterLines="50"/>
      <w:jc w:val="left"/>
      <w:outlineLvl w:val="2"/>
    </w:pPr>
    <w:rPr>
      <w:rFonts w:eastAsia="黑体"/>
      <w:sz w:val="2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CellMar>
        <w:top w:w="0" w:type="dxa"/>
        <w:left w:w="108" w:type="dxa"/>
        <w:bottom w:w="0" w:type="dxa"/>
        <w:right w:w="108" w:type="dxa"/>
      </w:tblCellMar>
    </w:tblPr>
  </w:style>
  <w:style w:type="paragraph" w:styleId="BodyText">
    <w:name w:val="Body Text"/>
    <w:basedOn w:val="Normal"/>
    <w:uiPriority w:val="99"/>
    <w:qFormat/>
    <w:pPr>
      <w:jc w:val="center"/>
    </w:pPr>
    <w:rPr>
      <w:rFonts w:eastAsia="方正大标宋简体"/>
      <w:sz w:val="76"/>
      <w:szCs w:val="76"/>
    </w:rPr>
  </w:style>
  <w:style w:type="paragraph" w:styleId="BodyTextIndent">
    <w:name w:val="Body Text Indent"/>
    <w:basedOn w:val="Normal"/>
    <w:link w:val="Char1"/>
    <w:qFormat/>
    <w:pPr>
      <w:spacing w:line="360" w:lineRule="exact"/>
      <w:ind w:left="538" w:hanging="538" w:hangingChars="192"/>
    </w:pPr>
    <w:rPr>
      <w:sz w:val="28"/>
    </w:rPr>
  </w:style>
  <w:style w:type="paragraph" w:styleId="TOC3">
    <w:name w:val="toc 3"/>
    <w:basedOn w:val="Normal"/>
    <w:next w:val="Normal"/>
    <w:uiPriority w:val="39"/>
    <w:pPr>
      <w:ind w:left="840" w:leftChars="400"/>
    </w:pPr>
  </w:style>
  <w:style w:type="paragraph" w:styleId="EndnoteText">
    <w:name w:val="endnote text"/>
    <w:basedOn w:val="Normal"/>
    <w:uiPriority w:val="99"/>
    <w:unhideWhenUsed/>
    <w:qFormat/>
    <w:pPr>
      <w:snapToGrid w:val="0"/>
      <w:jc w:val="left"/>
    </w:pPr>
  </w:style>
  <w:style w:type="paragraph" w:styleId="Footer">
    <w:name w:val="footer"/>
    <w:basedOn w:val="Normal"/>
    <w:qFormat/>
    <w:pPr>
      <w:tabs>
        <w:tab w:val="center" w:pos="4153"/>
        <w:tab w:val="right" w:pos="8306"/>
      </w:tabs>
      <w:snapToGrid w:val="0"/>
      <w:jc w:val="left"/>
    </w:pPr>
    <w:rPr>
      <w:sz w:val="18"/>
      <w:szCs w:val="18"/>
    </w:rPr>
  </w:style>
  <w:style w:type="paragraph" w:styleId="Header">
    <w:name w:val="header"/>
    <w:basedOn w:val="Normal"/>
    <w:qFormat/>
    <w:pPr>
      <w:pBdr>
        <w:bottom w:val="single" w:sz="6" w:space="1" w:color="auto"/>
      </w:pBdr>
      <w:tabs>
        <w:tab w:val="center" w:pos="4153"/>
        <w:tab w:val="right" w:pos="8306"/>
      </w:tabs>
      <w:snapToGrid w:val="0"/>
      <w:jc w:val="center"/>
    </w:pPr>
    <w:rPr>
      <w:sz w:val="18"/>
      <w:szCs w:val="18"/>
    </w:rPr>
  </w:style>
  <w:style w:type="paragraph" w:styleId="TOC1">
    <w:name w:val="toc 1"/>
    <w:basedOn w:val="Normal"/>
    <w:next w:val="Normal"/>
    <w:uiPriority w:val="39"/>
    <w:qFormat/>
  </w:style>
  <w:style w:type="paragraph" w:styleId="FootnoteText">
    <w:name w:val="footnote text"/>
    <w:basedOn w:val="Normal"/>
    <w:link w:val="Char0"/>
    <w:uiPriority w:val="99"/>
    <w:unhideWhenUsed/>
    <w:pPr>
      <w:widowControl/>
      <w:jc w:val="left"/>
    </w:pPr>
    <w:rPr>
      <w:kern w:val="0"/>
      <w:sz w:val="20"/>
      <w:szCs w:val="20"/>
    </w:rPr>
  </w:style>
  <w:style w:type="paragraph" w:styleId="TOC2">
    <w:name w:val="toc 2"/>
    <w:basedOn w:val="Normal"/>
    <w:next w:val="Normal"/>
    <w:uiPriority w:val="39"/>
    <w:qFormat/>
    <w:pPr>
      <w:ind w:left="420" w:leftChars="200"/>
    </w:pPr>
  </w:style>
  <w:style w:type="paragraph" w:styleId="HTMLPreformatted">
    <w:name w:val="HTML Preformatted"/>
    <w:basedOn w:val="Normal"/>
    <w:qFormat/>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left"/>
    </w:pPr>
    <w:rPr>
      <w:rFonts w:ascii="宋体" w:hAnsi="宋体" w:hint="eastAsia"/>
      <w:kern w:val="0"/>
      <w:sz w:val="24"/>
    </w:rPr>
  </w:style>
  <w:style w:type="paragraph" w:styleId="NormalWeb">
    <w:name w:val="Normal (Web)"/>
    <w:basedOn w:val="Normal"/>
    <w:link w:val="Char"/>
    <w:qFormat/>
    <w:rPr>
      <w:sz w:val="24"/>
    </w:rPr>
  </w:style>
  <w:style w:type="paragraph" w:styleId="BodyTextFirstIndent">
    <w:name w:val="Body Text First Indent"/>
    <w:qFormat/>
    <w:pPr>
      <w:ind w:firstLine="200" w:firstLineChars="200"/>
    </w:pPr>
    <w:rPr>
      <w:rFonts w:ascii="Times New Roman" w:eastAsia="宋体" w:hAnsi="Times New Roman" w:cs="Times New Roman"/>
      <w:lang w:val="en-US" w:eastAsia="zh-CN" w:bidi="ar-SA"/>
    </w:rPr>
  </w:style>
  <w:style w:type="table" w:styleId="TableGrid">
    <w:name w:val="Table Grid"/>
    <w:basedOn w:val="TableNormal"/>
    <w:qFormat/>
    <w:pPr>
      <w:widowControl w:val="0"/>
      <w:jc w:val="both"/>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LightShadingAccent1">
    <w:name w:val="Light Shading Accent 1"/>
    <w:basedOn w:val="TableNormal"/>
    <w:uiPriority w:val="60"/>
    <w:qFormat/>
    <w:rPr>
      <w:rFonts w:ascii="Calibri" w:hAnsi="Calibri"/>
      <w:color w:val="2E74B5"/>
      <w:sz w:val="22"/>
      <w:szCs w:val="22"/>
    </w:rPr>
    <w:tblPr>
      <w:tblBorders>
        <w:top w:val="single" w:sz="8" w:space="0" w:color="5B9BD5"/>
        <w:bottom w:val="single" w:sz="8" w:space="0" w:color="5B9BD5"/>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5B9BD5"/>
          <w:left w:val="nil"/>
          <w:bottom w:val="single" w:sz="8" w:space="0" w:color="5B9BD5"/>
          <w:right w:val="nil"/>
          <w:insideH w:val="nil"/>
          <w:insideV w:val="nil"/>
          <w:tl2br w:val="nil"/>
          <w:tr2bl w:val="nil"/>
        </w:tcBorders>
      </w:tcPr>
    </w:tblStylePr>
    <w:tblStylePr w:type="lastRow">
      <w:pPr>
        <w:spacing w:before="0" w:after="0" w:line="240" w:lineRule="auto"/>
      </w:pPr>
      <w:rPr>
        <w:b/>
        <w:bCs/>
      </w:rPr>
      <w:tblPr/>
      <w:tcPr>
        <w:tcBorders>
          <w:top w:val="single" w:sz="8" w:space="0" w:color="5B9BD5"/>
          <w:left w:val="nil"/>
          <w:bottom w:val="single" w:sz="8" w:space="0" w:color="5B9BD5"/>
          <w:right w:val="nil"/>
          <w:insideH w:val="nil"/>
          <w:insideV w:val="nil"/>
          <w:tl2br w:val="nil"/>
          <w:tr2bl w:val="nil"/>
        </w:tcBorders>
      </w:tcPr>
    </w:tblStylePr>
    <w:tblStylePr w:type="firstCol">
      <w:rPr>
        <w:b/>
        <w:bCs/>
      </w:rPr>
    </w:tblStylePr>
    <w:tblStylePr w:type="lastCol">
      <w:rPr>
        <w:b/>
        <w:bCs/>
      </w:rPr>
    </w:tblStylePr>
    <w:tblStylePr w:type="band1Vert">
      <w:tblPr/>
      <w:tcPr>
        <w:tcBorders>
          <w:top w:val="nil"/>
          <w:left w:val="nil"/>
          <w:bottom w:val="nil"/>
          <w:right w:val="nil"/>
          <w:insideH w:val="nil"/>
          <w:insideV w:val="nil"/>
          <w:tl2br w:val="nil"/>
          <w:tr2bl w:val="nil"/>
        </w:tcBorders>
        <w:shd w:val="clear" w:color="auto" w:fill="D6E6F4"/>
      </w:tcPr>
    </w:tblStylePr>
    <w:tblStylePr w:type="band1Horz">
      <w:tblPr/>
      <w:tcPr>
        <w:tcBorders>
          <w:top w:val="nil"/>
          <w:left w:val="nil"/>
          <w:bottom w:val="nil"/>
          <w:right w:val="nil"/>
          <w:insideH w:val="nil"/>
          <w:insideV w:val="nil"/>
          <w:tl2br w:val="nil"/>
          <w:tr2bl w:val="nil"/>
        </w:tcBorders>
        <w:shd w:val="clear" w:color="auto" w:fill="D6E6F4"/>
      </w:tcPr>
    </w:tblStylePr>
  </w:style>
  <w:style w:type="character" w:styleId="Strong">
    <w:name w:val="Strong"/>
    <w:qFormat/>
    <w:rPr>
      <w:b/>
    </w:rPr>
  </w:style>
  <w:style w:type="character" w:styleId="Hyperlink">
    <w:name w:val="Hyperlink"/>
    <w:basedOn w:val="DefaultParagraphFont"/>
    <w:uiPriority w:val="99"/>
    <w:unhideWhenUsed/>
    <w:qFormat/>
    <w:rPr>
      <w:color w:val="0563C1" w:themeColor="hyperlink"/>
      <w:u w:val="single"/>
      <w14:textFill>
        <w14:solidFill>
          <w14:schemeClr w14:val="hlink"/>
        </w14:solidFill>
      </w14:textFill>
    </w:rPr>
  </w:style>
  <w:style w:type="paragraph" w:customStyle="1" w:styleId="1">
    <w:name w:val="样式1"/>
    <w:basedOn w:val="Header"/>
    <w:uiPriority w:val="99"/>
    <w:qFormat/>
    <w:pPr>
      <w:pBdr>
        <w:bottom w:val="thinThickSmallGap" w:sz="24" w:space="1" w:color="auto"/>
      </w:pBdr>
    </w:pPr>
  </w:style>
  <w:style w:type="character" w:customStyle="1" w:styleId="font21">
    <w:name w:val="font21"/>
    <w:qFormat/>
    <w:rPr>
      <w:rFonts w:ascii="Times New Roman" w:hAnsi="Times New Roman" w:cs="Times New Roman" w:hint="default"/>
      <w:b/>
      <w:color w:val="000000"/>
      <w:sz w:val="22"/>
      <w:szCs w:val="22"/>
      <w:u w:val="none"/>
    </w:rPr>
  </w:style>
  <w:style w:type="character" w:customStyle="1" w:styleId="10">
    <w:name w:val="不明显强调1"/>
    <w:uiPriority w:val="19"/>
    <w:qFormat/>
    <w:rPr>
      <w:i/>
      <w:iCs/>
    </w:rPr>
  </w:style>
  <w:style w:type="character" w:customStyle="1" w:styleId="1Char">
    <w:name w:val="标题 1 Char"/>
    <w:link w:val="Heading1"/>
    <w:qFormat/>
    <w:rPr>
      <w:rFonts w:eastAsia="黑体"/>
      <w:kern w:val="44"/>
      <w:sz w:val="36"/>
    </w:rPr>
  </w:style>
  <w:style w:type="character" w:customStyle="1" w:styleId="Char">
    <w:name w:val="普通(网站) Char"/>
    <w:link w:val="NormalWeb"/>
    <w:qFormat/>
    <w:rPr>
      <w:sz w:val="24"/>
    </w:rPr>
  </w:style>
  <w:style w:type="character" w:customStyle="1" w:styleId="2Char">
    <w:name w:val="标题 2 Char"/>
    <w:link w:val="Heading2"/>
    <w:qFormat/>
    <w:rPr>
      <w:rFonts w:ascii="Arial" w:eastAsia="黑体" w:hAnsi="Arial"/>
      <w:sz w:val="30"/>
    </w:rPr>
  </w:style>
  <w:style w:type="character" w:customStyle="1" w:styleId="font11">
    <w:name w:val="font11"/>
    <w:qFormat/>
    <w:rPr>
      <w:rFonts w:ascii="Times New Roman" w:hAnsi="Times New Roman" w:cs="Times New Roman" w:hint="default"/>
      <w:color w:val="000000"/>
      <w:sz w:val="22"/>
      <w:szCs w:val="22"/>
      <w:u w:val="none"/>
    </w:rPr>
  </w:style>
  <w:style w:type="character" w:customStyle="1" w:styleId="font81">
    <w:name w:val="font81"/>
    <w:qFormat/>
    <w:rPr>
      <w:rFonts w:ascii="宋体" w:eastAsia="宋体" w:hAnsi="宋体" w:cs="宋体" w:hint="eastAsia"/>
      <w:color w:val="FF0000"/>
      <w:sz w:val="22"/>
      <w:szCs w:val="22"/>
      <w:u w:val="none"/>
    </w:rPr>
  </w:style>
  <w:style w:type="character" w:customStyle="1" w:styleId="font51">
    <w:name w:val="font51"/>
    <w:qFormat/>
    <w:rPr>
      <w:rFonts w:ascii="Times New Roman" w:hAnsi="Times New Roman" w:cs="Times New Roman" w:hint="default"/>
      <w:b/>
      <w:color w:val="FF0000"/>
      <w:sz w:val="22"/>
      <w:szCs w:val="22"/>
      <w:u w:val="none"/>
    </w:rPr>
  </w:style>
  <w:style w:type="character" w:customStyle="1" w:styleId="Char0">
    <w:name w:val="脚注文本 Char"/>
    <w:link w:val="FootnoteText"/>
    <w:uiPriority w:val="99"/>
    <w:qFormat/>
    <w:rPr>
      <w:rFonts w:ascii="Calibri" w:hAnsi="Calibri"/>
    </w:rPr>
  </w:style>
  <w:style w:type="character" w:customStyle="1" w:styleId="font101">
    <w:name w:val="font101"/>
    <w:qFormat/>
    <w:rPr>
      <w:rFonts w:ascii="宋体" w:eastAsia="宋体" w:hAnsi="宋体" w:cs="宋体" w:hint="eastAsia"/>
      <w:color w:val="000000"/>
      <w:sz w:val="22"/>
      <w:szCs w:val="22"/>
      <w:u w:val="none"/>
    </w:rPr>
  </w:style>
  <w:style w:type="character" w:customStyle="1" w:styleId="font01">
    <w:name w:val="font01"/>
    <w:qFormat/>
    <w:rPr>
      <w:rFonts w:ascii="Times New Roman" w:hAnsi="Times New Roman" w:cs="Times New Roman" w:hint="default"/>
      <w:color w:val="FF0000"/>
      <w:sz w:val="22"/>
      <w:szCs w:val="22"/>
      <w:u w:val="none"/>
    </w:rPr>
  </w:style>
  <w:style w:type="character" w:customStyle="1" w:styleId="font91">
    <w:name w:val="font91"/>
    <w:qFormat/>
    <w:rPr>
      <w:rFonts w:ascii="宋体" w:eastAsia="宋体" w:hAnsi="宋体" w:cs="宋体" w:hint="eastAsia"/>
      <w:b/>
      <w:color w:val="FF0000"/>
      <w:sz w:val="22"/>
      <w:szCs w:val="22"/>
      <w:u w:val="none"/>
    </w:rPr>
  </w:style>
  <w:style w:type="character" w:customStyle="1" w:styleId="font71">
    <w:name w:val="font71"/>
    <w:qFormat/>
    <w:rPr>
      <w:rFonts w:ascii="宋体" w:eastAsia="宋体" w:hAnsi="宋体" w:cs="宋体" w:hint="eastAsia"/>
      <w:b/>
      <w:color w:val="000000"/>
      <w:sz w:val="22"/>
      <w:szCs w:val="22"/>
      <w:u w:val="none"/>
    </w:rPr>
  </w:style>
  <w:style w:type="character" w:customStyle="1" w:styleId="font61">
    <w:name w:val="font61"/>
    <w:qFormat/>
    <w:rPr>
      <w:rFonts w:ascii="宋体" w:eastAsia="宋体" w:hAnsi="宋体" w:cs="宋体" w:hint="eastAsia"/>
      <w:color w:val="000000"/>
      <w:sz w:val="22"/>
      <w:szCs w:val="22"/>
      <w:u w:val="none"/>
    </w:rPr>
  </w:style>
  <w:style w:type="paragraph" w:customStyle="1" w:styleId="a">
    <w:name w:val="正文文字缩进"/>
    <w:basedOn w:val="Normal"/>
    <w:uiPriority w:val="99"/>
    <w:qFormat/>
    <w:pPr>
      <w:adjustRightInd w:val="0"/>
      <w:spacing w:line="360" w:lineRule="atLeast"/>
      <w:ind w:firstLine="480"/>
      <w:jc w:val="left"/>
      <w:textAlignment w:val="baseline"/>
    </w:pPr>
    <w:rPr>
      <w:color w:val="000000"/>
      <w:spacing w:val="-8"/>
      <w:kern w:val="0"/>
      <w:sz w:val="24"/>
    </w:rPr>
  </w:style>
  <w:style w:type="paragraph" w:customStyle="1" w:styleId="11">
    <w:name w:val="设计1"/>
    <w:basedOn w:val="Normal"/>
    <w:qFormat/>
    <w:pPr>
      <w:spacing w:line="360" w:lineRule="auto"/>
      <w:jc w:val="center"/>
    </w:pPr>
    <w:rPr>
      <w:rFonts w:ascii="Times New Roman" w:eastAsia="黑体" w:hAnsi="Times New Roman"/>
      <w:b/>
      <w:sz w:val="30"/>
    </w:rPr>
  </w:style>
  <w:style w:type="paragraph" w:customStyle="1" w:styleId="DecimalAligned">
    <w:name w:val="Decimal Aligned"/>
    <w:basedOn w:val="Normal"/>
    <w:uiPriority w:val="40"/>
    <w:qFormat/>
    <w:pPr>
      <w:widowControl/>
      <w:tabs>
        <w:tab w:val="decimal" w:pos="360"/>
      </w:tabs>
      <w:spacing w:after="200" w:line="276" w:lineRule="auto"/>
      <w:jc w:val="left"/>
    </w:pPr>
    <w:rPr>
      <w:kern w:val="0"/>
      <w:sz w:val="22"/>
      <w:szCs w:val="22"/>
    </w:rPr>
  </w:style>
  <w:style w:type="paragraph" w:customStyle="1" w:styleId="1421211">
    <w:name w:val="样式 样式 样式 样式 宋体 小四 行距: 多倍行距 1.4 字行 + 首行缩进:  2 字符1 + 首行缩进:  2 字符1 ...1"/>
    <w:basedOn w:val="Normal"/>
    <w:qFormat/>
    <w:pPr>
      <w:spacing w:line="360" w:lineRule="auto"/>
      <w:ind w:firstLine="200" w:firstLineChars="200"/>
    </w:pPr>
    <w:rPr>
      <w:rFonts w:ascii="宋体" w:hAnsi="宋体" w:cs="宋体"/>
      <w:spacing w:val="10"/>
      <w:sz w:val="24"/>
    </w:rPr>
  </w:style>
  <w:style w:type="paragraph" w:styleId="ListParagraph">
    <w:name w:val="List Paragraph"/>
    <w:basedOn w:val="Normal"/>
    <w:uiPriority w:val="34"/>
    <w:qFormat/>
    <w:pPr>
      <w:ind w:firstLine="420" w:firstLineChars="200"/>
    </w:pPr>
  </w:style>
  <w:style w:type="paragraph" w:customStyle="1" w:styleId="2">
    <w:name w:val="设计2"/>
    <w:basedOn w:val="Normal"/>
    <w:qFormat/>
    <w:pPr>
      <w:spacing w:line="360" w:lineRule="auto"/>
      <w:jc w:val="center"/>
    </w:pPr>
    <w:rPr>
      <w:rFonts w:ascii="Times New Roman" w:eastAsia="黑体" w:hAnsi="Times New Roman"/>
      <w:b/>
      <w:sz w:val="28"/>
    </w:rPr>
  </w:style>
  <w:style w:type="paragraph" w:customStyle="1" w:styleId="3">
    <w:name w:val="设计3"/>
    <w:basedOn w:val="11"/>
    <w:qFormat/>
    <w:pPr>
      <w:jc w:val="left"/>
    </w:pPr>
    <w:rPr>
      <w:sz w:val="24"/>
    </w:rPr>
  </w:style>
  <w:style w:type="paragraph" w:customStyle="1" w:styleId="N-">
    <w:name w:val="N-正文"/>
    <w:basedOn w:val="Normal"/>
    <w:qFormat/>
    <w:pPr>
      <w:spacing w:line="360" w:lineRule="auto"/>
      <w:ind w:firstLine="480" w:firstLineChars="200"/>
    </w:pPr>
    <w:rPr>
      <w:sz w:val="24"/>
    </w:rPr>
  </w:style>
  <w:style w:type="paragraph" w:customStyle="1" w:styleId="p0">
    <w:name w:val="p0"/>
    <w:basedOn w:val="Normal"/>
    <w:qFormat/>
    <w:pPr>
      <w:widowControl/>
    </w:pPr>
    <w:rPr>
      <w:kern w:val="0"/>
      <w:szCs w:val="21"/>
    </w:rPr>
  </w:style>
  <w:style w:type="paragraph" w:customStyle="1" w:styleId="a0">
    <w:name w:val="小正文"/>
    <w:basedOn w:val="Normal"/>
    <w:qFormat/>
    <w:pPr>
      <w:adjustRightInd w:val="0"/>
      <w:snapToGrid w:val="0"/>
      <w:ind w:firstLine="200" w:firstLineChars="200"/>
    </w:pPr>
  </w:style>
  <w:style w:type="table" w:customStyle="1" w:styleId="12">
    <w:name w:val="网格型1"/>
    <w:basedOn w:val="TableNormal"/>
    <w:qFormat/>
    <w:pPr>
      <w:widowControl w:val="0"/>
      <w:jc w:val="both"/>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character" w:styleId="PlaceholderText">
    <w:name w:val="Placeholder Text"/>
    <w:basedOn w:val="DefaultParagraphFont"/>
    <w:uiPriority w:val="99"/>
    <w:unhideWhenUsed/>
    <w:qFormat/>
    <w:rPr>
      <w:color w:val="808080"/>
    </w:rPr>
  </w:style>
  <w:style w:type="paragraph" w:customStyle="1" w:styleId="TOC10">
    <w:name w:val="TOC 标题1"/>
    <w:basedOn w:val="Heading1"/>
    <w:next w:val="Normal"/>
    <w:uiPriority w:val="39"/>
    <w:unhideWhenUsed/>
    <w:qFormat/>
    <w:pPr>
      <w:widowControl/>
      <w:spacing w:before="240" w:beforeLines="0" w:after="0" w:afterLines="0" w:line="259" w:lineRule="auto"/>
      <w:jc w:val="left"/>
      <w:outlineLvl w:val="9"/>
    </w:pPr>
    <w:rPr>
      <w:rFonts w:asciiTheme="majorHAnsi" w:eastAsiaTheme="majorEastAsia" w:hAnsiTheme="majorHAnsi" w:cstheme="majorBidi"/>
      <w:color w:val="2E75B6" w:themeColor="accent1" w:themeShade="BF"/>
      <w:kern w:val="0"/>
      <w:sz w:val="32"/>
      <w:szCs w:val="32"/>
    </w:rPr>
  </w:style>
  <w:style w:type="character" w:customStyle="1" w:styleId="Char1">
    <w:name w:val="正文文本缩进 Char"/>
    <w:basedOn w:val="DefaultParagraphFont"/>
    <w:link w:val="BodyTextIndent"/>
    <w:qFormat/>
    <w:rPr>
      <w:rFonts w:ascii="Calibri" w:hAnsi="Calibri"/>
      <w:kern w:val="2"/>
      <w:sz w:val="28"/>
      <w:szCs w:val="24"/>
    </w:rPr>
  </w:style>
  <w:style w:type="paragraph" w:customStyle="1" w:styleId="20">
    <w:name w:val="样式2"/>
    <w:basedOn w:val="Normal"/>
    <w:qFormat/>
    <w:rPr>
      <w:sz w:val="28"/>
    </w:rPr>
  </w:style>
  <w:style w:type="paragraph" w:customStyle="1" w:styleId="30">
    <w:name w:val="样式3"/>
    <w:basedOn w:val="Normal"/>
    <w:qFormat/>
    <w:pPr>
      <w:spacing w:line="360" w:lineRule="exact"/>
    </w:pPr>
    <w:rPr>
      <w:sz w:val="28"/>
    </w:rPr>
  </w:style>
  <w:style w:type="paragraph" w:customStyle="1" w:styleId="TOCHeading">
    <w:name w:val="TOC Heading"/>
    <w:basedOn w:val="Heading1"/>
    <w:next w:val="Normal"/>
    <w:uiPriority w:val="39"/>
    <w:unhideWhenUsed/>
    <w:qFormat/>
    <w:pPr>
      <w:widowControl/>
      <w:spacing w:before="240" w:beforeLines="0" w:after="0" w:afterLines="0" w:line="259" w:lineRule="auto"/>
      <w:jc w:val="left"/>
      <w:outlineLvl w:val="9"/>
    </w:pPr>
    <w:rPr>
      <w:rFonts w:asciiTheme="majorHAnsi" w:eastAsiaTheme="majorEastAsia" w:hAnsiTheme="majorHAnsi" w:cstheme="majorBidi"/>
      <w:color w:val="2E75B6" w:themeColor="accent1" w:themeShade="BF"/>
      <w:kern w:val="0"/>
      <w:sz w:val="32"/>
      <w:szCs w:val="32"/>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footer" Target="footer4.xml" /><Relationship Id="rId11" Type="http://schemas.openxmlformats.org/officeDocument/2006/relationships/hyperlink" Target="https://d.book118.com/318075140124006044" TargetMode="External" /><Relationship Id="rId12" Type="http://schemas.openxmlformats.org/officeDocument/2006/relationships/header" Target="header2.xml" /><Relationship Id="rId13" Type="http://schemas.openxmlformats.org/officeDocument/2006/relationships/footer" Target="footer5.xml" /><Relationship Id="rId14" Type="http://schemas.openxmlformats.org/officeDocument/2006/relationships/footer" Target="footer6.xml" /><Relationship Id="rId15" Type="http://schemas.openxmlformats.org/officeDocument/2006/relationships/theme" Target="theme/theme1.xml" /><Relationship Id="rId16" Type="http://schemas.openxmlformats.org/officeDocument/2006/relationships/numbering" Target="numbering.xml" /><Relationship Id="rId17" Type="http://schemas.openxmlformats.org/officeDocument/2006/relationships/styles" Target="styles.xml" /><Relationship Id="rId2" Type="http://schemas.openxmlformats.org/officeDocument/2006/relationships/webSettings" Target="webSettings.xml" /><Relationship Id="rId3" Type="http://schemas.openxmlformats.org/officeDocument/2006/relationships/fontTable" Target="fontTable.xml" /><Relationship Id="rId4" Type="http://schemas.openxmlformats.org/officeDocument/2006/relationships/customXml" Target="../customXml/item1.xml" /><Relationship Id="rId5" Type="http://schemas.openxmlformats.org/officeDocument/2006/relationships/customXml" Target="../customXml/item2.xml" /><Relationship Id="rId6" Type="http://schemas.openxmlformats.org/officeDocument/2006/relationships/footer" Target="footer1.xml" /><Relationship Id="rId7" Type="http://schemas.openxmlformats.org/officeDocument/2006/relationships/footer" Target="footer2.xml" /><Relationship Id="rId8" Type="http://schemas.openxmlformats.org/officeDocument/2006/relationships/header" Target="header1.xml" /><Relationship Id="rId9" Type="http://schemas.openxmlformats.org/officeDocument/2006/relationships/footer" Target="footer3.xml" /></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Relationships xmlns="http://schemas.openxmlformats.org/package/2006/relationships"><Relationship Id="rId1" Type="http://schemas.openxmlformats.org/officeDocument/2006/relationships/customXmlProps" Target="itemProps1.xml" /></Relationships>
</file>

<file path=customXml/_rels/item2.xml.rels><?xml version="1.0" encoding="utf-8" standalone="yes"?><Relationships xmlns="http://schemas.openxmlformats.org/package/2006/relationships"><Relationship Id="rId1" Type="http://schemas.openxmlformats.org/officeDocument/2006/relationships/customXmlProps" Target="itemProps2.xml" /></Relationships>
</file>

<file path=customXml/item1.xml><?xml version="1.0" encoding="utf-8"?>
<s:customData xmlns="http://www.wps.cn/officeDocument/2013/wpsCustomData" xmlns:s="http://www.wps.cn/officeDocument/2013/wpsCustomData">
  <customSectProps>
    <customSectPr/>
    <customSectPr/>
    <customSectPr/>
    <customSectPr/>
    <customSectPr/>
    <customSectPr/>
    <customSectPr/>
    <customSectPr/>
  </customSectProps>
  <customShpExts>
    <customShpInfo spid="_x0000_s1026" textRotate="1"/>
  </customShpExts>
</s:customData>
</file>

<file path=customXml/item2.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customXml/itemProps2.xml><?xml version="1.0" encoding="utf-8"?>
<ds:datastoreItem xmlns:ds="http://schemas.openxmlformats.org/officeDocument/2006/customXml" ds:itemID="{2EA181FD-EA24-489C-8777-21A168D44E44}">
  <ds:schemaRefs/>
</ds:datastoreItem>
</file>

<file path=docProps/app.xml><?xml version="1.0" encoding="utf-8"?>
<Properties xmlns="http://schemas.openxmlformats.org/officeDocument/2006/extended-properties" xmlns:vt="http://schemas.openxmlformats.org/officeDocument/2006/docPropsVTypes">
  <Template>Normal</Template>
  <TotalTime>152</TotalTime>
  <Pages>2</Pages>
  <Words>11111</Words>
  <Characters>13778</Characters>
  <Application>Microsoft Office Word</Application>
  <DocSecurity>0</DocSecurity>
  <Lines>918</Lines>
  <Paragraphs>957</Paragraphs>
  <ScaleCrop>false</ScaleCrop>
  <Company>微软中国</Company>
  <LinksUpToDate>false</LinksUpToDate>
  <CharactersWithSpaces>23932</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张老师</cp:lastModifiedBy>
  <cp:revision>22</cp:revision>
  <dcterms:created xsi:type="dcterms:W3CDTF">2019-06-18T05:22:00Z</dcterms:created>
  <dcterms:modified xsi:type="dcterms:W3CDTF">2023-11-01T12:55:23Z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CD9F3F91C9C24A5D8B1E032DE49A2325_12</vt:lpwstr>
  </property>
  <property fmtid="{D5CDD505-2E9C-101B-9397-08002B2CF9AE}" pid="3" name="KSOProductBuildVer">
    <vt:lpwstr>2052-12.1.0.15712</vt:lpwstr>
  </property>
  <property fmtid="{D5CDD505-2E9C-101B-9397-08002B2CF9AE}" pid="4" name="KSORubyTemplateID">
    <vt:lpwstr>6</vt:lpwstr>
  </property>
</Properties>
</file>