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大功率燃气轮机项目计划设计方案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50" w:history="1">
        <w:r>
          <w:rPr>
            <w:rFonts w:ascii="仿宋" w:eastAsia="仿宋" w:hAnsi="仿宋" w:cs="仿宋" w:hint="eastAsia"/>
            <w:lang w:eastAsia="zh-CN"/>
          </w:rPr>
          <w:t>概论</w:t>
        </w:r>
        <w:r>
          <w:tab/>
        </w:r>
        <w:r>
          <w:fldChar w:fldCharType="begin"/>
        </w:r>
        <w:r>
          <w:instrText xml:space="preserve"> PAGEREF _Toc28950 \h </w:instrText>
        </w:r>
        <w:r>
          <w:fldChar w:fldCharType="separate"/>
        </w:r>
        <w:r>
          <w:t>3</w:t>
        </w:r>
        <w:r>
          <w:fldChar w:fldCharType="end"/>
        </w:r>
      </w:hyperlink>
    </w:p>
    <w:p>
      <w:pPr>
        <w:pStyle w:val="TOC1"/>
        <w:tabs>
          <w:tab w:val="right" w:leader="dot" w:pos="8306"/>
        </w:tabs>
      </w:pPr>
      <w:hyperlink w:anchor="_Toc30177" w:history="1">
        <w:r>
          <w:rPr>
            <w:rFonts w:ascii="仿宋" w:eastAsia="仿宋" w:hAnsi="仿宋" w:cs="仿宋" w:hint="eastAsia"/>
            <w:lang w:eastAsia="zh-CN"/>
          </w:rPr>
          <w:t>一、大功率燃气轮机项目土建工程</w:t>
        </w:r>
        <w:r>
          <w:tab/>
        </w:r>
        <w:r>
          <w:fldChar w:fldCharType="begin"/>
        </w:r>
        <w:r>
          <w:instrText xml:space="preserve"> PAGEREF _Toc30177 \h </w:instrText>
        </w:r>
        <w:r>
          <w:fldChar w:fldCharType="separate"/>
        </w:r>
        <w:r>
          <w:t>3</w:t>
        </w:r>
        <w:r>
          <w:fldChar w:fldCharType="end"/>
        </w:r>
      </w:hyperlink>
    </w:p>
    <w:p>
      <w:pPr>
        <w:pStyle w:val="TOC2"/>
        <w:tabs>
          <w:tab w:val="right" w:leader="dot" w:pos="8306"/>
        </w:tabs>
      </w:pPr>
      <w:hyperlink w:anchor="_Toc5672" w:history="1">
        <w:r>
          <w:rPr>
            <w:rFonts w:ascii="仿宋" w:eastAsia="仿宋" w:hAnsi="仿宋" w:cs="仿宋" w:hint="eastAsia"/>
            <w:lang w:eastAsia="zh-CN"/>
          </w:rPr>
          <w:t>(一)、建筑工程设计原则</w:t>
        </w:r>
        <w:r>
          <w:tab/>
        </w:r>
        <w:r>
          <w:fldChar w:fldCharType="begin"/>
        </w:r>
        <w:r>
          <w:instrText xml:space="preserve"> PAGEREF _Toc5672 \h </w:instrText>
        </w:r>
        <w:r>
          <w:fldChar w:fldCharType="separate"/>
        </w:r>
        <w:r>
          <w:t>3</w:t>
        </w:r>
        <w:r>
          <w:fldChar w:fldCharType="end"/>
        </w:r>
      </w:hyperlink>
    </w:p>
    <w:p>
      <w:pPr>
        <w:pStyle w:val="TOC2"/>
        <w:tabs>
          <w:tab w:val="right" w:leader="dot" w:pos="8306"/>
        </w:tabs>
      </w:pPr>
      <w:hyperlink w:anchor="_Toc717" w:history="1">
        <w:r>
          <w:rPr>
            <w:rFonts w:ascii="仿宋" w:eastAsia="仿宋" w:hAnsi="仿宋" w:cs="仿宋" w:hint="eastAsia"/>
            <w:lang w:eastAsia="zh-CN"/>
          </w:rPr>
          <w:t>(二)、土建工程设计年限及安全等级</w:t>
        </w:r>
        <w:r>
          <w:tab/>
        </w:r>
        <w:r>
          <w:fldChar w:fldCharType="begin"/>
        </w:r>
        <w:r>
          <w:instrText xml:space="preserve"> PAGEREF _Toc717 \h </w:instrText>
        </w:r>
        <w:r>
          <w:fldChar w:fldCharType="separate"/>
        </w:r>
        <w:r>
          <w:t>4</w:t>
        </w:r>
        <w:r>
          <w:fldChar w:fldCharType="end"/>
        </w:r>
      </w:hyperlink>
    </w:p>
    <w:p>
      <w:pPr>
        <w:pStyle w:val="TOC2"/>
        <w:tabs>
          <w:tab w:val="right" w:leader="dot" w:pos="8306"/>
        </w:tabs>
      </w:pPr>
      <w:hyperlink w:anchor="_Toc2083" w:history="1">
        <w:r>
          <w:rPr>
            <w:rFonts w:ascii="仿宋" w:eastAsia="仿宋" w:hAnsi="仿宋" w:cs="仿宋" w:hint="eastAsia"/>
            <w:lang w:eastAsia="zh-CN"/>
          </w:rPr>
          <w:t>(三)、建筑工程设计总体要求</w:t>
        </w:r>
        <w:r>
          <w:tab/>
        </w:r>
        <w:r>
          <w:fldChar w:fldCharType="begin"/>
        </w:r>
        <w:r>
          <w:instrText xml:space="preserve"> PAGEREF _Toc2083 \h </w:instrText>
        </w:r>
        <w:r>
          <w:fldChar w:fldCharType="separate"/>
        </w:r>
        <w:r>
          <w:t>5</w:t>
        </w:r>
        <w:r>
          <w:fldChar w:fldCharType="end"/>
        </w:r>
      </w:hyperlink>
    </w:p>
    <w:p>
      <w:pPr>
        <w:pStyle w:val="TOC2"/>
        <w:tabs>
          <w:tab w:val="right" w:leader="dot" w:pos="8306"/>
        </w:tabs>
      </w:pPr>
      <w:hyperlink w:anchor="_Toc15170" w:history="1">
        <w:r>
          <w:rPr>
            <w:rFonts w:ascii="仿宋" w:eastAsia="仿宋" w:hAnsi="仿宋" w:cs="仿宋" w:hint="eastAsia"/>
            <w:lang w:eastAsia="zh-CN"/>
          </w:rPr>
          <w:t>(四)、土建工程建设指标</w:t>
        </w:r>
        <w:r>
          <w:tab/>
        </w:r>
        <w:r>
          <w:fldChar w:fldCharType="begin"/>
        </w:r>
        <w:r>
          <w:instrText xml:space="preserve"> PAGEREF _Toc15170 \h </w:instrText>
        </w:r>
        <w:r>
          <w:fldChar w:fldCharType="separate"/>
        </w:r>
        <w:r>
          <w:t>6</w:t>
        </w:r>
        <w:r>
          <w:fldChar w:fldCharType="end"/>
        </w:r>
      </w:hyperlink>
    </w:p>
    <w:p>
      <w:pPr>
        <w:pStyle w:val="TOC1"/>
        <w:tabs>
          <w:tab w:val="right" w:leader="dot" w:pos="8306"/>
        </w:tabs>
      </w:pPr>
      <w:hyperlink w:anchor="_Toc10669" w:history="1">
        <w:r>
          <w:rPr>
            <w:rFonts w:ascii="仿宋" w:eastAsia="仿宋" w:hAnsi="仿宋" w:cs="仿宋" w:hint="eastAsia"/>
            <w:lang w:eastAsia="zh-CN"/>
          </w:rPr>
          <w:t>二、大功率燃气轮机项目建设单位说明</w:t>
        </w:r>
        <w:r>
          <w:tab/>
        </w:r>
        <w:r>
          <w:fldChar w:fldCharType="begin"/>
        </w:r>
        <w:r>
          <w:instrText xml:space="preserve"> PAGEREF _Toc10669 \h </w:instrText>
        </w:r>
        <w:r>
          <w:fldChar w:fldCharType="separate"/>
        </w:r>
        <w:r>
          <w:t>6</w:t>
        </w:r>
        <w:r>
          <w:fldChar w:fldCharType="end"/>
        </w:r>
      </w:hyperlink>
    </w:p>
    <w:p>
      <w:pPr>
        <w:pStyle w:val="TOC2"/>
        <w:tabs>
          <w:tab w:val="right" w:leader="dot" w:pos="8306"/>
        </w:tabs>
      </w:pPr>
      <w:hyperlink w:anchor="_Toc4996" w:history="1">
        <w:r>
          <w:rPr>
            <w:rFonts w:ascii="仿宋" w:eastAsia="仿宋" w:hAnsi="仿宋" w:cs="仿宋" w:hint="eastAsia"/>
            <w:lang w:eastAsia="zh-CN"/>
          </w:rPr>
          <w:t>(一)、大功率燃气轮机项目承办单位基本情况</w:t>
        </w:r>
        <w:r>
          <w:tab/>
        </w:r>
        <w:r>
          <w:fldChar w:fldCharType="begin"/>
        </w:r>
        <w:r>
          <w:instrText xml:space="preserve"> PAGEREF _Toc4996 \h </w:instrText>
        </w:r>
        <w:r>
          <w:fldChar w:fldCharType="separate"/>
        </w:r>
        <w:r>
          <w:t>6</w:t>
        </w:r>
        <w:r>
          <w:fldChar w:fldCharType="end"/>
        </w:r>
      </w:hyperlink>
    </w:p>
    <w:p>
      <w:pPr>
        <w:pStyle w:val="TOC2"/>
        <w:tabs>
          <w:tab w:val="right" w:leader="dot" w:pos="8306"/>
        </w:tabs>
      </w:pPr>
      <w:hyperlink w:anchor="_Toc4458" w:history="1">
        <w:r>
          <w:rPr>
            <w:rFonts w:ascii="仿宋" w:eastAsia="仿宋" w:hAnsi="仿宋" w:cs="仿宋" w:hint="eastAsia"/>
            <w:lang w:eastAsia="zh-CN"/>
          </w:rPr>
          <w:t>(二)、公司经济效益分析</w:t>
        </w:r>
        <w:r>
          <w:tab/>
        </w:r>
        <w:r>
          <w:fldChar w:fldCharType="begin"/>
        </w:r>
        <w:r>
          <w:instrText xml:space="preserve"> PAGEREF _Toc4458 \h </w:instrText>
        </w:r>
        <w:r>
          <w:fldChar w:fldCharType="separate"/>
        </w:r>
        <w:r>
          <w:t>7</w:t>
        </w:r>
        <w:r>
          <w:fldChar w:fldCharType="end"/>
        </w:r>
      </w:hyperlink>
    </w:p>
    <w:p>
      <w:pPr>
        <w:pStyle w:val="TOC1"/>
        <w:tabs>
          <w:tab w:val="right" w:leader="dot" w:pos="8306"/>
        </w:tabs>
      </w:pPr>
      <w:hyperlink w:anchor="_Toc5478" w:history="1">
        <w:r>
          <w:rPr>
            <w:rFonts w:ascii="仿宋" w:eastAsia="仿宋" w:hAnsi="仿宋" w:cs="仿宋" w:hint="eastAsia"/>
            <w:lang w:eastAsia="zh-CN"/>
          </w:rPr>
          <w:t>三、工艺说明</w:t>
        </w:r>
        <w:r>
          <w:tab/>
        </w:r>
        <w:r>
          <w:fldChar w:fldCharType="begin"/>
        </w:r>
        <w:r>
          <w:instrText xml:space="preserve"> PAGEREF _Toc5478 \h </w:instrText>
        </w:r>
        <w:r>
          <w:fldChar w:fldCharType="separate"/>
        </w:r>
        <w:r>
          <w:t>8</w:t>
        </w:r>
        <w:r>
          <w:fldChar w:fldCharType="end"/>
        </w:r>
      </w:hyperlink>
    </w:p>
    <w:p>
      <w:pPr>
        <w:pStyle w:val="TOC2"/>
        <w:tabs>
          <w:tab w:val="right" w:leader="dot" w:pos="8306"/>
        </w:tabs>
      </w:pPr>
      <w:hyperlink w:anchor="_Toc16535" w:history="1">
        <w:r>
          <w:rPr>
            <w:rFonts w:ascii="仿宋" w:eastAsia="仿宋" w:hAnsi="仿宋" w:cs="仿宋" w:hint="eastAsia"/>
            <w:lang w:eastAsia="zh-CN"/>
          </w:rPr>
          <w:t>(一)、技术管理特点</w:t>
        </w:r>
        <w:r>
          <w:tab/>
        </w:r>
        <w:r>
          <w:fldChar w:fldCharType="begin"/>
        </w:r>
        <w:r>
          <w:instrText xml:space="preserve"> PAGEREF _Toc16535 \h </w:instrText>
        </w:r>
        <w:r>
          <w:fldChar w:fldCharType="separate"/>
        </w:r>
        <w:r>
          <w:t>8</w:t>
        </w:r>
        <w:r>
          <w:fldChar w:fldCharType="end"/>
        </w:r>
      </w:hyperlink>
    </w:p>
    <w:p>
      <w:pPr>
        <w:pStyle w:val="TOC2"/>
        <w:tabs>
          <w:tab w:val="right" w:leader="dot" w:pos="8306"/>
        </w:tabs>
      </w:pPr>
      <w:hyperlink w:anchor="_Toc18692" w:history="1">
        <w:r>
          <w:rPr>
            <w:rFonts w:ascii="仿宋" w:eastAsia="仿宋" w:hAnsi="仿宋" w:cs="仿宋" w:hint="eastAsia"/>
            <w:lang w:eastAsia="zh-CN"/>
          </w:rPr>
          <w:t>(二)、大功率燃气轮机项目工艺技术设计方案</w:t>
        </w:r>
        <w:r>
          <w:tab/>
        </w:r>
        <w:r>
          <w:fldChar w:fldCharType="begin"/>
        </w:r>
        <w:r>
          <w:instrText xml:space="preserve"> PAGEREF _Toc18692 \h </w:instrText>
        </w:r>
        <w:r>
          <w:fldChar w:fldCharType="separate"/>
        </w:r>
        <w:r>
          <w:t>9</w:t>
        </w:r>
        <w:r>
          <w:fldChar w:fldCharType="end"/>
        </w:r>
      </w:hyperlink>
    </w:p>
    <w:p>
      <w:pPr>
        <w:pStyle w:val="TOC2"/>
        <w:tabs>
          <w:tab w:val="right" w:leader="dot" w:pos="8306"/>
        </w:tabs>
      </w:pPr>
      <w:hyperlink w:anchor="_Toc17260" w:history="1">
        <w:r>
          <w:rPr>
            <w:rFonts w:ascii="仿宋" w:eastAsia="仿宋" w:hAnsi="仿宋" w:cs="仿宋" w:hint="eastAsia"/>
            <w:lang w:eastAsia="zh-CN"/>
          </w:rPr>
          <w:t>(三)、设备选型方案</w:t>
        </w:r>
        <w:r>
          <w:tab/>
        </w:r>
        <w:r>
          <w:fldChar w:fldCharType="begin"/>
        </w:r>
        <w:r>
          <w:instrText xml:space="preserve"> PAGEREF _Toc17260 \h </w:instrText>
        </w:r>
        <w:r>
          <w:fldChar w:fldCharType="separate"/>
        </w:r>
        <w:r>
          <w:t>10</w:t>
        </w:r>
        <w:r>
          <w:fldChar w:fldCharType="end"/>
        </w:r>
      </w:hyperlink>
    </w:p>
    <w:p>
      <w:pPr>
        <w:pStyle w:val="TOC1"/>
        <w:tabs>
          <w:tab w:val="right" w:leader="dot" w:pos="8306"/>
        </w:tabs>
      </w:pPr>
      <w:hyperlink w:anchor="_Toc17435" w:history="1">
        <w:r>
          <w:rPr>
            <w:rFonts w:ascii="仿宋" w:eastAsia="仿宋" w:hAnsi="仿宋" w:cs="仿宋" w:hint="eastAsia"/>
            <w:lang w:eastAsia="zh-CN"/>
          </w:rPr>
          <w:t>四、大功率燃气轮机项目可持续发展</w:t>
        </w:r>
        <w:r>
          <w:tab/>
        </w:r>
        <w:r>
          <w:fldChar w:fldCharType="begin"/>
        </w:r>
        <w:r>
          <w:instrText xml:space="preserve"> PAGEREF _Toc17435 \h </w:instrText>
        </w:r>
        <w:r>
          <w:fldChar w:fldCharType="separate"/>
        </w:r>
        <w:r>
          <w:t>12</w:t>
        </w:r>
        <w:r>
          <w:fldChar w:fldCharType="end"/>
        </w:r>
      </w:hyperlink>
    </w:p>
    <w:p>
      <w:pPr>
        <w:pStyle w:val="TOC2"/>
        <w:tabs>
          <w:tab w:val="right" w:leader="dot" w:pos="8306"/>
        </w:tabs>
      </w:pPr>
      <w:hyperlink w:anchor="_Toc12684" w:history="1">
        <w:r>
          <w:rPr>
            <w:rFonts w:ascii="仿宋" w:eastAsia="仿宋" w:hAnsi="仿宋" w:cs="仿宋" w:hint="eastAsia"/>
            <w:lang w:eastAsia="zh-CN"/>
          </w:rPr>
          <w:t>(一)、可持续战略与实践</w:t>
        </w:r>
        <w:r>
          <w:tab/>
        </w:r>
        <w:r>
          <w:fldChar w:fldCharType="begin"/>
        </w:r>
        <w:r>
          <w:instrText xml:space="preserve"> PAGEREF _Toc12684 \h </w:instrText>
        </w:r>
        <w:r>
          <w:fldChar w:fldCharType="separate"/>
        </w:r>
        <w:r>
          <w:t>12</w:t>
        </w:r>
        <w:r>
          <w:fldChar w:fldCharType="end"/>
        </w:r>
      </w:hyperlink>
    </w:p>
    <w:p>
      <w:pPr>
        <w:pStyle w:val="TOC2"/>
        <w:tabs>
          <w:tab w:val="right" w:leader="dot" w:pos="8306"/>
        </w:tabs>
      </w:pPr>
      <w:hyperlink w:anchor="_Toc7469" w:history="1">
        <w:r>
          <w:rPr>
            <w:rFonts w:ascii="仿宋" w:eastAsia="仿宋" w:hAnsi="仿宋" w:cs="仿宋" w:hint="eastAsia"/>
            <w:lang w:eastAsia="zh-CN"/>
          </w:rPr>
          <w:t>(二)、环保与社会责任</w:t>
        </w:r>
        <w:r>
          <w:tab/>
        </w:r>
        <w:r>
          <w:fldChar w:fldCharType="begin"/>
        </w:r>
        <w:r>
          <w:instrText xml:space="preserve"> PAGEREF _Toc7469 \h </w:instrText>
        </w:r>
        <w:r>
          <w:fldChar w:fldCharType="separate"/>
        </w:r>
        <w:r>
          <w:t>12</w:t>
        </w:r>
        <w:r>
          <w:fldChar w:fldCharType="end"/>
        </w:r>
      </w:hyperlink>
    </w:p>
    <w:p>
      <w:pPr>
        <w:pStyle w:val="TOC1"/>
        <w:tabs>
          <w:tab w:val="right" w:leader="dot" w:pos="8306"/>
        </w:tabs>
      </w:pPr>
      <w:hyperlink w:anchor="_Toc30487" w:history="1">
        <w:r>
          <w:rPr>
            <w:rFonts w:ascii="仿宋" w:eastAsia="仿宋" w:hAnsi="仿宋" w:cs="仿宋" w:hint="eastAsia"/>
            <w:lang w:eastAsia="zh-CN"/>
          </w:rPr>
          <w:t>五、大功率燃气轮机项目危机管理</w:t>
        </w:r>
        <w:r>
          <w:tab/>
        </w:r>
        <w:r>
          <w:fldChar w:fldCharType="begin"/>
        </w:r>
        <w:r>
          <w:instrText xml:space="preserve"> PAGEREF _Toc30487 \h </w:instrText>
        </w:r>
        <w:r>
          <w:fldChar w:fldCharType="separate"/>
        </w:r>
        <w:r>
          <w:t>13</w:t>
        </w:r>
        <w:r>
          <w:fldChar w:fldCharType="end"/>
        </w:r>
      </w:hyperlink>
    </w:p>
    <w:p>
      <w:pPr>
        <w:pStyle w:val="TOC2"/>
        <w:tabs>
          <w:tab w:val="right" w:leader="dot" w:pos="8306"/>
        </w:tabs>
      </w:pPr>
      <w:hyperlink w:anchor="_Toc10467" w:history="1">
        <w:r>
          <w:rPr>
            <w:rFonts w:ascii="仿宋" w:eastAsia="仿宋" w:hAnsi="仿宋" w:cs="仿宋" w:hint="eastAsia"/>
            <w:lang w:eastAsia="zh-CN"/>
          </w:rPr>
          <w:t>(一)、危机预警与识别</w:t>
        </w:r>
        <w:r>
          <w:tab/>
        </w:r>
        <w:r>
          <w:fldChar w:fldCharType="begin"/>
        </w:r>
        <w:r>
          <w:instrText xml:space="preserve"> PAGEREF _Toc10467 \h </w:instrText>
        </w:r>
        <w:r>
          <w:fldChar w:fldCharType="separate"/>
        </w:r>
        <w:r>
          <w:t>13</w:t>
        </w:r>
        <w:r>
          <w:fldChar w:fldCharType="end"/>
        </w:r>
      </w:hyperlink>
    </w:p>
    <w:p>
      <w:pPr>
        <w:pStyle w:val="TOC2"/>
        <w:tabs>
          <w:tab w:val="right" w:leader="dot" w:pos="8306"/>
        </w:tabs>
      </w:pPr>
      <w:hyperlink w:anchor="_Toc21266" w:history="1">
        <w:r>
          <w:rPr>
            <w:rFonts w:ascii="仿宋" w:eastAsia="仿宋" w:hAnsi="仿宋" w:cs="仿宋" w:hint="eastAsia"/>
            <w:lang w:eastAsia="zh-CN"/>
          </w:rPr>
          <w:t>(二)、危机应对与恢复</w:t>
        </w:r>
        <w:r>
          <w:tab/>
        </w:r>
        <w:r>
          <w:fldChar w:fldCharType="begin"/>
        </w:r>
        <w:r>
          <w:instrText xml:space="preserve"> PAGEREF _Toc21266 \h </w:instrText>
        </w:r>
        <w:r>
          <w:fldChar w:fldCharType="separate"/>
        </w:r>
        <w:r>
          <w:t>14</w:t>
        </w:r>
        <w:r>
          <w:fldChar w:fldCharType="end"/>
        </w:r>
      </w:hyperlink>
    </w:p>
    <w:p>
      <w:pPr>
        <w:pStyle w:val="TOC1"/>
        <w:tabs>
          <w:tab w:val="right" w:leader="dot" w:pos="8306"/>
        </w:tabs>
      </w:pPr>
      <w:hyperlink w:anchor="_Toc23359" w:history="1">
        <w:r>
          <w:rPr>
            <w:rFonts w:ascii="仿宋" w:eastAsia="仿宋" w:hAnsi="仿宋" w:cs="仿宋" w:hint="eastAsia"/>
            <w:lang w:eastAsia="zh-CN"/>
          </w:rPr>
          <w:t>六、市场分析、调研</w:t>
        </w:r>
        <w:r>
          <w:tab/>
        </w:r>
        <w:r>
          <w:fldChar w:fldCharType="begin"/>
        </w:r>
        <w:r>
          <w:instrText xml:space="preserve"> PAGEREF _Toc23359 \h </w:instrText>
        </w:r>
        <w:r>
          <w:fldChar w:fldCharType="separate"/>
        </w:r>
        <w:r>
          <w:t>16</w:t>
        </w:r>
        <w:r>
          <w:fldChar w:fldCharType="end"/>
        </w:r>
      </w:hyperlink>
    </w:p>
    <w:p>
      <w:pPr>
        <w:pStyle w:val="TOC2"/>
        <w:tabs>
          <w:tab w:val="right" w:leader="dot" w:pos="8306"/>
        </w:tabs>
      </w:pPr>
      <w:hyperlink w:anchor="_Toc7741" w:history="1">
        <w:r>
          <w:rPr>
            <w:rFonts w:ascii="仿宋" w:eastAsia="仿宋" w:hAnsi="仿宋" w:cs="仿宋" w:hint="eastAsia"/>
            <w:lang w:eastAsia="zh-CN"/>
          </w:rPr>
          <w:t>(一)、大功率燃气轮机行业分析</w:t>
        </w:r>
        <w:r>
          <w:tab/>
        </w:r>
        <w:r>
          <w:fldChar w:fldCharType="begin"/>
        </w:r>
        <w:r>
          <w:instrText xml:space="preserve"> PAGEREF _Toc7741 \h </w:instrText>
        </w:r>
        <w:r>
          <w:fldChar w:fldCharType="separate"/>
        </w:r>
        <w:r>
          <w:t>16</w:t>
        </w:r>
        <w:r>
          <w:fldChar w:fldCharType="end"/>
        </w:r>
      </w:hyperlink>
    </w:p>
    <w:p>
      <w:pPr>
        <w:pStyle w:val="TOC2"/>
        <w:tabs>
          <w:tab w:val="right" w:leader="dot" w:pos="8306"/>
        </w:tabs>
      </w:pPr>
      <w:hyperlink w:anchor="_Toc13213" w:history="1">
        <w:r>
          <w:rPr>
            <w:rFonts w:ascii="仿宋" w:eastAsia="仿宋" w:hAnsi="仿宋" w:cs="仿宋" w:hint="eastAsia"/>
            <w:lang w:eastAsia="zh-CN"/>
          </w:rPr>
          <w:t>(二)、大功率燃气轮机市场分析预测</w:t>
        </w:r>
        <w:r>
          <w:tab/>
        </w:r>
        <w:r>
          <w:fldChar w:fldCharType="begin"/>
        </w:r>
        <w:r>
          <w:instrText xml:space="preserve"> PAGEREF _Toc13213 \h </w:instrText>
        </w:r>
        <w:r>
          <w:fldChar w:fldCharType="separate"/>
        </w:r>
        <w:r>
          <w:t>17</w:t>
        </w:r>
        <w:r>
          <w:fldChar w:fldCharType="end"/>
        </w:r>
      </w:hyperlink>
    </w:p>
    <w:p>
      <w:pPr>
        <w:pStyle w:val="TOC1"/>
        <w:tabs>
          <w:tab w:val="right" w:leader="dot" w:pos="8306"/>
        </w:tabs>
      </w:pPr>
      <w:hyperlink w:anchor="_Toc17824" w:history="1">
        <w:r>
          <w:rPr>
            <w:rFonts w:ascii="仿宋" w:eastAsia="仿宋" w:hAnsi="仿宋" w:cs="仿宋" w:hint="eastAsia"/>
            <w:lang w:eastAsia="zh-CN"/>
          </w:rPr>
          <w:t>七、大功率燃气轮机项目投资规划</w:t>
        </w:r>
        <w:r>
          <w:tab/>
        </w:r>
        <w:r>
          <w:fldChar w:fldCharType="begin"/>
        </w:r>
        <w:r>
          <w:instrText xml:space="preserve"> PAGEREF _Toc17824 \h </w:instrText>
        </w:r>
        <w:r>
          <w:fldChar w:fldCharType="separate"/>
        </w:r>
        <w:r>
          <w:t>18</w:t>
        </w:r>
        <w:r>
          <w:fldChar w:fldCharType="end"/>
        </w:r>
      </w:hyperlink>
    </w:p>
    <w:p>
      <w:pPr>
        <w:pStyle w:val="TOC2"/>
        <w:tabs>
          <w:tab w:val="right" w:leader="dot" w:pos="8306"/>
        </w:tabs>
      </w:pPr>
      <w:hyperlink w:anchor="_Toc4509" w:history="1">
        <w:r>
          <w:rPr>
            <w:rFonts w:ascii="仿宋" w:eastAsia="仿宋" w:hAnsi="仿宋" w:cs="仿宋" w:hint="eastAsia"/>
            <w:lang w:eastAsia="zh-CN"/>
          </w:rPr>
          <w:t>(一)、大功率燃气轮机项目总投资估算</w:t>
        </w:r>
        <w:r>
          <w:tab/>
        </w:r>
        <w:r>
          <w:fldChar w:fldCharType="begin"/>
        </w:r>
        <w:r>
          <w:instrText xml:space="preserve"> PAGEREF _Toc4509 \h </w:instrText>
        </w:r>
        <w:r>
          <w:fldChar w:fldCharType="separate"/>
        </w:r>
        <w:r>
          <w:t>18</w:t>
        </w:r>
        <w:r>
          <w:fldChar w:fldCharType="end"/>
        </w:r>
      </w:hyperlink>
    </w:p>
    <w:p>
      <w:pPr>
        <w:pStyle w:val="TOC2"/>
        <w:tabs>
          <w:tab w:val="right" w:leader="dot" w:pos="8306"/>
        </w:tabs>
      </w:pPr>
      <w:hyperlink w:anchor="_Toc32325" w:history="1">
        <w:r>
          <w:rPr>
            <w:rFonts w:ascii="仿宋" w:eastAsia="仿宋" w:hAnsi="仿宋" w:cs="仿宋" w:hint="eastAsia"/>
            <w:lang w:eastAsia="zh-CN"/>
          </w:rPr>
          <w:t>(二)、资金筹措</w:t>
        </w:r>
        <w:r>
          <w:tab/>
        </w:r>
        <w:r>
          <w:fldChar w:fldCharType="begin"/>
        </w:r>
        <w:r>
          <w:instrText xml:space="preserve"> PAGEREF _Toc32325 \h </w:instrText>
        </w:r>
        <w:r>
          <w:fldChar w:fldCharType="separate"/>
        </w:r>
        <w:r>
          <w:t>19</w:t>
        </w:r>
        <w:r>
          <w:fldChar w:fldCharType="end"/>
        </w:r>
      </w:hyperlink>
    </w:p>
    <w:p>
      <w:pPr>
        <w:pStyle w:val="TOC1"/>
        <w:tabs>
          <w:tab w:val="right" w:leader="dot" w:pos="8306"/>
        </w:tabs>
      </w:pPr>
      <w:hyperlink w:anchor="_Toc610" w:history="1">
        <w:r>
          <w:rPr>
            <w:rFonts w:ascii="仿宋" w:eastAsia="仿宋" w:hAnsi="仿宋" w:cs="仿宋" w:hint="eastAsia"/>
            <w:lang w:eastAsia="zh-CN"/>
          </w:rPr>
          <w:t>八、大功率燃气轮机项目技术管理</w:t>
        </w:r>
        <w:r>
          <w:tab/>
        </w:r>
        <w:r>
          <w:fldChar w:fldCharType="begin"/>
        </w:r>
        <w:r>
          <w:instrText xml:space="preserve"> PAGEREF _Toc610 \h </w:instrText>
        </w:r>
        <w:r>
          <w:fldChar w:fldCharType="separate"/>
        </w:r>
        <w:r>
          <w:t>20</w:t>
        </w:r>
        <w:r>
          <w:fldChar w:fldCharType="end"/>
        </w:r>
      </w:hyperlink>
    </w:p>
    <w:p>
      <w:pPr>
        <w:pStyle w:val="TOC2"/>
        <w:tabs>
          <w:tab w:val="right" w:leader="dot" w:pos="8306"/>
        </w:tabs>
      </w:pPr>
      <w:hyperlink w:anchor="_Toc9211" w:history="1">
        <w:r>
          <w:rPr>
            <w:rFonts w:ascii="仿宋" w:eastAsia="仿宋" w:hAnsi="仿宋" w:cs="仿宋" w:hint="eastAsia"/>
            <w:lang w:eastAsia="zh-CN"/>
          </w:rPr>
          <w:t>(一)、技术方案选用方向</w:t>
        </w:r>
        <w:r>
          <w:tab/>
        </w:r>
        <w:r>
          <w:fldChar w:fldCharType="begin"/>
        </w:r>
        <w:r>
          <w:instrText xml:space="preserve"> PAGEREF _Toc9211 \h </w:instrText>
        </w:r>
        <w:r>
          <w:fldChar w:fldCharType="separate"/>
        </w:r>
        <w:r>
          <w:t>20</w:t>
        </w:r>
        <w:r>
          <w:fldChar w:fldCharType="end"/>
        </w:r>
      </w:hyperlink>
    </w:p>
    <w:p>
      <w:pPr>
        <w:pStyle w:val="TOC2"/>
        <w:tabs>
          <w:tab w:val="right" w:leader="dot" w:pos="8306"/>
        </w:tabs>
      </w:pPr>
      <w:hyperlink w:anchor="_Toc20689" w:history="1">
        <w:r>
          <w:rPr>
            <w:rFonts w:ascii="仿宋" w:eastAsia="仿宋" w:hAnsi="仿宋" w:cs="仿宋" w:hint="eastAsia"/>
            <w:lang w:eastAsia="zh-CN"/>
          </w:rPr>
          <w:t>(二)、工艺技术方案选用原则</w:t>
        </w:r>
        <w:r>
          <w:tab/>
        </w:r>
        <w:r>
          <w:fldChar w:fldCharType="begin"/>
        </w:r>
        <w:r>
          <w:instrText xml:space="preserve"> PAGEREF _Toc20689 \h </w:instrText>
        </w:r>
        <w:r>
          <w:fldChar w:fldCharType="separate"/>
        </w:r>
        <w:r>
          <w:t>21</w:t>
        </w:r>
        <w:r>
          <w:fldChar w:fldCharType="end"/>
        </w:r>
      </w:hyperlink>
    </w:p>
    <w:p>
      <w:pPr>
        <w:pStyle w:val="TOC2"/>
        <w:tabs>
          <w:tab w:val="right" w:leader="dot" w:pos="8306"/>
        </w:tabs>
      </w:pPr>
      <w:hyperlink w:anchor="_Toc801" w:history="1">
        <w:r>
          <w:rPr>
            <w:rFonts w:ascii="仿宋" w:eastAsia="仿宋" w:hAnsi="仿宋" w:cs="仿宋" w:hint="eastAsia"/>
            <w:lang w:eastAsia="zh-CN"/>
          </w:rPr>
          <w:t>(三)、工艺技术方案要求</w:t>
        </w:r>
        <w:r>
          <w:tab/>
        </w:r>
        <w:r>
          <w:fldChar w:fldCharType="begin"/>
        </w:r>
        <w:r>
          <w:instrText xml:space="preserve"> PAGEREF _Toc801 \h </w:instrText>
        </w:r>
        <w:r>
          <w:fldChar w:fldCharType="separate"/>
        </w:r>
        <w:r>
          <w:t>24</w:t>
        </w:r>
        <w:r>
          <w:fldChar w:fldCharType="end"/>
        </w:r>
      </w:hyperlink>
    </w:p>
    <w:p>
      <w:pPr>
        <w:pStyle w:val="TOC1"/>
        <w:tabs>
          <w:tab w:val="right" w:leader="dot" w:pos="8306"/>
        </w:tabs>
      </w:pPr>
      <w:hyperlink w:anchor="_Toc14510" w:history="1">
        <w:r>
          <w:rPr>
            <w:rFonts w:ascii="仿宋" w:eastAsia="仿宋" w:hAnsi="仿宋" w:cs="仿宋" w:hint="eastAsia"/>
            <w:lang w:eastAsia="zh-CN"/>
          </w:rPr>
          <w:t>九、生产安全保护</w:t>
        </w:r>
        <w:r>
          <w:tab/>
        </w:r>
        <w:r>
          <w:fldChar w:fldCharType="begin"/>
        </w:r>
        <w:r>
          <w:instrText xml:space="preserve"> PAGEREF _Toc14510 \h </w:instrText>
        </w:r>
        <w:r>
          <w:fldChar w:fldCharType="separate"/>
        </w:r>
        <w:r>
          <w:t>26</w:t>
        </w:r>
        <w:r>
          <w:fldChar w:fldCharType="end"/>
        </w:r>
      </w:hyperlink>
    </w:p>
    <w:p>
      <w:pPr>
        <w:pStyle w:val="TOC2"/>
        <w:tabs>
          <w:tab w:val="right" w:leader="dot" w:pos="8306"/>
        </w:tabs>
      </w:pPr>
      <w:hyperlink w:anchor="_Toc3520" w:history="1">
        <w:r>
          <w:rPr>
            <w:rFonts w:ascii="仿宋" w:eastAsia="仿宋" w:hAnsi="仿宋" w:cs="仿宋" w:hint="eastAsia"/>
            <w:lang w:eastAsia="zh-CN"/>
          </w:rPr>
          <w:t>(一)、消防安全</w:t>
        </w:r>
        <w:r>
          <w:tab/>
        </w:r>
        <w:r>
          <w:fldChar w:fldCharType="begin"/>
        </w:r>
        <w:r>
          <w:instrText xml:space="preserve"> PAGEREF _Toc3520 \h </w:instrText>
        </w:r>
        <w:r>
          <w:fldChar w:fldCharType="separate"/>
        </w:r>
        <w:r>
          <w:t>26</w:t>
        </w:r>
        <w:r>
          <w:fldChar w:fldCharType="end"/>
        </w:r>
      </w:hyperlink>
    </w:p>
    <w:p>
      <w:pPr>
        <w:pStyle w:val="TOC2"/>
        <w:tabs>
          <w:tab w:val="right" w:leader="dot" w:pos="8306"/>
        </w:tabs>
      </w:pPr>
      <w:hyperlink w:anchor="_Toc23503" w:history="1">
        <w:r>
          <w:rPr>
            <w:rFonts w:ascii="仿宋" w:eastAsia="仿宋" w:hAnsi="仿宋" w:cs="仿宋" w:hint="eastAsia"/>
            <w:lang w:eastAsia="zh-CN"/>
          </w:rPr>
          <w:t>(二)、防火防爆总图布置措施</w:t>
        </w:r>
        <w:r>
          <w:tab/>
        </w:r>
        <w:r>
          <w:fldChar w:fldCharType="begin"/>
        </w:r>
        <w:r>
          <w:instrText xml:space="preserve"> PAGEREF _Toc23503 \h </w:instrText>
        </w:r>
        <w:r>
          <w:fldChar w:fldCharType="separate"/>
        </w:r>
        <w:r>
          <w:t>27</w:t>
        </w:r>
        <w:r>
          <w:fldChar w:fldCharType="end"/>
        </w:r>
      </w:hyperlink>
    </w:p>
    <w:p>
      <w:pPr>
        <w:pStyle w:val="TOC2"/>
        <w:tabs>
          <w:tab w:val="right" w:leader="dot" w:pos="8306"/>
        </w:tabs>
      </w:pPr>
      <w:hyperlink w:anchor="_Toc16000" w:history="1">
        <w:r>
          <w:rPr>
            <w:rFonts w:ascii="仿宋" w:eastAsia="仿宋" w:hAnsi="仿宋" w:cs="仿宋" w:hint="eastAsia"/>
            <w:lang w:eastAsia="zh-CN"/>
          </w:rPr>
          <w:t>(三)、自然灾害防范措施</w:t>
        </w:r>
        <w:r>
          <w:tab/>
        </w:r>
        <w:r>
          <w:fldChar w:fldCharType="begin"/>
        </w:r>
        <w:r>
          <w:instrText xml:space="preserve"> PAGEREF _Toc16000 \h </w:instrText>
        </w:r>
        <w:r>
          <w:fldChar w:fldCharType="separate"/>
        </w:r>
        <w:r>
          <w:t>28</w:t>
        </w:r>
        <w:r>
          <w:fldChar w:fldCharType="end"/>
        </w:r>
      </w:hyperlink>
    </w:p>
    <w:p>
      <w:pPr>
        <w:pStyle w:val="TOC2"/>
        <w:tabs>
          <w:tab w:val="right" w:leader="dot" w:pos="8306"/>
        </w:tabs>
      </w:pPr>
      <w:hyperlink w:anchor="_Toc20928" w:history="1">
        <w:r>
          <w:rPr>
            <w:rFonts w:ascii="仿宋" w:eastAsia="仿宋" w:hAnsi="仿宋" w:cs="仿宋" w:hint="eastAsia"/>
            <w:lang w:eastAsia="zh-CN"/>
          </w:rPr>
          <w:t>(四)、安全色及安全标志使用要求</w:t>
        </w:r>
        <w:r>
          <w:tab/>
        </w:r>
        <w:r>
          <w:fldChar w:fldCharType="begin"/>
        </w:r>
        <w:r>
          <w:instrText xml:space="preserve"> PAGEREF _Toc20928 \h </w:instrText>
        </w:r>
        <w:r>
          <w:fldChar w:fldCharType="separate"/>
        </w:r>
        <w:r>
          <w:t>29</w:t>
        </w:r>
        <w:r>
          <w:fldChar w:fldCharType="end"/>
        </w:r>
      </w:hyperlink>
    </w:p>
    <w:p>
      <w:pPr>
        <w:pStyle w:val="TOC2"/>
        <w:tabs>
          <w:tab w:val="right" w:leader="dot" w:pos="8306"/>
        </w:tabs>
      </w:pPr>
      <w:hyperlink w:anchor="_Toc16444" w:history="1">
        <w:r>
          <w:rPr>
            <w:rFonts w:ascii="仿宋" w:eastAsia="仿宋" w:hAnsi="仿宋" w:cs="仿宋" w:hint="eastAsia"/>
            <w:lang w:eastAsia="zh-CN"/>
          </w:rPr>
          <w:t>(五)、防尘防毒措施</w:t>
        </w:r>
        <w:r>
          <w:tab/>
        </w:r>
        <w:r>
          <w:fldChar w:fldCharType="begin"/>
        </w:r>
        <w:r>
          <w:instrText xml:space="preserve"> PAGEREF _Toc16444 \h </w:instrText>
        </w:r>
        <w:r>
          <w:fldChar w:fldCharType="separate"/>
        </w:r>
        <w:r>
          <w:t>30</w:t>
        </w:r>
        <w:r>
          <w:fldChar w:fldCharType="end"/>
        </w:r>
      </w:hyperlink>
    </w:p>
    <w:p>
      <w:pPr>
        <w:pStyle w:val="TOC2"/>
        <w:tabs>
          <w:tab w:val="right" w:leader="dot" w:pos="8306"/>
        </w:tabs>
      </w:pPr>
      <w:hyperlink w:anchor="_Toc11646" w:history="1">
        <w:r>
          <w:rPr>
            <w:rFonts w:ascii="仿宋" w:eastAsia="仿宋" w:hAnsi="仿宋" w:cs="仿宋" w:hint="eastAsia"/>
            <w:lang w:eastAsia="zh-CN"/>
          </w:rPr>
          <w:t>(六)、防静电、触电防护及防雷措施</w:t>
        </w:r>
        <w:r>
          <w:tab/>
        </w:r>
        <w:r>
          <w:fldChar w:fldCharType="begin"/>
        </w:r>
        <w:r>
          <w:instrText xml:space="preserve"> PAGEREF _Toc11646 \h </w:instrText>
        </w:r>
        <w:r>
          <w:fldChar w:fldCharType="separate"/>
        </w:r>
        <w:r>
          <w:t>31</w:t>
        </w:r>
        <w:r>
          <w:fldChar w:fldCharType="end"/>
        </w:r>
      </w:hyperlink>
    </w:p>
    <w:p>
      <w:pPr>
        <w:pStyle w:val="TOC2"/>
        <w:tabs>
          <w:tab w:val="right" w:leader="dot" w:pos="8306"/>
        </w:tabs>
      </w:pPr>
      <w:hyperlink w:anchor="_Toc26436" w:history="1">
        <w:r>
          <w:rPr>
            <w:rFonts w:ascii="仿宋" w:eastAsia="仿宋" w:hAnsi="仿宋" w:cs="仿宋" w:hint="eastAsia"/>
            <w:lang w:eastAsia="zh-CN"/>
          </w:rPr>
          <w:t>(七)、机械设备安全保障措施</w:t>
        </w:r>
        <w:r>
          <w:tab/>
        </w:r>
        <w:r>
          <w:fldChar w:fldCharType="begin"/>
        </w:r>
        <w:r>
          <w:instrText xml:space="preserve"> PAGEREF _Toc26436 \h </w:instrText>
        </w:r>
        <w:r>
          <w:fldChar w:fldCharType="separate"/>
        </w:r>
        <w:r>
          <w:t>33</w:t>
        </w:r>
        <w:r>
          <w:fldChar w:fldCharType="end"/>
        </w:r>
      </w:hyperlink>
    </w:p>
    <w:p>
      <w:pPr>
        <w:pStyle w:val="TOC1"/>
        <w:tabs>
          <w:tab w:val="right" w:leader="dot" w:pos="8306"/>
        </w:tabs>
      </w:pPr>
      <w:hyperlink w:anchor="_Toc29251" w:history="1">
        <w:r>
          <w:rPr>
            <w:rFonts w:ascii="仿宋" w:eastAsia="仿宋" w:hAnsi="仿宋" w:cs="仿宋" w:hint="eastAsia"/>
            <w:lang w:eastAsia="zh-CN"/>
          </w:rPr>
          <w:t>十、大功率燃气轮机项目计划安排</w:t>
        </w:r>
        <w:r>
          <w:tab/>
        </w:r>
        <w:r>
          <w:fldChar w:fldCharType="begin"/>
        </w:r>
        <w:r>
          <w:instrText xml:space="preserve"> PAGEREF _Toc29251 \h </w:instrText>
        </w:r>
        <w:r>
          <w:fldChar w:fldCharType="separate"/>
        </w:r>
        <w:r>
          <w:t>34</w:t>
        </w:r>
        <w:r>
          <w:fldChar w:fldCharType="end"/>
        </w:r>
      </w:hyperlink>
    </w:p>
    <w:p>
      <w:pPr>
        <w:pStyle w:val="TOC2"/>
        <w:tabs>
          <w:tab w:val="right" w:leader="dot" w:pos="8306"/>
        </w:tabs>
      </w:pPr>
      <w:hyperlink w:anchor="_Toc12676" w:history="1">
        <w:r>
          <w:rPr>
            <w:rFonts w:ascii="仿宋" w:eastAsia="仿宋" w:hAnsi="仿宋" w:cs="仿宋" w:hint="eastAsia"/>
            <w:lang w:eastAsia="zh-CN"/>
          </w:rPr>
          <w:t>(一)、建设周期</w:t>
        </w:r>
        <w:r>
          <w:tab/>
        </w:r>
        <w:r>
          <w:fldChar w:fldCharType="begin"/>
        </w:r>
        <w:r>
          <w:instrText xml:space="preserve"> PAGEREF _Toc12676 \h </w:instrText>
        </w:r>
        <w:r>
          <w:fldChar w:fldCharType="separate"/>
        </w:r>
        <w:r>
          <w:t>34</w:t>
        </w:r>
        <w:r>
          <w:fldChar w:fldCharType="end"/>
        </w:r>
      </w:hyperlink>
    </w:p>
    <w:p>
      <w:pPr>
        <w:pStyle w:val="TOC2"/>
        <w:tabs>
          <w:tab w:val="right" w:leader="dot" w:pos="8306"/>
        </w:tabs>
      </w:pPr>
      <w:hyperlink w:anchor="_Toc30580" w:history="1">
        <w:r>
          <w:rPr>
            <w:rFonts w:ascii="仿宋" w:eastAsia="仿宋" w:hAnsi="仿宋" w:cs="仿宋" w:hint="eastAsia"/>
            <w:lang w:eastAsia="zh-CN"/>
          </w:rPr>
          <w:t>(二)、建设进度</w:t>
        </w:r>
        <w:r>
          <w:tab/>
        </w:r>
        <w:r>
          <w:fldChar w:fldCharType="begin"/>
        </w:r>
        <w:r>
          <w:instrText xml:space="preserve"> PAGEREF _Toc30580 \h </w:instrText>
        </w:r>
        <w:r>
          <w:fldChar w:fldCharType="separate"/>
        </w:r>
        <w:r>
          <w:t>35</w:t>
        </w:r>
        <w:r>
          <w:fldChar w:fldCharType="end"/>
        </w:r>
      </w:hyperlink>
    </w:p>
    <w:p>
      <w:pPr>
        <w:pStyle w:val="TOC2"/>
        <w:tabs>
          <w:tab w:val="right" w:leader="dot" w:pos="8306"/>
        </w:tabs>
      </w:pPr>
      <w:hyperlink w:anchor="_Toc27958" w:history="1">
        <w:r>
          <w:rPr>
            <w:rFonts w:ascii="仿宋" w:eastAsia="仿宋" w:hAnsi="仿宋" w:cs="仿宋" w:hint="eastAsia"/>
            <w:lang w:eastAsia="zh-CN"/>
          </w:rPr>
          <w:t>(三)、进度安排注意事项</w:t>
        </w:r>
        <w:r>
          <w:tab/>
        </w:r>
        <w:r>
          <w:fldChar w:fldCharType="begin"/>
        </w:r>
        <w:r>
          <w:instrText xml:space="preserve"> PAGEREF _Toc27958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45" w:history="1">
        <w:r>
          <w:rPr>
            <w:rFonts w:ascii="仿宋" w:eastAsia="仿宋" w:hAnsi="仿宋" w:cs="仿宋" w:hint="eastAsia"/>
            <w:lang w:eastAsia="zh-CN"/>
          </w:rPr>
          <w:t>(四)、人力资源配置</w:t>
        </w:r>
        <w:r>
          <w:tab/>
        </w:r>
        <w:r>
          <w:fldChar w:fldCharType="begin"/>
        </w:r>
        <w:r>
          <w:instrText xml:space="preserve"> PAGEREF _Toc32045 \h </w:instrText>
        </w:r>
        <w:r>
          <w:fldChar w:fldCharType="separate"/>
        </w:r>
        <w:r>
          <w:t>38</w:t>
        </w:r>
        <w:r>
          <w:fldChar w:fldCharType="end"/>
        </w:r>
      </w:hyperlink>
    </w:p>
    <w:p>
      <w:pPr>
        <w:pStyle w:val="TOC1"/>
        <w:tabs>
          <w:tab w:val="right" w:leader="dot" w:pos="8306"/>
        </w:tabs>
      </w:pPr>
      <w:hyperlink w:anchor="_Toc25026" w:history="1">
        <w:r>
          <w:rPr>
            <w:rFonts w:ascii="仿宋" w:eastAsia="仿宋" w:hAnsi="仿宋" w:cs="仿宋" w:hint="eastAsia"/>
            <w:lang w:eastAsia="zh-CN"/>
          </w:rPr>
          <w:t>十一、大功率燃气轮机项目人力资源培养与发展</w:t>
        </w:r>
        <w:r>
          <w:tab/>
        </w:r>
        <w:r>
          <w:fldChar w:fldCharType="begin"/>
        </w:r>
        <w:r>
          <w:instrText xml:space="preserve"> PAGEREF _Toc25026 \h </w:instrText>
        </w:r>
        <w:r>
          <w:fldChar w:fldCharType="separate"/>
        </w:r>
        <w:r>
          <w:t>38</w:t>
        </w:r>
        <w:r>
          <w:fldChar w:fldCharType="end"/>
        </w:r>
      </w:hyperlink>
    </w:p>
    <w:p>
      <w:pPr>
        <w:pStyle w:val="TOC2"/>
        <w:tabs>
          <w:tab w:val="right" w:leader="dot" w:pos="8306"/>
        </w:tabs>
      </w:pPr>
      <w:hyperlink w:anchor="_Toc32257" w:history="1">
        <w:r>
          <w:rPr>
            <w:rFonts w:ascii="仿宋" w:eastAsia="仿宋" w:hAnsi="仿宋" w:cs="仿宋" w:hint="eastAsia"/>
            <w:lang w:eastAsia="zh-CN"/>
          </w:rPr>
          <w:t>(一)、人才需求与规划</w:t>
        </w:r>
        <w:r>
          <w:tab/>
        </w:r>
        <w:r>
          <w:fldChar w:fldCharType="begin"/>
        </w:r>
        <w:r>
          <w:instrText xml:space="preserve"> PAGEREF _Toc32257 \h </w:instrText>
        </w:r>
        <w:r>
          <w:fldChar w:fldCharType="separate"/>
        </w:r>
        <w:r>
          <w:t>38</w:t>
        </w:r>
        <w:r>
          <w:fldChar w:fldCharType="end"/>
        </w:r>
      </w:hyperlink>
    </w:p>
    <w:p>
      <w:pPr>
        <w:pStyle w:val="TOC2"/>
        <w:tabs>
          <w:tab w:val="right" w:leader="dot" w:pos="8306"/>
        </w:tabs>
      </w:pPr>
      <w:hyperlink w:anchor="_Toc29944" w:history="1">
        <w:r>
          <w:rPr>
            <w:rFonts w:ascii="仿宋" w:eastAsia="仿宋" w:hAnsi="仿宋" w:cs="仿宋" w:hint="eastAsia"/>
            <w:lang w:eastAsia="zh-CN"/>
          </w:rPr>
          <w:t>(二)、培训与发展计划</w:t>
        </w:r>
        <w:r>
          <w:tab/>
        </w:r>
        <w:r>
          <w:fldChar w:fldCharType="begin"/>
        </w:r>
        <w:r>
          <w:instrText xml:space="preserve"> PAGEREF _Toc29944 \h </w:instrText>
        </w:r>
        <w:r>
          <w:fldChar w:fldCharType="separate"/>
        </w:r>
        <w:r>
          <w:t>39</w:t>
        </w:r>
        <w:r>
          <w:fldChar w:fldCharType="end"/>
        </w:r>
      </w:hyperlink>
    </w:p>
    <w:p>
      <w:pPr>
        <w:pStyle w:val="TOC1"/>
        <w:tabs>
          <w:tab w:val="right" w:leader="dot" w:pos="8306"/>
        </w:tabs>
      </w:pPr>
      <w:hyperlink w:anchor="_Toc28648" w:history="1">
        <w:r>
          <w:rPr>
            <w:rFonts w:ascii="仿宋" w:eastAsia="仿宋" w:hAnsi="仿宋" w:cs="仿宋" w:hint="eastAsia"/>
            <w:lang w:eastAsia="zh-CN"/>
          </w:rPr>
          <w:t>十二、大功率燃气轮机项目环境影响分析</w:t>
        </w:r>
        <w:r>
          <w:tab/>
        </w:r>
        <w:r>
          <w:fldChar w:fldCharType="begin"/>
        </w:r>
        <w:r>
          <w:instrText xml:space="preserve"> PAGEREF _Toc28648 \h </w:instrText>
        </w:r>
        <w:r>
          <w:fldChar w:fldCharType="separate"/>
        </w:r>
        <w:r>
          <w:t>40</w:t>
        </w:r>
        <w:r>
          <w:fldChar w:fldCharType="end"/>
        </w:r>
      </w:hyperlink>
    </w:p>
    <w:p>
      <w:pPr>
        <w:pStyle w:val="TOC2"/>
        <w:tabs>
          <w:tab w:val="right" w:leader="dot" w:pos="8306"/>
        </w:tabs>
      </w:pPr>
      <w:hyperlink w:anchor="_Toc22222" w:history="1">
        <w:r>
          <w:rPr>
            <w:rFonts w:ascii="仿宋" w:eastAsia="仿宋" w:hAnsi="仿宋" w:cs="仿宋" w:hint="eastAsia"/>
            <w:lang w:eastAsia="zh-CN"/>
          </w:rPr>
          <w:t>(一)、建设区域环境质量现状</w:t>
        </w:r>
        <w:r>
          <w:tab/>
        </w:r>
        <w:r>
          <w:fldChar w:fldCharType="begin"/>
        </w:r>
        <w:r>
          <w:instrText xml:space="preserve"> PAGEREF _Toc22222 \h </w:instrText>
        </w:r>
        <w:r>
          <w:fldChar w:fldCharType="separate"/>
        </w:r>
        <w:r>
          <w:t>40</w:t>
        </w:r>
        <w:r>
          <w:fldChar w:fldCharType="end"/>
        </w:r>
      </w:hyperlink>
    </w:p>
    <w:p>
      <w:pPr>
        <w:pStyle w:val="TOC2"/>
        <w:tabs>
          <w:tab w:val="right" w:leader="dot" w:pos="8306"/>
        </w:tabs>
      </w:pPr>
      <w:hyperlink w:anchor="_Toc30064" w:history="1">
        <w:r>
          <w:rPr>
            <w:rFonts w:ascii="仿宋" w:eastAsia="仿宋" w:hAnsi="仿宋" w:cs="仿宋" w:hint="eastAsia"/>
            <w:lang w:eastAsia="zh-CN"/>
          </w:rPr>
          <w:t>(二)、建设期环境保护</w:t>
        </w:r>
        <w:r>
          <w:tab/>
        </w:r>
        <w:r>
          <w:fldChar w:fldCharType="begin"/>
        </w:r>
        <w:r>
          <w:instrText xml:space="preserve"> PAGEREF _Toc30064 \h </w:instrText>
        </w:r>
        <w:r>
          <w:fldChar w:fldCharType="separate"/>
        </w:r>
        <w:r>
          <w:t>41</w:t>
        </w:r>
        <w:r>
          <w:fldChar w:fldCharType="end"/>
        </w:r>
      </w:hyperlink>
    </w:p>
    <w:p>
      <w:pPr>
        <w:pStyle w:val="TOC2"/>
        <w:tabs>
          <w:tab w:val="right" w:leader="dot" w:pos="8306"/>
        </w:tabs>
      </w:pPr>
      <w:hyperlink w:anchor="_Toc20540" w:history="1">
        <w:r>
          <w:rPr>
            <w:rFonts w:ascii="仿宋" w:eastAsia="仿宋" w:hAnsi="仿宋" w:cs="仿宋" w:hint="eastAsia"/>
            <w:lang w:eastAsia="zh-CN"/>
          </w:rPr>
          <w:t>(三)、运营期环境保护</w:t>
        </w:r>
        <w:r>
          <w:tab/>
        </w:r>
        <w:r>
          <w:fldChar w:fldCharType="begin"/>
        </w:r>
        <w:r>
          <w:instrText xml:space="preserve"> PAGEREF _Toc20540 \h </w:instrText>
        </w:r>
        <w:r>
          <w:fldChar w:fldCharType="separate"/>
        </w:r>
        <w:r>
          <w:t>42</w:t>
        </w:r>
        <w:r>
          <w:fldChar w:fldCharType="end"/>
        </w:r>
      </w:hyperlink>
    </w:p>
    <w:p>
      <w:pPr>
        <w:pStyle w:val="TOC2"/>
        <w:tabs>
          <w:tab w:val="right" w:leader="dot" w:pos="8306"/>
        </w:tabs>
      </w:pPr>
      <w:hyperlink w:anchor="_Toc18864" w:history="1">
        <w:r>
          <w:rPr>
            <w:rFonts w:ascii="仿宋" w:eastAsia="仿宋" w:hAnsi="仿宋" w:cs="仿宋" w:hint="eastAsia"/>
            <w:lang w:eastAsia="zh-CN"/>
          </w:rPr>
          <w:t>(四)、大功率燃气轮机项目建设对区域经济的影响</w:t>
        </w:r>
        <w:r>
          <w:tab/>
        </w:r>
        <w:r>
          <w:fldChar w:fldCharType="begin"/>
        </w:r>
        <w:r>
          <w:instrText xml:space="preserve"> PAGEREF _Toc18864 \h </w:instrText>
        </w:r>
        <w:r>
          <w:fldChar w:fldCharType="separate"/>
        </w:r>
        <w:r>
          <w:t>44</w:t>
        </w:r>
        <w:r>
          <w:fldChar w:fldCharType="end"/>
        </w:r>
      </w:hyperlink>
    </w:p>
    <w:p>
      <w:pPr>
        <w:pStyle w:val="TOC2"/>
        <w:tabs>
          <w:tab w:val="right" w:leader="dot" w:pos="8306"/>
        </w:tabs>
      </w:pPr>
      <w:hyperlink w:anchor="_Toc30206" w:history="1">
        <w:r>
          <w:rPr>
            <w:rFonts w:ascii="仿宋" w:eastAsia="仿宋" w:hAnsi="仿宋" w:cs="仿宋" w:hint="eastAsia"/>
            <w:lang w:eastAsia="zh-CN"/>
          </w:rPr>
          <w:t>(五)、废弃物处理</w:t>
        </w:r>
        <w:r>
          <w:tab/>
        </w:r>
        <w:r>
          <w:fldChar w:fldCharType="begin"/>
        </w:r>
        <w:r>
          <w:instrText xml:space="preserve"> PAGEREF _Toc30206 \h </w:instrText>
        </w:r>
        <w:r>
          <w:fldChar w:fldCharType="separate"/>
        </w:r>
        <w:r>
          <w:t>46</w:t>
        </w:r>
        <w:r>
          <w:fldChar w:fldCharType="end"/>
        </w:r>
      </w:hyperlink>
    </w:p>
    <w:p>
      <w:pPr>
        <w:pStyle w:val="TOC2"/>
        <w:tabs>
          <w:tab w:val="right" w:leader="dot" w:pos="8306"/>
        </w:tabs>
      </w:pPr>
      <w:hyperlink w:anchor="_Toc17545" w:history="1">
        <w:r>
          <w:rPr>
            <w:rFonts w:ascii="仿宋" w:eastAsia="仿宋" w:hAnsi="仿宋" w:cs="仿宋" w:hint="eastAsia"/>
            <w:lang w:eastAsia="zh-CN"/>
          </w:rPr>
          <w:t>(六)、特殊环境影响分析</w:t>
        </w:r>
        <w:r>
          <w:tab/>
        </w:r>
        <w:r>
          <w:fldChar w:fldCharType="begin"/>
        </w:r>
        <w:r>
          <w:instrText xml:space="preserve"> PAGEREF _Toc17545 \h </w:instrText>
        </w:r>
        <w:r>
          <w:fldChar w:fldCharType="separate"/>
        </w:r>
        <w:r>
          <w:t>47</w:t>
        </w:r>
        <w:r>
          <w:fldChar w:fldCharType="end"/>
        </w:r>
      </w:hyperlink>
    </w:p>
    <w:p>
      <w:pPr>
        <w:pStyle w:val="TOC2"/>
        <w:tabs>
          <w:tab w:val="right" w:leader="dot" w:pos="8306"/>
        </w:tabs>
      </w:pPr>
      <w:hyperlink w:anchor="_Toc17972" w:history="1">
        <w:r>
          <w:rPr>
            <w:rFonts w:ascii="仿宋" w:eastAsia="仿宋" w:hAnsi="仿宋" w:cs="仿宋" w:hint="eastAsia"/>
            <w:lang w:eastAsia="zh-CN"/>
          </w:rPr>
          <w:t>(七)、清洁生产</w:t>
        </w:r>
        <w:r>
          <w:tab/>
        </w:r>
        <w:r>
          <w:fldChar w:fldCharType="begin"/>
        </w:r>
        <w:r>
          <w:instrText xml:space="preserve"> PAGEREF _Toc17972 \h </w:instrText>
        </w:r>
        <w:r>
          <w:fldChar w:fldCharType="separate"/>
        </w:r>
        <w:r>
          <w:t>48</w:t>
        </w:r>
        <w:r>
          <w:fldChar w:fldCharType="end"/>
        </w:r>
      </w:hyperlink>
    </w:p>
    <w:p>
      <w:pPr>
        <w:pStyle w:val="TOC2"/>
        <w:tabs>
          <w:tab w:val="right" w:leader="dot" w:pos="8306"/>
        </w:tabs>
      </w:pPr>
      <w:hyperlink w:anchor="_Toc572" w:history="1">
        <w:r>
          <w:rPr>
            <w:rFonts w:ascii="仿宋" w:eastAsia="仿宋" w:hAnsi="仿宋" w:cs="仿宋" w:hint="eastAsia"/>
            <w:lang w:eastAsia="zh-CN"/>
          </w:rPr>
          <w:t>(八)、环境保护综合评价</w:t>
        </w:r>
        <w:r>
          <w:tab/>
        </w:r>
        <w:r>
          <w:fldChar w:fldCharType="begin"/>
        </w:r>
        <w:r>
          <w:instrText xml:space="preserve"> PAGEREF _Toc572 \h </w:instrText>
        </w:r>
        <w:r>
          <w:fldChar w:fldCharType="separate"/>
        </w:r>
        <w:r>
          <w:t>49</w:t>
        </w:r>
        <w:r>
          <w:fldChar w:fldCharType="end"/>
        </w:r>
      </w:hyperlink>
    </w:p>
    <w:p>
      <w:pPr>
        <w:pStyle w:val="TOC1"/>
        <w:tabs>
          <w:tab w:val="right" w:leader="dot" w:pos="8306"/>
        </w:tabs>
      </w:pPr>
      <w:hyperlink w:anchor="_Toc12350" w:history="1">
        <w:r>
          <w:rPr>
            <w:rFonts w:ascii="仿宋" w:eastAsia="仿宋" w:hAnsi="仿宋" w:cs="仿宋" w:hint="eastAsia"/>
            <w:lang w:eastAsia="zh-CN"/>
          </w:rPr>
          <w:t>十三、大功率燃气轮机项目实施保障措施</w:t>
        </w:r>
        <w:r>
          <w:tab/>
        </w:r>
        <w:r>
          <w:fldChar w:fldCharType="begin"/>
        </w:r>
        <w:r>
          <w:instrText xml:space="preserve"> PAGEREF _Toc12350 \h </w:instrText>
        </w:r>
        <w:r>
          <w:fldChar w:fldCharType="separate"/>
        </w:r>
        <w:r>
          <w:t>51</w:t>
        </w:r>
        <w:r>
          <w:fldChar w:fldCharType="end"/>
        </w:r>
      </w:hyperlink>
    </w:p>
    <w:p>
      <w:pPr>
        <w:pStyle w:val="TOC2"/>
        <w:tabs>
          <w:tab w:val="right" w:leader="dot" w:pos="8306"/>
        </w:tabs>
      </w:pPr>
      <w:hyperlink w:anchor="_Toc20571" w:history="1">
        <w:r>
          <w:rPr>
            <w:rFonts w:ascii="仿宋" w:eastAsia="仿宋" w:hAnsi="仿宋" w:cs="仿宋" w:hint="eastAsia"/>
            <w:lang w:eastAsia="zh-CN"/>
          </w:rPr>
          <w:t>(一)、大功率燃气轮机项目实施保障机制</w:t>
        </w:r>
        <w:r>
          <w:tab/>
        </w:r>
        <w:r>
          <w:fldChar w:fldCharType="begin"/>
        </w:r>
        <w:r>
          <w:instrText xml:space="preserve"> PAGEREF _Toc20571 \h </w:instrText>
        </w:r>
        <w:r>
          <w:fldChar w:fldCharType="separate"/>
        </w:r>
        <w:r>
          <w:t>51</w:t>
        </w:r>
        <w:r>
          <w:fldChar w:fldCharType="end"/>
        </w:r>
      </w:hyperlink>
    </w:p>
    <w:p>
      <w:pPr>
        <w:pStyle w:val="TOC2"/>
        <w:tabs>
          <w:tab w:val="right" w:leader="dot" w:pos="8306"/>
        </w:tabs>
      </w:pPr>
      <w:hyperlink w:anchor="_Toc16457" w:history="1">
        <w:r>
          <w:rPr>
            <w:rFonts w:ascii="仿宋" w:eastAsia="仿宋" w:hAnsi="仿宋" w:cs="仿宋" w:hint="eastAsia"/>
            <w:lang w:eastAsia="zh-CN"/>
          </w:rPr>
          <w:t>(二)、大功率燃气轮机项目法律合规要求</w:t>
        </w:r>
        <w:r>
          <w:tab/>
        </w:r>
        <w:r>
          <w:fldChar w:fldCharType="begin"/>
        </w:r>
        <w:r>
          <w:instrText xml:space="preserve"> PAGEREF _Toc16457 \h </w:instrText>
        </w:r>
        <w:r>
          <w:fldChar w:fldCharType="separate"/>
        </w:r>
        <w:r>
          <w:t>54</w:t>
        </w:r>
        <w:r>
          <w:fldChar w:fldCharType="end"/>
        </w:r>
      </w:hyperlink>
    </w:p>
    <w:p>
      <w:pPr>
        <w:pStyle w:val="TOC2"/>
        <w:tabs>
          <w:tab w:val="right" w:leader="dot" w:pos="8306"/>
        </w:tabs>
      </w:pPr>
      <w:hyperlink w:anchor="_Toc21408" w:history="1">
        <w:r>
          <w:rPr>
            <w:rFonts w:ascii="仿宋" w:eastAsia="仿宋" w:hAnsi="仿宋" w:cs="仿宋" w:hint="eastAsia"/>
            <w:lang w:eastAsia="zh-CN"/>
          </w:rPr>
          <w:t>(三)、大功率燃气轮机项目合同管理与法律事务</w:t>
        </w:r>
        <w:r>
          <w:tab/>
        </w:r>
        <w:r>
          <w:fldChar w:fldCharType="begin"/>
        </w:r>
        <w:r>
          <w:instrText xml:space="preserve"> PAGEREF _Toc21408 \h </w:instrText>
        </w:r>
        <w:r>
          <w:fldChar w:fldCharType="separate"/>
        </w:r>
        <w:r>
          <w:t>59</w:t>
        </w:r>
        <w:r>
          <w:fldChar w:fldCharType="end"/>
        </w:r>
      </w:hyperlink>
    </w:p>
    <w:p>
      <w:pPr>
        <w:pStyle w:val="TOC2"/>
        <w:tabs>
          <w:tab w:val="right" w:leader="dot" w:pos="8306"/>
        </w:tabs>
      </w:pPr>
      <w:hyperlink w:anchor="_Toc13411" w:history="1">
        <w:r>
          <w:rPr>
            <w:rFonts w:ascii="仿宋" w:eastAsia="仿宋" w:hAnsi="仿宋" w:cs="仿宋" w:hint="eastAsia"/>
            <w:lang w:eastAsia="zh-CN"/>
          </w:rPr>
          <w:t>(四)、大功率燃气轮机项目知识产权保护策略</w:t>
        </w:r>
        <w:r>
          <w:tab/>
        </w:r>
        <w:r>
          <w:fldChar w:fldCharType="begin"/>
        </w:r>
        <w:r>
          <w:instrText xml:space="preserve"> PAGEREF _Toc13411 \h </w:instrText>
        </w:r>
        <w:r>
          <w:fldChar w:fldCharType="separate"/>
        </w:r>
        <w:r>
          <w:t>65</w:t>
        </w:r>
        <w:r>
          <w:fldChar w:fldCharType="end"/>
        </w:r>
      </w:hyperlink>
    </w:p>
    <w:p>
      <w:pPr>
        <w:pStyle w:val="TOC1"/>
        <w:tabs>
          <w:tab w:val="right" w:leader="dot" w:pos="8306"/>
        </w:tabs>
      </w:pPr>
      <w:hyperlink w:anchor="_Toc13624" w:history="1">
        <w:r>
          <w:rPr>
            <w:rFonts w:ascii="仿宋" w:eastAsia="仿宋" w:hAnsi="仿宋" w:cs="仿宋" w:hint="eastAsia"/>
            <w:lang w:eastAsia="zh-CN"/>
          </w:rPr>
          <w:t>十四、大功率燃气轮机项目治理与监督</w:t>
        </w:r>
        <w:r>
          <w:tab/>
        </w:r>
        <w:r>
          <w:fldChar w:fldCharType="begin"/>
        </w:r>
        <w:r>
          <w:instrText xml:space="preserve"> PAGEREF _Toc13624 \h </w:instrText>
        </w:r>
        <w:r>
          <w:fldChar w:fldCharType="separate"/>
        </w:r>
        <w:r>
          <w:t>68</w:t>
        </w:r>
        <w:r>
          <w:fldChar w:fldCharType="end"/>
        </w:r>
      </w:hyperlink>
    </w:p>
    <w:p>
      <w:pPr>
        <w:pStyle w:val="TOC2"/>
        <w:tabs>
          <w:tab w:val="right" w:leader="dot" w:pos="8306"/>
        </w:tabs>
      </w:pPr>
      <w:hyperlink w:anchor="_Toc12048" w:history="1">
        <w:r>
          <w:rPr>
            <w:rFonts w:ascii="仿宋" w:eastAsia="仿宋" w:hAnsi="仿宋" w:cs="仿宋" w:hint="eastAsia"/>
            <w:lang w:eastAsia="zh-CN"/>
          </w:rPr>
          <w:t>(一)、大功率燃气轮机项目治理结构</w:t>
        </w:r>
        <w:r>
          <w:tab/>
        </w:r>
        <w:r>
          <w:fldChar w:fldCharType="begin"/>
        </w:r>
        <w:r>
          <w:instrText xml:space="preserve"> PAGEREF _Toc12048 \h </w:instrText>
        </w:r>
        <w:r>
          <w:fldChar w:fldCharType="separate"/>
        </w:r>
        <w:r>
          <w:t>68</w:t>
        </w:r>
        <w:r>
          <w:fldChar w:fldCharType="end"/>
        </w:r>
      </w:hyperlink>
    </w:p>
    <w:p>
      <w:pPr>
        <w:pStyle w:val="TOC2"/>
        <w:tabs>
          <w:tab w:val="right" w:leader="dot" w:pos="8306"/>
        </w:tabs>
      </w:pPr>
      <w:hyperlink w:anchor="_Toc23410" w:history="1">
        <w:r>
          <w:rPr>
            <w:rFonts w:ascii="仿宋" w:eastAsia="仿宋" w:hAnsi="仿宋" w:cs="仿宋" w:hint="eastAsia"/>
            <w:lang w:eastAsia="zh-CN"/>
          </w:rPr>
          <w:t>(二)、监督与审计</w:t>
        </w:r>
        <w:r>
          <w:tab/>
        </w:r>
        <w:r>
          <w:fldChar w:fldCharType="begin"/>
        </w:r>
        <w:r>
          <w:instrText xml:space="preserve"> PAGEREF _Toc23410 \h </w:instrText>
        </w:r>
        <w:r>
          <w:fldChar w:fldCharType="separate"/>
        </w:r>
        <w:r>
          <w:t>69</w:t>
        </w:r>
        <w:r>
          <w:fldChar w:fldCharType="end"/>
        </w:r>
      </w:hyperlink>
    </w:p>
    <w:p>
      <w:pPr>
        <w:pStyle w:val="TOC1"/>
        <w:tabs>
          <w:tab w:val="right" w:leader="dot" w:pos="8306"/>
        </w:tabs>
      </w:pPr>
      <w:hyperlink w:anchor="_Toc7100" w:history="1">
        <w:r>
          <w:rPr>
            <w:rFonts w:ascii="仿宋" w:eastAsia="仿宋" w:hAnsi="仿宋" w:cs="仿宋" w:hint="eastAsia"/>
            <w:lang w:eastAsia="zh-CN"/>
          </w:rPr>
          <w:t>十五、质量管理体系</w:t>
        </w:r>
        <w:r>
          <w:tab/>
        </w:r>
        <w:r>
          <w:fldChar w:fldCharType="begin"/>
        </w:r>
        <w:r>
          <w:instrText xml:space="preserve"> PAGEREF _Toc7100 \h </w:instrText>
        </w:r>
        <w:r>
          <w:fldChar w:fldCharType="separate"/>
        </w:r>
        <w:r>
          <w:t>71</w:t>
        </w:r>
        <w:r>
          <w:fldChar w:fldCharType="end"/>
        </w:r>
      </w:hyperlink>
    </w:p>
    <w:p>
      <w:pPr>
        <w:pStyle w:val="TOC2"/>
        <w:tabs>
          <w:tab w:val="right" w:leader="dot" w:pos="8306"/>
        </w:tabs>
      </w:pPr>
      <w:hyperlink w:anchor="_Toc4352" w:history="1">
        <w:r>
          <w:rPr>
            <w:rFonts w:ascii="仿宋" w:eastAsia="仿宋" w:hAnsi="仿宋" w:cs="仿宋" w:hint="eastAsia"/>
            <w:lang w:eastAsia="zh-CN"/>
          </w:rPr>
          <w:t>(一)、质量目标与方针</w:t>
        </w:r>
        <w:r>
          <w:tab/>
        </w:r>
        <w:r>
          <w:fldChar w:fldCharType="begin"/>
        </w:r>
        <w:r>
          <w:instrText xml:space="preserve"> PAGEREF _Toc4352 \h </w:instrText>
        </w:r>
        <w:r>
          <w:fldChar w:fldCharType="separate"/>
        </w:r>
        <w:r>
          <w:t>71</w:t>
        </w:r>
        <w:r>
          <w:fldChar w:fldCharType="end"/>
        </w:r>
      </w:hyperlink>
    </w:p>
    <w:p>
      <w:pPr>
        <w:pStyle w:val="TOC2"/>
        <w:tabs>
          <w:tab w:val="right" w:leader="dot" w:pos="8306"/>
        </w:tabs>
      </w:pPr>
      <w:hyperlink w:anchor="_Toc15226" w:history="1">
        <w:r>
          <w:rPr>
            <w:rFonts w:ascii="仿宋" w:eastAsia="仿宋" w:hAnsi="仿宋" w:cs="仿宋" w:hint="eastAsia"/>
            <w:lang w:eastAsia="zh-CN"/>
          </w:rPr>
          <w:t>(二)、质量管理责任</w:t>
        </w:r>
        <w:r>
          <w:tab/>
        </w:r>
        <w:r>
          <w:fldChar w:fldCharType="begin"/>
        </w:r>
        <w:r>
          <w:instrText xml:space="preserve"> PAGEREF _Toc15226 \h </w:instrText>
        </w:r>
        <w:r>
          <w:fldChar w:fldCharType="separate"/>
        </w:r>
        <w:r>
          <w:t>72</w:t>
        </w:r>
        <w:r>
          <w:fldChar w:fldCharType="end"/>
        </w:r>
      </w:hyperlink>
    </w:p>
    <w:p>
      <w:pPr>
        <w:pStyle w:val="TOC2"/>
        <w:tabs>
          <w:tab w:val="right" w:leader="dot" w:pos="8306"/>
        </w:tabs>
      </w:pPr>
      <w:hyperlink w:anchor="_Toc22315" w:history="1">
        <w:r>
          <w:rPr>
            <w:rFonts w:ascii="仿宋" w:eastAsia="仿宋" w:hAnsi="仿宋" w:cs="仿宋" w:hint="eastAsia"/>
            <w:lang w:eastAsia="zh-CN"/>
          </w:rPr>
          <w:t>(三)、质量管理体系文件</w:t>
        </w:r>
        <w:r>
          <w:tab/>
        </w:r>
        <w:r>
          <w:fldChar w:fldCharType="begin"/>
        </w:r>
        <w:r>
          <w:instrText xml:space="preserve"> PAGEREF _Toc22315 \h </w:instrText>
        </w:r>
        <w:r>
          <w:fldChar w:fldCharType="separate"/>
        </w:r>
        <w:r>
          <w:t>73</w:t>
        </w:r>
        <w:r>
          <w:fldChar w:fldCharType="end"/>
        </w:r>
      </w:hyperlink>
    </w:p>
    <w:p>
      <w:pPr>
        <w:pStyle w:val="TOC2"/>
        <w:tabs>
          <w:tab w:val="right" w:leader="dot" w:pos="8306"/>
        </w:tabs>
      </w:pPr>
      <w:hyperlink w:anchor="_Toc17642" w:history="1">
        <w:r>
          <w:rPr>
            <w:rFonts w:ascii="仿宋" w:eastAsia="仿宋" w:hAnsi="仿宋" w:cs="仿宋" w:hint="eastAsia"/>
            <w:lang w:eastAsia="zh-CN"/>
          </w:rPr>
          <w:t>(四)、质量培训与教育</w:t>
        </w:r>
        <w:r>
          <w:tab/>
        </w:r>
        <w:r>
          <w:fldChar w:fldCharType="begin"/>
        </w:r>
        <w:r>
          <w:instrText xml:space="preserve"> PAGEREF _Toc17642 \h </w:instrText>
        </w:r>
        <w:r>
          <w:fldChar w:fldCharType="separate"/>
        </w:r>
        <w:r>
          <w:t>75</w:t>
        </w:r>
        <w:r>
          <w:fldChar w:fldCharType="end"/>
        </w:r>
      </w:hyperlink>
    </w:p>
    <w:p>
      <w:pPr>
        <w:pStyle w:val="TOC2"/>
        <w:tabs>
          <w:tab w:val="right" w:leader="dot" w:pos="8306"/>
        </w:tabs>
      </w:pPr>
      <w:hyperlink w:anchor="_Toc17059" w:history="1">
        <w:r>
          <w:rPr>
            <w:rFonts w:ascii="仿宋" w:eastAsia="仿宋" w:hAnsi="仿宋" w:cs="仿宋" w:hint="eastAsia"/>
            <w:lang w:eastAsia="zh-CN"/>
          </w:rPr>
          <w:t>(五)、质量审核与评价</w:t>
        </w:r>
        <w:r>
          <w:tab/>
        </w:r>
        <w:r>
          <w:fldChar w:fldCharType="begin"/>
        </w:r>
        <w:r>
          <w:instrText xml:space="preserve"> PAGEREF _Toc17059 \h </w:instrText>
        </w:r>
        <w:r>
          <w:fldChar w:fldCharType="separate"/>
        </w:r>
        <w:r>
          <w:t>76</w:t>
        </w:r>
        <w:r>
          <w:fldChar w:fldCharType="end"/>
        </w:r>
      </w:hyperlink>
    </w:p>
    <w:p>
      <w:pPr>
        <w:pStyle w:val="TOC2"/>
        <w:tabs>
          <w:tab w:val="right" w:leader="dot" w:pos="8306"/>
        </w:tabs>
      </w:pPr>
      <w:hyperlink w:anchor="_Toc6219" w:history="1">
        <w:r>
          <w:rPr>
            <w:rFonts w:ascii="仿宋" w:eastAsia="仿宋" w:hAnsi="仿宋" w:cs="仿宋" w:hint="eastAsia"/>
            <w:lang w:eastAsia="zh-CN"/>
          </w:rPr>
          <w:t>(六)、不符合与纠正措施</w:t>
        </w:r>
        <w:r>
          <w:tab/>
        </w:r>
        <w:r>
          <w:fldChar w:fldCharType="begin"/>
        </w:r>
        <w:r>
          <w:instrText xml:space="preserve"> PAGEREF _Toc6219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177"/>
      <w:r>
        <w:rPr>
          <w:rFonts w:ascii="仿宋" w:eastAsia="仿宋" w:hAnsi="仿宋" w:cs="仿宋" w:hint="eastAsia"/>
          <w:sz w:val="28"/>
          <w:lang w:eastAsia="zh-CN"/>
        </w:rPr>
        <w:t>一、大功率燃气轮机项目土建工程</w:t>
      </w:r>
      <w:bookmarkEnd w:id="2"/>
    </w:p>
    <w:p>
      <w:pPr>
        <w:pStyle w:val="Heading2"/>
        <w:rPr>
          <w:rFonts w:ascii="仿宋" w:eastAsia="仿宋" w:hAnsi="仿宋" w:cs="仿宋" w:hint="eastAsia"/>
          <w:lang w:eastAsia="zh-CN"/>
        </w:rPr>
      </w:pPr>
      <w:bookmarkStart w:id="3" w:name="_Toc56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在大功率燃气轮机项目的建筑工程设计中，我们将秉承一系列重要的设计原则，以确保大功率燃气轮机项目建筑在功能、美观、可持续性等方面达到最佳效果。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首要原则是确保建筑的功能性得到最大化的发挥。我们将充分理解大功率燃气轮机项目的实际需求，合理布局各个功能区域，保证建筑在满足业务需求的同时，提供高效的工作环境。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在建筑设计中，我们将综合考虑建设和运营成本。通过精细的经济效益分析，确保设计方案在高效利用资源的同时，对大功率燃气轮机项目的长期盈利能力有积极的贡献。</w:t>
      </w:r>
    </w:p>
    <w:p>
      <w:pPr>
        <w:pStyle w:val="Heading2"/>
        <w:ind w:firstLine="560" w:firstLineChars="200"/>
        <w:rPr>
          <w:rFonts w:ascii="仿宋" w:eastAsia="仿宋" w:hAnsi="仿宋" w:cs="仿宋" w:hint="eastAsia"/>
          <w:sz w:val="28"/>
          <w:lang w:eastAsia="zh-CN"/>
        </w:rPr>
      </w:pPr>
      <w:bookmarkStart w:id="4" w:name="_Toc71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燃气轮机项目的土建工程设计中，我们将精准设定设计年限，结合大功率燃气轮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功率燃气轮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8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大功率燃气轮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功率燃气轮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功率燃气轮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17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本期工程大功率燃气轮机项目预计总建筑面积XXX平方米，其中：计容建筑面积XXX平方米，计划建筑工程投资XX万元，占大功率燃气轮机项目总投资的XX%。</w:t>
      </w:r>
    </w:p>
    <w:p>
      <w:pPr>
        <w:pStyle w:val="Heading1"/>
        <w:ind w:firstLine="560" w:firstLineChars="200"/>
        <w:rPr>
          <w:rFonts w:ascii="仿宋" w:eastAsia="仿宋" w:hAnsi="仿宋" w:cs="仿宋" w:hint="eastAsia"/>
          <w:sz w:val="28"/>
          <w:lang w:eastAsia="zh-CN"/>
        </w:rPr>
      </w:pPr>
      <w:bookmarkStart w:id="7" w:name="_Toc10669"/>
      <w:r>
        <w:rPr>
          <w:rFonts w:ascii="仿宋" w:eastAsia="仿宋" w:hAnsi="仿宋" w:cs="仿宋" w:hint="eastAsia"/>
          <w:sz w:val="28"/>
          <w:lang w:eastAsia="zh-CN"/>
        </w:rPr>
        <w:t>二、大功率燃气轮机项目建设单位说明</w:t>
      </w:r>
      <w:bookmarkEnd w:id="7"/>
    </w:p>
    <w:p>
      <w:pPr>
        <w:pStyle w:val="Heading2"/>
        <w:rPr>
          <w:rFonts w:ascii="仿宋" w:eastAsia="仿宋" w:hAnsi="仿宋" w:cs="仿宋" w:hint="eastAsia"/>
          <w:lang w:eastAsia="zh-CN"/>
        </w:rPr>
      </w:pPr>
      <w:bookmarkStart w:id="8" w:name="_Toc4996"/>
      <w:r>
        <w:rPr>
          <w:rFonts w:ascii="仿宋" w:eastAsia="仿宋" w:hAnsi="仿宋" w:cs="仿宋" w:hint="eastAsia"/>
          <w:lang w:eastAsia="zh-CN"/>
        </w:rPr>
        <w:t>(一)、大功率燃气轮机项目承办单位基本情况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4458"/>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功率燃气轮机项目承办单位的XXXX，我们着眼于实现可持续的经济效益。通过技术创新和解决方案的提供，公司预计在大功率燃气轮机项目执行期间将获得可观的收入增长。这一收入来源主要包括大功率燃气轮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同时，我们注重成本控制和效率提升，以确保大功率燃气轮机项目的可持续盈利。透过精细的管理和资源优化，公司期望实现大功率燃气轮机项目利润最大化。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功率燃气轮机项目实施进行全面的投资评估，包括大功率燃气轮机项目启动阶段的资金投入和后续运营成本。通过对大功率燃气轮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功率燃气轮机项目实施过程中具备足够的资金流动性，公司将进行详尽的现金流分析。这包括资金需求的合理预测、大功率燃气轮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5478"/>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653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的技术管理特点体现在其创新导向。通过引入最先进的技术趋势和解决方案，大功率燃气轮机项目致力于提升科技含量、提高质量和效率水平。这意味着我们将采用最新的工具和方法，确保大功率燃气轮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功率燃气轮机项目技术管理的显著特征。通过整合不同领域的技术资源，我们实现了跨学科的协同工作。这有助于优化技术架构，提高整体效能。此外，整合性策略还促进了不同技术团队之间的紧密沟通和高效合作，确保大功率燃气轮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功率燃气轮机项目所采用的技术。通过不断优化技术方案，大功率燃气轮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功率燃气轮机项目团队将在大功率燃气轮机项目初期识别可能的技术风险，并采取相应的预防和应对措施。通过建立健全的风险评估机制，大功率燃气轮机项目能够在实施过程中及时发现并解决潜在的技术问题，保障大功率燃气轮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功率燃气轮机项目中，技术将成为大功率燃气轮机项目成功的有力支持。这一深度剖析揭示了技术管理在大功率燃气轮机项目实施中的关键作用，为大功率燃气轮机项目的技术基础奠定了坚实的基础。</w:t>
      </w:r>
    </w:p>
    <w:p>
      <w:pPr>
        <w:pStyle w:val="Heading2"/>
        <w:ind w:firstLine="560" w:firstLineChars="200"/>
        <w:rPr>
          <w:rFonts w:ascii="仿宋" w:eastAsia="仿宋" w:hAnsi="仿宋" w:cs="仿宋" w:hint="eastAsia"/>
          <w:sz w:val="28"/>
          <w:lang w:eastAsia="zh-CN"/>
        </w:rPr>
      </w:pPr>
      <w:bookmarkStart w:id="12" w:name="_Toc18692"/>
      <w:r>
        <w:rPr>
          <w:rFonts w:ascii="仿宋" w:eastAsia="仿宋" w:hAnsi="仿宋" w:cs="仿宋" w:hint="eastAsia"/>
          <w:sz w:val="28"/>
          <w:lang w:eastAsia="zh-CN"/>
        </w:rPr>
        <w:t>(二)、大功率燃气轮机项目工艺技术设计方案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功率燃气轮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功率燃气轮机项目将严格按照相关行业规范要求进行组织。通过有效控制产品质量，大功率燃气轮机项目将致力于为顾客提供优质的大功率燃气轮机项目产品和良好的服务。这体现了大功率燃气轮机项目对于生产活动合规性和质量标准的高度重视，为大功率燃气轮机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功率燃气轮机项目注重生态效益和清洁生产原则。大功率燃气轮机项目建设将紧密结合地方特色经济发展，与社会经济发展规划和区域环境保护规划方案相协调一致。通过与当地区域自然生态系统的结合，大功率燃气轮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功率燃气轮机项目产品具有多样化的客户需求和个性化的特点。因此，大功率燃气轮机项目产品规格品种多样，且单批生产数量较小。为满足这一特点，大功率燃气轮机项目承办单位将建设先进的柔性制造生产线。通过广泛应用柔性制造技术，大功率燃气轮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功率燃气轮机项目采用的技术具有较高的技术含量和自动化水平，处于国内先进水平。这一技术选用不仅体现了对生产效率、质量和环境友好性的高标准要求，同时为大功率燃气轮机项目的可持续发展奠定了坚实的基础。</w:t>
      </w:r>
    </w:p>
    <w:p>
      <w:pPr>
        <w:pStyle w:val="Heading2"/>
        <w:ind w:firstLine="560" w:firstLineChars="200"/>
        <w:rPr>
          <w:rFonts w:ascii="仿宋" w:eastAsia="仿宋" w:hAnsi="仿宋" w:cs="仿宋" w:hint="eastAsia"/>
          <w:sz w:val="28"/>
          <w:lang w:eastAsia="zh-CN"/>
        </w:rPr>
      </w:pPr>
      <w:bookmarkStart w:id="13" w:name="_Toc17260"/>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为确保大功率燃气轮机项目的高效生产和技术实施，我们制定了一套精心设计的设备选型方案，以满足大功率燃气轮机项目生产、质量和环保的要求。该方案的主要特点如下：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功率燃气轮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针对大功率燃气轮机项目产品的多样性和小批量生产的特点，我们将建设柔性制造生产线。通过在设备选型中考虑柔性制造技术，可以灵活应对不同产品规格和生产需求，实现生产线的高度灵活性和适应性。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7435"/>
      <w:r>
        <w:rPr>
          <w:rFonts w:ascii="仿宋" w:eastAsia="仿宋" w:hAnsi="仿宋" w:cs="仿宋" w:hint="eastAsia"/>
          <w:sz w:val="28"/>
          <w:lang w:eastAsia="zh-CN"/>
        </w:rPr>
        <w:t>四、大功率燃气轮机项目可持续发展</w:t>
      </w:r>
      <w:bookmarkEnd w:id="14"/>
    </w:p>
    <w:p>
      <w:pPr>
        <w:pStyle w:val="Heading2"/>
        <w:rPr>
          <w:rFonts w:ascii="仿宋" w:eastAsia="仿宋" w:hAnsi="仿宋" w:cs="仿宋" w:hint="eastAsia"/>
          <w:lang w:eastAsia="zh-CN"/>
        </w:rPr>
      </w:pPr>
      <w:bookmarkStart w:id="15" w:name="_Toc1268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燃气轮机项目中，大功率燃气轮机项目团队着眼于未来，明确了可持续发展的战略方向。制定的具体可持续发展目标包括降低资源使用、采用环保技术、最大化社会效益等。这一步骤不仅有助于大功率燃气轮机项目在环保和社会责任方面达到最高标准，也为未来提供了明确的指引，确保大功率燃气轮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可持续实践的融入大功率燃气轮机项目管理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功率燃气轮机项目管理周期。从大功率燃气轮机项目规划开始，大功率燃气轮机项目团队就考虑了环境和社会的因素。在执行阶段，大功率燃气轮机项目团队积极推动绿色技术的应用，优化资源利用。此外，关注员工的社会责任，通过培训和沟通活动提高员工对可持续发展的认知，使他们能够在日常工作中践行可持续实践。这些举措不仅为大功率燃气轮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746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扎根于大功率燃气轮机项目的可持续发展理念，我们深信环保与社会责任是大功率燃气轮机项目成功的关键支柱。在大功率燃气轮机项目的每一步，我们都致力于通过创新和实践，履行对环境和社会的坚定责任。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团队通过引入先进的环保技术、建立高效的废物处理系统以及推动能源节约措施，积极履行环保责任。定期的环保监测和评估确保大功率燃气轮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不仅致力于自身可持续发展，还注重对社会的回馈。通过支持社区大功率燃气轮机项目、参与慈善事业、提供培训机会等方式，大功率燃气轮机项目积极履行社会责任。与当地社区建立积极互动，关注员工的工作与生活平衡，以及员工的身心健康，是大功率燃气轮机项目在社会责任层面的关键举措。这样的实践不仅增强了大功率燃气轮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0487"/>
      <w:r>
        <w:rPr>
          <w:rFonts w:ascii="仿宋" w:eastAsia="仿宋" w:hAnsi="仿宋" w:cs="仿宋" w:hint="eastAsia"/>
          <w:sz w:val="28"/>
          <w:lang w:eastAsia="zh-CN"/>
        </w:rPr>
        <w:t>五、大功率燃气轮机项目危机管理</w:t>
      </w:r>
      <w:bookmarkEnd w:id="17"/>
    </w:p>
    <w:p>
      <w:pPr>
        <w:pStyle w:val="Heading2"/>
        <w:rPr>
          <w:rFonts w:ascii="仿宋" w:eastAsia="仿宋" w:hAnsi="仿宋" w:cs="仿宋" w:hint="eastAsia"/>
          <w:lang w:eastAsia="zh-CN"/>
        </w:rPr>
      </w:pPr>
      <w:bookmarkStart w:id="18" w:name="_Toc1046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燃气轮机项目危机管理中，危机预警与识别是确保大功率燃气轮机项目稳健运行的核心步骤。通过建立全面的监测机制，大功率燃气轮机项目团队旨在及时发现和理解潜在的风险和危机因素，以便采取及时的预防和应对措施，确保大功率燃气轮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功率燃气轮机项目团队全面分析了整个大功率燃气轮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功率燃气轮机项目团队着重于明确定义大功率燃气轮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功率燃气轮机项目进展的持续监控，团队能够及时发现潜在问题并作出迅速反应。大功率燃气轮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在这一阶段，团队的专业素养和反应速度将发挥至关重要的作用，以确保潜在危机能够在初期得到有效的处理，最大程度地减轻负面影响。通过危机预警与识别，大功率燃气轮机项目得以更有序、可控地推进。</w:t>
      </w:r>
    </w:p>
    <w:p>
      <w:pPr>
        <w:pStyle w:val="Heading2"/>
        <w:ind w:firstLine="560" w:firstLineChars="200"/>
        <w:rPr>
          <w:rFonts w:ascii="仿宋" w:eastAsia="仿宋" w:hAnsi="仿宋" w:cs="仿宋" w:hint="eastAsia"/>
          <w:sz w:val="28"/>
          <w:lang w:eastAsia="zh-CN"/>
        </w:rPr>
      </w:pPr>
      <w:bookmarkStart w:id="19" w:name="_Toc21266"/>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在危机发生时，大功率燃气轮机项目团队立即行动，成立了应急小组。该小组的任务是迅速制定并实施紧急应对措施，以最小化潜在损失。以下是采取的主要措施：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暂停大功率燃气轮机项目进度：为遏制危机蔓延，大功率燃气轮机项目暂时停止进行，以便全面评估当前状况。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资源重新分配：重新评估大功率燃气轮机项目资源的分配，确保最大限度地减小损失。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实时沟通：与关键利益相关者建立实时沟通机制，向他们传递大功率燃气轮机项目危机的实际状况，保障大功率燃气轮机项目核心利益。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在紧急应对的同时，大功率燃气轮机项目团队强调了团队协作和有效沟通的重要性。以下是团队协作的关键举措：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信息共享机制：建立了信息共享平台，确保团队成员能够及时获取大功率燃气轮机项目危机的实时信息。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领导者沟通：大功率燃气轮机项目领导者通过定期会议和即时沟通工具，指导团队应对危机，保持团队稳定运行。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随着危机得到初步控制，大功率燃气轮机项目团队转向制定恢复计划，以确保大功率燃气轮机项目能够从中迅速恢复。主要恢复计划包括：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修复受损的进度计划：重新评估大功率燃气轮机项目进度，制定修复计划，确保大功率燃气轮机项目尽快回归正常进程。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重新调整资源分配：优化资源分配，确保大功率燃气轮机项目在有限资源下高效运转。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风险管理机制加强：对大功率燃气轮机项目风险进行全面评估，制定更强化的风险管理策略，以预防未来可能的危机。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3359"/>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7741"/>
      <w:r>
        <w:rPr>
          <w:rFonts w:ascii="仿宋" w:eastAsia="仿宋" w:hAnsi="仿宋" w:cs="仿宋" w:hint="eastAsia"/>
          <w:lang w:eastAsia="zh-CN"/>
        </w:rPr>
        <w:t>(一)、大功率燃气轮机行业分析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行业一直以来都是市场的关注焦点。行业内的发展趋势、竞争态势以及潜在机会都对大功率燃气轮机项目的推进产生深远的影响。通过深入研究行业的整体概貌，我们将更好地理解行业的核心特征，为大功率燃气轮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燃气轮机行业，技术一直是推动创新和发展的关键因素。我们将对当前技术趋势进行详尽分析，包括但不限于人工智能、大数据应用、先进制造技术等。这有助于大功率燃气轮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https://d.book118.com/318100142013006040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696DAF"/>
    <w:rsid w:val="40696D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00142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2024-02-24T04:48:00Z</dcterms:created>
  <dcterms:modified xsi:type="dcterms:W3CDTF">2024-02-24T04:48:58Z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70450ECF6D81442EBE79BE48BF1EEE70_11</vt:lpwstr>
  </property>
  <property fmtid="{D5CDD505-2E9C-101B-9397-08002B2CF9AE}" pid="3" name="KSOProductBuildVer">
    <vt:lpwstr>2052-12.1.0.16388</vt:lpwstr>
  </property>
</Properties>
</file>