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内蒙古翁牛特旗乌丹第一中学物理八年级下册期末考试同步测评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下图中分别表示近视眼成像情况和矫正情况，正确的是（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335655" cy="660400"/>
            <wp:effectExtent l="0" t="0" r="17145" b="6350"/>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xmlns:r="http://schemas.openxmlformats.org/officeDocument/2006/relationships" r:embed="rId4"/>
                    <a:stretch>
                      <a:fillRect/>
                    </a:stretch>
                  </pic:blipFill>
                  <pic:spPr>
                    <a:xfrm>
                      <a:off x="0" y="0"/>
                      <a:ext cx="3335867" cy="6604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①④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②④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一位体重为600N的同学在跳绳测试中，1min跳120次，每次腾空的最大高度平均为4cm，则他在跳绳过程中，克服重力做功的平均功率是（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A．48W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C．4.8×10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D．4.8×10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W</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5"/>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图甲是往浴缸中匀速注水直至标记处的示意图。在图右侧所示的图像中，能正确表示此过程中浴缸底部受到水的压强随时间变化的图像是（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68400" cy="1489710"/>
            <wp:effectExtent l="0" t="0" r="12700" b="1524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pic:cNvPicPr>
                      <a:picLocks noChangeAspect="1"/>
                    </pic:cNvPicPr>
                  </pic:nvPicPr>
                  <pic:blipFill>
                    <a:blip xmlns:r="http://schemas.openxmlformats.org/officeDocument/2006/relationships" r:embed="rId6"/>
                    <a:stretch>
                      <a:fillRect/>
                    </a:stretch>
                  </pic:blipFill>
                  <pic:spPr>
                    <a:xfrm>
                      <a:off x="0" y="0"/>
                      <a:ext cx="1168400" cy="1490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880110" cy="1168400"/>
            <wp:effectExtent l="0" t="0" r="15240" b="1270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 name="图片 74"/>
                    <pic:cNvPicPr>
                      <a:picLocks noChangeAspect="1"/>
                    </pic:cNvPicPr>
                  </pic:nvPicPr>
                  <pic:blipFill>
                    <a:blip xmlns:r="http://schemas.openxmlformats.org/officeDocument/2006/relationships" r:embed="rId7"/>
                    <a:stretch>
                      <a:fillRect/>
                    </a:stretch>
                  </pic:blipFill>
                  <pic:spPr>
                    <a:xfrm>
                      <a:off x="0" y="0"/>
                      <a:ext cx="880533"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930910" cy="1168400"/>
            <wp:effectExtent l="0" t="0" r="2540" b="1270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xmlns:r="http://schemas.openxmlformats.org/officeDocument/2006/relationships" r:embed="rId8"/>
                    <a:stretch>
                      <a:fillRect/>
                    </a:stretch>
                  </pic:blipFill>
                  <pic:spPr>
                    <a:xfrm>
                      <a:off x="0" y="0"/>
                      <a:ext cx="931333" cy="11684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68400"/>
            <wp:effectExtent l="0" t="0" r="6350" b="1270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pic:cNvPicPr>
                      <a:picLocks noChangeAspect="1"/>
                    </pic:cNvPicPr>
                  </pic:nvPicPr>
                  <pic:blipFill>
                    <a:blip xmlns:r="http://schemas.openxmlformats.org/officeDocument/2006/relationships" r:embed="rId9"/>
                    <a:stretch>
                      <a:fillRect/>
                    </a:stretch>
                  </pic:blipFill>
                  <pic:spPr>
                    <a:xfrm>
                      <a:off x="0" y="0"/>
                      <a:ext cx="965200" cy="1168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965200" cy="1134110"/>
            <wp:effectExtent l="0" t="0" r="6350" b="8890"/>
            <wp:docPr id="77" name="图片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pic:cNvPicPr>
                      <a:picLocks noChangeAspect="1"/>
                    </pic:cNvPicPr>
                  </pic:nvPicPr>
                  <pic:blipFill>
                    <a:blip xmlns:r="http://schemas.openxmlformats.org/officeDocument/2006/relationships" r:embed="rId10"/>
                    <a:stretch>
                      <a:fillRect/>
                    </a:stretch>
                  </pic:blipFill>
                  <pic:spPr>
                    <a:xfrm>
                      <a:off x="0" y="0"/>
                      <a:ext cx="965200" cy="11345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测量油的密度的简单方法是：在玻璃水槽里注入30厘米深的清水，拿一支25厘米长的两端开口的玻璃管竖直地插入水中，再沿管内壁缓缓地注入植物油，直到玻璃管内植物油液柱的下底面刚好下降到管口为止，这时用刻度尺测出的深度如图所示，则植物油的密度为 （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727710"/>
            <wp:effectExtent l="0" t="0" r="8890" b="15240"/>
            <wp:docPr id="47" name="图片 47" descr="图片_x0020_77696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图片_x0020_77696200"/>
                    <pic:cNvPicPr>
                      <a:picLocks noChangeAspect="1"/>
                    </pic:cNvPicPr>
                  </pic:nvPicPr>
                  <pic:blipFill>
                    <a:blip xmlns:r="http://schemas.openxmlformats.org/officeDocument/2006/relationships" r:embed="rId11"/>
                    <a:stretch>
                      <a:fillRect/>
                    </a:stretch>
                  </pic:blipFill>
                  <pic:spPr>
                    <a:xfrm>
                      <a:off x="0" y="0"/>
                      <a:ext cx="1896533" cy="7281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8pt;height:16pt" o:ole="" coordsize="21600,21600" o:preferrelative="t" filled="f" stroked="f">
            <v:stroke joinstyle="miter"/>
            <v:imagedata r:id="rId12" o:title=""/>
            <o:lock v:ext="edit" aspectratio="f"/>
            <w10:anchorlock/>
          </v:shape>
          <o:OLEObject Type="Embed" ProgID="Equation.DSMT4" ShapeID="_x0000_i1025" DrawAspect="Content" ObjectID="_1468075725" r:id="rId13"/>
        </w:object>
      </w:r>
      <w:r>
        <w:rPr>
          <w:rFonts w:ascii="宋体" w:eastAsia="宋体" w:hAnsi="宋体" w:cs="宋体" w:hint="eastAsia"/>
          <w:color w:val="000000" w:themeColor="text1"/>
          <w:sz w:val="22"/>
          <w14:textFill>
            <w14:solidFill>
              <w14:schemeClr w14:val="tx1"/>
            </w14:solidFill>
          </w14:textFill>
        </w:rPr>
        <w:t xml:space="preserve"> 千克/米 </w:t>
      </w:r>
      <w:r>
        <w:rPr>
          <w:rFonts w:ascii="宋体" w:eastAsia="宋体" w:hAnsi="宋体" w:cs="宋体" w:hint="eastAsia"/>
          <w:color w:val="000000" w:themeColor="text1"/>
          <w:sz w:val="22"/>
          <w14:textFill>
            <w14:solidFill>
              <w14:schemeClr w14:val="tx1"/>
            </w14:solidFill>
          </w14:textFill>
        </w:rPr>
        <w:object>
          <v:shape id="_x0000_i1026" type="#_x0000_t75" style="width:7pt;height:15pt" o:ole="" coordsize="21600,21600" o:preferrelative="t" filled="f" stroked="f">
            <v:stroke joinstyle="miter"/>
            <v:imagedata r:id="rId14" o:title=""/>
            <o:lock v:ext="edit" aspectratio="f"/>
            <w10:anchorlock/>
          </v:shape>
          <o:OLEObject Type="Embed" ProgID="Equation.DSMT4" ShapeID="_x0000_i1026" DrawAspect="Content" ObjectID="_1468075726" r:id="rId15"/>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B．0.33×10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7" type="#_x0000_t75" style="width:7pt;height:15pt" o:ole="" coordsize="21600,21600" o:preferrelative="t" filled="f" stroked="f">
            <v:stroke joinstyle="miter"/>
            <v:imagedata r:id="rId14" o:title=""/>
            <o:lock v:ext="edit" aspectratio="f"/>
            <w10:anchorlock/>
          </v:shape>
          <o:OLEObject Type="Embed" ProgID="Equation.DSMT4" ShapeID="_x0000_i1027" DrawAspect="Content" ObjectID="_1468075727" r:id="rId16"/>
        </w:objec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8" type="#_x0000_t75" style="width:7pt;height:15pt" o:ole="" coordsize="21600,21600" o:preferrelative="t" filled="f" stroked="f">
            <v:stroke joinstyle="miter"/>
            <v:imagedata r:id="rId14" o:title=""/>
            <o:lock v:ext="edit" aspectratio="f"/>
            <w10:anchorlock/>
          </v:shape>
          <o:OLEObject Type="Embed" ProgID="Equation.DSMT4" ShapeID="_x0000_i1028" DrawAspect="Content" ObjectID="_1468075728" r:id="rId17"/>
        </w:objec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D．0.5×10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千克／米 </w:t>
      </w:r>
      <w:r>
        <w:rPr>
          <w:rFonts w:ascii="宋体" w:eastAsia="宋体" w:hAnsi="宋体" w:cs="宋体" w:hint="eastAsia"/>
          <w:color w:val="000000" w:themeColor="text1"/>
          <w:sz w:val="22"/>
          <w14:textFill>
            <w14:solidFill>
              <w14:schemeClr w14:val="tx1"/>
            </w14:solidFill>
          </w14:textFill>
        </w:rPr>
        <w:object>
          <v:shape id="_x0000_i1029" type="#_x0000_t75" style="width:7pt;height:15pt" o:ole="" coordsize="21600,21600" o:preferrelative="t" filled="f" stroked="f">
            <v:stroke joinstyle="miter"/>
            <v:imagedata r:id="rId14" o:title=""/>
            <o:lock v:ext="edit" aspectratio="f"/>
            <w10:anchorlock/>
          </v:shape>
          <o:OLEObject Type="Embed" ProgID="Equation.DSMT4" ShapeID="_x0000_i1029" DrawAspect="Content" ObjectID="_1468075729" r:id="rId18"/>
        </w:objec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眼睛好像一架照相机。晶状体和角膜的共同作用相当于凸透镜，如图所示表示的是来自远处的光经小强眼球折光系统的光路示意图。下列分析正确的是（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744855"/>
            <wp:effectExtent l="0" t="0" r="10795" b="17145"/>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30"/>
                    <pic:cNvPicPr>
                      <a:picLocks noChangeAspect="1"/>
                    </pic:cNvPicPr>
                  </pic:nvPicPr>
                  <pic:blipFill>
                    <a:blip xmlns:r="http://schemas.openxmlformats.org/officeDocument/2006/relationships" r:embed="rId19"/>
                    <a:stretch>
                      <a:fillRect/>
                    </a:stretch>
                  </pic:blipFill>
                  <pic:spPr>
                    <a:xfrm>
                      <a:off x="0" y="0"/>
                      <a:ext cx="999067" cy="745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A．小强的眼睛是近视眼，应配凸透镜做成的眼镜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B．小强的眼睛是近视眼，应配凹透镜做成的眼镜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C．小强的眼睛是远视眼，应配凸透镜做成的眼镜</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D．小强的眼睛正常，无须配戴眼镜</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物理兴趣小组的同学对图所示的现象进行讨论，其中错误的是（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778510" cy="1337310"/>
            <wp:effectExtent l="0" t="0" r="2540" b="15240"/>
            <wp:docPr id="62" name="图片 62" descr="图片_x0020_893575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893575618"/>
                    <pic:cNvPicPr>
                      <a:picLocks noChangeAspect="1"/>
                    </pic:cNvPicPr>
                  </pic:nvPicPr>
                  <pic:blipFill>
                    <a:blip xmlns:r="http://schemas.openxmlformats.org/officeDocument/2006/relationships" r:embed="rId20"/>
                    <a:stretch>
                      <a:fillRect/>
                    </a:stretch>
                  </pic:blipFill>
                  <pic:spPr>
                    <a:xfrm>
                      <a:off x="0" y="0"/>
                      <a:ext cx="778933" cy="13377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帕斯卡裂桶实验说明液体的压强与液体的深度有关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049655" cy="1100455"/>
            <wp:effectExtent l="0" t="0" r="17145" b="4445"/>
            <wp:docPr id="63" name="图片 63" descr="图片_x0020_6411817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63" descr="图片_x0020_641181716"/>
                    <pic:cNvPicPr>
                      <a:picLocks noChangeAspect="1"/>
                    </pic:cNvPicPr>
                  </pic:nvPicPr>
                  <pic:blipFill>
                    <a:blip xmlns:r="http://schemas.openxmlformats.org/officeDocument/2006/relationships" r:embed="rId21"/>
                    <a:stretch>
                      <a:fillRect/>
                    </a:stretch>
                  </pic:blipFill>
                  <pic:spPr>
                    <a:xfrm>
                      <a:off x="0" y="0"/>
                      <a:ext cx="1049867"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对沸腾的水停止加热，抽气减压，水再次沸腾，说明气压减小沸点降低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86510" cy="1100455"/>
            <wp:effectExtent l="0" t="0" r="8890" b="4445"/>
            <wp:docPr id="64" name="图片 64" descr="图片_x0020_8294680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64" descr="图片_x0020_829468070"/>
                    <pic:cNvPicPr>
                      <a:picLocks noChangeAspect="1"/>
                    </pic:cNvPicPr>
                  </pic:nvPicPr>
                  <pic:blipFill>
                    <a:blip xmlns:r="http://schemas.openxmlformats.org/officeDocument/2006/relationships" r:embed="rId22"/>
                    <a:stretch>
                      <a:fillRect/>
                    </a:stretch>
                  </pic:blipFill>
                  <pic:spPr>
                    <a:xfrm>
                      <a:off x="0" y="0"/>
                      <a:ext cx="1286933"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饮料瓶加热后，立即倒置水槽中会变瘪，因为瓶子热胀冷缩引起的</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880110" cy="965200"/>
            <wp:effectExtent l="0" t="0" r="15240" b="6350"/>
            <wp:docPr id="65" name="图片 65" descr="图片_x0020_964741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964741868"/>
                    <pic:cNvPicPr>
                      <a:picLocks noChangeAspect="1"/>
                    </pic:cNvPicPr>
                  </pic:nvPicPr>
                  <pic:blipFill>
                    <a:blip xmlns:r="http://schemas.openxmlformats.org/officeDocument/2006/relationships" r:embed="rId23"/>
                    <a:stretch>
                      <a:fillRect/>
                    </a:stretch>
                  </pic:blipFill>
                  <pic:spPr>
                    <a:xfrm>
                      <a:off x="0" y="0"/>
                      <a:ext cx="880533"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 xml:space="preserve"> 走路时一阵风将伞吹起，是由于伞面上方的空气流速大于下方</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24"/>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如图所示，轻质杠杆OA中点悬挂重为60N的物体，在A端施加一竖直向上的力F，杠杆在水平位置平衡，则力F的大小是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，保持F的方向不变，将杠杆从A位置匀速提升到B位置的过程中，力F将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 这种杠杆相当于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滑轮。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98855" cy="1117600"/>
            <wp:effectExtent l="0" t="0" r="10795" b="6350"/>
            <wp:docPr id="34" name="图片 34" descr="图片_x0020_14495283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4" descr="图片_x0020_1449528378"/>
                    <pic:cNvPicPr>
                      <a:picLocks noChangeAspect="1"/>
                    </pic:cNvPicPr>
                  </pic:nvPicPr>
                  <pic:blipFill>
                    <a:blip xmlns:r="http://schemas.openxmlformats.org/officeDocument/2006/relationships" r:embed="rId25"/>
                    <a:stretch>
                      <a:fillRect/>
                    </a:stretch>
                  </pic:blipFill>
                  <pic:spPr>
                    <a:xfrm>
                      <a:off x="0" y="0"/>
                      <a:ext cx="999067" cy="1117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某小组在探究物体的“浮沉条件”时，将一个质量为100g的物体完全浸入装满水的桶中，溢出200g水。则物体受到的浮力是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N，松手后，这个物体将在水中</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（选填“上浮”“下沉”或“悬浮”）。（g 取10N/kg）</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26"/>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7"/>
                    <a:stretch>
                      <a:fillRect/>
                    </a:stretch>
                  </pic:blipFill>
                  <pic:spPr>
                    <a:xfrm>
                      <a:off x="0" y="0"/>
                      <a:ext cx="1794933" cy="11684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小组同学在“探究凸透镜成像的规律”实验中，为了研究物距变化时，像距变化的情况，他们在光具座上固定焦距为10厘米的凸透镜，按表中的物距u依次进行实验，每次都使光屏上烛焰的像最清晰，并将相应的像距v记录在表一中。为了进一步探究像距v变化与物距u变化之间的关系，他们分别对实验序号前四次和后四次实验进行适量的运算，并将结果分别记录在表二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658"/>
        <w:gridCol w:w="1791"/>
        <w:gridCol w:w="1791"/>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实验序号</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u（厘米）</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v（厘米）</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35.0</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26.7</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22.5</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17.2</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26.0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16.3</w:t>
            </w:r>
          </w:p>
        </w:tc>
      </w:tr>
      <w:tr>
        <w:tblPrEx>
          <w:tblW w:w="0" w:type="auto"/>
          <w:tblInd w:w="380" w:type="dxa"/>
          <w:tblCellMar>
            <w:top w:w="0" w:type="dxa"/>
            <w:left w:w="108" w:type="dxa"/>
            <w:bottom w:w="0" w:type="dxa"/>
            <w:right w:w="108" w:type="dxa"/>
          </w:tblCellMar>
        </w:tblPrEx>
        <w:tc>
          <w:tcPr>
            <w:tcW w:w="1658"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28.0</w:t>
            </w:r>
          </w:p>
        </w:tc>
        <w:tc>
          <w:tcPr>
            <w:tcW w:w="17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15.6</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表二: f=10厘米</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53"/>
        <w:gridCol w:w="2691"/>
        <w:gridCol w:w="269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序号</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0" type="#_x0000_t75" style="width:33pt;height:18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（厘米）</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object>
                <v:shape id="_x0000_i1031" type="#_x0000_t75" style="width:32pt;height:18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（厘米）</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25.0</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8.3</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4.2</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1.1</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r>
      <w:tr>
        <w:tblPrEx>
          <w:tblW w:w="0" w:type="auto"/>
          <w:tblInd w:w="380" w:type="dxa"/>
          <w:tblCellMar>
            <w:top w:w="0" w:type="dxa"/>
            <w:left w:w="108" w:type="dxa"/>
            <w:bottom w:w="0" w:type="dxa"/>
            <w:right w:w="108" w:type="dxa"/>
          </w:tblCellMar>
        </w:tblPrEx>
        <w:tc>
          <w:tcPr>
            <w:tcW w:w="105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c>
          <w:tcPr>
            <w:tcW w:w="2691"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w:t>
            </w:r>
          </w:p>
        </w:tc>
        <w:tc>
          <w:tcPr>
            <w:tcW w:w="269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0.7</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分析比较表一中实验序号</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 1与2与3与4数据中的物距u、像距v与焦距f、二倍焦距2f大小关系及相关条件,可得出的初步结论是:同一凸透镜，当物距大于一倍焦距小于二倍焦距时，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分析比较表一中实验序号</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数据中的物距u、像距v与焦距f、二倍焦距2f大小关系及相关条件，可得出的初步结论是:同一凸透镜，当物距大于二倍焦距时，像距大于一倍焦距小于二倍焦距。</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请进一步综合分析比较表一和经运算后得到表二中的数据，物距u变化时,像距v的变化情况及相关条件，并归纳得出结论。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（a）分析比较表二中序号1与2与3,可以初步得出:同一凸透镜，当物距大于一倍焦距小于二倍焦距时，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（b）分析比较表二中序号4与5与6,可以初步得出:同一凸透镜，当物距大于二倍焦距时，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如图所示，玻璃瓶中装入适量带色的水，从玻璃管吹入少量空气，使管中水面高于瓶口。将此装置由一楼拿到十楼，发现玻璃管中的液柱</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；随着大气压的减小，水的沸点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40055" cy="930910"/>
            <wp:effectExtent l="0" t="0" r="17145" b="254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32"/>
                    <a:stretch>
                      <a:fillRect/>
                    </a:stretch>
                  </pic:blipFill>
                  <pic:spPr>
                    <a:xfrm>
                      <a:off x="0" y="0"/>
                      <a:ext cx="440267" cy="931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如图所示的弹簧测力计分度值为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N，测力计的示数是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62000" cy="3098800"/>
            <wp:effectExtent l="0" t="0" r="0" b="6350"/>
            <wp:docPr id="9" name="图片 9"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图片_x0020_100023"/>
                    <pic:cNvPicPr>
                      <a:picLocks noChangeAspect="1"/>
                    </pic:cNvPicPr>
                  </pic:nvPicPr>
                  <pic:blipFill>
                    <a:blip xmlns:r="http://schemas.openxmlformats.org/officeDocument/2006/relationships" r:embed="rId33"/>
                    <a:stretch>
                      <a:fillRect/>
                    </a:stretch>
                  </pic:blipFill>
                  <pic:spPr>
                    <a:xfrm>
                      <a:off x="0" y="0"/>
                      <a:ext cx="762000" cy="3098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如图为托里拆利实验，可知当地的大气压相当于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mmHg柱产生的压强；若竖直提升玻璃管，管口未离开水银面，则水银面上方的水银柱高度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（选填“升高”、“降低”或"不变"）；标准大气压相当于760mmHg柱产生的压强，在图大气压下，水的沸点</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100°C（选填“大于”、“小于"或“等于”）.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06855" cy="1676400"/>
            <wp:effectExtent l="0" t="0" r="17145" b="0"/>
            <wp:docPr id="49" name="图片 49" descr="图片_x0020_1000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图片_x0020_100010"/>
                    <pic:cNvPicPr>
                      <a:picLocks noChangeAspect="1"/>
                    </pic:cNvPicPr>
                  </pic:nvPicPr>
                  <pic:blipFill>
                    <a:blip xmlns:r="http://schemas.openxmlformats.org/officeDocument/2006/relationships" r:embed="rId34"/>
                    <a:stretch>
                      <a:fillRect/>
                    </a:stretch>
                  </pic:blipFill>
                  <pic:spPr>
                    <a:xfrm>
                      <a:off x="0" y="0"/>
                      <a:ext cx="1507067" cy="16764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放在水平桌面上的容器内装有质量为1.2kg的水,若水深20cm,容器底面积为40cm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,容器质量0.8kg  （g=10N/kg）求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49655"/>
            <wp:effectExtent l="0" t="0" r="15240" b="17145"/>
            <wp:docPr id="1" name="图片 1" descr="图片_x0020_14949469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494946946"/>
                    <pic:cNvPicPr>
                      <a:picLocks noChangeAspect="1"/>
                    </pic:cNvPicPr>
                  </pic:nvPicPr>
                  <pic:blipFill>
                    <a:blip xmlns:r="http://schemas.openxmlformats.org/officeDocument/2006/relationships" r:embed="rId35"/>
                    <a:stretch>
                      <a:fillRect/>
                    </a:stretch>
                  </pic:blipFill>
                  <pic:spPr>
                    <a:xfrm>
                      <a:off x="0" y="0"/>
                      <a:ext cx="1794933" cy="1049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（1）水对容器底部的压强和压力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（2）容器底对桌面的压力和压强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如图所示，每个钩码的重为3N，滑轮重3N，不计摩擦及绳重，若5s内将钩码提高1m。求：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09600" cy="1489710"/>
            <wp:effectExtent l="0" t="0" r="0" b="15240"/>
            <wp:docPr id="8" name="图片 8"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片_x0020_100024"/>
                    <pic:cNvPicPr>
                      <a:picLocks noChangeAspect="1"/>
                    </pic:cNvPicPr>
                  </pic:nvPicPr>
                  <pic:blipFill>
                    <a:blip xmlns:r="http://schemas.openxmlformats.org/officeDocument/2006/relationships" r:embed="rId36"/>
                    <a:stretch>
                      <a:fillRect/>
                    </a:stretch>
                  </pic:blipFill>
                  <pic:spPr>
                    <a:xfrm>
                      <a:off x="0" y="0"/>
                      <a:ext cx="609600" cy="14901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（1）拉力F的大小；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如图所示,平底茶壶的质量是400g,底面积是40cm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,内盛0.6kg的开水,放置在面积为1m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的水平桌面中央.求: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711200"/>
            <wp:effectExtent l="0" t="0" r="12700" b="12700"/>
            <wp:docPr id="2" name="图片 2" descr="图片_x0020_531823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53182363"/>
                    <pic:cNvPicPr>
                      <a:picLocks noChangeAspect="1"/>
                    </pic:cNvPicPr>
                  </pic:nvPicPr>
                  <pic:blipFill>
                    <a:blip xmlns:r="http://schemas.openxmlformats.org/officeDocument/2006/relationships" r:embed="rId37"/>
                    <a:stretch>
                      <a:fillRect/>
                    </a:stretch>
                  </pic:blipFill>
                  <pic:spPr>
                    <a:xfrm>
                      <a:off x="0" y="0"/>
                      <a:ext cx="1016000" cy="711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（1）水对茶壶底部的压力;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（2）茶壶对桌面的压强.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在“探究力和运动的关系”的实验中，让木块由静止开始沿斜面滑下，木块在三种不同水平面上运动一段距离后分别停留在如图所示的位置。</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8" w:history="1">
        <w:r>
          <w:rPr>
            <w:rFonts w:ascii="SimSun" w:eastAsia="SimSun" w:hAnsi="SimSun" w:cs="SimSun"/>
            <w:b/>
            <w:bCs/>
            <w:color w:val="0000EE"/>
            <w:kern w:val="0"/>
            <w:sz w:val="30"/>
            <w:szCs w:val="30"/>
            <w:u w:val="single" w:color="0000EE"/>
          </w:rPr>
          <w:t>https://d.book118.com/318101015101006032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436B7B"/>
    <w:rsid w:val="0A436B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wmf" /><Relationship Id="rId13" Type="http://schemas.openxmlformats.org/officeDocument/2006/relationships/oleObject" Target="embeddings/oleObject1.bin" /><Relationship Id="rId14" Type="http://schemas.openxmlformats.org/officeDocument/2006/relationships/image" Target="media/image10.wmf" /><Relationship Id="rId15" Type="http://schemas.openxmlformats.org/officeDocument/2006/relationships/oleObject" Target="embeddings/oleObject2.bin" /><Relationship Id="rId16" Type="http://schemas.openxmlformats.org/officeDocument/2006/relationships/oleObject" Target="embeddings/oleObject3.bin" /><Relationship Id="rId17" Type="http://schemas.openxmlformats.org/officeDocument/2006/relationships/oleObject" Target="embeddings/oleObject4.bin" /><Relationship Id="rId18" Type="http://schemas.openxmlformats.org/officeDocument/2006/relationships/oleObject" Target="embeddings/oleObject5.bin" /><Relationship Id="rId19" Type="http://schemas.openxmlformats.org/officeDocument/2006/relationships/image" Target="media/image11.png" /><Relationship Id="rId2" Type="http://schemas.openxmlformats.org/officeDocument/2006/relationships/webSettings" Target="webSettings.xml" /><Relationship Id="rId20" Type="http://schemas.openxmlformats.org/officeDocument/2006/relationships/image" Target="media/image12.png" /><Relationship Id="rId21" Type="http://schemas.openxmlformats.org/officeDocument/2006/relationships/image" Target="media/image13.png" /><Relationship Id="rId22" Type="http://schemas.openxmlformats.org/officeDocument/2006/relationships/image" Target="media/image14.png" /><Relationship Id="rId23" Type="http://schemas.openxmlformats.org/officeDocument/2006/relationships/image" Target="media/image15.png" /><Relationship Id="rId24" Type="http://schemas.openxmlformats.org/officeDocument/2006/relationships/image" Target="media/image16.png" /><Relationship Id="rId25" Type="http://schemas.openxmlformats.org/officeDocument/2006/relationships/image" Target="media/image17.png" /><Relationship Id="rId26" Type="http://schemas.openxmlformats.org/officeDocument/2006/relationships/image" Target="media/image18.png" /><Relationship Id="rId27" Type="http://schemas.openxmlformats.org/officeDocument/2006/relationships/image" Target="media/image19.png"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hyperlink" Target="https://d.book118.com/318101015101006032" TargetMode="External" /><Relationship Id="rId39" Type="http://schemas.openxmlformats.org/officeDocument/2006/relationships/theme" Target="theme/theme1.xml" /><Relationship Id="rId4" Type="http://schemas.openxmlformats.org/officeDocument/2006/relationships/image" Target="media/image1.png" /><Relationship Id="rId40" Type="http://schemas.openxmlformats.org/officeDocument/2006/relationships/styles" Target="styles.xml"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10</Pages>
  <Words>96</Words>
  <Characters>551</Characters>
  <Application>Microsoft Office Word</Application>
  <DocSecurity>0</DocSecurity>
  <Lines>4</Lines>
  <Paragraphs>1</Paragraphs>
  <ScaleCrop>false</ScaleCrop>
  <Company/>
  <LinksUpToDate>false</LinksUpToDate>
  <CharactersWithSpaces>646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2023-11-16T15:01:40Z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12EAE52AD40E452B8F68ECCAB26F75F0_11</vt:lpwstr>
  </property>
  <property fmtid="{D5CDD505-2E9C-101B-9397-08002B2CF9AE}" pid="3" name="KSOProductBuildVer">
    <vt:lpwstr>2052-11.1.0.14309</vt:lpwstr>
  </property>
</Properties>
</file>