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高压无功补偿装置项目创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业计</w:t>
      </w:r>
    </w:p>
    <w:p>
      <w:pPr>
        <w:spacing w:before="221" w:line="219" w:lineRule="auto"/>
        <w:ind w:left="35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615779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高压无功补偿装置项目选址说明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)、高压无功补偿装置项目选址原则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)、高压无功补偿装置项目选址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三、高压无功补偿装置项目可行性研究报告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高压无功补偿装置项目建设期原辅材料供应情况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(二)、高压无功补偿装置项目运营期原辅材料供应及质量管理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五、高压无功补偿装置项目建设背景及必要性分析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)、高压无功补偿装置项目进度安排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)、高压无功补偿装置项目实施保障措施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(三)、高压无功补偿装置项目对环境的主要影响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4784553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6337954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高压无功补偿装置项目管理与团队协作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一)、高压无功补偿装置项目管理方法论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二)、高压无功补偿装置项目计划与进度管理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五)、高压无功补偿装置项目风险管理与应对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项目商业计划书旨在全面介绍和规划一个创新性的高压无功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补</w:t>
      </w:r>
      <w:r>
        <w:rPr>
          <w:rFonts w:ascii="FangSong" w:eastAsia="FangSong" w:hAnsi="FangSong" w:cs="FangSong"/>
          <w:spacing w:val="-8"/>
          <w:sz w:val="28"/>
          <w:szCs w:val="28"/>
        </w:rPr>
        <w:t>偿装置项目，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以满足需求。该方案的目的是为了提供高压无功补偿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置项目的全面概览，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解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3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二、高压无功补偿装置项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(一)、高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压无功补偿装置项目选址原则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2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压无功补偿装置项目选址必须与城乡建设总体规划保持一致，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确保高压</w:t>
      </w:r>
      <w:r>
        <w:rPr>
          <w:rFonts w:ascii="FangSong" w:eastAsia="FangSong" w:hAnsi="FangSong" w:cs="FangSong"/>
          <w:spacing w:val="6"/>
          <w:sz w:val="28"/>
          <w:szCs w:val="28"/>
        </w:rPr>
        <w:t>无</w:t>
      </w:r>
      <w:r>
        <w:rPr>
          <w:rFonts w:ascii="FangSong" w:eastAsia="FangSong" w:hAnsi="FangSong" w:cs="FangSong"/>
          <w:spacing w:val="5"/>
          <w:sz w:val="28"/>
          <w:szCs w:val="28"/>
        </w:rPr>
        <w:t>功补偿装置项目的发展与当地城市规划和政府规划相契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高压无功补偿装置项目有望更好地融入城市发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展大</w:t>
      </w:r>
      <w:r>
        <w:rPr>
          <w:rFonts w:ascii="FangSong" w:eastAsia="FangSong" w:hAnsi="FangSong" w:cs="FangSong"/>
          <w:spacing w:val="-3"/>
          <w:sz w:val="28"/>
          <w:szCs w:val="28"/>
        </w:rPr>
        <w:t>局</w:t>
      </w:r>
      <w:r>
        <w:rPr>
          <w:rFonts w:ascii="FangSong" w:eastAsia="FangSong" w:hAnsi="FangSong" w:cs="FangSong"/>
          <w:spacing w:val="-2"/>
          <w:sz w:val="28"/>
          <w:szCs w:val="28"/>
        </w:rPr>
        <w:t>，为城市功能提升和社会经济发展作出积极贡献。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优越的交通条件是高压无功补偿装置项目成功的关键因素之一。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选址地应该具备便</w:t>
      </w:r>
      <w:r>
        <w:rPr>
          <w:rFonts w:ascii="FangSong" w:eastAsia="FangSong" w:hAnsi="FangSong" w:cs="FangSong"/>
          <w:spacing w:val="-3"/>
          <w:sz w:val="28"/>
          <w:szCs w:val="28"/>
        </w:rPr>
        <w:t>捷</w:t>
      </w:r>
      <w:r>
        <w:rPr>
          <w:rFonts w:ascii="FangSong" w:eastAsia="FangSong" w:hAnsi="FangSong" w:cs="FangSong"/>
          <w:spacing w:val="-2"/>
          <w:sz w:val="28"/>
          <w:szCs w:val="28"/>
        </w:rPr>
        <w:t>的陆路交通，以确保原材料和产品的高效运输，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同时也为员工提</w:t>
      </w:r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方便的通勤途径。这有助于提高整体生产效率并降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7"/>
          <w:sz w:val="28"/>
          <w:szCs w:val="28"/>
        </w:rPr>
        <w:t>物流成本。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高压无功补偿装置项目建设阶段，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</w:t>
      </w:r>
    </w:p>
    <w:p>
      <w:pPr>
        <w:sectPr>
          <w:footerReference w:type="default" r:id="rId6"/>
          <w:pgSz w:w="11906" w:h="16839"/>
          <w:pgMar w:top="1431" w:right="1743" w:bottom="40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3" w:right="14" w:firstLine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重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接影响到高压无功</w:t>
      </w:r>
      <w:r>
        <w:rPr>
          <w:rFonts w:ascii="FangSong" w:eastAsia="FangSong" w:hAnsi="FangSong" w:cs="FangSong"/>
          <w:spacing w:val="-3"/>
          <w:sz w:val="28"/>
          <w:szCs w:val="28"/>
        </w:rPr>
        <w:t>补偿装置项目建设的顺利进行。这有助于提高工程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高压</w:t>
      </w:r>
      <w:r>
        <w:rPr>
          <w:rFonts w:ascii="FangSong" w:eastAsia="FangSong" w:hAnsi="FangSong" w:cs="FangSong"/>
          <w:spacing w:val="-6"/>
          <w:sz w:val="28"/>
          <w:szCs w:val="28"/>
        </w:rPr>
        <w:t>无</w:t>
      </w:r>
      <w:r>
        <w:rPr>
          <w:rFonts w:ascii="FangSong" w:eastAsia="FangSong" w:hAnsi="FangSong" w:cs="FangSong"/>
          <w:spacing w:val="-4"/>
          <w:sz w:val="28"/>
          <w:szCs w:val="28"/>
        </w:rPr>
        <w:t>功补偿装置项目选址应与当地大气污染防治、水资源利用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以及自然生态环境</w:t>
      </w:r>
      <w:r>
        <w:rPr>
          <w:rFonts w:ascii="FangSong" w:eastAsia="FangSong" w:hAnsi="FangSong" w:cs="FangSong"/>
          <w:spacing w:val="-3"/>
          <w:sz w:val="28"/>
          <w:szCs w:val="28"/>
        </w:rPr>
        <w:t>保护政策相一致。我们将致力于在高压无功补偿装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确保高压无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</w:t>
      </w:r>
      <w:r>
        <w:rPr>
          <w:rFonts w:ascii="FangSong" w:eastAsia="FangSong" w:hAnsi="FangSong" w:cs="FangSong"/>
          <w:spacing w:val="-2"/>
          <w:sz w:val="28"/>
          <w:szCs w:val="28"/>
        </w:rPr>
        <w:t>补偿装置项目的可持续发展，并履行环境保护的社会责任。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我们将有效平衡高压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无</w:t>
      </w:r>
      <w:r>
        <w:rPr>
          <w:rFonts w:ascii="FangSong" w:eastAsia="FangSong" w:hAnsi="FangSong" w:cs="FangSong"/>
          <w:spacing w:val="-8"/>
          <w:sz w:val="28"/>
          <w:szCs w:val="28"/>
        </w:rPr>
        <w:t>功补偿装置项目的需求与用地法规的要求，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在高压无功补偿装置项目的实施过程中获得更多的理解和支持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划，确保高压无功补偿装置项目的长期成功和对社会的积极贡献。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(二)、高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压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无功补偿装置项目选址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2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高压无功补偿装置项目的地理位置时，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</w:t>
      </w:r>
    </w:p>
    <w:p>
      <w:pPr>
        <w:sectPr>
          <w:footerReference w:type="default" r:id="rId7"/>
          <w:pgSz w:w="11906" w:h="16839"/>
          <w:pgMar w:top="1431" w:right="1785" w:bottom="40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品的分销，为高压无功补偿装置项目的顺利推进提供了有力支持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持。这将显著减轻高压无功补偿装置项目的财务压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力，</w:t>
      </w:r>
      <w:r>
        <w:rPr>
          <w:rFonts w:ascii="FangSong" w:eastAsia="FangSong" w:hAnsi="FangSong" w:cs="FangSong"/>
          <w:spacing w:val="-4"/>
          <w:sz w:val="28"/>
          <w:szCs w:val="28"/>
        </w:rPr>
        <w:t>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为高压无功补偿装置项目提供了丰富的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作机会，有利于资源共享和技术交流。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也高度重视生态环境的保护。选址处有利于建设绿色、环保型的高</w:t>
      </w:r>
      <w:r>
        <w:rPr>
          <w:rFonts w:ascii="FangSong" w:eastAsia="FangSong" w:hAnsi="FangSong" w:cs="FangSong"/>
          <w:sz w:val="28"/>
          <w:szCs w:val="28"/>
        </w:rPr>
        <w:t>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无功补偿装置项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术开发区被视为未来经济发展的重要增长点。高压无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功</w:t>
      </w:r>
      <w:r>
        <w:rPr>
          <w:rFonts w:ascii="FangSong" w:eastAsia="FangSong" w:hAnsi="FangSong" w:cs="FangSong"/>
          <w:spacing w:val="-12"/>
          <w:sz w:val="28"/>
          <w:szCs w:val="28"/>
        </w:rPr>
        <w:t>补偿装置项目选址于此，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无功补偿装置项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在长远的未来奠定坚实基础。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footerReference w:type="default" r:id="rId8"/>
          <w:pgSz w:w="11906" w:h="16839"/>
          <w:pgMar w:top="1431" w:right="1785" w:bottom="400" w:left="1785" w:header="0" w:footer="0" w:gutter="0"/>
          <w:pgNumType w:start="14"/>
          <w:cols w:space="708"/>
        </w:sectPr>
      </w:pPr>
    </w:p>
    <w:p>
      <w:pPr>
        <w:spacing w:before="182" w:line="417" w:lineRule="auto"/>
        <w:ind w:left="33" w:right="176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确保高压无功补偿装置项目的建设与运营与当地发展规划相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协</w:t>
      </w:r>
      <w:r>
        <w:rPr>
          <w:rFonts w:ascii="FangSong" w:eastAsia="FangSong" w:hAnsi="FangSong" w:cs="FangSong"/>
          <w:spacing w:val="-3"/>
          <w:sz w:val="28"/>
          <w:szCs w:val="28"/>
        </w:rPr>
        <w:t>调</w:t>
      </w:r>
      <w:r>
        <w:rPr>
          <w:rFonts w:ascii="FangSong" w:eastAsia="FangSong" w:hAnsi="FangSong" w:cs="FangSong"/>
          <w:spacing w:val="-2"/>
          <w:sz w:val="28"/>
          <w:szCs w:val="28"/>
        </w:rPr>
        <w:t>，为高压无功补偿装置项目的成功提供全方位的支持。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压无功补偿装置项目的成功实施不仅依赖于选址的地理位置，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周边的建设条件密切相关。在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着丰富发展机遇的土地上，我们对于建设条件进行了深入的分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>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1" w:right="7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为高压无功补偿装置项目的建设提供了必要的基础支持，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40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确保高压无功补偿装置项目选址符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当地的用地规划要求。这有助于高压无功补偿装置项目在合规范围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</w:t>
      </w:r>
      <w:r>
        <w:rPr>
          <w:rFonts w:ascii="FangSong" w:eastAsia="FangSong" w:hAnsi="FangSong" w:cs="FangSong"/>
          <w:spacing w:val="-3"/>
          <w:sz w:val="28"/>
          <w:szCs w:val="28"/>
        </w:rPr>
        <w:t>进行建设，并最大限度地发挥土地的效益。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压无功补偿装置项目的用工提供了充足的保障，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次</w:t>
      </w:r>
      <w:r>
        <w:rPr>
          <w:rFonts w:ascii="FangSong" w:eastAsia="FangSong" w:hAnsi="FangSong" w:cs="FangSong"/>
          <w:spacing w:val="-7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高技能的专业人才。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括税收、用地等方面的优惠政策。这为高压无功补偿装置项目创造</w:t>
      </w:r>
    </w:p>
    <w:p>
      <w:pPr>
        <w:sectPr>
          <w:footerReference w:type="default" r:id="rId9"/>
          <w:pgSz w:w="11906" w:h="16839"/>
          <w:pgMar w:top="1431" w:right="1623" w:bottom="40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7"/>
          <w:sz w:val="28"/>
          <w:szCs w:val="28"/>
        </w:rPr>
        <w:t>更加宽松的经济环境。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5" w:right="13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高压无功补偿装置项目的过程中，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监</w:t>
      </w:r>
      <w:r>
        <w:rPr>
          <w:rFonts w:ascii="FangSong" w:eastAsia="FangSong" w:hAnsi="FangSong" w:cs="FangSong"/>
          <w:spacing w:val="-8"/>
          <w:sz w:val="28"/>
          <w:szCs w:val="28"/>
        </w:rPr>
        <w:t>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无功补偿装置项目在不对周边环境造成负面影响的前提下顺利推进。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5" w:lineRule="auto"/>
        <w:ind w:left="49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10"/>
          <w:sz w:val="28"/>
          <w:szCs w:val="28"/>
        </w:rPr>
        <w:t>压</w:t>
      </w:r>
      <w:r>
        <w:rPr>
          <w:rFonts w:ascii="FangSong" w:eastAsia="FangSong" w:hAnsi="FangSong" w:cs="FangSong"/>
          <w:spacing w:val="-7"/>
          <w:sz w:val="28"/>
          <w:szCs w:val="28"/>
        </w:rPr>
        <w:t>无功补偿装置项目所在区域的安全设施完备，有成熟的消防、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防汛</w:t>
      </w:r>
      <w:r>
        <w:rPr>
          <w:rFonts w:ascii="FangSong" w:eastAsia="FangSong" w:hAnsi="FangSong" w:cs="FangSong"/>
          <w:spacing w:val="-6"/>
          <w:sz w:val="28"/>
          <w:szCs w:val="28"/>
        </w:rPr>
        <w:t>等</w:t>
      </w:r>
      <w:r>
        <w:rPr>
          <w:rFonts w:ascii="FangSong" w:eastAsia="FangSong" w:hAnsi="FangSong" w:cs="FangSong"/>
          <w:spacing w:val="-4"/>
          <w:sz w:val="28"/>
          <w:szCs w:val="28"/>
        </w:rPr>
        <w:t>安全系统。这为高压无功补偿装置项目的安全运行提供了可靠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支</w:t>
      </w:r>
      <w:r>
        <w:rPr>
          <w:rFonts w:ascii="FangSong" w:eastAsia="FangSong" w:hAnsi="FangSong" w:cs="FangSong"/>
          <w:spacing w:val="-5"/>
          <w:sz w:val="28"/>
          <w:szCs w:val="28"/>
        </w:rPr>
        <w:t>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压无功补偿装置项目提供了明确的建设方向，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压</w:t>
      </w:r>
      <w:r>
        <w:rPr>
          <w:rFonts w:ascii="FangSong" w:eastAsia="FangSong" w:hAnsi="FangSong" w:cs="FangSong"/>
          <w:spacing w:val="-5"/>
          <w:sz w:val="28"/>
          <w:szCs w:val="28"/>
        </w:rPr>
        <w:t>无</w:t>
      </w:r>
      <w:r>
        <w:rPr>
          <w:rFonts w:ascii="FangSong" w:eastAsia="FangSong" w:hAnsi="FangSong" w:cs="FangSong"/>
          <w:spacing w:val="-3"/>
          <w:sz w:val="28"/>
          <w:szCs w:val="28"/>
        </w:rPr>
        <w:t>功补偿装置项目的规划和要求。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1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高压无功补偿装置项目所在地区容积率和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建筑密度都有具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的控制指标。我们将确保高压无功补偿装置项目建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无功补偿装置项目效益。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footerReference w:type="default" r:id="rId10"/>
          <w:pgSz w:w="11906" w:h="16839"/>
          <w:pgMar w:top="1431" w:right="1610" w:bottom="40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2" w:right="5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56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途划分是用地控制的核心之一。根据高压无功补偿装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16"/>
          <w:sz w:val="28"/>
          <w:szCs w:val="28"/>
        </w:rPr>
        <w:t>项目的性质，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持高压无功补</w:t>
      </w:r>
      <w:r>
        <w:rPr>
          <w:rFonts w:ascii="FangSong" w:eastAsia="FangSong" w:hAnsi="FangSong" w:cs="FangSong"/>
          <w:spacing w:val="-3"/>
          <w:sz w:val="28"/>
          <w:szCs w:val="28"/>
        </w:rPr>
        <w:t>偿</w:t>
      </w:r>
      <w:r>
        <w:rPr>
          <w:rFonts w:ascii="FangSong" w:eastAsia="FangSong" w:hAnsi="FangSong" w:cs="FangSong"/>
          <w:spacing w:val="-2"/>
          <w:sz w:val="28"/>
          <w:szCs w:val="28"/>
        </w:rPr>
        <w:t>装置项目的合法性和可持续性。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照规定的利用年限进行高压无功补偿装置项目建设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无功补偿装置项目建设完成后，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垦</w:t>
      </w:r>
      <w:r>
        <w:rPr>
          <w:rFonts w:ascii="FangSong" w:eastAsia="FangSong" w:hAnsi="FangSong" w:cs="FangSong"/>
          <w:spacing w:val="-16"/>
          <w:sz w:val="28"/>
          <w:szCs w:val="28"/>
        </w:rPr>
        <w:t>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护土地的自然环境，减小高压无功补偿装置项目对周边土地的</w:t>
      </w:r>
      <w:r>
        <w:rPr>
          <w:rFonts w:ascii="FangSong" w:eastAsia="FangSong" w:hAnsi="FangSong" w:cs="FangSong"/>
          <w:spacing w:val="-1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>响。</w:t>
      </w:r>
    </w:p>
    <w:p>
      <w:pPr>
        <w:spacing w:before="2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我们将确保高压无功补偿</w:t>
      </w:r>
      <w:r>
        <w:rPr>
          <w:rFonts w:ascii="FangSong" w:eastAsia="FangSong" w:hAnsi="FangSong" w:cs="FangSong"/>
          <w:spacing w:val="-7"/>
          <w:sz w:val="28"/>
          <w:szCs w:val="28"/>
        </w:rPr>
        <w:t>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续的发展空间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6" w:lineRule="auto"/>
        <w:ind w:left="33" w:right="5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。这为高压无功补偿装置项目提供了便捷的物流通道，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</w:t>
      </w:r>
    </w:p>
    <w:p>
      <w:pPr>
        <w:sectPr>
          <w:footerReference w:type="default" r:id="rId11"/>
          <w:pgSz w:w="11906" w:h="16839"/>
          <w:pgMar w:top="1431" w:right="1743" w:bottom="40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"/>
          <w:sz w:val="28"/>
          <w:szCs w:val="28"/>
        </w:rPr>
        <w:t>料采购和成品销售，提高了高压无功补偿装置项目的市场竞</w:t>
      </w:r>
      <w:r>
        <w:rPr>
          <w:rFonts w:ascii="FangSong" w:eastAsia="FangSong" w:hAnsi="FangSong" w:cs="FangSong"/>
          <w:spacing w:val="-1"/>
          <w:sz w:val="28"/>
          <w:szCs w:val="28"/>
        </w:rPr>
        <w:t>争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自然条件适宜。高压无功补偿装置项目建设将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充分利用这一优势，</w:t>
      </w:r>
      <w:r>
        <w:rPr>
          <w:rFonts w:ascii="FangSong" w:eastAsia="FangSong" w:hAnsi="FangSong" w:cs="FangSong"/>
          <w:spacing w:val="-2"/>
          <w:sz w:val="28"/>
          <w:szCs w:val="28"/>
        </w:rPr>
        <w:t>减少地形地貌调整的成本，提高工程建设效率，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设施。高压无功补偿装置项目将充分利用这些配套设施，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础设施的额外投</w:t>
      </w:r>
      <w:r>
        <w:rPr>
          <w:rFonts w:ascii="FangSong" w:eastAsia="FangSong" w:hAnsi="FangSong" w:cs="FangSong"/>
          <w:spacing w:val="-2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助于高压无功补偿装置项目的稳定运营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总体要求中还包括对环境的保护要求。高压无功补偿装置项目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影响，致力于建设绿色、可持续的工业高压无功补偿装置项目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1" w:right="3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压无功补偿装置项目将积极融入当地社区，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谐</w:t>
      </w:r>
      <w:r>
        <w:rPr>
          <w:rFonts w:ascii="FangSong" w:eastAsia="FangSong" w:hAnsi="FangSong" w:cs="FangSong"/>
          <w:spacing w:val="-8"/>
          <w:sz w:val="28"/>
          <w:szCs w:val="28"/>
        </w:rPr>
        <w:t>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促进高压无功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补</w:t>
      </w:r>
      <w:r>
        <w:rPr>
          <w:rFonts w:ascii="FangSong" w:eastAsia="FangSong" w:hAnsi="FangSong" w:cs="FangSong"/>
          <w:spacing w:val="-3"/>
          <w:sz w:val="28"/>
          <w:szCs w:val="28"/>
        </w:rPr>
        <w:t>偿装置项目与当地社区的互利共赢。</w:t>
      </w:r>
    </w:p>
    <w:p>
      <w:pPr>
        <w:spacing w:before="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高压无功补偿装置项目将在选址的</w:t>
      </w:r>
      <w:r>
        <w:rPr>
          <w:rFonts w:ascii="FangSong" w:eastAsia="FangSong" w:hAnsi="FangSong" w:cs="FangSong"/>
          <w:spacing w:val="-5"/>
          <w:sz w:val="28"/>
          <w:szCs w:val="28"/>
        </w:rPr>
        <w:t>基</w:t>
      </w:r>
    </w:p>
    <w:p>
      <w:pPr>
        <w:sectPr>
          <w:footerReference w:type="default" r:id="rId12"/>
          <w:pgSz w:w="11906" w:h="16839"/>
          <w:pgMar w:top="1431" w:right="1763" w:bottom="400" w:left="1785" w:header="0" w:footer="0" w:gutter="0"/>
          <w:pgNumType w:start="18"/>
          <w:cols w:space="708"/>
        </w:sectPr>
      </w:pPr>
    </w:p>
    <w:p>
      <w:pPr>
        <w:spacing w:before="184" w:line="417" w:lineRule="auto"/>
        <w:ind w:left="44" w:right="189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受</w:t>
      </w:r>
      <w:r>
        <w:rPr>
          <w:rFonts w:ascii="FangSong" w:eastAsia="FangSong" w:hAnsi="FangSong" w:cs="FangSong"/>
          <w:spacing w:val="-15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无功补偿装置项目选址的初步规划中，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创</w:t>
      </w:r>
      <w:r>
        <w:rPr>
          <w:rFonts w:ascii="FangSong" w:eastAsia="FangSong" w:hAnsi="FangSong" w:cs="FangSong"/>
          <w:spacing w:val="-12"/>
          <w:sz w:val="28"/>
          <w:szCs w:val="28"/>
        </w:rPr>
        <w:t>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5"/>
          <w:sz w:val="28"/>
          <w:szCs w:val="28"/>
        </w:rPr>
        <w:t>对环境的影响。</w:t>
      </w:r>
    </w:p>
    <w:p>
      <w:pPr>
        <w:spacing w:before="1" w:line="411" w:lineRule="auto"/>
        <w:ind w:left="38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我们计划通过多功能空间规划来优化土地利用。在高压无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功补偿装</w:t>
      </w:r>
      <w:r>
        <w:rPr>
          <w:rFonts w:ascii="FangSong" w:eastAsia="FangSong" w:hAnsi="FangSong" w:cs="FangSong"/>
          <w:spacing w:val="-3"/>
          <w:sz w:val="28"/>
          <w:szCs w:val="28"/>
        </w:rPr>
        <w:t>置</w:t>
      </w:r>
      <w:r>
        <w:rPr>
          <w:rFonts w:ascii="FangSong" w:eastAsia="FangSong" w:hAnsi="FangSong" w:cs="FangSong"/>
          <w:spacing w:val="-2"/>
          <w:sz w:val="28"/>
          <w:szCs w:val="28"/>
        </w:rPr>
        <w:t>项目内部，我们将合理规划各个功能区域，包括生产区、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区等，以确保每块用地都发挥最大潜力。</w:t>
      </w:r>
    </w:p>
    <w:p>
      <w:pPr>
        <w:spacing w:before="1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建筑的垂直利用率。这一措施有助于减小高压无功补偿装置项目的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占地面积，为未来的扩建和发展预留更多的空</w:t>
      </w:r>
      <w:r>
        <w:rPr>
          <w:rFonts w:ascii="FangSong" w:eastAsia="FangSong" w:hAnsi="FangSong" w:cs="FangSong"/>
          <w:spacing w:val="-2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3" w:line="411" w:lineRule="auto"/>
        <w:ind w:left="32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压无功补偿装置项目还将注重环境友好设计，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压无功补偿装置项目的整体可持续性，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符合现代绿色建筑的发展趋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势。</w:t>
      </w:r>
    </w:p>
    <w:p>
      <w:pPr>
        <w:spacing w:before="2" w:line="415" w:lineRule="auto"/>
        <w:ind w:left="81" w:right="189" w:firstLine="5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共设施也是我们的设计理念之一。在高压无功补偿装置项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目内部建设一些公共设施，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</w:t>
      </w:r>
    </w:p>
    <w:p>
      <w:pPr>
        <w:sectPr>
          <w:footerReference w:type="default" r:id="rId13"/>
          <w:pgSz w:w="11906" w:h="16839"/>
          <w:pgMar w:top="1431" w:right="1610" w:bottom="40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共</w:t>
      </w:r>
      <w:r>
        <w:rPr>
          <w:rFonts w:ascii="FangSong" w:eastAsia="FangSong" w:hAnsi="FangSong" w:cs="FangSong"/>
          <w:spacing w:val="-2"/>
          <w:sz w:val="28"/>
          <w:szCs w:val="28"/>
        </w:rPr>
        <w:t>享会议室、培训中心等，以减少冗余建设，提高用地的社会效益。</w:t>
      </w:r>
    </w:p>
    <w:p>
      <w:pPr>
        <w:spacing w:before="286" w:line="414" w:lineRule="auto"/>
        <w:ind w:left="3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我们致力于实现高压无功补偿装置项目用地的经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济高效利用，为可持续发展奠定坚实基础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压无功补偿装置项目整体布置中，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分为生产区、办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区、休闲区、绿化区等几个主要区域。生产区域紧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邻交通要道，便</w:t>
      </w:r>
      <w:r>
        <w:rPr>
          <w:rFonts w:ascii="FangSong" w:eastAsia="FangSong" w:hAnsi="FangSong" w:cs="FangSong"/>
          <w:spacing w:val="-5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原材料运输和产品出货；办公区域靠近高压无功补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偿装置项目核心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，方便管理和内外部沟通；休闲区和绿化区域分布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在高压无功补偿装置项目的角落，为员工提供宜人的工作环境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1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确保了高压无功补偿装置项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内外的车辆、人员流线畅通有序。主要道路设置宽敞，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便于车辆进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出，同时合理设置人行道和绿化带，提高了行人通行的便利性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45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在高压无功补偿装置项目区域内设置了一系列公共设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便员工利用，同时也对外部开放，为周边社区提供一些公益性</w:t>
      </w:r>
      <w:r>
        <w:rPr>
          <w:rFonts w:ascii="FangSong" w:eastAsia="FangSong" w:hAnsi="FangSong" w:cs="FangSong"/>
          <w:spacing w:val="-1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>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ectPr>
          <w:footerReference w:type="default" r:id="rId14"/>
          <w:pgSz w:w="11906" w:h="16839"/>
          <w:pgMar w:top="1431" w:right="1697" w:bottom="40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1" w:right="14" w:firstLine="112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高压</w:t>
      </w:r>
      <w:r>
        <w:rPr>
          <w:rFonts w:ascii="FangSong" w:eastAsia="FangSong" w:hAnsi="FangSong" w:cs="FangSong"/>
          <w:spacing w:val="-10"/>
          <w:sz w:val="28"/>
          <w:szCs w:val="28"/>
        </w:rPr>
        <w:t>无</w:t>
      </w:r>
      <w:r>
        <w:rPr>
          <w:rFonts w:ascii="FangSong" w:eastAsia="FangSong" w:hAnsi="FangSong" w:cs="FangSong"/>
          <w:spacing w:val="-9"/>
          <w:sz w:val="28"/>
          <w:szCs w:val="28"/>
        </w:rPr>
        <w:t>功补偿装置项目总图中，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我们特别划定了环境保护区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保证了环境保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2" w:right="14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生产与办公是高压无功</w:t>
      </w:r>
      <w:r>
        <w:rPr>
          <w:rFonts w:ascii="FangSong" w:eastAsia="FangSong" w:hAnsi="FangSong" w:cs="FangSong"/>
          <w:sz w:val="28"/>
          <w:szCs w:val="28"/>
        </w:rPr>
        <w:t>补偿装置项目的两个核心功能区，我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干</w:t>
      </w:r>
      <w:r>
        <w:rPr>
          <w:rFonts w:ascii="FangSong" w:eastAsia="FangSong" w:hAnsi="FangSong" w:cs="FangSong"/>
          <w:spacing w:val="-8"/>
          <w:sz w:val="28"/>
          <w:szCs w:val="28"/>
        </w:rPr>
        <w:t>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无功补偿装置项目核心区，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方便管理层对整个高压无功补偿装置项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在高压无功补偿装置项目区域内分布绿化带和休闲区，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宜</w:t>
      </w:r>
      <w:r>
        <w:rPr>
          <w:rFonts w:ascii="FangSong" w:eastAsia="FangSong" w:hAnsi="FangSong" w:cs="FangSong"/>
          <w:spacing w:val="-8"/>
          <w:sz w:val="28"/>
          <w:szCs w:val="28"/>
        </w:rPr>
        <w:t>人的工作环境和休息场所。这不仅有助于提高员工的生活质量，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为高</w:t>
      </w:r>
      <w:r>
        <w:rPr>
          <w:rFonts w:ascii="FangSong" w:eastAsia="FangSong" w:hAnsi="FangSong" w:cs="FangSong"/>
          <w:spacing w:val="-5"/>
          <w:sz w:val="28"/>
          <w:szCs w:val="28"/>
        </w:rPr>
        <w:t>压</w:t>
      </w:r>
      <w:r>
        <w:rPr>
          <w:rFonts w:ascii="FangSong" w:eastAsia="FangSong" w:hAnsi="FangSong" w:cs="FangSong"/>
          <w:spacing w:val="-3"/>
          <w:sz w:val="28"/>
          <w:szCs w:val="28"/>
        </w:rPr>
        <w:t>无功补偿装置项目增色不少。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0" w:line="414" w:lineRule="auto"/>
        <w:ind w:left="31" w:right="14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我们将环境保护区域规划在高压无</w:t>
      </w:r>
      <w:r>
        <w:rPr>
          <w:rFonts w:ascii="FangSong" w:eastAsia="FangSong" w:hAnsi="FangSong" w:cs="FangSong"/>
          <w:sz w:val="28"/>
          <w:szCs w:val="28"/>
        </w:rPr>
        <w:t>功补偿装置项目的一侧，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确保了高压无功补偿装置项目整体的</w:t>
      </w:r>
    </w:p>
    <w:p>
      <w:pPr>
        <w:sectPr>
          <w:footerReference w:type="default" r:id="rId15"/>
          <w:pgSz w:w="11906" w:h="16839"/>
          <w:pgMar w:top="1431" w:right="1785" w:bottom="40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4" w:right="17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美</w:t>
      </w:r>
      <w:r>
        <w:rPr>
          <w:rFonts w:ascii="FangSong" w:eastAsia="FangSong" w:hAnsi="FangSong" w:cs="FangSong"/>
          <w:spacing w:val="-10"/>
          <w:sz w:val="28"/>
          <w:szCs w:val="28"/>
        </w:rPr>
        <w:t>观</w:t>
      </w:r>
      <w:r>
        <w:rPr>
          <w:rFonts w:ascii="FangSong" w:eastAsia="FangSong" w:hAnsi="FangSong" w:cs="FangSong"/>
          <w:spacing w:val="-8"/>
          <w:sz w:val="28"/>
          <w:szCs w:val="28"/>
        </w:rPr>
        <w:t>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使高压无功补偿装置项目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在生产的同时也能</w:t>
      </w:r>
      <w:r>
        <w:rPr>
          <w:rFonts w:ascii="FangSong" w:eastAsia="FangSong" w:hAnsi="FangSong" w:cs="FangSong"/>
          <w:spacing w:val="-2"/>
          <w:sz w:val="28"/>
          <w:szCs w:val="28"/>
        </w:rPr>
        <w:t>够实现对环境的积极贡献。</w:t>
      </w:r>
    </w:p>
    <w:p>
      <w:pPr>
        <w:spacing w:before="4" w:line="414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这八个设计要点共同构成了高压无功补偿装置项目总图布置</w:t>
      </w:r>
      <w:r>
        <w:rPr>
          <w:rFonts w:ascii="FangSong" w:eastAsia="FangSong" w:hAnsi="FangSong" w:cs="FangSong"/>
          <w:spacing w:val="5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确保了高压无功补偿装置项目在各个方面都能够取得良好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9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该高压无功补偿装置项目选址位于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理位置得天独厚。开发区内已有较为成熟的基础设施和产业支持体系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压无功补偿装置项目的顺利启动和运营。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销售和员工的通勤。这为高压无功补偿装置项目提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供了便捷的物流和交通保障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7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高压无功补偿装置项目选址规划中特别考</w:t>
      </w:r>
      <w:r>
        <w:rPr>
          <w:rFonts w:ascii="FangSong" w:eastAsia="FangSong" w:hAnsi="FangSong" w:cs="FangSong"/>
          <w:sz w:val="28"/>
          <w:szCs w:val="28"/>
        </w:rPr>
        <w:t>虑了环保区域，用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无功补偿装置项目对环境保护的高度重视，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符合可持续发展的战略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ind w:left="10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高压无功补偿装置项目选址的用地控制指</w:t>
      </w:r>
      <w:r>
        <w:rPr>
          <w:rFonts w:ascii="FangSong" w:eastAsia="FangSong" w:hAnsi="FangSong" w:cs="FangSong"/>
          <w:sz w:val="28"/>
          <w:szCs w:val="28"/>
        </w:rPr>
        <w:t>标与相关规划相一</w:t>
      </w:r>
    </w:p>
    <w:p>
      <w:pPr>
        <w:sectPr>
          <w:footerReference w:type="default" r:id="rId16"/>
          <w:pgSz w:w="11906" w:h="16839"/>
          <w:pgMar w:top="1431" w:right="1623" w:bottom="40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5" w:right="1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2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也兼顾了用地的合理利用。这有助于高压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无功补偿装</w:t>
      </w:r>
      <w:r>
        <w:rPr>
          <w:rFonts w:ascii="FangSong" w:eastAsia="FangSong" w:hAnsi="FangSong" w:cs="FangSong"/>
          <w:spacing w:val="-3"/>
          <w:sz w:val="28"/>
          <w:szCs w:val="28"/>
        </w:rPr>
        <w:t>置</w:t>
      </w:r>
      <w:r>
        <w:rPr>
          <w:rFonts w:ascii="FangSong" w:eastAsia="FangSong" w:hAnsi="FangSong" w:cs="FangSong"/>
          <w:spacing w:val="-2"/>
          <w:sz w:val="28"/>
          <w:szCs w:val="28"/>
        </w:rPr>
        <w:t>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在高压无功补偿装置项目选址周边进行了社区和周边环境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调查，确保高压</w:t>
      </w:r>
      <w:r>
        <w:rPr>
          <w:rFonts w:ascii="FangSong" w:eastAsia="FangSong" w:hAnsi="FangSong" w:cs="FangSong"/>
          <w:spacing w:val="-5"/>
          <w:sz w:val="28"/>
          <w:szCs w:val="28"/>
        </w:rPr>
        <w:t>无</w:t>
      </w:r>
      <w:r>
        <w:rPr>
          <w:rFonts w:ascii="FangSong" w:eastAsia="FangSong" w:hAnsi="FangSong" w:cs="FangSong"/>
          <w:spacing w:val="-3"/>
          <w:sz w:val="28"/>
          <w:szCs w:val="28"/>
        </w:rPr>
        <w:t>功补偿装置项目建设不会对周边社区造成过大的影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响，体</w:t>
      </w:r>
      <w:r>
        <w:rPr>
          <w:rFonts w:ascii="FangSong" w:eastAsia="FangSong" w:hAnsi="FangSong" w:cs="FangSong"/>
          <w:spacing w:val="-4"/>
          <w:sz w:val="28"/>
          <w:szCs w:val="28"/>
        </w:rPr>
        <w:t>现</w:t>
      </w:r>
      <w:r>
        <w:rPr>
          <w:rFonts w:ascii="FangSong" w:eastAsia="FangSong" w:hAnsi="FangSong" w:cs="FangSong"/>
          <w:spacing w:val="-3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4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高压无功补偿装置项目选址时，我们充分</w:t>
      </w:r>
      <w:r>
        <w:rPr>
          <w:rFonts w:ascii="FangSong" w:eastAsia="FangSong" w:hAnsi="FangSong" w:cs="FangSong"/>
          <w:sz w:val="28"/>
          <w:szCs w:val="28"/>
        </w:rPr>
        <w:t>考虑了当地的政策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确保高压无功补偿装置项目的合法性和稳健性。对政府支持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有助于高压无功补偿装置项目在当地获得更多支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综合考虑高压无功补偿装置项目选址的各项因素，我们</w:t>
      </w:r>
      <w:r>
        <w:rPr>
          <w:rFonts w:ascii="FangSong" w:eastAsia="FangSong" w:hAnsi="FangSong" w:cs="FangSong"/>
          <w:sz w:val="28"/>
          <w:szCs w:val="28"/>
        </w:rPr>
        <w:t>认为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该选址有望为高</w:t>
      </w:r>
      <w:r>
        <w:rPr>
          <w:rFonts w:ascii="FangSong" w:eastAsia="FangSong" w:hAnsi="FangSong" w:cs="FangSong"/>
          <w:spacing w:val="-5"/>
          <w:sz w:val="28"/>
          <w:szCs w:val="28"/>
        </w:rPr>
        <w:t>压</w:t>
      </w:r>
      <w:r>
        <w:rPr>
          <w:rFonts w:ascii="FangSong" w:eastAsia="FangSong" w:hAnsi="FangSong" w:cs="FangSong"/>
          <w:spacing w:val="-3"/>
          <w:sz w:val="28"/>
          <w:szCs w:val="28"/>
        </w:rPr>
        <w:t>无功补偿装置项目带来更多的发展机遇。与周边的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该选址将有助于高压无功补偿装置项目实现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持续发展。</w:t>
      </w:r>
    </w:p>
    <w:p>
      <w:pPr>
        <w:spacing w:before="1" w:line="415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我们可以得出该高压无功补偿装置项目选</w:t>
      </w:r>
      <w:r>
        <w:rPr>
          <w:rFonts w:ascii="FangSong" w:eastAsia="FangSong" w:hAnsi="FangSong" w:cs="FangSong"/>
          <w:spacing w:val="-7"/>
          <w:sz w:val="28"/>
          <w:szCs w:val="28"/>
        </w:rPr>
        <w:t>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为高压无功补偿装置项目的后续规划和实施提供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了坚实的基础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ectPr>
          <w:footerReference w:type="default" r:id="rId17"/>
          <w:pgSz w:w="11906" w:h="16839"/>
          <w:pgMar w:top="1431" w:right="1785" w:bottom="400" w:left="1785" w:header="0" w:footer="0" w:gutter="0"/>
          <w:pgNumType w:start="23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三、高压无功补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偿装置项目可行性研究报告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无功补偿装置行业，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footerReference w:type="default" r:id="rId18"/>
          <w:pgSz w:w="11906" w:h="16839"/>
          <w:pgMar w:top="1431" w:right="1743" w:bottom="400" w:left="1785" w:header="0" w:footer="0" w:gutter="0"/>
          <w:pgNumType w:start="24"/>
          <w:cols w:space="708"/>
        </w:sectPr>
      </w:pPr>
    </w:p>
    <w:p>
      <w:pPr>
        <w:spacing w:before="181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</w:t>
      </w:r>
      <w:r>
        <w:rPr>
          <w:rFonts w:ascii="FangSong" w:eastAsia="FangSong" w:hAnsi="FangSong" w:cs="FangSong"/>
          <w:spacing w:val="-2"/>
          <w:sz w:val="28"/>
          <w:szCs w:val="28"/>
        </w:rPr>
        <w:t>而出，成为消费者首选的高压无功补偿装置产品。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高压无功补偿装置项目</w:t>
      </w:r>
      <w:r>
        <w:rPr>
          <w:rFonts w:ascii="FangSong" w:eastAsia="FangSong" w:hAnsi="FangSong" w:cs="FangSong"/>
          <w:spacing w:val="-1"/>
          <w:sz w:val="28"/>
          <w:szCs w:val="28"/>
        </w:rPr>
        <w:t>总投资</w:t>
      </w:r>
    </w:p>
    <w:p>
      <w:pPr>
        <w:spacing w:before="289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建设规模旨在实现一个全面、可持续的高压无功补偿装置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项目。高压无功补偿装置项目总投资将主要用于以下几个方</w:t>
      </w:r>
      <w:r>
        <w:rPr>
          <w:rFonts w:ascii="FangSong" w:eastAsia="FangSong" w:hAnsi="FangSong" w:cs="FangSong"/>
          <w:spacing w:val="-2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1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压无</w:t>
      </w:r>
      <w:r>
        <w:rPr>
          <w:rFonts w:ascii="FangSong" w:eastAsia="FangSong" w:hAnsi="FangSong" w:cs="FangSong"/>
          <w:spacing w:val="-5"/>
          <w:sz w:val="28"/>
          <w:szCs w:val="28"/>
        </w:rPr>
        <w:t>功</w:t>
      </w:r>
      <w:r>
        <w:rPr>
          <w:rFonts w:ascii="FangSong" w:eastAsia="FangSong" w:hAnsi="FangSong" w:cs="FangSong"/>
          <w:spacing w:val="-3"/>
          <w:sz w:val="28"/>
          <w:szCs w:val="28"/>
        </w:rPr>
        <w:t>补偿装置项目的顺利进行。</w:t>
      </w:r>
    </w:p>
    <w:p>
      <w:pPr>
        <w:spacing w:before="1" w:line="411" w:lineRule="auto"/>
        <w:ind w:left="37" w:right="8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一部分资金将用于技术研发，以确保高压无功补偿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装置项目引领行业发展潮流，保持技术创新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高压无功补偿装置项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89" w:line="339" w:lineRule="auto"/>
        <w:ind w:left="38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我们计划在高压无功补偿装置项目</w:t>
      </w:r>
      <w:r>
        <w:rPr>
          <w:rFonts w:ascii="FangSong" w:eastAsia="FangSong" w:hAnsi="FangSong" w:cs="FangSong"/>
          <w:sz w:val="28"/>
          <w:szCs w:val="28"/>
        </w:rPr>
        <w:t>建设后的第一年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实</w:t>
      </w:r>
      <w:r>
        <w:rPr>
          <w:rFonts w:ascii="FangSong" w:eastAsia="FangSong" w:hAnsi="FangSong" w:cs="FangSong"/>
          <w:spacing w:val="-18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标产量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line="189" w:lineRule="auto"/>
        <w:ind w:left="74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高压无功补偿装置项目规模：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高压无功补偿装置项目将建设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〈</w:t>
      </w:r>
    </w:p>
    <w:p>
      <w:pPr>
        <w:sectPr>
          <w:footerReference w:type="default" r:id="rId19"/>
          <w:pgSz w:w="11906" w:h="16839"/>
          <w:pgMar w:top="1431" w:right="1718" w:bottom="40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6" w:right="106" w:hanging="5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</w:rPr>
        <w:t>规模</w:t>
      </w:r>
      <w:r>
        <w:rPr>
          <w:rFonts w:ascii="Calibri" w:eastAsia="Calibri" w:hAnsi="Calibri" w:cs="Calibri"/>
          <w:spacing w:val="-2"/>
          <w:sz w:val="28"/>
          <w:szCs w:val="28"/>
        </w:rPr>
        <w:t>»</w:t>
      </w:r>
      <w:r>
        <w:rPr>
          <w:rFonts w:ascii="Calibri" w:eastAsia="Calibri" w:hAnsi="Calibri" w:cs="Calibri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，包括生</w:t>
      </w:r>
      <w:r>
        <w:rPr>
          <w:rFonts w:ascii="FangSong" w:eastAsia="FangSong" w:hAnsi="FangSong" w:cs="FangSong"/>
          <w:spacing w:val="-1"/>
          <w:sz w:val="28"/>
          <w:szCs w:val="28"/>
        </w:rPr>
        <w:t>产厂房、办公区域、仓储设施等。这将确保高压无功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补</w:t>
      </w:r>
      <w:r>
        <w:rPr>
          <w:rFonts w:ascii="FangSong" w:eastAsia="FangSong" w:hAnsi="FangSong" w:cs="FangSong"/>
          <w:spacing w:val="-10"/>
          <w:sz w:val="28"/>
          <w:szCs w:val="28"/>
        </w:rPr>
        <w:t>偿</w:t>
      </w:r>
      <w:r>
        <w:rPr>
          <w:rFonts w:ascii="FangSong" w:eastAsia="FangSong" w:hAnsi="FangSong" w:cs="FangSong"/>
          <w:spacing w:val="-8"/>
          <w:sz w:val="28"/>
          <w:szCs w:val="28"/>
        </w:rPr>
        <w:t>装置项目能够满足预期的产能需求，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并为未来的扩展提供充足的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6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right="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包</w:t>
      </w:r>
      <w:r>
        <w:rPr>
          <w:rFonts w:ascii="FangSong" w:eastAsia="FangSong" w:hAnsi="FangSong" w:cs="FangSong"/>
          <w:spacing w:val="-25"/>
          <w:sz w:val="28"/>
          <w:szCs w:val="28"/>
        </w:rPr>
        <w:t>括</w:t>
      </w:r>
      <w:r>
        <w:rPr>
          <w:rFonts w:ascii="FangSong" w:eastAsia="FangSong" w:hAnsi="FangSong" w:cs="FangSong"/>
          <w:spacing w:val="-13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以确保高压无功补偿装置项目的环保性。</w:t>
      </w:r>
    </w:p>
    <w:p>
      <w:pPr>
        <w:spacing w:before="1" w:line="411" w:lineRule="auto"/>
        <w:ind w:left="61" w:right="69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高压无功补偿装置项目总</w:t>
      </w:r>
      <w:r>
        <w:rPr>
          <w:rFonts w:ascii="FangSong" w:eastAsia="FangSong" w:hAnsi="FangSong" w:cs="FangSong"/>
          <w:sz w:val="28"/>
          <w:szCs w:val="28"/>
        </w:rPr>
        <w:t>投资与用地规模</w:t>
      </w:r>
    </w:p>
    <w:p>
      <w:pPr>
        <w:spacing w:before="291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压无功补偿装置项目总征地面积为XXXX平方米(约合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亩)。高压无功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补偿装置项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6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高压无功补偿装置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</w:t>
      </w:r>
    </w:p>
    <w:p>
      <w:pPr>
        <w:sectPr>
          <w:footerReference w:type="default" r:id="rId20"/>
          <w:pgSz w:w="11906" w:h="16839"/>
          <w:pgMar w:top="1431" w:right="1693" w:bottom="40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2" w:right="14" w:firstLine="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万元。这些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备将在高压无功补偿装置项目运营中发挥关键作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用，提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20" w:right="1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压无功补偿装置项目计划总投资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万元，这将为高压无</w:t>
      </w:r>
      <w:r>
        <w:rPr>
          <w:rFonts w:ascii="FangSong" w:eastAsia="FangSong" w:hAnsi="FangSong" w:cs="FangSong"/>
          <w:spacing w:val="1"/>
          <w:sz w:val="28"/>
          <w:szCs w:val="28"/>
        </w:rPr>
        <w:t>功补偿装置项目未来的发展提供可观的经济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9"/>
          <w:sz w:val="28"/>
          <w:szCs w:val="28"/>
        </w:rPr>
        <w:t>报。</w:t>
      </w:r>
    </w:p>
    <w:p>
      <w:pPr>
        <w:spacing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(一)、高压无功补偿装置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无功补偿装置项目的建设和运营过程中，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是确保工程顺利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行和产品质量稳定的重要环节。本章将详细探讨高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无功补偿装置项目建设期和运营期的原辅材料供应情况，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高压无功补偿装置项目建设</w:t>
      </w:r>
      <w:r>
        <w:rPr>
          <w:rFonts w:ascii="FangSong" w:eastAsia="FangSong" w:hAnsi="FangSong" w:cs="FangSong"/>
          <w:sz w:val="28"/>
          <w:szCs w:val="28"/>
        </w:rPr>
        <w:t>期原辅材料供应情况</w:t>
      </w:r>
    </w:p>
    <w:p>
      <w:pPr>
        <w:spacing w:before="292" w:line="411" w:lineRule="auto"/>
        <w:ind w:left="30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无功补偿装置项目建设期间，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进度和质量有着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直接的影响。下面是高压无功补偿装置项目建设期原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辅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pacing w:val="-5"/>
          <w:sz w:val="28"/>
          <w:szCs w:val="28"/>
        </w:rPr>
        <w:t>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ectPr>
          <w:footerReference w:type="default" r:id="rId21"/>
          <w:pgSz w:w="11906" w:h="16839"/>
          <w:pgMar w:top="1431" w:right="1785" w:bottom="40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二)、高压无功补偿装置项目运营期原辅材料供应及质量管理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压无功补偿装置项目进入运营期后，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量管理同样至关重</w:t>
      </w:r>
      <w:r>
        <w:rPr>
          <w:rFonts w:ascii="FangSong" w:eastAsia="FangSong" w:hAnsi="FangSong" w:cs="FangSong"/>
          <w:spacing w:val="-3"/>
          <w:sz w:val="28"/>
          <w:szCs w:val="28"/>
        </w:rPr>
        <w:t>要。下面是高压无功补偿装置项目运营期原辅材料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供应及质量管理的关键方面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4" w:line="416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ectPr>
          <w:footerReference w:type="default" r:id="rId22"/>
          <w:pgSz w:w="11906" w:h="16839"/>
          <w:pgMar w:top="1431" w:right="1785" w:bottom="400" w:left="1785" w:header="0" w:footer="0" w:gutter="0"/>
          <w:pgNumType w:start="28"/>
          <w:cols w:space="708"/>
        </w:sectPr>
      </w:pPr>
    </w:p>
    <w:p>
      <w:pPr>
        <w:spacing w:before="183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五、高压无功补偿装置项目建设背景及必要性分析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footerReference w:type="default" r:id="rId23"/>
          <w:pgSz w:w="11906" w:h="16839"/>
          <w:pgMar w:top="1431" w:right="1697" w:bottom="400" w:left="1785" w:header="0" w:footer="0" w:gutter="0"/>
          <w:pgNumType w:start="29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footerReference w:type="default" r:id="rId24"/>
          <w:type w:val="nextPage"/>
          <w:pgSz w:w="11906" w:h="16839"/>
          <w:pgMar w:top="1431" w:right="1697" w:bottom="400" w:left="1785" w:header="0" w:footer="0" w:gutter="0"/>
          <w:pgNumType w:start="30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footerReference w:type="default" r:id="rId25"/>
          <w:pgSz w:w="11906" w:h="16839"/>
          <w:pgMar w:top="1431" w:right="1785" w:bottom="40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2" w:right="6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人力资源配置是确保高压无功补偿装置项目成功实施的核心要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素</w:t>
      </w:r>
      <w:r>
        <w:rPr>
          <w:rFonts w:ascii="FangSong" w:eastAsia="FangSong" w:hAnsi="FangSong" w:cs="FangSong"/>
          <w:spacing w:val="-8"/>
          <w:sz w:val="28"/>
          <w:szCs w:val="28"/>
        </w:rPr>
        <w:t>之一。在岗位设置和人员配备方面，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我们根据高压无功补偿装置项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目规模和复杂性制</w:t>
      </w:r>
      <w:r>
        <w:rPr>
          <w:rFonts w:ascii="FangSong" w:eastAsia="FangSong" w:hAnsi="FangSong" w:cs="FangSong"/>
          <w:spacing w:val="-3"/>
          <w:sz w:val="28"/>
          <w:szCs w:val="28"/>
        </w:rPr>
        <w:t>定</w:t>
      </w:r>
      <w:r>
        <w:rPr>
          <w:rFonts w:ascii="FangSong" w:eastAsia="FangSong" w:hAnsi="FangSong" w:cs="FangSong"/>
          <w:spacing w:val="-2"/>
          <w:sz w:val="28"/>
          <w:szCs w:val="28"/>
        </w:rPr>
        <w:t>了合理的组织结构，明确定位每个岗位的职责，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确保团队的协同合作。在人员招聘和配置中，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我们注重专业技能的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匹</w:t>
      </w:r>
      <w:r>
        <w:rPr>
          <w:rFonts w:ascii="FangSong" w:eastAsia="FangSong" w:hAnsi="FangSong" w:cs="FangSong"/>
          <w:spacing w:val="-12"/>
          <w:sz w:val="28"/>
          <w:szCs w:val="28"/>
        </w:rPr>
        <w:t>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确保每个团队成员都具备所需的经验和技能，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以提高工作效率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质量。强调团队协作机制，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保团队内部的信息流通畅顺。</w:t>
      </w:r>
    </w:p>
    <w:p>
      <w:pPr>
        <w:spacing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</w:p>
    <w:p>
      <w:pPr>
        <w:sectPr>
          <w:footerReference w:type="default" r:id="rId26"/>
          <w:pgSz w:w="11906" w:h="16839"/>
          <w:pgMar w:top="1431" w:right="1697" w:bottom="400" w:left="1785" w:header="0" w:footer="0" w:gutter="0"/>
          <w:pgNumType w:start="32"/>
          <w:cols w:space="708"/>
        </w:sectPr>
      </w:pPr>
    </w:p>
    <w:p>
      <w:pPr>
        <w:spacing w:before="183" w:line="413" w:lineRule="auto"/>
        <w:ind w:left="3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3"/>
          <w:sz w:val="28"/>
          <w:szCs w:val="28"/>
        </w:rPr>
        <w:t>况</w:t>
      </w:r>
      <w:r>
        <w:rPr>
          <w:rFonts w:ascii="FangSong" w:eastAsia="FangSong" w:hAnsi="FangSong" w:cs="FangSong"/>
          <w:spacing w:val="-2"/>
          <w:sz w:val="28"/>
          <w:szCs w:val="28"/>
        </w:rPr>
        <w:t>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员具备应对高压</w:t>
      </w:r>
      <w:r>
        <w:rPr>
          <w:rFonts w:ascii="FangSong" w:eastAsia="FangSong" w:hAnsi="FangSong" w:cs="FangSong"/>
          <w:spacing w:val="-5"/>
          <w:sz w:val="28"/>
          <w:szCs w:val="28"/>
        </w:rPr>
        <w:t>无</w:t>
      </w:r>
      <w:r>
        <w:rPr>
          <w:rFonts w:ascii="FangSong" w:eastAsia="FangSong" w:hAnsi="FangSong" w:cs="FangSong"/>
          <w:spacing w:val="-3"/>
          <w:sz w:val="28"/>
          <w:szCs w:val="28"/>
        </w:rPr>
        <w:t>功补偿装置项目挑战的能力。通过这些人力资源配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为高压无功补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偿装置项目的顺利实施提供坚实的支持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确保高压无功补偿装置项目团队的协调运作和高效执行，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人力资源配置分为不同层面，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并采用灵活的策略来满足高压无功补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偿</w:t>
      </w:r>
      <w:r>
        <w:rPr>
          <w:rFonts w:ascii="FangSong" w:eastAsia="FangSong" w:hAnsi="FangSong" w:cs="FangSong"/>
          <w:spacing w:val="-6"/>
          <w:sz w:val="28"/>
          <w:szCs w:val="28"/>
        </w:rPr>
        <w:t>装置项目需求。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能力，确保招募到最适合高压无功补偿装置项目的人才。</w:t>
      </w:r>
    </w:p>
    <w:p>
      <w:pPr>
        <w:spacing w:before="1" w:line="411" w:lineRule="auto"/>
        <w:ind w:left="40" w:right="5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岗位分工：明确高压无功补偿装置项目各个岗位的职责和任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务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根据团队成员的专业特长和兴趣分配适当的工作职责。充分发挥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每位团队成员的</w:t>
      </w:r>
      <w:r>
        <w:rPr>
          <w:rFonts w:ascii="FangSong" w:eastAsia="FangSong" w:hAnsi="FangSong" w:cs="FangSong"/>
          <w:spacing w:val="-3"/>
          <w:sz w:val="28"/>
          <w:szCs w:val="28"/>
        </w:rPr>
        <w:t>专</w:t>
      </w:r>
      <w:r>
        <w:rPr>
          <w:rFonts w:ascii="FangSong" w:eastAsia="FangSong" w:hAnsi="FangSong" w:cs="FangSong"/>
          <w:spacing w:val="-2"/>
          <w:sz w:val="28"/>
          <w:szCs w:val="28"/>
        </w:rPr>
        <w:t>业优势，提高工作效率和执行力。</w:t>
      </w:r>
    </w:p>
    <w:p>
      <w:pPr>
        <w:spacing w:before="1" w:line="414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助力其在高压无功补偿装置项目中</w:t>
      </w:r>
    </w:p>
    <w:p>
      <w:pPr>
        <w:sectPr>
          <w:footerReference w:type="default" r:id="rId27"/>
          <w:pgSz w:w="11906" w:h="16839"/>
          <w:pgMar w:top="1431" w:right="1743" w:bottom="400" w:left="1785" w:header="0" w:footer="0" w:gutter="0"/>
          <w:pgNumType w:start="33"/>
          <w:cols w:space="708"/>
        </w:sectPr>
      </w:pPr>
    </w:p>
    <w:p>
      <w:pPr>
        <w:spacing w:before="182" w:line="221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0"/>
          <w:sz w:val="28"/>
          <w:szCs w:val="28"/>
        </w:rPr>
        <w:t>不断成长。</w:t>
      </w:r>
    </w:p>
    <w:p>
      <w:pPr>
        <w:spacing w:before="290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无功补偿装置项目、角色扮演等方式，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提高团队成员的协同工作能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力。</w:t>
      </w:r>
    </w:p>
    <w:p>
      <w:pPr>
        <w:sectPr>
          <w:footerReference w:type="default" r:id="rId28"/>
          <w:pgSz w:w="11906" w:h="16839"/>
          <w:pgMar w:top="1431" w:right="1750" w:bottom="400" w:left="1785" w:header="0" w:footer="0" w:gutter="0"/>
          <w:pgNumType w:start="34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(一)、高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压无功补偿装置项目进度安排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5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确保高压无功补偿装置项目按时、按质完成，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详细的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压无功补偿装置项目进度安排，工作周期预计为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个月，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主</w:t>
      </w:r>
      <w:r>
        <w:rPr>
          <w:rFonts w:ascii="FangSong" w:eastAsia="FangSong" w:hAnsi="FangSong" w:cs="FangSong"/>
          <w:spacing w:val="-9"/>
          <w:sz w:val="28"/>
          <w:szCs w:val="28"/>
        </w:rPr>
        <w:t>要</w:t>
      </w:r>
      <w:r>
        <w:rPr>
          <w:rFonts w:ascii="FangSong" w:eastAsia="FangSong" w:hAnsi="FangSong" w:cs="FangSong"/>
          <w:spacing w:val="-6"/>
          <w:sz w:val="28"/>
          <w:szCs w:val="28"/>
        </w:rPr>
        <w:t>包括以下关键阶段：</w:t>
      </w:r>
    </w:p>
    <w:p>
      <w:pPr>
        <w:spacing w:before="3" w:line="411" w:lineRule="auto"/>
        <w:ind w:left="35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高压无功补偿装置项目前期准备(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在高压无功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补</w:t>
      </w:r>
      <w:r>
        <w:rPr>
          <w:rFonts w:ascii="FangSong" w:eastAsia="FangSong" w:hAnsi="FangSong" w:cs="FangSong"/>
          <w:spacing w:val="-12"/>
          <w:sz w:val="28"/>
          <w:szCs w:val="28"/>
        </w:rPr>
        <w:t>偿装置项目启动阶段，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包括高压无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功补偿装置项目立项、人员组建、资源调查和需求分析等。这个阶</w:t>
      </w:r>
      <w:r>
        <w:rPr>
          <w:rFonts w:ascii="FangSong" w:eastAsia="FangSong" w:hAnsi="FangSong" w:cs="FangSong"/>
          <w:sz w:val="28"/>
          <w:szCs w:val="28"/>
        </w:rPr>
        <w:t>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目标是确保高压无功补偿装置项目有足够的准备工作，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为后续工作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打</w:t>
      </w:r>
      <w:r>
        <w:rPr>
          <w:rFonts w:ascii="FangSong" w:eastAsia="FangSong" w:hAnsi="FangSong" w:cs="FangSong"/>
          <w:spacing w:val="-7"/>
          <w:sz w:val="28"/>
          <w:szCs w:val="28"/>
        </w:rPr>
        <w:t>下坚实基础。</w:t>
      </w:r>
    </w:p>
    <w:p>
      <w:pPr>
        <w:spacing w:before="3" w:line="411" w:lineRule="auto"/>
        <w:ind w:left="3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确保对高压无功补偿装置项目地理环境和资源有全面了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解</w:t>
      </w:r>
      <w:r>
        <w:rPr>
          <w:rFonts w:ascii="FangSong" w:eastAsia="FangSong" w:hAnsi="FangSong" w:cs="FangSong"/>
          <w:spacing w:val="-12"/>
          <w:sz w:val="28"/>
          <w:szCs w:val="28"/>
        </w:rPr>
        <w:t>。基于勘察结果，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等方面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6"/>
          <w:sz w:val="28"/>
          <w:szCs w:val="28"/>
        </w:rPr>
        <w:t>这个阶段的目标是确保高压无功补偿装置项目的设计是科学、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理且可行的。</w:t>
      </w:r>
    </w:p>
    <w:p>
      <w:pPr>
        <w:spacing w:before="2" w:line="411" w:lineRule="auto"/>
        <w:ind w:left="31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以保证高压无功补偿装置项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的高质量完成。</w:t>
      </w:r>
    </w:p>
    <w:p>
      <w:pPr>
        <w:spacing w:before="3" w:line="415" w:lineRule="auto"/>
        <w:ind w:left="32" w:right="18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照高压无功补偿装置项目需求，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</w:t>
      </w:r>
    </w:p>
    <w:p>
      <w:pPr>
        <w:sectPr>
          <w:footerReference w:type="default" r:id="rId29"/>
          <w:pgSz w:w="11906" w:h="16839"/>
          <w:pgMar w:top="1431" w:right="1610" w:bottom="400" w:left="1785" w:header="0" w:footer="0" w:gutter="0"/>
          <w:pgNumType w:start="35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3"/>
          <w:sz w:val="28"/>
          <w:szCs w:val="28"/>
        </w:rPr>
        <w:t>将</w:t>
      </w:r>
      <w:r>
        <w:rPr>
          <w:rFonts w:ascii="FangSong" w:eastAsia="FangSong" w:hAnsi="FangSong" w:cs="FangSong"/>
          <w:spacing w:val="-2"/>
          <w:sz w:val="28"/>
          <w:szCs w:val="28"/>
        </w:rPr>
        <w:t>涉及供应商谈判、合同签订等步骤，确保设备的及时到位。</w:t>
      </w:r>
    </w:p>
    <w:p>
      <w:pPr>
        <w:spacing w:before="290" w:line="414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为高压无功补偿装置项目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后</w:t>
      </w:r>
      <w:r>
        <w:rPr>
          <w:rFonts w:ascii="FangSong" w:eastAsia="FangSong" w:hAnsi="FangSong" w:cs="FangSong"/>
          <w:spacing w:val="-5"/>
          <w:sz w:val="28"/>
          <w:szCs w:val="28"/>
        </w:rPr>
        <w:t>续的运营提供保障。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(二)、高压无功补偿装置项目实施保障措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确保高压无功补偿装置项目的顺利实施，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而</w:t>
      </w:r>
      <w:r>
        <w:rPr>
          <w:rFonts w:ascii="FangSong" w:eastAsia="FangSong" w:hAnsi="FangSong" w:cs="FangSong"/>
          <w:spacing w:val="-2"/>
          <w:sz w:val="28"/>
          <w:szCs w:val="28"/>
        </w:rPr>
        <w:t>细致的保障措施，以应对各种可能出现的挑战和问题。</w:t>
      </w:r>
    </w:p>
    <w:p>
      <w:pPr>
        <w:spacing w:before="3" w:line="411" w:lineRule="auto"/>
        <w:ind w:left="3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高压无功补偿装置项目管理</w:t>
      </w:r>
      <w:r>
        <w:rPr>
          <w:rFonts w:ascii="FangSong" w:eastAsia="FangSong" w:hAnsi="FangSong" w:cs="FangSong"/>
          <w:sz w:val="28"/>
          <w:szCs w:val="28"/>
        </w:rPr>
        <w:t>体系建立：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的高压无功补偿装置项目管理体系，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确保每个高压无功补偿装置项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目阶段都有清晰的</w:t>
      </w:r>
      <w:r>
        <w:rPr>
          <w:rFonts w:ascii="FangSong" w:eastAsia="FangSong" w:hAnsi="FangSong" w:cs="FangSong"/>
          <w:spacing w:val="-3"/>
          <w:sz w:val="28"/>
          <w:szCs w:val="28"/>
        </w:rPr>
        <w:t>组织结构和明确定义的职责。高压无功补偿装置项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管理团队将定期召开会议，审查和更新高压无功补偿装置项目计划，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保证高压无功补偿装置项目目标的实现。</w:t>
      </w:r>
    </w:p>
    <w:p>
      <w:pPr>
        <w:spacing w:before="2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压无功补偿装置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目的进展进行详细审查。这包括每周例行会议和每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月</w:t>
      </w:r>
      <w:r>
        <w:rPr>
          <w:rFonts w:ascii="FangSong" w:eastAsia="FangSong" w:hAnsi="FangSong" w:cs="FangSong"/>
          <w:spacing w:val="-8"/>
          <w:sz w:val="28"/>
          <w:szCs w:val="28"/>
        </w:rPr>
        <w:t>一次的全团队进度汇报。通过实时监控，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潜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的进度滞后或问题。</w:t>
      </w:r>
    </w:p>
    <w:p>
      <w:pPr>
        <w:spacing w:line="414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对高压</w:t>
      </w:r>
      <w:r>
        <w:rPr>
          <w:rFonts w:ascii="FangSong" w:eastAsia="FangSong" w:hAnsi="FangSong" w:cs="FangSong"/>
          <w:spacing w:val="-4"/>
          <w:sz w:val="28"/>
          <w:szCs w:val="28"/>
        </w:rPr>
        <w:t>无</w:t>
      </w:r>
      <w:r>
        <w:rPr>
          <w:rFonts w:ascii="FangSong" w:eastAsia="FangSong" w:hAnsi="FangSong" w:cs="FangSong"/>
          <w:spacing w:val="-3"/>
          <w:sz w:val="28"/>
          <w:szCs w:val="28"/>
        </w:rPr>
        <w:t>功补偿装置项目的影响。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https://d.book118.com/318102101130006046</w:t>
        </w:r>
      </w:hyperlink>
    </w:p>
    <w:p/>
    <w:sectPr>
      <w:footerReference w:type="default" r:id="rId31"/>
      <w:pgSz w:w="11906" w:h="16839"/>
      <w:pgMar w:top="1431" w:right="1623" w:bottom="40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hyperlink" Target="https://d.book118.com/318102101130006046" TargetMode="External" /><Relationship Id="rId31" Type="http://schemas.openxmlformats.org/officeDocument/2006/relationships/footer" Target="footer27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2024-03-14T08:31:59Z</vt:filetime>
  </property>
  <property fmtid="{D5CDD505-2E9C-101B-9397-08002B2CF9AE}" pid="3" name="CRO">
    <vt:lpwstr>wqlLaW5nc29mdCBQREYgdG8gV1BTIDgw</vt:lpwstr>
  </property>
</Properties>
</file>