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印刷专用设备项目规划设计纲要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231" w:history="1">
        <w:r>
          <w:rPr>
            <w:rFonts w:ascii="仿宋" w:eastAsia="仿宋" w:hAnsi="仿宋" w:cs="仿宋" w:hint="eastAsia"/>
            <w:lang w:eastAsia="zh-CN"/>
          </w:rPr>
          <w:t>前言</w:t>
        </w:r>
        <w:r>
          <w:tab/>
        </w:r>
        <w:r>
          <w:fldChar w:fldCharType="begin"/>
        </w:r>
        <w:r>
          <w:instrText xml:space="preserve"> PAGEREF _Toc27231 \h </w:instrText>
        </w:r>
        <w:r>
          <w:fldChar w:fldCharType="separate"/>
        </w:r>
        <w:r>
          <w:t>3</w:t>
        </w:r>
        <w:r>
          <w:fldChar w:fldCharType="end"/>
        </w:r>
      </w:hyperlink>
    </w:p>
    <w:p>
      <w:pPr>
        <w:pStyle w:val="TOC1"/>
        <w:tabs>
          <w:tab w:val="right" w:leader="dot" w:pos="8306"/>
        </w:tabs>
      </w:pPr>
      <w:hyperlink w:anchor="_Toc26856" w:history="1">
        <w:r>
          <w:rPr>
            <w:rFonts w:ascii="仿宋" w:eastAsia="仿宋" w:hAnsi="仿宋" w:cs="仿宋" w:hint="eastAsia"/>
            <w:lang w:eastAsia="zh-CN"/>
          </w:rPr>
          <w:t>一、产品规划分析</w:t>
        </w:r>
        <w:r>
          <w:tab/>
        </w:r>
        <w:r>
          <w:fldChar w:fldCharType="begin"/>
        </w:r>
        <w:r>
          <w:instrText xml:space="preserve"> PAGEREF _Toc26856 \h </w:instrText>
        </w:r>
        <w:r>
          <w:fldChar w:fldCharType="separate"/>
        </w:r>
        <w:r>
          <w:t>3</w:t>
        </w:r>
        <w:r>
          <w:fldChar w:fldCharType="end"/>
        </w:r>
      </w:hyperlink>
    </w:p>
    <w:p>
      <w:pPr>
        <w:pStyle w:val="TOC2"/>
        <w:tabs>
          <w:tab w:val="right" w:leader="dot" w:pos="8306"/>
        </w:tabs>
      </w:pPr>
      <w:hyperlink w:anchor="_Toc17682" w:history="1">
        <w:r>
          <w:rPr>
            <w:rFonts w:ascii="仿宋" w:eastAsia="仿宋" w:hAnsi="仿宋" w:cs="仿宋" w:hint="eastAsia"/>
            <w:lang w:eastAsia="zh-CN"/>
          </w:rPr>
          <w:t>(一)、产品规划</w:t>
        </w:r>
        <w:r>
          <w:tab/>
        </w:r>
        <w:r>
          <w:fldChar w:fldCharType="begin"/>
        </w:r>
        <w:r>
          <w:instrText xml:space="preserve"> PAGEREF _Toc17682 \h </w:instrText>
        </w:r>
        <w:r>
          <w:fldChar w:fldCharType="separate"/>
        </w:r>
        <w:r>
          <w:t>3</w:t>
        </w:r>
        <w:r>
          <w:fldChar w:fldCharType="end"/>
        </w:r>
      </w:hyperlink>
    </w:p>
    <w:p>
      <w:pPr>
        <w:pStyle w:val="TOC2"/>
        <w:tabs>
          <w:tab w:val="right" w:leader="dot" w:pos="8306"/>
        </w:tabs>
      </w:pPr>
      <w:hyperlink w:anchor="_Toc28724" w:history="1">
        <w:r>
          <w:rPr>
            <w:rFonts w:ascii="仿宋" w:eastAsia="仿宋" w:hAnsi="仿宋" w:cs="仿宋" w:hint="eastAsia"/>
            <w:lang w:eastAsia="zh-CN"/>
          </w:rPr>
          <w:t>(二)、建设规模</w:t>
        </w:r>
        <w:r>
          <w:tab/>
        </w:r>
        <w:r>
          <w:fldChar w:fldCharType="begin"/>
        </w:r>
        <w:r>
          <w:instrText xml:space="preserve"> PAGEREF _Toc28724 \h </w:instrText>
        </w:r>
        <w:r>
          <w:fldChar w:fldCharType="separate"/>
        </w:r>
        <w:r>
          <w:t>4</w:t>
        </w:r>
        <w:r>
          <w:fldChar w:fldCharType="end"/>
        </w:r>
      </w:hyperlink>
    </w:p>
    <w:p>
      <w:pPr>
        <w:pStyle w:val="TOC1"/>
        <w:tabs>
          <w:tab w:val="right" w:leader="dot" w:pos="8306"/>
        </w:tabs>
      </w:pPr>
      <w:hyperlink w:anchor="_Toc6940" w:history="1">
        <w:r>
          <w:rPr>
            <w:rFonts w:ascii="仿宋" w:eastAsia="仿宋" w:hAnsi="仿宋" w:cs="仿宋" w:hint="eastAsia"/>
            <w:lang w:eastAsia="zh-CN"/>
          </w:rPr>
          <w:t>二、印刷专用设备项目文档管理</w:t>
        </w:r>
        <w:r>
          <w:tab/>
        </w:r>
        <w:r>
          <w:fldChar w:fldCharType="begin"/>
        </w:r>
        <w:r>
          <w:instrText xml:space="preserve"> PAGEREF _Toc6940 \h </w:instrText>
        </w:r>
        <w:r>
          <w:fldChar w:fldCharType="separate"/>
        </w:r>
        <w:r>
          <w:t>5</w:t>
        </w:r>
        <w:r>
          <w:fldChar w:fldCharType="end"/>
        </w:r>
      </w:hyperlink>
    </w:p>
    <w:p>
      <w:pPr>
        <w:pStyle w:val="TOC2"/>
        <w:tabs>
          <w:tab w:val="right" w:leader="dot" w:pos="8306"/>
        </w:tabs>
      </w:pPr>
      <w:hyperlink w:anchor="_Toc5101" w:history="1">
        <w:r>
          <w:rPr>
            <w:rFonts w:ascii="仿宋" w:eastAsia="仿宋" w:hAnsi="仿宋" w:cs="仿宋" w:hint="eastAsia"/>
            <w:lang w:eastAsia="zh-CN"/>
          </w:rPr>
          <w:t>(一)、文档编制与审查</w:t>
        </w:r>
        <w:r>
          <w:tab/>
        </w:r>
        <w:r>
          <w:fldChar w:fldCharType="begin"/>
        </w:r>
        <w:r>
          <w:instrText xml:space="preserve"> PAGEREF _Toc5101 \h </w:instrText>
        </w:r>
        <w:r>
          <w:fldChar w:fldCharType="separate"/>
        </w:r>
        <w:r>
          <w:t>5</w:t>
        </w:r>
        <w:r>
          <w:fldChar w:fldCharType="end"/>
        </w:r>
      </w:hyperlink>
    </w:p>
    <w:p>
      <w:pPr>
        <w:pStyle w:val="TOC2"/>
        <w:tabs>
          <w:tab w:val="right" w:leader="dot" w:pos="8306"/>
        </w:tabs>
      </w:pPr>
      <w:hyperlink w:anchor="_Toc397" w:history="1">
        <w:r>
          <w:rPr>
            <w:rFonts w:ascii="仿宋" w:eastAsia="仿宋" w:hAnsi="仿宋" w:cs="仿宋" w:hint="eastAsia"/>
            <w:lang w:eastAsia="zh-CN"/>
          </w:rPr>
          <w:t>(二)、文档发布与分发</w:t>
        </w:r>
        <w:r>
          <w:tab/>
        </w:r>
        <w:r>
          <w:fldChar w:fldCharType="begin"/>
        </w:r>
        <w:r>
          <w:instrText xml:space="preserve"> PAGEREF _Toc397 \h </w:instrText>
        </w:r>
        <w:r>
          <w:fldChar w:fldCharType="separate"/>
        </w:r>
        <w:r>
          <w:t>6</w:t>
        </w:r>
        <w:r>
          <w:fldChar w:fldCharType="end"/>
        </w:r>
      </w:hyperlink>
    </w:p>
    <w:p>
      <w:pPr>
        <w:pStyle w:val="TOC2"/>
        <w:tabs>
          <w:tab w:val="right" w:leader="dot" w:pos="8306"/>
        </w:tabs>
      </w:pPr>
      <w:hyperlink w:anchor="_Toc8801" w:history="1">
        <w:r>
          <w:rPr>
            <w:rFonts w:ascii="仿宋" w:eastAsia="仿宋" w:hAnsi="仿宋" w:cs="仿宋" w:hint="eastAsia"/>
            <w:lang w:eastAsia="zh-CN"/>
          </w:rPr>
          <w:t>(三)、文档存档与归档</w:t>
        </w:r>
        <w:r>
          <w:tab/>
        </w:r>
        <w:r>
          <w:fldChar w:fldCharType="begin"/>
        </w:r>
        <w:r>
          <w:instrText xml:space="preserve"> PAGEREF _Toc8801 \h </w:instrText>
        </w:r>
        <w:r>
          <w:fldChar w:fldCharType="separate"/>
        </w:r>
        <w:r>
          <w:t>7</w:t>
        </w:r>
        <w:r>
          <w:fldChar w:fldCharType="end"/>
        </w:r>
      </w:hyperlink>
    </w:p>
    <w:p>
      <w:pPr>
        <w:pStyle w:val="TOC1"/>
        <w:tabs>
          <w:tab w:val="right" w:leader="dot" w:pos="8306"/>
        </w:tabs>
      </w:pPr>
      <w:hyperlink w:anchor="_Toc27896" w:history="1">
        <w:r>
          <w:rPr>
            <w:rFonts w:ascii="仿宋" w:eastAsia="仿宋" w:hAnsi="仿宋" w:cs="仿宋" w:hint="eastAsia"/>
            <w:lang w:eastAsia="zh-CN"/>
          </w:rPr>
          <w:t>三、印刷专用设备项目土建工程</w:t>
        </w:r>
        <w:r>
          <w:tab/>
        </w:r>
        <w:r>
          <w:fldChar w:fldCharType="begin"/>
        </w:r>
        <w:r>
          <w:instrText xml:space="preserve"> PAGEREF _Toc27896 \h </w:instrText>
        </w:r>
        <w:r>
          <w:fldChar w:fldCharType="separate"/>
        </w:r>
        <w:r>
          <w:t>8</w:t>
        </w:r>
        <w:r>
          <w:fldChar w:fldCharType="end"/>
        </w:r>
      </w:hyperlink>
    </w:p>
    <w:p>
      <w:pPr>
        <w:pStyle w:val="TOC2"/>
        <w:tabs>
          <w:tab w:val="right" w:leader="dot" w:pos="8306"/>
        </w:tabs>
      </w:pPr>
      <w:hyperlink w:anchor="_Toc1902" w:history="1">
        <w:r>
          <w:rPr>
            <w:rFonts w:ascii="仿宋" w:eastAsia="仿宋" w:hAnsi="仿宋" w:cs="仿宋" w:hint="eastAsia"/>
            <w:lang w:eastAsia="zh-CN"/>
          </w:rPr>
          <w:t>(一)、建筑工程设计原则</w:t>
        </w:r>
        <w:r>
          <w:tab/>
        </w:r>
        <w:r>
          <w:fldChar w:fldCharType="begin"/>
        </w:r>
        <w:r>
          <w:instrText xml:space="preserve"> PAGEREF _Toc1902 \h </w:instrText>
        </w:r>
        <w:r>
          <w:fldChar w:fldCharType="separate"/>
        </w:r>
        <w:r>
          <w:t>8</w:t>
        </w:r>
        <w:r>
          <w:fldChar w:fldCharType="end"/>
        </w:r>
      </w:hyperlink>
    </w:p>
    <w:p>
      <w:pPr>
        <w:pStyle w:val="TOC2"/>
        <w:tabs>
          <w:tab w:val="right" w:leader="dot" w:pos="8306"/>
        </w:tabs>
      </w:pPr>
      <w:hyperlink w:anchor="_Toc1291" w:history="1">
        <w:r>
          <w:rPr>
            <w:rFonts w:ascii="仿宋" w:eastAsia="仿宋" w:hAnsi="仿宋" w:cs="仿宋" w:hint="eastAsia"/>
            <w:lang w:eastAsia="zh-CN"/>
          </w:rPr>
          <w:t>(二)、土建工程设计年限及安全等级</w:t>
        </w:r>
        <w:r>
          <w:tab/>
        </w:r>
        <w:r>
          <w:fldChar w:fldCharType="begin"/>
        </w:r>
        <w:r>
          <w:instrText xml:space="preserve"> PAGEREF _Toc1291 \h </w:instrText>
        </w:r>
        <w:r>
          <w:fldChar w:fldCharType="separate"/>
        </w:r>
        <w:r>
          <w:t>10</w:t>
        </w:r>
        <w:r>
          <w:fldChar w:fldCharType="end"/>
        </w:r>
      </w:hyperlink>
    </w:p>
    <w:p>
      <w:pPr>
        <w:pStyle w:val="TOC2"/>
        <w:tabs>
          <w:tab w:val="right" w:leader="dot" w:pos="8306"/>
        </w:tabs>
      </w:pPr>
      <w:hyperlink w:anchor="_Toc12841" w:history="1">
        <w:r>
          <w:rPr>
            <w:rFonts w:ascii="仿宋" w:eastAsia="仿宋" w:hAnsi="仿宋" w:cs="仿宋" w:hint="eastAsia"/>
            <w:lang w:eastAsia="zh-CN"/>
          </w:rPr>
          <w:t>(三)、建筑工程设计总体要求</w:t>
        </w:r>
        <w:r>
          <w:tab/>
        </w:r>
        <w:r>
          <w:fldChar w:fldCharType="begin"/>
        </w:r>
        <w:r>
          <w:instrText xml:space="preserve"> PAGEREF _Toc12841 \h </w:instrText>
        </w:r>
        <w:r>
          <w:fldChar w:fldCharType="separate"/>
        </w:r>
        <w:r>
          <w:t>11</w:t>
        </w:r>
        <w:r>
          <w:fldChar w:fldCharType="end"/>
        </w:r>
      </w:hyperlink>
    </w:p>
    <w:p>
      <w:pPr>
        <w:pStyle w:val="TOC2"/>
        <w:tabs>
          <w:tab w:val="right" w:leader="dot" w:pos="8306"/>
        </w:tabs>
      </w:pPr>
      <w:hyperlink w:anchor="_Toc21026" w:history="1">
        <w:r>
          <w:rPr>
            <w:rFonts w:ascii="仿宋" w:eastAsia="仿宋" w:hAnsi="仿宋" w:cs="仿宋" w:hint="eastAsia"/>
            <w:lang w:eastAsia="zh-CN"/>
          </w:rPr>
          <w:t>(四)、土建工程建设指标</w:t>
        </w:r>
        <w:r>
          <w:tab/>
        </w:r>
        <w:r>
          <w:fldChar w:fldCharType="begin"/>
        </w:r>
        <w:r>
          <w:instrText xml:space="preserve"> PAGEREF _Toc21026 \h </w:instrText>
        </w:r>
        <w:r>
          <w:fldChar w:fldCharType="separate"/>
        </w:r>
        <w:r>
          <w:t>11</w:t>
        </w:r>
        <w:r>
          <w:fldChar w:fldCharType="end"/>
        </w:r>
      </w:hyperlink>
    </w:p>
    <w:p>
      <w:pPr>
        <w:pStyle w:val="TOC1"/>
        <w:tabs>
          <w:tab w:val="right" w:leader="dot" w:pos="8306"/>
        </w:tabs>
      </w:pPr>
      <w:hyperlink w:anchor="_Toc28846" w:history="1">
        <w:r>
          <w:rPr>
            <w:rFonts w:ascii="仿宋" w:eastAsia="仿宋" w:hAnsi="仿宋" w:cs="仿宋" w:hint="eastAsia"/>
            <w:lang w:eastAsia="zh-CN"/>
          </w:rPr>
          <w:t>四、印刷专用设备项目可持续发展</w:t>
        </w:r>
        <w:r>
          <w:tab/>
        </w:r>
        <w:r>
          <w:fldChar w:fldCharType="begin"/>
        </w:r>
        <w:r>
          <w:instrText xml:space="preserve"> PAGEREF _Toc28846 \h </w:instrText>
        </w:r>
        <w:r>
          <w:fldChar w:fldCharType="separate"/>
        </w:r>
        <w:r>
          <w:t>12</w:t>
        </w:r>
        <w:r>
          <w:fldChar w:fldCharType="end"/>
        </w:r>
      </w:hyperlink>
    </w:p>
    <w:p>
      <w:pPr>
        <w:pStyle w:val="TOC2"/>
        <w:tabs>
          <w:tab w:val="right" w:leader="dot" w:pos="8306"/>
        </w:tabs>
      </w:pPr>
      <w:hyperlink w:anchor="_Toc31823" w:history="1">
        <w:r>
          <w:rPr>
            <w:rFonts w:ascii="仿宋" w:eastAsia="仿宋" w:hAnsi="仿宋" w:cs="仿宋" w:hint="eastAsia"/>
            <w:lang w:eastAsia="zh-CN"/>
          </w:rPr>
          <w:t>(一)、可持续战略与实践</w:t>
        </w:r>
        <w:r>
          <w:tab/>
        </w:r>
        <w:r>
          <w:fldChar w:fldCharType="begin"/>
        </w:r>
        <w:r>
          <w:instrText xml:space="preserve"> PAGEREF _Toc31823 \h </w:instrText>
        </w:r>
        <w:r>
          <w:fldChar w:fldCharType="separate"/>
        </w:r>
        <w:r>
          <w:t>12</w:t>
        </w:r>
        <w:r>
          <w:fldChar w:fldCharType="end"/>
        </w:r>
      </w:hyperlink>
    </w:p>
    <w:p>
      <w:pPr>
        <w:pStyle w:val="TOC2"/>
        <w:tabs>
          <w:tab w:val="right" w:leader="dot" w:pos="8306"/>
        </w:tabs>
      </w:pPr>
      <w:hyperlink w:anchor="_Toc15245" w:history="1">
        <w:r>
          <w:rPr>
            <w:rFonts w:ascii="仿宋" w:eastAsia="仿宋" w:hAnsi="仿宋" w:cs="仿宋" w:hint="eastAsia"/>
            <w:lang w:eastAsia="zh-CN"/>
          </w:rPr>
          <w:t>(二)、环保与社会责任</w:t>
        </w:r>
        <w:r>
          <w:tab/>
        </w:r>
        <w:r>
          <w:fldChar w:fldCharType="begin"/>
        </w:r>
        <w:r>
          <w:instrText xml:space="preserve"> PAGEREF _Toc15245 \h </w:instrText>
        </w:r>
        <w:r>
          <w:fldChar w:fldCharType="separate"/>
        </w:r>
        <w:r>
          <w:t>12</w:t>
        </w:r>
        <w:r>
          <w:fldChar w:fldCharType="end"/>
        </w:r>
      </w:hyperlink>
    </w:p>
    <w:p>
      <w:pPr>
        <w:pStyle w:val="TOC1"/>
        <w:tabs>
          <w:tab w:val="right" w:leader="dot" w:pos="8306"/>
        </w:tabs>
      </w:pPr>
      <w:hyperlink w:anchor="_Toc20385" w:history="1">
        <w:r>
          <w:rPr>
            <w:rFonts w:ascii="仿宋" w:eastAsia="仿宋" w:hAnsi="仿宋" w:cs="仿宋" w:hint="eastAsia"/>
            <w:lang w:eastAsia="zh-CN"/>
          </w:rPr>
          <w:t>五、印刷专用设备项目建设单位说明</w:t>
        </w:r>
        <w:r>
          <w:tab/>
        </w:r>
        <w:r>
          <w:fldChar w:fldCharType="begin"/>
        </w:r>
        <w:r>
          <w:instrText xml:space="preserve"> PAGEREF _Toc20385 \h </w:instrText>
        </w:r>
        <w:r>
          <w:fldChar w:fldCharType="separate"/>
        </w:r>
        <w:r>
          <w:t>13</w:t>
        </w:r>
        <w:r>
          <w:fldChar w:fldCharType="end"/>
        </w:r>
      </w:hyperlink>
    </w:p>
    <w:p>
      <w:pPr>
        <w:pStyle w:val="TOC2"/>
        <w:tabs>
          <w:tab w:val="right" w:leader="dot" w:pos="8306"/>
        </w:tabs>
      </w:pPr>
      <w:hyperlink w:anchor="_Toc30057" w:history="1">
        <w:r>
          <w:rPr>
            <w:rFonts w:ascii="仿宋" w:eastAsia="仿宋" w:hAnsi="仿宋" w:cs="仿宋" w:hint="eastAsia"/>
            <w:lang w:eastAsia="zh-CN"/>
          </w:rPr>
          <w:t>(一)、印刷专用设备项目承办单位基本情况</w:t>
        </w:r>
        <w:r>
          <w:tab/>
        </w:r>
        <w:r>
          <w:fldChar w:fldCharType="begin"/>
        </w:r>
        <w:r>
          <w:instrText xml:space="preserve"> PAGEREF _Toc30057 \h </w:instrText>
        </w:r>
        <w:r>
          <w:fldChar w:fldCharType="separate"/>
        </w:r>
        <w:r>
          <w:t>13</w:t>
        </w:r>
        <w:r>
          <w:fldChar w:fldCharType="end"/>
        </w:r>
      </w:hyperlink>
    </w:p>
    <w:p>
      <w:pPr>
        <w:pStyle w:val="TOC2"/>
        <w:tabs>
          <w:tab w:val="right" w:leader="dot" w:pos="8306"/>
        </w:tabs>
      </w:pPr>
      <w:hyperlink w:anchor="_Toc6072" w:history="1">
        <w:r>
          <w:rPr>
            <w:rFonts w:ascii="仿宋" w:eastAsia="仿宋" w:hAnsi="仿宋" w:cs="仿宋" w:hint="eastAsia"/>
            <w:lang w:eastAsia="zh-CN"/>
          </w:rPr>
          <w:t>(二)、公司经济效益分析</w:t>
        </w:r>
        <w:r>
          <w:tab/>
        </w:r>
        <w:r>
          <w:fldChar w:fldCharType="begin"/>
        </w:r>
        <w:r>
          <w:instrText xml:space="preserve"> PAGEREF _Toc6072 \h </w:instrText>
        </w:r>
        <w:r>
          <w:fldChar w:fldCharType="separate"/>
        </w:r>
        <w:r>
          <w:t>14</w:t>
        </w:r>
        <w:r>
          <w:fldChar w:fldCharType="end"/>
        </w:r>
      </w:hyperlink>
    </w:p>
    <w:p>
      <w:pPr>
        <w:pStyle w:val="TOC1"/>
        <w:tabs>
          <w:tab w:val="right" w:leader="dot" w:pos="8306"/>
        </w:tabs>
      </w:pPr>
      <w:hyperlink w:anchor="_Toc2244" w:history="1">
        <w:r>
          <w:rPr>
            <w:rFonts w:ascii="仿宋" w:eastAsia="仿宋" w:hAnsi="仿宋" w:cs="仿宋" w:hint="eastAsia"/>
            <w:lang w:eastAsia="zh-CN"/>
          </w:rPr>
          <w:t>六、工艺说明</w:t>
        </w:r>
        <w:r>
          <w:tab/>
        </w:r>
        <w:r>
          <w:fldChar w:fldCharType="begin"/>
        </w:r>
        <w:r>
          <w:instrText xml:space="preserve"> PAGEREF _Toc2244 \h </w:instrText>
        </w:r>
        <w:r>
          <w:fldChar w:fldCharType="separate"/>
        </w:r>
        <w:r>
          <w:t>15</w:t>
        </w:r>
        <w:r>
          <w:fldChar w:fldCharType="end"/>
        </w:r>
      </w:hyperlink>
    </w:p>
    <w:p>
      <w:pPr>
        <w:pStyle w:val="TOC2"/>
        <w:tabs>
          <w:tab w:val="right" w:leader="dot" w:pos="8306"/>
        </w:tabs>
      </w:pPr>
      <w:hyperlink w:anchor="_Toc13544" w:history="1">
        <w:r>
          <w:rPr>
            <w:rFonts w:ascii="仿宋" w:eastAsia="仿宋" w:hAnsi="仿宋" w:cs="仿宋" w:hint="eastAsia"/>
            <w:lang w:eastAsia="zh-CN"/>
          </w:rPr>
          <w:t>(一)、技术管理特点</w:t>
        </w:r>
        <w:r>
          <w:tab/>
        </w:r>
        <w:r>
          <w:fldChar w:fldCharType="begin"/>
        </w:r>
        <w:r>
          <w:instrText xml:space="preserve"> PAGEREF _Toc13544 \h </w:instrText>
        </w:r>
        <w:r>
          <w:fldChar w:fldCharType="separate"/>
        </w:r>
        <w:r>
          <w:t>15</w:t>
        </w:r>
        <w:r>
          <w:fldChar w:fldCharType="end"/>
        </w:r>
      </w:hyperlink>
    </w:p>
    <w:p>
      <w:pPr>
        <w:pStyle w:val="TOC2"/>
        <w:tabs>
          <w:tab w:val="right" w:leader="dot" w:pos="8306"/>
        </w:tabs>
      </w:pPr>
      <w:hyperlink w:anchor="_Toc23829" w:history="1">
        <w:r>
          <w:rPr>
            <w:rFonts w:ascii="仿宋" w:eastAsia="仿宋" w:hAnsi="仿宋" w:cs="仿宋" w:hint="eastAsia"/>
            <w:lang w:eastAsia="zh-CN"/>
          </w:rPr>
          <w:t>(二)、印刷专用设备项目工艺技术设计方案</w:t>
        </w:r>
        <w:r>
          <w:tab/>
        </w:r>
        <w:r>
          <w:fldChar w:fldCharType="begin"/>
        </w:r>
        <w:r>
          <w:instrText xml:space="preserve"> PAGEREF _Toc23829 \h </w:instrText>
        </w:r>
        <w:r>
          <w:fldChar w:fldCharType="separate"/>
        </w:r>
        <w:r>
          <w:t>16</w:t>
        </w:r>
        <w:r>
          <w:fldChar w:fldCharType="end"/>
        </w:r>
      </w:hyperlink>
    </w:p>
    <w:p>
      <w:pPr>
        <w:pStyle w:val="TOC2"/>
        <w:tabs>
          <w:tab w:val="right" w:leader="dot" w:pos="8306"/>
        </w:tabs>
      </w:pPr>
      <w:hyperlink w:anchor="_Toc8051" w:history="1">
        <w:r>
          <w:rPr>
            <w:rFonts w:ascii="仿宋" w:eastAsia="仿宋" w:hAnsi="仿宋" w:cs="仿宋" w:hint="eastAsia"/>
            <w:lang w:eastAsia="zh-CN"/>
          </w:rPr>
          <w:t>(三)、设备选型方案</w:t>
        </w:r>
        <w:r>
          <w:tab/>
        </w:r>
        <w:r>
          <w:fldChar w:fldCharType="begin"/>
        </w:r>
        <w:r>
          <w:instrText xml:space="preserve"> PAGEREF _Toc8051 \h </w:instrText>
        </w:r>
        <w:r>
          <w:fldChar w:fldCharType="separate"/>
        </w:r>
        <w:r>
          <w:t>17</w:t>
        </w:r>
        <w:r>
          <w:fldChar w:fldCharType="end"/>
        </w:r>
      </w:hyperlink>
    </w:p>
    <w:p>
      <w:pPr>
        <w:pStyle w:val="TOC1"/>
        <w:tabs>
          <w:tab w:val="right" w:leader="dot" w:pos="8306"/>
        </w:tabs>
      </w:pPr>
      <w:hyperlink w:anchor="_Toc9622" w:history="1">
        <w:r>
          <w:rPr>
            <w:rFonts w:ascii="仿宋" w:eastAsia="仿宋" w:hAnsi="仿宋" w:cs="仿宋" w:hint="eastAsia"/>
            <w:lang w:eastAsia="zh-CN"/>
          </w:rPr>
          <w:t>七、印刷专用设备项目投资规划</w:t>
        </w:r>
        <w:r>
          <w:tab/>
        </w:r>
        <w:r>
          <w:fldChar w:fldCharType="begin"/>
        </w:r>
        <w:r>
          <w:instrText xml:space="preserve"> PAGEREF _Toc9622 \h </w:instrText>
        </w:r>
        <w:r>
          <w:fldChar w:fldCharType="separate"/>
        </w:r>
        <w:r>
          <w:t>19</w:t>
        </w:r>
        <w:r>
          <w:fldChar w:fldCharType="end"/>
        </w:r>
      </w:hyperlink>
    </w:p>
    <w:p>
      <w:pPr>
        <w:pStyle w:val="TOC2"/>
        <w:tabs>
          <w:tab w:val="right" w:leader="dot" w:pos="8306"/>
        </w:tabs>
      </w:pPr>
      <w:hyperlink w:anchor="_Toc29098" w:history="1">
        <w:r>
          <w:rPr>
            <w:rFonts w:ascii="仿宋" w:eastAsia="仿宋" w:hAnsi="仿宋" w:cs="仿宋" w:hint="eastAsia"/>
            <w:lang w:eastAsia="zh-CN"/>
          </w:rPr>
          <w:t>(一)、印刷专用设备项目总投资估算</w:t>
        </w:r>
        <w:r>
          <w:tab/>
        </w:r>
        <w:r>
          <w:fldChar w:fldCharType="begin"/>
        </w:r>
        <w:r>
          <w:instrText xml:space="preserve"> PAGEREF _Toc29098 \h </w:instrText>
        </w:r>
        <w:r>
          <w:fldChar w:fldCharType="separate"/>
        </w:r>
        <w:r>
          <w:t>19</w:t>
        </w:r>
        <w:r>
          <w:fldChar w:fldCharType="end"/>
        </w:r>
      </w:hyperlink>
    </w:p>
    <w:p>
      <w:pPr>
        <w:pStyle w:val="TOC2"/>
        <w:tabs>
          <w:tab w:val="right" w:leader="dot" w:pos="8306"/>
        </w:tabs>
      </w:pPr>
      <w:hyperlink w:anchor="_Toc24424" w:history="1">
        <w:r>
          <w:rPr>
            <w:rFonts w:ascii="仿宋" w:eastAsia="仿宋" w:hAnsi="仿宋" w:cs="仿宋" w:hint="eastAsia"/>
            <w:lang w:eastAsia="zh-CN"/>
          </w:rPr>
          <w:t>(二)、资金筹措</w:t>
        </w:r>
        <w:r>
          <w:tab/>
        </w:r>
        <w:r>
          <w:fldChar w:fldCharType="begin"/>
        </w:r>
        <w:r>
          <w:instrText xml:space="preserve"> PAGEREF _Toc24424 \h </w:instrText>
        </w:r>
        <w:r>
          <w:fldChar w:fldCharType="separate"/>
        </w:r>
        <w:r>
          <w:t>20</w:t>
        </w:r>
        <w:r>
          <w:fldChar w:fldCharType="end"/>
        </w:r>
      </w:hyperlink>
    </w:p>
    <w:p>
      <w:pPr>
        <w:pStyle w:val="TOC1"/>
        <w:tabs>
          <w:tab w:val="right" w:leader="dot" w:pos="8306"/>
        </w:tabs>
      </w:pPr>
      <w:hyperlink w:anchor="_Toc6127" w:history="1">
        <w:r>
          <w:rPr>
            <w:rFonts w:ascii="仿宋" w:eastAsia="仿宋" w:hAnsi="仿宋" w:cs="仿宋" w:hint="eastAsia"/>
            <w:lang w:eastAsia="zh-CN"/>
          </w:rPr>
          <w:t>八、印刷专用设备项目经营效益</w:t>
        </w:r>
        <w:r>
          <w:tab/>
        </w:r>
        <w:r>
          <w:fldChar w:fldCharType="begin"/>
        </w:r>
        <w:r>
          <w:instrText xml:space="preserve"> PAGEREF _Toc6127 \h </w:instrText>
        </w:r>
        <w:r>
          <w:fldChar w:fldCharType="separate"/>
        </w:r>
        <w:r>
          <w:t>21</w:t>
        </w:r>
        <w:r>
          <w:fldChar w:fldCharType="end"/>
        </w:r>
      </w:hyperlink>
    </w:p>
    <w:p>
      <w:pPr>
        <w:pStyle w:val="TOC2"/>
        <w:tabs>
          <w:tab w:val="right" w:leader="dot" w:pos="8306"/>
        </w:tabs>
      </w:pPr>
      <w:hyperlink w:anchor="_Toc16902" w:history="1">
        <w:r>
          <w:rPr>
            <w:rFonts w:ascii="仿宋" w:eastAsia="仿宋" w:hAnsi="仿宋" w:cs="仿宋" w:hint="eastAsia"/>
            <w:lang w:eastAsia="zh-CN"/>
          </w:rPr>
          <w:t>(一)、经济评价财务测算</w:t>
        </w:r>
        <w:r>
          <w:tab/>
        </w:r>
        <w:r>
          <w:fldChar w:fldCharType="begin"/>
        </w:r>
        <w:r>
          <w:instrText xml:space="preserve"> PAGEREF _Toc16902 \h </w:instrText>
        </w:r>
        <w:r>
          <w:fldChar w:fldCharType="separate"/>
        </w:r>
        <w:r>
          <w:t>21</w:t>
        </w:r>
        <w:r>
          <w:fldChar w:fldCharType="end"/>
        </w:r>
      </w:hyperlink>
    </w:p>
    <w:p>
      <w:pPr>
        <w:pStyle w:val="TOC2"/>
        <w:tabs>
          <w:tab w:val="right" w:leader="dot" w:pos="8306"/>
        </w:tabs>
      </w:pPr>
      <w:hyperlink w:anchor="_Toc32239" w:history="1">
        <w:r>
          <w:rPr>
            <w:rFonts w:ascii="仿宋" w:eastAsia="仿宋" w:hAnsi="仿宋" w:cs="仿宋" w:hint="eastAsia"/>
            <w:lang w:eastAsia="zh-CN"/>
          </w:rPr>
          <w:t>(二)、印刷专用设备项目盈利能力分析</w:t>
        </w:r>
        <w:r>
          <w:tab/>
        </w:r>
        <w:r>
          <w:fldChar w:fldCharType="begin"/>
        </w:r>
        <w:r>
          <w:instrText xml:space="preserve"> PAGEREF _Toc32239 \h </w:instrText>
        </w:r>
        <w:r>
          <w:fldChar w:fldCharType="separate"/>
        </w:r>
        <w:r>
          <w:t>22</w:t>
        </w:r>
        <w:r>
          <w:fldChar w:fldCharType="end"/>
        </w:r>
      </w:hyperlink>
    </w:p>
    <w:p>
      <w:pPr>
        <w:pStyle w:val="TOC1"/>
        <w:tabs>
          <w:tab w:val="right" w:leader="dot" w:pos="8306"/>
        </w:tabs>
      </w:pPr>
      <w:hyperlink w:anchor="_Toc15386" w:history="1">
        <w:r>
          <w:rPr>
            <w:rFonts w:ascii="仿宋" w:eastAsia="仿宋" w:hAnsi="仿宋" w:cs="仿宋" w:hint="eastAsia"/>
            <w:lang w:eastAsia="zh-CN"/>
          </w:rPr>
          <w:t>九、印刷专用设备项目人力资源管理</w:t>
        </w:r>
        <w:r>
          <w:tab/>
        </w:r>
        <w:r>
          <w:fldChar w:fldCharType="begin"/>
        </w:r>
        <w:r>
          <w:instrText xml:space="preserve"> PAGEREF _Toc15386 \h </w:instrText>
        </w:r>
        <w:r>
          <w:fldChar w:fldCharType="separate"/>
        </w:r>
        <w:r>
          <w:t>23</w:t>
        </w:r>
        <w:r>
          <w:fldChar w:fldCharType="end"/>
        </w:r>
      </w:hyperlink>
    </w:p>
    <w:p>
      <w:pPr>
        <w:pStyle w:val="TOC2"/>
        <w:tabs>
          <w:tab w:val="right" w:leader="dot" w:pos="8306"/>
        </w:tabs>
      </w:pPr>
      <w:hyperlink w:anchor="_Toc2705" w:history="1">
        <w:r>
          <w:rPr>
            <w:rFonts w:ascii="仿宋" w:eastAsia="仿宋" w:hAnsi="仿宋" w:cs="仿宋" w:hint="eastAsia"/>
            <w:lang w:eastAsia="zh-CN"/>
          </w:rPr>
          <w:t>(一)、建立健全的预算管理制度</w:t>
        </w:r>
        <w:r>
          <w:tab/>
        </w:r>
        <w:r>
          <w:fldChar w:fldCharType="begin"/>
        </w:r>
        <w:r>
          <w:instrText xml:space="preserve"> PAGEREF _Toc2705 \h </w:instrText>
        </w:r>
        <w:r>
          <w:fldChar w:fldCharType="separate"/>
        </w:r>
        <w:r>
          <w:t>23</w:t>
        </w:r>
        <w:r>
          <w:fldChar w:fldCharType="end"/>
        </w:r>
      </w:hyperlink>
    </w:p>
    <w:p>
      <w:pPr>
        <w:pStyle w:val="TOC2"/>
        <w:tabs>
          <w:tab w:val="right" w:leader="dot" w:pos="8306"/>
        </w:tabs>
      </w:pPr>
      <w:hyperlink w:anchor="_Toc10291" w:history="1">
        <w:r>
          <w:rPr>
            <w:rFonts w:ascii="仿宋" w:eastAsia="仿宋" w:hAnsi="仿宋" w:cs="仿宋" w:hint="eastAsia"/>
            <w:lang w:eastAsia="zh-CN"/>
          </w:rPr>
          <w:t>(二)、加强资金流动监控</w:t>
        </w:r>
        <w:r>
          <w:tab/>
        </w:r>
        <w:r>
          <w:fldChar w:fldCharType="begin"/>
        </w:r>
        <w:r>
          <w:instrText xml:space="preserve"> PAGEREF _Toc10291 \h </w:instrText>
        </w:r>
        <w:r>
          <w:fldChar w:fldCharType="separate"/>
        </w:r>
        <w:r>
          <w:t>25</w:t>
        </w:r>
        <w:r>
          <w:fldChar w:fldCharType="end"/>
        </w:r>
      </w:hyperlink>
    </w:p>
    <w:p>
      <w:pPr>
        <w:pStyle w:val="TOC2"/>
        <w:tabs>
          <w:tab w:val="right" w:leader="dot" w:pos="8306"/>
        </w:tabs>
      </w:pPr>
      <w:hyperlink w:anchor="_Toc2152" w:history="1">
        <w:r>
          <w:rPr>
            <w:rFonts w:ascii="仿宋" w:eastAsia="仿宋" w:hAnsi="仿宋" w:cs="仿宋" w:hint="eastAsia"/>
            <w:lang w:eastAsia="zh-CN"/>
          </w:rPr>
          <w:t>(三)、制定完善的风险控制机制</w:t>
        </w:r>
        <w:r>
          <w:tab/>
        </w:r>
        <w:r>
          <w:fldChar w:fldCharType="begin"/>
        </w:r>
        <w:r>
          <w:instrText xml:space="preserve"> PAGEREF _Toc2152 \h </w:instrText>
        </w:r>
        <w:r>
          <w:fldChar w:fldCharType="separate"/>
        </w:r>
        <w:r>
          <w:t>26</w:t>
        </w:r>
        <w:r>
          <w:fldChar w:fldCharType="end"/>
        </w:r>
      </w:hyperlink>
    </w:p>
    <w:p>
      <w:pPr>
        <w:pStyle w:val="TOC2"/>
        <w:tabs>
          <w:tab w:val="right" w:leader="dot" w:pos="8306"/>
        </w:tabs>
      </w:pPr>
      <w:hyperlink w:anchor="_Toc32748" w:history="1">
        <w:r>
          <w:rPr>
            <w:rFonts w:ascii="仿宋" w:eastAsia="仿宋" w:hAnsi="仿宋" w:cs="仿宋" w:hint="eastAsia"/>
            <w:lang w:eastAsia="zh-CN"/>
          </w:rPr>
          <w:t>(四)、优化成本管理</w:t>
        </w:r>
        <w:r>
          <w:tab/>
        </w:r>
        <w:r>
          <w:fldChar w:fldCharType="begin"/>
        </w:r>
        <w:r>
          <w:instrText xml:space="preserve"> PAGEREF _Toc32748 \h </w:instrText>
        </w:r>
        <w:r>
          <w:fldChar w:fldCharType="separate"/>
        </w:r>
        <w:r>
          <w:t>27</w:t>
        </w:r>
        <w:r>
          <w:fldChar w:fldCharType="end"/>
        </w:r>
      </w:hyperlink>
    </w:p>
    <w:p>
      <w:pPr>
        <w:pStyle w:val="TOC1"/>
        <w:tabs>
          <w:tab w:val="right" w:leader="dot" w:pos="8306"/>
        </w:tabs>
      </w:pPr>
      <w:hyperlink w:anchor="_Toc18090" w:history="1">
        <w:r>
          <w:rPr>
            <w:rFonts w:ascii="仿宋" w:eastAsia="仿宋" w:hAnsi="仿宋" w:cs="仿宋" w:hint="eastAsia"/>
            <w:lang w:eastAsia="zh-CN"/>
          </w:rPr>
          <w:t>十、印刷专用设备项目环境影响分析</w:t>
        </w:r>
        <w:r>
          <w:tab/>
        </w:r>
        <w:r>
          <w:fldChar w:fldCharType="begin"/>
        </w:r>
        <w:r>
          <w:instrText xml:space="preserve"> PAGEREF _Toc18090 \h </w:instrText>
        </w:r>
        <w:r>
          <w:fldChar w:fldCharType="separate"/>
        </w:r>
        <w:r>
          <w:t>28</w:t>
        </w:r>
        <w:r>
          <w:fldChar w:fldCharType="end"/>
        </w:r>
      </w:hyperlink>
    </w:p>
    <w:p>
      <w:pPr>
        <w:pStyle w:val="TOC2"/>
        <w:tabs>
          <w:tab w:val="right" w:leader="dot" w:pos="8306"/>
        </w:tabs>
      </w:pPr>
      <w:hyperlink w:anchor="_Toc18816" w:history="1">
        <w:r>
          <w:rPr>
            <w:rFonts w:ascii="仿宋" w:eastAsia="仿宋" w:hAnsi="仿宋" w:cs="仿宋" w:hint="eastAsia"/>
            <w:lang w:eastAsia="zh-CN"/>
          </w:rPr>
          <w:t>(一)、建设区域环境质量现状</w:t>
        </w:r>
        <w:r>
          <w:tab/>
        </w:r>
        <w:r>
          <w:fldChar w:fldCharType="begin"/>
        </w:r>
        <w:r>
          <w:instrText xml:space="preserve"> PAGEREF _Toc18816 \h </w:instrText>
        </w:r>
        <w:r>
          <w:fldChar w:fldCharType="separate"/>
        </w:r>
        <w:r>
          <w:t>28</w:t>
        </w:r>
        <w:r>
          <w:fldChar w:fldCharType="end"/>
        </w:r>
      </w:hyperlink>
    </w:p>
    <w:p>
      <w:pPr>
        <w:pStyle w:val="TOC2"/>
        <w:tabs>
          <w:tab w:val="right" w:leader="dot" w:pos="8306"/>
        </w:tabs>
      </w:pPr>
      <w:hyperlink w:anchor="_Toc24319" w:history="1">
        <w:r>
          <w:rPr>
            <w:rFonts w:ascii="仿宋" w:eastAsia="仿宋" w:hAnsi="仿宋" w:cs="仿宋" w:hint="eastAsia"/>
            <w:lang w:eastAsia="zh-CN"/>
          </w:rPr>
          <w:t>(二)、建设期环境保护</w:t>
        </w:r>
        <w:r>
          <w:tab/>
        </w:r>
        <w:r>
          <w:fldChar w:fldCharType="begin"/>
        </w:r>
        <w:r>
          <w:instrText xml:space="preserve"> PAGEREF _Toc24319 \h </w:instrText>
        </w:r>
        <w:r>
          <w:fldChar w:fldCharType="separate"/>
        </w:r>
        <w:r>
          <w:t>30</w:t>
        </w:r>
        <w:r>
          <w:fldChar w:fldCharType="end"/>
        </w:r>
      </w:hyperlink>
    </w:p>
    <w:p>
      <w:pPr>
        <w:pStyle w:val="TOC2"/>
        <w:tabs>
          <w:tab w:val="right" w:leader="dot" w:pos="8306"/>
        </w:tabs>
      </w:pPr>
      <w:hyperlink w:anchor="_Toc6889" w:history="1">
        <w:r>
          <w:rPr>
            <w:rFonts w:ascii="仿宋" w:eastAsia="仿宋" w:hAnsi="仿宋" w:cs="仿宋" w:hint="eastAsia"/>
            <w:lang w:eastAsia="zh-CN"/>
          </w:rPr>
          <w:t>(三)、运营期环境保护</w:t>
        </w:r>
        <w:r>
          <w:tab/>
        </w:r>
        <w:r>
          <w:fldChar w:fldCharType="begin"/>
        </w:r>
        <w:r>
          <w:instrText xml:space="preserve"> PAGEREF _Toc6889 \h </w:instrText>
        </w:r>
        <w:r>
          <w:fldChar w:fldCharType="separate"/>
        </w:r>
        <w:r>
          <w:t>31</w:t>
        </w:r>
        <w:r>
          <w:fldChar w:fldCharType="end"/>
        </w:r>
      </w:hyperlink>
    </w:p>
    <w:p>
      <w:pPr>
        <w:pStyle w:val="TOC2"/>
        <w:tabs>
          <w:tab w:val="right" w:leader="dot" w:pos="8306"/>
        </w:tabs>
      </w:pPr>
      <w:hyperlink w:anchor="_Toc11942" w:history="1">
        <w:r>
          <w:rPr>
            <w:rFonts w:ascii="仿宋" w:eastAsia="仿宋" w:hAnsi="仿宋" w:cs="仿宋" w:hint="eastAsia"/>
            <w:lang w:eastAsia="zh-CN"/>
          </w:rPr>
          <w:t>(四)、印刷专用设备项目建设对区域经济的影响</w:t>
        </w:r>
        <w:r>
          <w:tab/>
        </w:r>
        <w:r>
          <w:fldChar w:fldCharType="begin"/>
        </w:r>
        <w:r>
          <w:instrText xml:space="preserve"> PAGEREF _Toc11942 \h </w:instrText>
        </w:r>
        <w:r>
          <w:fldChar w:fldCharType="separate"/>
        </w:r>
        <w:r>
          <w:t>33</w:t>
        </w:r>
        <w:r>
          <w:fldChar w:fldCharType="end"/>
        </w:r>
      </w:hyperlink>
    </w:p>
    <w:p>
      <w:pPr>
        <w:pStyle w:val="TOC2"/>
        <w:tabs>
          <w:tab w:val="right" w:leader="dot" w:pos="8306"/>
        </w:tabs>
      </w:pPr>
      <w:hyperlink w:anchor="_Toc9971" w:history="1">
        <w:r>
          <w:rPr>
            <w:rFonts w:ascii="仿宋" w:eastAsia="仿宋" w:hAnsi="仿宋" w:cs="仿宋" w:hint="eastAsia"/>
            <w:lang w:eastAsia="zh-CN"/>
          </w:rPr>
          <w:t>(五)、废弃物处理</w:t>
        </w:r>
        <w:r>
          <w:tab/>
        </w:r>
        <w:r>
          <w:fldChar w:fldCharType="begin"/>
        </w:r>
        <w:r>
          <w:instrText xml:space="preserve"> PAGEREF _Toc9971 \h </w:instrText>
        </w:r>
        <w:r>
          <w:fldChar w:fldCharType="separate"/>
        </w:r>
        <w:r>
          <w:t>34</w:t>
        </w:r>
        <w:r>
          <w:fldChar w:fldCharType="end"/>
        </w:r>
      </w:hyperlink>
    </w:p>
    <w:p>
      <w:pPr>
        <w:pStyle w:val="TOC2"/>
        <w:tabs>
          <w:tab w:val="right" w:leader="dot" w:pos="8306"/>
        </w:tabs>
      </w:pPr>
      <w:hyperlink w:anchor="_Toc17843" w:history="1">
        <w:r>
          <w:rPr>
            <w:rFonts w:ascii="仿宋" w:eastAsia="仿宋" w:hAnsi="仿宋" w:cs="仿宋" w:hint="eastAsia"/>
            <w:lang w:eastAsia="zh-CN"/>
          </w:rPr>
          <w:t>(六)、特殊环境影响分析</w:t>
        </w:r>
        <w:r>
          <w:tab/>
        </w:r>
        <w:r>
          <w:fldChar w:fldCharType="begin"/>
        </w:r>
        <w:r>
          <w:instrText xml:space="preserve"> PAGEREF _Toc17843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244" w:history="1">
        <w:r>
          <w:rPr>
            <w:rFonts w:ascii="仿宋" w:eastAsia="仿宋" w:hAnsi="仿宋" w:cs="仿宋" w:hint="eastAsia"/>
            <w:lang w:eastAsia="zh-CN"/>
          </w:rPr>
          <w:t>(七)、清洁生产</w:t>
        </w:r>
        <w:r>
          <w:tab/>
        </w:r>
        <w:r>
          <w:fldChar w:fldCharType="begin"/>
        </w:r>
        <w:r>
          <w:instrText xml:space="preserve"> PAGEREF _Toc11244 \h </w:instrText>
        </w:r>
        <w:r>
          <w:fldChar w:fldCharType="separate"/>
        </w:r>
        <w:r>
          <w:t>37</w:t>
        </w:r>
        <w:r>
          <w:fldChar w:fldCharType="end"/>
        </w:r>
      </w:hyperlink>
    </w:p>
    <w:p>
      <w:pPr>
        <w:pStyle w:val="TOC2"/>
        <w:tabs>
          <w:tab w:val="right" w:leader="dot" w:pos="8306"/>
        </w:tabs>
      </w:pPr>
      <w:hyperlink w:anchor="_Toc25990" w:history="1">
        <w:r>
          <w:rPr>
            <w:rFonts w:ascii="仿宋" w:eastAsia="仿宋" w:hAnsi="仿宋" w:cs="仿宋" w:hint="eastAsia"/>
            <w:lang w:eastAsia="zh-CN"/>
          </w:rPr>
          <w:t>(八)、环境保护综合评价</w:t>
        </w:r>
        <w:r>
          <w:tab/>
        </w:r>
        <w:r>
          <w:fldChar w:fldCharType="begin"/>
        </w:r>
        <w:r>
          <w:instrText xml:space="preserve"> PAGEREF _Toc25990 \h </w:instrText>
        </w:r>
        <w:r>
          <w:fldChar w:fldCharType="separate"/>
        </w:r>
        <w:r>
          <w:t>38</w:t>
        </w:r>
        <w:r>
          <w:fldChar w:fldCharType="end"/>
        </w:r>
      </w:hyperlink>
    </w:p>
    <w:p>
      <w:pPr>
        <w:pStyle w:val="TOC1"/>
        <w:tabs>
          <w:tab w:val="right" w:leader="dot" w:pos="8306"/>
        </w:tabs>
      </w:pPr>
      <w:hyperlink w:anchor="_Toc6363" w:history="1">
        <w:r>
          <w:rPr>
            <w:rFonts w:ascii="仿宋" w:eastAsia="仿宋" w:hAnsi="仿宋" w:cs="仿宋" w:hint="eastAsia"/>
            <w:lang w:eastAsia="zh-CN"/>
          </w:rPr>
          <w:t>十一、印刷专用设备项目创新与研发</w:t>
        </w:r>
        <w:r>
          <w:tab/>
        </w:r>
        <w:r>
          <w:fldChar w:fldCharType="begin"/>
        </w:r>
        <w:r>
          <w:instrText xml:space="preserve"> PAGEREF _Toc6363 \h </w:instrText>
        </w:r>
        <w:r>
          <w:fldChar w:fldCharType="separate"/>
        </w:r>
        <w:r>
          <w:t>39</w:t>
        </w:r>
        <w:r>
          <w:fldChar w:fldCharType="end"/>
        </w:r>
      </w:hyperlink>
    </w:p>
    <w:p>
      <w:pPr>
        <w:pStyle w:val="TOC2"/>
        <w:tabs>
          <w:tab w:val="right" w:leader="dot" w:pos="8306"/>
        </w:tabs>
      </w:pPr>
      <w:hyperlink w:anchor="_Toc12195" w:history="1">
        <w:r>
          <w:rPr>
            <w:rFonts w:ascii="仿宋" w:eastAsia="仿宋" w:hAnsi="仿宋" w:cs="仿宋" w:hint="eastAsia"/>
            <w:lang w:eastAsia="zh-CN"/>
          </w:rPr>
          <w:t>(一)、创新策略与方向</w:t>
        </w:r>
        <w:r>
          <w:tab/>
        </w:r>
        <w:r>
          <w:fldChar w:fldCharType="begin"/>
        </w:r>
        <w:r>
          <w:instrText xml:space="preserve"> PAGEREF _Toc12195 \h </w:instrText>
        </w:r>
        <w:r>
          <w:fldChar w:fldCharType="separate"/>
        </w:r>
        <w:r>
          <w:t>39</w:t>
        </w:r>
        <w:r>
          <w:fldChar w:fldCharType="end"/>
        </w:r>
      </w:hyperlink>
    </w:p>
    <w:p>
      <w:pPr>
        <w:pStyle w:val="TOC2"/>
        <w:tabs>
          <w:tab w:val="right" w:leader="dot" w:pos="8306"/>
        </w:tabs>
      </w:pPr>
      <w:hyperlink w:anchor="_Toc9570" w:history="1">
        <w:r>
          <w:rPr>
            <w:rFonts w:ascii="仿宋" w:eastAsia="仿宋" w:hAnsi="仿宋" w:cs="仿宋" w:hint="eastAsia"/>
            <w:lang w:eastAsia="zh-CN"/>
          </w:rPr>
          <w:t>(二)、研发规划与投入</w:t>
        </w:r>
        <w:r>
          <w:tab/>
        </w:r>
        <w:r>
          <w:fldChar w:fldCharType="begin"/>
        </w:r>
        <w:r>
          <w:instrText xml:space="preserve"> PAGEREF _Toc9570 \h </w:instrText>
        </w:r>
        <w:r>
          <w:fldChar w:fldCharType="separate"/>
        </w:r>
        <w:r>
          <w:t>41</w:t>
        </w:r>
        <w:r>
          <w:fldChar w:fldCharType="end"/>
        </w:r>
      </w:hyperlink>
    </w:p>
    <w:p>
      <w:pPr>
        <w:pStyle w:val="TOC1"/>
        <w:tabs>
          <w:tab w:val="right" w:leader="dot" w:pos="8306"/>
        </w:tabs>
      </w:pPr>
      <w:hyperlink w:anchor="_Toc28816" w:history="1">
        <w:r>
          <w:rPr>
            <w:rFonts w:ascii="仿宋" w:eastAsia="仿宋" w:hAnsi="仿宋" w:cs="仿宋" w:hint="eastAsia"/>
            <w:lang w:eastAsia="zh-CN"/>
          </w:rPr>
          <w:t>十二、印刷专用设备项目技术管理</w:t>
        </w:r>
        <w:r>
          <w:tab/>
        </w:r>
        <w:r>
          <w:fldChar w:fldCharType="begin"/>
        </w:r>
        <w:r>
          <w:instrText xml:space="preserve"> PAGEREF _Toc28816 \h </w:instrText>
        </w:r>
        <w:r>
          <w:fldChar w:fldCharType="separate"/>
        </w:r>
        <w:r>
          <w:t>42</w:t>
        </w:r>
        <w:r>
          <w:fldChar w:fldCharType="end"/>
        </w:r>
      </w:hyperlink>
    </w:p>
    <w:p>
      <w:pPr>
        <w:pStyle w:val="TOC2"/>
        <w:tabs>
          <w:tab w:val="right" w:leader="dot" w:pos="8306"/>
        </w:tabs>
      </w:pPr>
      <w:hyperlink w:anchor="_Toc14774" w:history="1">
        <w:r>
          <w:rPr>
            <w:rFonts w:ascii="仿宋" w:eastAsia="仿宋" w:hAnsi="仿宋" w:cs="仿宋" w:hint="eastAsia"/>
            <w:lang w:eastAsia="zh-CN"/>
          </w:rPr>
          <w:t>(一)、技术方案选用方向</w:t>
        </w:r>
        <w:r>
          <w:tab/>
        </w:r>
        <w:r>
          <w:fldChar w:fldCharType="begin"/>
        </w:r>
        <w:r>
          <w:instrText xml:space="preserve"> PAGEREF _Toc14774 \h </w:instrText>
        </w:r>
        <w:r>
          <w:fldChar w:fldCharType="separate"/>
        </w:r>
        <w:r>
          <w:t>42</w:t>
        </w:r>
        <w:r>
          <w:fldChar w:fldCharType="end"/>
        </w:r>
      </w:hyperlink>
    </w:p>
    <w:p>
      <w:pPr>
        <w:pStyle w:val="TOC2"/>
        <w:tabs>
          <w:tab w:val="right" w:leader="dot" w:pos="8306"/>
        </w:tabs>
      </w:pPr>
      <w:hyperlink w:anchor="_Toc3688" w:history="1">
        <w:r>
          <w:rPr>
            <w:rFonts w:ascii="仿宋" w:eastAsia="仿宋" w:hAnsi="仿宋" w:cs="仿宋" w:hint="eastAsia"/>
            <w:lang w:eastAsia="zh-CN"/>
          </w:rPr>
          <w:t>(二)、工艺技术方案选用原则</w:t>
        </w:r>
        <w:r>
          <w:tab/>
        </w:r>
        <w:r>
          <w:fldChar w:fldCharType="begin"/>
        </w:r>
        <w:r>
          <w:instrText xml:space="preserve"> PAGEREF _Toc3688 \h </w:instrText>
        </w:r>
        <w:r>
          <w:fldChar w:fldCharType="separate"/>
        </w:r>
        <w:r>
          <w:t>44</w:t>
        </w:r>
        <w:r>
          <w:fldChar w:fldCharType="end"/>
        </w:r>
      </w:hyperlink>
    </w:p>
    <w:p>
      <w:pPr>
        <w:pStyle w:val="TOC2"/>
        <w:tabs>
          <w:tab w:val="right" w:leader="dot" w:pos="8306"/>
        </w:tabs>
      </w:pPr>
      <w:hyperlink w:anchor="_Toc12113" w:history="1">
        <w:r>
          <w:rPr>
            <w:rFonts w:ascii="仿宋" w:eastAsia="仿宋" w:hAnsi="仿宋" w:cs="仿宋" w:hint="eastAsia"/>
            <w:lang w:eastAsia="zh-CN"/>
          </w:rPr>
          <w:t>(三)、工艺技术方案要求</w:t>
        </w:r>
        <w:r>
          <w:tab/>
        </w:r>
        <w:r>
          <w:fldChar w:fldCharType="begin"/>
        </w:r>
        <w:r>
          <w:instrText xml:space="preserve"> PAGEREF _Toc12113 \h </w:instrText>
        </w:r>
        <w:r>
          <w:fldChar w:fldCharType="separate"/>
        </w:r>
        <w:r>
          <w:t>46</w:t>
        </w:r>
        <w:r>
          <w:fldChar w:fldCharType="end"/>
        </w:r>
      </w:hyperlink>
    </w:p>
    <w:p>
      <w:pPr>
        <w:pStyle w:val="TOC1"/>
        <w:tabs>
          <w:tab w:val="right" w:leader="dot" w:pos="8306"/>
        </w:tabs>
      </w:pPr>
      <w:hyperlink w:anchor="_Toc8516" w:history="1">
        <w:r>
          <w:rPr>
            <w:rFonts w:ascii="仿宋" w:eastAsia="仿宋" w:hAnsi="仿宋" w:cs="仿宋" w:hint="eastAsia"/>
            <w:lang w:eastAsia="zh-CN"/>
          </w:rPr>
          <w:t>十三、印刷专用设备项目治理与监督</w:t>
        </w:r>
        <w:r>
          <w:tab/>
        </w:r>
        <w:r>
          <w:fldChar w:fldCharType="begin"/>
        </w:r>
        <w:r>
          <w:instrText xml:space="preserve"> PAGEREF _Toc8516 \h </w:instrText>
        </w:r>
        <w:r>
          <w:fldChar w:fldCharType="separate"/>
        </w:r>
        <w:r>
          <w:t>49</w:t>
        </w:r>
        <w:r>
          <w:fldChar w:fldCharType="end"/>
        </w:r>
      </w:hyperlink>
    </w:p>
    <w:p>
      <w:pPr>
        <w:pStyle w:val="TOC2"/>
        <w:tabs>
          <w:tab w:val="right" w:leader="dot" w:pos="8306"/>
        </w:tabs>
      </w:pPr>
      <w:hyperlink w:anchor="_Toc30801" w:history="1">
        <w:r>
          <w:rPr>
            <w:rFonts w:ascii="仿宋" w:eastAsia="仿宋" w:hAnsi="仿宋" w:cs="仿宋" w:hint="eastAsia"/>
            <w:lang w:eastAsia="zh-CN"/>
          </w:rPr>
          <w:t>(一)、印刷专用设备项目治理结构</w:t>
        </w:r>
        <w:r>
          <w:tab/>
        </w:r>
        <w:r>
          <w:fldChar w:fldCharType="begin"/>
        </w:r>
        <w:r>
          <w:instrText xml:space="preserve"> PAGEREF _Toc30801 \h </w:instrText>
        </w:r>
        <w:r>
          <w:fldChar w:fldCharType="separate"/>
        </w:r>
        <w:r>
          <w:t>49</w:t>
        </w:r>
        <w:r>
          <w:fldChar w:fldCharType="end"/>
        </w:r>
      </w:hyperlink>
    </w:p>
    <w:p>
      <w:pPr>
        <w:pStyle w:val="TOC2"/>
        <w:tabs>
          <w:tab w:val="right" w:leader="dot" w:pos="8306"/>
        </w:tabs>
      </w:pPr>
      <w:hyperlink w:anchor="_Toc11176" w:history="1">
        <w:r>
          <w:rPr>
            <w:rFonts w:ascii="仿宋" w:eastAsia="仿宋" w:hAnsi="仿宋" w:cs="仿宋" w:hint="eastAsia"/>
            <w:lang w:eastAsia="zh-CN"/>
          </w:rPr>
          <w:t>(二)、监督与审计</w:t>
        </w:r>
        <w:r>
          <w:tab/>
        </w:r>
        <w:r>
          <w:fldChar w:fldCharType="begin"/>
        </w:r>
        <w:r>
          <w:instrText xml:space="preserve"> PAGEREF _Toc11176 \h </w:instrText>
        </w:r>
        <w:r>
          <w:fldChar w:fldCharType="separate"/>
        </w:r>
        <w:r>
          <w:t>50</w:t>
        </w:r>
        <w:r>
          <w:fldChar w:fldCharType="end"/>
        </w:r>
      </w:hyperlink>
    </w:p>
    <w:p>
      <w:pPr>
        <w:pStyle w:val="TOC1"/>
        <w:tabs>
          <w:tab w:val="right" w:leader="dot" w:pos="8306"/>
        </w:tabs>
      </w:pPr>
      <w:hyperlink w:anchor="_Toc27290" w:history="1">
        <w:r>
          <w:rPr>
            <w:rFonts w:ascii="仿宋" w:eastAsia="仿宋" w:hAnsi="仿宋" w:cs="仿宋" w:hint="eastAsia"/>
            <w:lang w:eastAsia="zh-CN"/>
          </w:rPr>
          <w:t>十四、供应链管理</w:t>
        </w:r>
        <w:r>
          <w:tab/>
        </w:r>
        <w:r>
          <w:fldChar w:fldCharType="begin"/>
        </w:r>
        <w:r>
          <w:instrText xml:space="preserve"> PAGEREF _Toc27290 \h </w:instrText>
        </w:r>
        <w:r>
          <w:fldChar w:fldCharType="separate"/>
        </w:r>
        <w:r>
          <w:t>52</w:t>
        </w:r>
        <w:r>
          <w:fldChar w:fldCharType="end"/>
        </w:r>
      </w:hyperlink>
    </w:p>
    <w:p>
      <w:pPr>
        <w:pStyle w:val="TOC2"/>
        <w:tabs>
          <w:tab w:val="right" w:leader="dot" w:pos="8306"/>
        </w:tabs>
      </w:pPr>
      <w:hyperlink w:anchor="_Toc23443" w:history="1">
        <w:r>
          <w:rPr>
            <w:rFonts w:ascii="仿宋" w:eastAsia="仿宋" w:hAnsi="仿宋" w:cs="仿宋" w:hint="eastAsia"/>
            <w:lang w:eastAsia="zh-CN"/>
          </w:rPr>
          <w:t>(一)、供应链战略规划</w:t>
        </w:r>
        <w:r>
          <w:tab/>
        </w:r>
        <w:r>
          <w:fldChar w:fldCharType="begin"/>
        </w:r>
        <w:r>
          <w:instrText xml:space="preserve"> PAGEREF _Toc23443 \h </w:instrText>
        </w:r>
        <w:r>
          <w:fldChar w:fldCharType="separate"/>
        </w:r>
        <w:r>
          <w:t>52</w:t>
        </w:r>
        <w:r>
          <w:fldChar w:fldCharType="end"/>
        </w:r>
      </w:hyperlink>
    </w:p>
    <w:p>
      <w:pPr>
        <w:pStyle w:val="TOC2"/>
        <w:tabs>
          <w:tab w:val="right" w:leader="dot" w:pos="8306"/>
        </w:tabs>
      </w:pPr>
      <w:hyperlink w:anchor="_Toc5425" w:history="1">
        <w:r>
          <w:rPr>
            <w:rFonts w:ascii="仿宋" w:eastAsia="仿宋" w:hAnsi="仿宋" w:cs="仿宋" w:hint="eastAsia"/>
            <w:lang w:eastAsia="zh-CN"/>
          </w:rPr>
          <w:t>(二)、供应商选择与合作</w:t>
        </w:r>
        <w:r>
          <w:tab/>
        </w:r>
        <w:r>
          <w:fldChar w:fldCharType="begin"/>
        </w:r>
        <w:r>
          <w:instrText xml:space="preserve"> PAGEREF _Toc5425 \h </w:instrText>
        </w:r>
        <w:r>
          <w:fldChar w:fldCharType="separate"/>
        </w:r>
        <w:r>
          <w:t>53</w:t>
        </w:r>
        <w:r>
          <w:fldChar w:fldCharType="end"/>
        </w:r>
      </w:hyperlink>
    </w:p>
    <w:p>
      <w:pPr>
        <w:pStyle w:val="TOC2"/>
        <w:tabs>
          <w:tab w:val="right" w:leader="dot" w:pos="8306"/>
        </w:tabs>
      </w:pPr>
      <w:hyperlink w:anchor="_Toc16616" w:history="1">
        <w:r>
          <w:rPr>
            <w:rFonts w:ascii="仿宋" w:eastAsia="仿宋" w:hAnsi="仿宋" w:cs="仿宋" w:hint="eastAsia"/>
            <w:lang w:eastAsia="zh-CN"/>
          </w:rPr>
          <w:t>(三)、物流与库存管理</w:t>
        </w:r>
        <w:r>
          <w:tab/>
        </w:r>
        <w:r>
          <w:fldChar w:fldCharType="begin"/>
        </w:r>
        <w:r>
          <w:instrText xml:space="preserve"> PAGEREF _Toc16616 \h </w:instrText>
        </w:r>
        <w:r>
          <w:fldChar w:fldCharType="separate"/>
        </w:r>
        <w:r>
          <w:t>54</w:t>
        </w:r>
        <w:r>
          <w:fldChar w:fldCharType="end"/>
        </w:r>
      </w:hyperlink>
    </w:p>
    <w:p>
      <w:pPr>
        <w:pStyle w:val="TOC1"/>
        <w:tabs>
          <w:tab w:val="right" w:leader="dot" w:pos="8306"/>
        </w:tabs>
      </w:pPr>
      <w:hyperlink w:anchor="_Toc31099" w:history="1">
        <w:r>
          <w:rPr>
            <w:rFonts w:ascii="仿宋" w:eastAsia="仿宋" w:hAnsi="仿宋" w:cs="仿宋" w:hint="eastAsia"/>
            <w:lang w:eastAsia="zh-CN"/>
          </w:rPr>
          <w:t>十五、营销与推广策略</w:t>
        </w:r>
        <w:r>
          <w:tab/>
        </w:r>
        <w:r>
          <w:fldChar w:fldCharType="begin"/>
        </w:r>
        <w:r>
          <w:instrText xml:space="preserve"> PAGEREF _Toc31099 \h </w:instrText>
        </w:r>
        <w:r>
          <w:fldChar w:fldCharType="separate"/>
        </w:r>
        <w:r>
          <w:t>56</w:t>
        </w:r>
        <w:r>
          <w:fldChar w:fldCharType="end"/>
        </w:r>
      </w:hyperlink>
    </w:p>
    <w:p>
      <w:pPr>
        <w:pStyle w:val="TOC2"/>
        <w:tabs>
          <w:tab w:val="right" w:leader="dot" w:pos="8306"/>
        </w:tabs>
      </w:pPr>
      <w:hyperlink w:anchor="_Toc3148" w:history="1">
        <w:r>
          <w:rPr>
            <w:rFonts w:ascii="仿宋" w:eastAsia="仿宋" w:hAnsi="仿宋" w:cs="仿宋" w:hint="eastAsia"/>
            <w:lang w:eastAsia="zh-CN"/>
          </w:rPr>
          <w:t>(一)、产品/服务定位与特点</w:t>
        </w:r>
        <w:r>
          <w:tab/>
        </w:r>
        <w:r>
          <w:fldChar w:fldCharType="begin"/>
        </w:r>
        <w:r>
          <w:instrText xml:space="preserve"> PAGEREF _Toc3148 \h </w:instrText>
        </w:r>
        <w:r>
          <w:fldChar w:fldCharType="separate"/>
        </w:r>
        <w:r>
          <w:t>56</w:t>
        </w:r>
        <w:r>
          <w:fldChar w:fldCharType="end"/>
        </w:r>
      </w:hyperlink>
    </w:p>
    <w:p>
      <w:pPr>
        <w:pStyle w:val="TOC2"/>
        <w:tabs>
          <w:tab w:val="right" w:leader="dot" w:pos="8306"/>
        </w:tabs>
      </w:pPr>
      <w:hyperlink w:anchor="_Toc3890" w:history="1">
        <w:r>
          <w:rPr>
            <w:rFonts w:ascii="仿宋" w:eastAsia="仿宋" w:hAnsi="仿宋" w:cs="仿宋" w:hint="eastAsia"/>
            <w:lang w:eastAsia="zh-CN"/>
          </w:rPr>
          <w:t>(二)、市场定位与竞争分析</w:t>
        </w:r>
        <w:r>
          <w:tab/>
        </w:r>
        <w:r>
          <w:fldChar w:fldCharType="begin"/>
        </w:r>
        <w:r>
          <w:instrText xml:space="preserve"> PAGEREF _Toc3890 \h </w:instrText>
        </w:r>
        <w:r>
          <w:fldChar w:fldCharType="separate"/>
        </w:r>
        <w:r>
          <w:t>57</w:t>
        </w:r>
        <w:r>
          <w:fldChar w:fldCharType="end"/>
        </w:r>
      </w:hyperlink>
    </w:p>
    <w:p>
      <w:pPr>
        <w:pStyle w:val="TOC2"/>
        <w:tabs>
          <w:tab w:val="right" w:leader="dot" w:pos="8306"/>
        </w:tabs>
      </w:pPr>
      <w:hyperlink w:anchor="_Toc16802" w:history="1">
        <w:r>
          <w:rPr>
            <w:rFonts w:ascii="仿宋" w:eastAsia="仿宋" w:hAnsi="仿宋" w:cs="仿宋" w:hint="eastAsia"/>
            <w:lang w:eastAsia="zh-CN"/>
          </w:rPr>
          <w:t>(三)、营销渠道与策略</w:t>
        </w:r>
        <w:r>
          <w:tab/>
        </w:r>
        <w:r>
          <w:fldChar w:fldCharType="begin"/>
        </w:r>
        <w:r>
          <w:instrText xml:space="preserve"> PAGEREF _Toc16802 \h </w:instrText>
        </w:r>
        <w:r>
          <w:fldChar w:fldCharType="separate"/>
        </w:r>
        <w:r>
          <w:t>59</w:t>
        </w:r>
        <w:r>
          <w:fldChar w:fldCharType="end"/>
        </w:r>
      </w:hyperlink>
    </w:p>
    <w:p>
      <w:pPr>
        <w:pStyle w:val="TOC2"/>
        <w:tabs>
          <w:tab w:val="right" w:leader="dot" w:pos="8306"/>
        </w:tabs>
      </w:pPr>
      <w:hyperlink w:anchor="_Toc29015" w:history="1">
        <w:r>
          <w:rPr>
            <w:rFonts w:ascii="仿宋" w:eastAsia="仿宋" w:hAnsi="仿宋" w:cs="仿宋" w:hint="eastAsia"/>
            <w:lang w:eastAsia="zh-CN"/>
          </w:rPr>
          <w:t>(四)、推广与宣传活动</w:t>
        </w:r>
        <w:r>
          <w:tab/>
        </w:r>
        <w:r>
          <w:fldChar w:fldCharType="begin"/>
        </w:r>
        <w:r>
          <w:instrText xml:space="preserve"> PAGEREF _Toc29015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23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85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768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印刷专用设备项目的主要产品是XXXX，预计年产值为XXX万元。这一产品在市场中占据着重要的地位，其广泛的应用范围使得该印刷专用设备项目的市场前景非常广阔。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印刷专用设备项目的xxx产品作为重要的原材料之一，将在多个领域发挥关键作用。其在建筑、交通、能源等方面的广泛应用将为整个产业链提供强大的支持，形成产业协同效应。印刷专用设备项目的年产值XXX万XXX万XXX万万元不仅反映了其在市场上的巨大潜力，更预示着它对国民经济的积极贡献。这种关联度高、涉及面广的产业关系，使得该印刷专用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872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专用设备项目总征地面积为XXXX平方米，相当于约XX.XX亩，其中净用地面积为XXXX平方米，红线范围内相当于约XX.XX亩。这一用地规模充分考虑了印刷专用设备项目的建设需求，保障了印刷专用设备项目在合适的空间内得以充分发展。印刷专用设备项目规划的总建筑面积为XXXX平方米，其中主体工程建设占XXXX平方米，计容建筑面积达XXXX平方米。预计建筑工程的投资将达到XXXX万元，为印刷专用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专用设备项目计划购置的设备共计XXXX台（套），设备购置费用为XXXX万元。这一设备购置计划充分考虑到印刷专用设备项目的生产需求和技术要求，确保了印刷专用设备项目在生产运营中具备先进的技术装备和高效的生产能力。设备的合理配置将为印刷专用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印刷专用设备项目计划总投资为XXXX万元，预计年实现营业收入为XXXX万元。这一产能规模的设定旨在确保印刷专用设备项目能够在投资与回报之间取得平衡，实现长期可持续的发展。印刷专用设备项目的总投资充分考虑到各个方面的需求，包括用地建设、设备购置等多个环节，以确保印刷专用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6940"/>
      <w:r>
        <w:rPr>
          <w:rFonts w:ascii="仿宋" w:eastAsia="仿宋" w:hAnsi="仿宋" w:cs="仿宋" w:hint="eastAsia"/>
          <w:sz w:val="28"/>
          <w:lang w:eastAsia="zh-CN"/>
        </w:rPr>
        <w:t>二、印刷专用设备项目文档管理</w:t>
      </w:r>
      <w:bookmarkEnd w:id="5"/>
    </w:p>
    <w:p>
      <w:pPr>
        <w:pStyle w:val="Heading2"/>
        <w:rPr>
          <w:rFonts w:ascii="仿宋" w:eastAsia="仿宋" w:hAnsi="仿宋" w:cs="仿宋" w:hint="eastAsia"/>
          <w:lang w:eastAsia="zh-CN"/>
        </w:rPr>
      </w:pPr>
      <w:bookmarkStart w:id="6" w:name="_Toc5101"/>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印刷专用设备项目高度重视文档的质量和准确性，以支持印刷专用设备项目的各项活动和决策。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专用设备项目文档的编制始于印刷专用设备项目计划的初期，我们制定了详细的文档编制计划，明确了每个文档的内容、格式和编写责任人。在印刷专用设备项目启动阶段，我们首先编制了印刷专用设备项目章程，明确定义了印刷专用设备项目的目标、范围、风险等关键要素。随后，印刷专用设备项目团队根据计划陆续编制了需求文档、设计文档、测试文档等各类文档，确保印刷专用设备项目的每个阶段都有清晰的文档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印刷专用设备项目管理中的重要环节，旨在确保印刷专用设备项目文档符合质量标准和印刷专用设备项目需求。在印刷专用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印刷专用设备项目相关利益方和专业领域的专家对文档进行独立审查。这有助于获取更全面、客观的反馈，确保印刷专用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印刷专用设备项目在文档编制与审查方面建立了严格的管理机制，通过规范的流程和多维度的审查，确保印刷专用设备项目文档的质量、准确性和可靠性，为印刷专用设备项目的顺利推进提供了有力支持。</w:t>
      </w:r>
    </w:p>
    <w:p>
      <w:pPr>
        <w:pStyle w:val="Heading2"/>
        <w:ind w:firstLine="560" w:firstLineChars="200"/>
        <w:rPr>
          <w:rFonts w:ascii="仿宋" w:eastAsia="仿宋" w:hAnsi="仿宋" w:cs="仿宋" w:hint="eastAsia"/>
          <w:sz w:val="28"/>
          <w:lang w:eastAsia="zh-CN"/>
        </w:rPr>
      </w:pPr>
      <w:bookmarkStart w:id="7" w:name="_Toc39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在印刷专用设备项目中，我们致力于优化文档发布与分发过程，以确保信息的高效传递和团队间协作的顺畅进行。以下是我们采取的关键优化策略：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我们通过多渠道发布文档，包括电子邮件、印刷专用设备项目管理平台、内部网站等，以满足不同团队成员的偏好和需求。多渠道发布确保了信息的全面覆盖。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我们采用了精细的权限控制，确保只有授权人员可以访问敏感信息。这种安全措施保护了印刷专用设备项目文档的机密性，防止了未经授权的信息泄露。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880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印刷专用设备项目生命周期中一个至关重要的环节，直接关系到印刷专用设备项目信息的长期保存和历史记录的完整性。在印刷专用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7896"/>
      <w:r>
        <w:rPr>
          <w:rFonts w:ascii="仿宋" w:eastAsia="仿宋" w:hAnsi="仿宋" w:cs="仿宋" w:hint="eastAsia"/>
          <w:sz w:val="28"/>
          <w:lang w:eastAsia="zh-CN"/>
        </w:rPr>
        <w:t>三、印刷专用设备项目土建工程</w:t>
      </w:r>
      <w:bookmarkEnd w:id="9"/>
    </w:p>
    <w:p>
      <w:pPr>
        <w:pStyle w:val="Heading2"/>
        <w:rPr>
          <w:rFonts w:ascii="仿宋" w:eastAsia="仿宋" w:hAnsi="仿宋" w:cs="仿宋" w:hint="eastAsia"/>
          <w:lang w:eastAsia="zh-CN"/>
        </w:rPr>
      </w:pPr>
      <w:bookmarkStart w:id="10" w:name="_Toc1902"/>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在印刷专用设备项目的建筑工程设计中，我们将秉承一系列重要的设计原则，以确保印刷专用设备项目建筑在功能、美观、可持续性等方面达到最佳效果。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首要原则是确保建筑的功能性得到最大化的发挥。我们将充分理解印刷专用设备项目的实际需求，合理布局各个功能区域，保证建筑在满足业务需求的同时，提供高效的工作环境。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在建筑设计中，我们将综合考虑建设和运营成本。通过精细的经济效益分析，确保设计方案在高效利用资源的同时，对印刷专用设备项目的长期盈利能力有积极的贡献。</w:t>
      </w:r>
    </w:p>
    <w:p>
      <w:pPr>
        <w:pStyle w:val="Heading2"/>
        <w:ind w:firstLine="560" w:firstLineChars="200"/>
        <w:rPr>
          <w:rFonts w:ascii="仿宋" w:eastAsia="仿宋" w:hAnsi="仿宋" w:cs="仿宋" w:hint="eastAsia"/>
          <w:sz w:val="28"/>
          <w:lang w:eastAsia="zh-CN"/>
        </w:rPr>
      </w:pPr>
      <w:bookmarkStart w:id="11" w:name="_Toc1291"/>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印刷专用设备项目的土建工程设计中，我们将精准设定设计年限，结合印刷专用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印刷专用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2841"/>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印刷专用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印刷专用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印刷专用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1026"/>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本期工程印刷专用设备项目预计总建筑面积XXX平方米，其中：计容建筑面积XXX平方米，计划建筑工程投资XX万元，占印刷专用设备项目总投资的XX%。</w:t>
      </w:r>
    </w:p>
    <w:p>
      <w:pPr>
        <w:pStyle w:val="Heading1"/>
        <w:ind w:firstLine="560" w:firstLineChars="200"/>
        <w:rPr>
          <w:rFonts w:ascii="仿宋" w:eastAsia="仿宋" w:hAnsi="仿宋" w:cs="仿宋" w:hint="eastAsia"/>
          <w:sz w:val="28"/>
          <w:lang w:eastAsia="zh-CN"/>
        </w:rPr>
      </w:pPr>
      <w:bookmarkStart w:id="14" w:name="_Toc28846"/>
      <w:r>
        <w:rPr>
          <w:rFonts w:ascii="仿宋" w:eastAsia="仿宋" w:hAnsi="仿宋" w:cs="仿宋" w:hint="eastAsia"/>
          <w:sz w:val="28"/>
          <w:lang w:eastAsia="zh-CN"/>
        </w:rPr>
        <w:t>四、印刷专用设备项目可持续发展</w:t>
      </w:r>
      <w:bookmarkEnd w:id="14"/>
    </w:p>
    <w:p>
      <w:pPr>
        <w:pStyle w:val="Heading2"/>
        <w:rPr>
          <w:rFonts w:ascii="仿宋" w:eastAsia="仿宋" w:hAnsi="仿宋" w:cs="仿宋" w:hint="eastAsia"/>
          <w:lang w:eastAsia="zh-CN"/>
        </w:rPr>
      </w:pPr>
      <w:bookmarkStart w:id="15" w:name="_Toc31823"/>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印刷专用设备项目中，印刷专用设备项目团队着眼于未来，明确了可持续发展的战略方向。制定的具体可持续发展目标包括降低资源使用、采用环保技术、最大化社会效益等。这一步骤不仅有助于印刷专用设备项目在环保和社会责任方面达到最高标准，也为未来提供了明确的指引，确保印刷专用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可持续实践的融入印刷专用设备项目管理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印刷专用设备项目管理周期。从印刷专用设备项目规划开始，印刷专用设备项目团队就考虑了环境和社会的因素。在执行阶段，印刷专用设备项目团队积极推动绿色技术的应用，优化资源利用。此外，关注员工的社会责任，通过培训和沟通活动提高员工对可持续发展的认知，使他们能够在日常工作中践行可持续实践。这些举措不仅为印刷专用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5245"/>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扎根于印刷专用设备项目的可持续发展理念，我们深信环保与社会责任是印刷专用设备项目成功的关键支柱。在印刷专用设备项目的每一步，我们都致力于通过创新和实践，履行对环境和社会的坚定责任。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专用设备项目团队通过引入先进的环保技术、建立高效的废物处理系统以及推动能源节约措施，积极履行环保责任。定期的环保监测和评估确保印刷专用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专用设备项目不仅致力于自身可持续发展，还注重对社会的回馈。通过支持社区印刷专用设备项目、参与慈善事业、提供培训机会等方式，印刷专用设备项目积极履行社会责任。与当地社区建立积极互动，关注员工的工作与生活平衡，以及员工的身心健康，是印刷专用设备项目在社会责任层面的关键举措。这样的实践不仅增强了印刷专用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0385"/>
      <w:r>
        <w:rPr>
          <w:rFonts w:ascii="仿宋" w:eastAsia="仿宋" w:hAnsi="仿宋" w:cs="仿宋" w:hint="eastAsia"/>
          <w:sz w:val="28"/>
          <w:lang w:eastAsia="zh-CN"/>
        </w:rPr>
        <w:t>五、印刷专用设备项目建设单位说明</w:t>
      </w:r>
      <w:bookmarkEnd w:id="17"/>
    </w:p>
    <w:p>
      <w:pPr>
        <w:pStyle w:val="Heading2"/>
        <w:rPr>
          <w:rFonts w:ascii="仿宋" w:eastAsia="仿宋" w:hAnsi="仿宋" w:cs="仿宋" w:hint="eastAsia"/>
          <w:lang w:eastAsia="zh-CN"/>
        </w:rPr>
      </w:pPr>
      <w:bookmarkStart w:id="18" w:name="_Toc30057"/>
      <w:r>
        <w:rPr>
          <w:rFonts w:ascii="仿宋" w:eastAsia="仿宋" w:hAnsi="仿宋" w:cs="仿宋" w:hint="eastAsia"/>
          <w:lang w:eastAsia="zh-CN"/>
        </w:rPr>
        <w:t>(一)、印刷专用设备项目承办单位基本情况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6072"/>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印刷专用设备项目承办单位的XXXX，我们着眼于实现可持续的经济效益。通过技术创新和解决方案的提供，公司预计在印刷专用设备项目执行期间将获得可观的收入增长。这一收入来源主要包括印刷专用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同时，我们注重成本控制和效率提升，以确保印刷专用设备项目的可持续盈利。透过精细的管理和资源优化，公司期望实现印刷专用设备项目利润最大化。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公司将对印刷专用设备项目实施进行全面的投资评估，包括印刷专用设备项目启动阶段的资金投入和后续运营成本。通过对印刷专用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印刷专用设备项目实施过程中具备足够的资金流动性，公司将进行详尽的现金流分析。这包括资金需求的合理预测、印刷专用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2244"/>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13544"/>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印刷专用设备项目的技术管理特点体现在其创新导向。通过引入最先进的技术趋势和解决方案，印刷专用设备项目致力于提升科技含量、提高质量和效率水平。这意味着我们将采用最新的工具和方法，确保印刷专用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印刷专用设备项目技术管理的显著特征。通过整合不同领域的技术资源，我们实现了跨学科的协同工作。这有助于优化技术架构，提高整体效能。此外，整合性策略还促进了不同技术团队之间的紧密沟通和高效合作，确保印刷专用设备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印刷专用设备项目所采用的技术。通过不断优化技术方案，印刷专用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印刷专用设备项目团队将在印刷专用设备项目初期识别可能的技术风险，并采取相应的预防和应对措施。通过建立健全的风险评估机制，印刷专用设备项目能够在实施过程中及时发现并解决潜在的技术问题，保障印刷专用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印刷专用设备项目中，技术将成为印刷专用设备项目成功的有力支持。这一深度剖析揭示了技术管理在印刷专用设备项目实施中的关键作用，为印刷专用设备项目的技术基础奠定了坚实的基础。</w:t>
      </w:r>
    </w:p>
    <w:p>
      <w:pPr>
        <w:pStyle w:val="Heading2"/>
        <w:ind w:firstLine="560" w:firstLineChars="200"/>
        <w:rPr>
          <w:rFonts w:ascii="仿宋" w:eastAsia="仿宋" w:hAnsi="仿宋" w:cs="仿宋" w:hint="eastAsia"/>
          <w:sz w:val="28"/>
          <w:lang w:eastAsia="zh-CN"/>
        </w:rPr>
      </w:pPr>
      <w:bookmarkStart w:id="22" w:name="_Toc23829"/>
      <w:r>
        <w:rPr>
          <w:rFonts w:ascii="仿宋" w:eastAsia="仿宋" w:hAnsi="仿宋" w:cs="仿宋" w:hint="eastAsia"/>
          <w:sz w:val="28"/>
          <w:lang w:eastAsia="zh-CN"/>
        </w:rPr>
        <w:t>(二)、印刷专用设备项目工艺技术设计方案</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印刷专用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印刷专用设备项目将严格按照相关行业规范要求进行组织。通过有效控制产品质量，印刷专用设备项目将致力于为顾客提供优质的印刷专用设备项目产品和良好的服务。这体现了印刷专用设备项目对于生产活动合规性和质量标准的高度重视，为印刷专用设备项目的可持续发展和顾客满意度奠定了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https://d.book118.com/318107001032006030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印刷专用设备项目规划设计纲要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印刷专用设备项目规划设计纲要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印刷专用设备项目规划设计纲要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印刷专用设备项目规划设计纲要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印刷专用设备项目规划设计纲要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印刷专用设备项目规划设计纲要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印刷专用设备项目规划设计纲要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印刷专用设备项目规划设计纲要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印刷专用设备项目规划设计纲要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印刷专用设备项目规划设计纲要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印刷专用设备项目规划设计纲要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印刷专用设备项目规划设计纲要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印刷专用设备项目规划设计纲要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印刷专用设备项目规划设计纲要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印刷专用设备项目规划设计纲要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印刷专用设备项目规划设计纲要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印刷专用设备项目规划设计纲要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B7507C"/>
    <w:rsid w:val="0AB750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8107001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2024-01-20T14:02:00Z</dcterms:created>
  <dcterms:modified xsi:type="dcterms:W3CDTF">2024-01-20T14:02:41Z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9AD3EDCAE62B4383AF5F2C2922770070_11</vt:lpwstr>
  </property>
  <property fmtid="{D5CDD505-2E9C-101B-9397-08002B2CF9AE}" pid="3" name="KSOProductBuildVer">
    <vt:lpwstr>2052-12.1.0.16120</vt:lpwstr>
  </property>
</Properties>
</file>