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6558">
      <w:pPr>
        <w:widowControl/>
        <w:jc w:val="left"/>
        <w:rPr>
          <w:rFonts w:ascii="仿宋" w:eastAsia="仿宋" w:hAnsi="仿宋"/>
          <w:b/>
          <w:sz w:val="40"/>
        </w:rPr>
      </w:pPr>
      <w:bookmarkStart w:id="0" w:name="_GoBack"/>
      <w:bookmarkEnd w:id="0"/>
    </w:p>
    <w:p w:rsidR="00C46558">
      <w:pPr>
        <w:widowControl/>
        <w:jc w:val="left"/>
        <w:rPr>
          <w:rFonts w:ascii="仿宋" w:eastAsia="仿宋" w:hAnsi="仿宋"/>
          <w:b/>
          <w:sz w:val="40"/>
        </w:rPr>
      </w:pPr>
    </w:p>
    <w:p w:rsidR="00C46558">
      <w:pPr>
        <w:widowControl/>
        <w:jc w:val="left"/>
        <w:rPr>
          <w:rFonts w:ascii="仿宋" w:eastAsia="仿宋" w:hAnsi="仿宋"/>
          <w:b/>
          <w:sz w:val="40"/>
        </w:rPr>
      </w:pPr>
    </w:p>
    <w:p w:rsidR="00C46558" w:rsidRPr="00C465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6558">
        <w:rPr>
          <w:rFonts w:ascii="宋体" w:eastAsia="宋体" w:hAnsi="宋体" w:hint="eastAsia"/>
          <w:b/>
          <w:sz w:val="60"/>
        </w:rPr>
        <w:t>杀菌剂项目经济评价报告</w:t>
      </w:r>
    </w:p>
    <w:p w:rsidR="00C46558" w:rsidP="00C46558">
      <w:pPr>
        <w:widowControl/>
        <w:jc w:val="center"/>
        <w:rPr>
          <w:rFonts w:ascii="仿宋" w:eastAsia="仿宋" w:hAnsi="仿宋" w:hint="eastAsia"/>
          <w:b/>
          <w:sz w:val="40"/>
        </w:rPr>
      </w:pPr>
      <w:r w:rsidRPr="00C46558">
        <w:rPr>
          <w:rFonts w:ascii="仿宋" w:eastAsia="仿宋" w:hAnsi="仿宋" w:hint="eastAsia"/>
          <w:b/>
          <w:sz w:val="40"/>
        </w:rPr>
        <w:t>目录</w:t>
      </w:r>
    </w:p>
    <w:p w:rsidR="00C4655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_Toc160394171 \h </w:instrText>
      </w:r>
      <w:r>
        <w:rPr>
          <w:noProof/>
        </w:rPr>
        <w:fldChar w:fldCharType="separate"/>
      </w:r>
      <w:r>
        <w:rPr>
          <w:noProof/>
        </w:rPr>
        <w:t>3</w:t>
      </w:r>
      <w:r>
        <w:rPr>
          <w:noProof/>
        </w:rPr>
        <w:fldChar w:fldCharType="end"/>
      </w:r>
    </w:p>
    <w:p w:rsidR="00C46558">
      <w:pPr>
        <w:pStyle w:val="TOC1"/>
        <w:tabs>
          <w:tab w:val="right" w:leader="dot" w:pos="8296"/>
        </w:tabs>
        <w:rPr>
          <w:noProof/>
        </w:rPr>
      </w:pPr>
      <w:r>
        <w:rPr>
          <w:rFonts w:hint="eastAsia"/>
          <w:noProof/>
        </w:rPr>
        <w:t>一、杀菌剂项目质量管理方案</w:t>
      </w:r>
      <w:r>
        <w:rPr>
          <w:noProof/>
        </w:rPr>
        <w:tab/>
      </w:r>
      <w:r>
        <w:rPr>
          <w:noProof/>
        </w:rPr>
        <w:fldChar w:fldCharType="begin"/>
      </w:r>
      <w:r>
        <w:rPr>
          <w:noProof/>
        </w:rPr>
        <w:instrText xml:space="preserve"> PAGEREF _Toc160394172 \h </w:instrText>
      </w:r>
      <w:r>
        <w:rPr>
          <w:noProof/>
        </w:rPr>
        <w:fldChar w:fldCharType="separate"/>
      </w:r>
      <w:r>
        <w:rPr>
          <w:noProof/>
        </w:rPr>
        <w:t>3</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_Toc160394173 \h </w:instrText>
      </w:r>
      <w:r>
        <w:rPr>
          <w:noProof/>
        </w:rPr>
        <w:fldChar w:fldCharType="separate"/>
      </w:r>
      <w:r>
        <w:rPr>
          <w:noProof/>
        </w:rPr>
        <w:t>3</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_Toc160394174 \h </w:instrText>
      </w:r>
      <w:r>
        <w:rPr>
          <w:noProof/>
        </w:rPr>
        <w:fldChar w:fldCharType="separate"/>
      </w:r>
      <w:r>
        <w:rPr>
          <w:noProof/>
        </w:rPr>
        <w:t>7</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_Toc160394175 \h </w:instrText>
      </w:r>
      <w:r>
        <w:rPr>
          <w:noProof/>
        </w:rPr>
        <w:fldChar w:fldCharType="separate"/>
      </w:r>
      <w:r>
        <w:rPr>
          <w:noProof/>
        </w:rPr>
        <w:t>9</w:t>
      </w:r>
      <w:r>
        <w:rPr>
          <w:noProof/>
        </w:rPr>
        <w:fldChar w:fldCharType="end"/>
      </w:r>
    </w:p>
    <w:p w:rsidR="00C46558">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_Toc160394176 \h </w:instrText>
      </w:r>
      <w:r>
        <w:rPr>
          <w:noProof/>
        </w:rPr>
        <w:fldChar w:fldCharType="separate"/>
      </w:r>
      <w:r>
        <w:rPr>
          <w:noProof/>
        </w:rPr>
        <w:t>11</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_Toc160394177 \h </w:instrText>
      </w:r>
      <w:r>
        <w:rPr>
          <w:noProof/>
        </w:rPr>
        <w:fldChar w:fldCharType="separate"/>
      </w:r>
      <w:r>
        <w:rPr>
          <w:noProof/>
        </w:rPr>
        <w:t>11</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_Toc160394178 \h </w:instrText>
      </w:r>
      <w:r>
        <w:rPr>
          <w:noProof/>
        </w:rPr>
        <w:fldChar w:fldCharType="separate"/>
      </w:r>
      <w:r>
        <w:rPr>
          <w:noProof/>
        </w:rPr>
        <w:t>12</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_Toc160394179 \h </w:instrText>
      </w:r>
      <w:r>
        <w:rPr>
          <w:noProof/>
        </w:rPr>
        <w:fldChar w:fldCharType="separate"/>
      </w:r>
      <w:r>
        <w:rPr>
          <w:noProof/>
        </w:rPr>
        <w:t>13</w:t>
      </w:r>
      <w:r>
        <w:rPr>
          <w:noProof/>
        </w:rPr>
        <w:fldChar w:fldCharType="end"/>
      </w:r>
    </w:p>
    <w:p w:rsidR="00C4655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_Toc160394180 \h </w:instrText>
      </w:r>
      <w:r>
        <w:rPr>
          <w:noProof/>
        </w:rPr>
        <w:fldChar w:fldCharType="separate"/>
      </w:r>
      <w:r>
        <w:rPr>
          <w:noProof/>
        </w:rPr>
        <w:t>15</w:t>
      </w:r>
      <w:r>
        <w:rPr>
          <w:noProof/>
        </w:rPr>
        <w:fldChar w:fldCharType="end"/>
      </w:r>
    </w:p>
    <w:p w:rsidR="00C4655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_Toc160394181 \h </w:instrText>
      </w:r>
      <w:r>
        <w:rPr>
          <w:noProof/>
        </w:rPr>
        <w:fldChar w:fldCharType="separate"/>
      </w:r>
      <w:r>
        <w:rPr>
          <w:noProof/>
        </w:rPr>
        <w:t>16</w:t>
      </w:r>
      <w:r>
        <w:rPr>
          <w:noProof/>
        </w:rPr>
        <w:fldChar w:fldCharType="end"/>
      </w:r>
    </w:p>
    <w:p w:rsidR="00C4655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_Toc160394182 \h </w:instrText>
      </w:r>
      <w:r>
        <w:rPr>
          <w:noProof/>
        </w:rPr>
        <w:fldChar w:fldCharType="separate"/>
      </w:r>
      <w:r>
        <w:rPr>
          <w:noProof/>
        </w:rPr>
        <w:t>18</w:t>
      </w:r>
      <w:r>
        <w:rPr>
          <w:noProof/>
        </w:rPr>
        <w:fldChar w:fldCharType="end"/>
      </w:r>
    </w:p>
    <w:p w:rsidR="00C4655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_Toc160394183 \h </w:instrText>
      </w:r>
      <w:r>
        <w:rPr>
          <w:noProof/>
        </w:rPr>
        <w:fldChar w:fldCharType="separate"/>
      </w:r>
      <w:r>
        <w:rPr>
          <w:noProof/>
        </w:rPr>
        <w:t>19</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_Toc160394184 \h </w:instrText>
      </w:r>
      <w:r>
        <w:rPr>
          <w:noProof/>
        </w:rPr>
        <w:fldChar w:fldCharType="separate"/>
      </w:r>
      <w:r>
        <w:rPr>
          <w:noProof/>
        </w:rPr>
        <w:t>19</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_Toc160394185 \h </w:instrText>
      </w:r>
      <w:r>
        <w:rPr>
          <w:noProof/>
        </w:rPr>
        <w:fldChar w:fldCharType="separate"/>
      </w:r>
      <w:r>
        <w:rPr>
          <w:noProof/>
        </w:rPr>
        <w:t>22</w:t>
      </w:r>
      <w:r>
        <w:rPr>
          <w:noProof/>
        </w:rPr>
        <w:fldChar w:fldCharType="end"/>
      </w:r>
    </w:p>
    <w:p w:rsidR="00C46558">
      <w:pPr>
        <w:pStyle w:val="TOC1"/>
        <w:tabs>
          <w:tab w:val="right" w:leader="dot" w:pos="8296"/>
        </w:tabs>
        <w:rPr>
          <w:noProof/>
        </w:rPr>
      </w:pPr>
      <w:r>
        <w:rPr>
          <w:rFonts w:hint="eastAsia"/>
          <w:noProof/>
        </w:rPr>
        <w:t>四、杀菌剂项目风险管理方案</w:t>
      </w:r>
      <w:r>
        <w:rPr>
          <w:noProof/>
        </w:rPr>
        <w:tab/>
      </w:r>
      <w:r>
        <w:rPr>
          <w:noProof/>
        </w:rPr>
        <w:fldChar w:fldCharType="begin"/>
      </w:r>
      <w:r>
        <w:rPr>
          <w:noProof/>
        </w:rPr>
        <w:instrText xml:space="preserve"> PAGEREF _Toc160394186 \h </w:instrText>
      </w:r>
      <w:r>
        <w:rPr>
          <w:noProof/>
        </w:rPr>
        <w:fldChar w:fldCharType="separate"/>
      </w:r>
      <w:r>
        <w:rPr>
          <w:noProof/>
        </w:rPr>
        <w:t>24</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_Toc160394187 \h </w:instrText>
      </w:r>
      <w:r>
        <w:rPr>
          <w:noProof/>
        </w:rPr>
        <w:fldChar w:fldCharType="separate"/>
      </w:r>
      <w:r>
        <w:rPr>
          <w:noProof/>
        </w:rPr>
        <w:t>24</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_Toc160394188 \h </w:instrText>
      </w:r>
      <w:r>
        <w:rPr>
          <w:noProof/>
        </w:rPr>
        <w:fldChar w:fldCharType="separate"/>
      </w:r>
      <w:r>
        <w:rPr>
          <w:noProof/>
        </w:rPr>
        <w:t>26</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_Toc160394189 \h </w:instrText>
      </w:r>
      <w:r>
        <w:rPr>
          <w:noProof/>
        </w:rPr>
        <w:fldChar w:fldCharType="separate"/>
      </w:r>
      <w:r>
        <w:rPr>
          <w:noProof/>
        </w:rPr>
        <w:t>28</w:t>
      </w:r>
      <w:r>
        <w:rPr>
          <w:noProof/>
        </w:rPr>
        <w:fldChar w:fldCharType="end"/>
      </w:r>
    </w:p>
    <w:p w:rsidR="00C4655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_Toc160394190 \h </w:instrText>
      </w:r>
      <w:r>
        <w:rPr>
          <w:noProof/>
        </w:rPr>
        <w:fldChar w:fldCharType="separate"/>
      </w:r>
      <w:r>
        <w:rPr>
          <w:noProof/>
        </w:rPr>
        <w:t>29</w:t>
      </w:r>
      <w:r>
        <w:rPr>
          <w:noProof/>
        </w:rPr>
        <w:fldChar w:fldCharType="end"/>
      </w:r>
    </w:p>
    <w:p w:rsidR="00C4655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_Toc160394191 \h </w:instrText>
      </w:r>
      <w:r>
        <w:rPr>
          <w:noProof/>
        </w:rPr>
        <w:fldChar w:fldCharType="separate"/>
      </w:r>
      <w:r>
        <w:rPr>
          <w:noProof/>
        </w:rPr>
        <w:t>31</w:t>
      </w:r>
      <w:r>
        <w:rPr>
          <w:noProof/>
        </w:rPr>
        <w:fldChar w:fldCharType="end"/>
      </w:r>
    </w:p>
    <w:p w:rsidR="00C4655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_Toc160394192 \h </w:instrText>
      </w:r>
      <w:r>
        <w:rPr>
          <w:noProof/>
        </w:rPr>
        <w:fldChar w:fldCharType="separate"/>
      </w:r>
      <w:r>
        <w:rPr>
          <w:noProof/>
        </w:rPr>
        <w:t>35</w:t>
      </w:r>
      <w:r>
        <w:rPr>
          <w:noProof/>
        </w:rPr>
        <w:fldChar w:fldCharType="end"/>
      </w:r>
    </w:p>
    <w:p w:rsidR="00C46558">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_Toc160394193 \h </w:instrText>
      </w:r>
      <w:r>
        <w:rPr>
          <w:noProof/>
        </w:rPr>
        <w:fldChar w:fldCharType="separate"/>
      </w:r>
      <w:r>
        <w:rPr>
          <w:noProof/>
        </w:rPr>
        <w:t>36</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_Toc160394194 \h </w:instrText>
      </w:r>
      <w:r>
        <w:rPr>
          <w:noProof/>
        </w:rPr>
        <w:fldChar w:fldCharType="separate"/>
      </w:r>
      <w:r>
        <w:rPr>
          <w:noProof/>
        </w:rPr>
        <w:t>36</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_Toc160394195 \h </w:instrText>
      </w:r>
      <w:r>
        <w:rPr>
          <w:noProof/>
        </w:rPr>
        <w:fldChar w:fldCharType="separate"/>
      </w:r>
      <w:r>
        <w:rPr>
          <w:noProof/>
        </w:rPr>
        <w:t>38</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_Toc160394196 \h </w:instrText>
      </w:r>
      <w:r>
        <w:rPr>
          <w:noProof/>
        </w:rPr>
        <w:fldChar w:fldCharType="separate"/>
      </w:r>
      <w:r>
        <w:rPr>
          <w:noProof/>
        </w:rPr>
        <w:t>39</w:t>
      </w:r>
      <w:r>
        <w:rPr>
          <w:noProof/>
        </w:rPr>
        <w:fldChar w:fldCharType="end"/>
      </w:r>
    </w:p>
    <w:p w:rsidR="00C4655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_Toc160394197 \h </w:instrText>
      </w:r>
      <w:r>
        <w:rPr>
          <w:noProof/>
        </w:rPr>
        <w:fldChar w:fldCharType="separate"/>
      </w:r>
      <w:r>
        <w:rPr>
          <w:noProof/>
        </w:rPr>
        <w:t>41</w:t>
      </w:r>
      <w:r>
        <w:rPr>
          <w:noProof/>
        </w:rPr>
        <w:fldChar w:fldCharType="end"/>
      </w:r>
    </w:p>
    <w:p w:rsidR="00C4655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_Toc160394198 \h </w:instrText>
      </w:r>
      <w:r>
        <w:rPr>
          <w:noProof/>
        </w:rPr>
        <w:fldChar w:fldCharType="separate"/>
      </w:r>
      <w:r>
        <w:rPr>
          <w:noProof/>
        </w:rPr>
        <w:t>43</w:t>
      </w:r>
      <w:r>
        <w:rPr>
          <w:noProof/>
        </w:rPr>
        <w:fldChar w:fldCharType="end"/>
      </w:r>
    </w:p>
    <w:p w:rsidR="00C46558">
      <w:pPr>
        <w:pStyle w:val="TOC2"/>
        <w:tabs>
          <w:tab w:val="right" w:leader="dot" w:pos="8296"/>
        </w:tabs>
        <w:rPr>
          <w:noProof/>
        </w:rPr>
      </w:pPr>
      <w:r>
        <w:rPr>
          <w:noProof/>
        </w:rPr>
        <w:t>(</w:t>
      </w:r>
      <w:r>
        <w:rPr>
          <w:rFonts w:hint="eastAsia"/>
          <w:noProof/>
        </w:rPr>
        <w:t>六</w:t>
      </w:r>
      <w:r>
        <w:rPr>
          <w:noProof/>
        </w:rPr>
        <w:t>)</w:t>
      </w:r>
      <w:r>
        <w:rPr>
          <w:rFonts w:hint="eastAsia"/>
          <w:noProof/>
        </w:rPr>
        <w:t>、杀菌剂项目实施保障</w:t>
      </w:r>
      <w:r>
        <w:rPr>
          <w:noProof/>
        </w:rPr>
        <w:tab/>
      </w:r>
      <w:r>
        <w:rPr>
          <w:noProof/>
        </w:rPr>
        <w:fldChar w:fldCharType="begin"/>
      </w:r>
      <w:r>
        <w:rPr>
          <w:noProof/>
        </w:rPr>
        <w:instrText xml:space="preserve"> PAGEREF _Toc160394199 \h </w:instrText>
      </w:r>
      <w:r>
        <w:rPr>
          <w:noProof/>
        </w:rPr>
        <w:fldChar w:fldCharType="separate"/>
      </w:r>
      <w:r>
        <w:rPr>
          <w:noProof/>
        </w:rPr>
        <w:t>45</w:t>
      </w:r>
      <w:r>
        <w:rPr>
          <w:noProof/>
        </w:rPr>
        <w:fldChar w:fldCharType="end"/>
      </w:r>
    </w:p>
    <w:p w:rsidR="00C4655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_Toc160394200 \h </w:instrText>
      </w:r>
      <w:r>
        <w:rPr>
          <w:noProof/>
        </w:rPr>
        <w:fldChar w:fldCharType="separate"/>
      </w:r>
      <w:r>
        <w:rPr>
          <w:noProof/>
        </w:rPr>
        <w:t>47</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_Toc160394201 \h </w:instrText>
      </w:r>
      <w:r>
        <w:rPr>
          <w:noProof/>
        </w:rPr>
        <w:fldChar w:fldCharType="separate"/>
      </w:r>
      <w:r>
        <w:rPr>
          <w:noProof/>
        </w:rPr>
        <w:t>47</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_Toc160394202 \h </w:instrText>
      </w:r>
      <w:r>
        <w:rPr>
          <w:noProof/>
        </w:rPr>
        <w:fldChar w:fldCharType="separate"/>
      </w:r>
      <w:r>
        <w:rPr>
          <w:noProof/>
        </w:rPr>
        <w:t>48</w:t>
      </w:r>
      <w:r>
        <w:rPr>
          <w:noProof/>
        </w:rPr>
        <w:fldChar w:fldCharType="end"/>
      </w:r>
    </w:p>
    <w:p w:rsidR="00C4655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_Toc160394203 \h </w:instrText>
      </w:r>
      <w:r>
        <w:rPr>
          <w:noProof/>
        </w:rPr>
        <w:fldChar w:fldCharType="separate"/>
      </w:r>
      <w:r>
        <w:rPr>
          <w:noProof/>
        </w:rPr>
        <w:t>49</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_Toc160394204 \h </w:instrText>
      </w:r>
      <w:r>
        <w:rPr>
          <w:noProof/>
        </w:rPr>
        <w:fldChar w:fldCharType="separate"/>
      </w:r>
      <w:r>
        <w:rPr>
          <w:noProof/>
        </w:rPr>
        <w:t>49</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_Toc160394205 \h </w:instrText>
      </w:r>
      <w:r>
        <w:rPr>
          <w:noProof/>
        </w:rPr>
        <w:fldChar w:fldCharType="separate"/>
      </w:r>
      <w:r>
        <w:rPr>
          <w:noProof/>
        </w:rPr>
        <w:t>50</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、杀菌剂项目工艺技术设计方案</w:t>
      </w:r>
      <w:r>
        <w:rPr>
          <w:noProof/>
        </w:rPr>
        <w:tab/>
      </w:r>
      <w:r>
        <w:rPr>
          <w:noProof/>
        </w:rPr>
        <w:fldChar w:fldCharType="begin"/>
      </w:r>
      <w:r>
        <w:rPr>
          <w:noProof/>
        </w:rPr>
        <w:instrText xml:space="preserve"> PAGEREF _Toc160394206 \h </w:instrText>
      </w:r>
      <w:r>
        <w:rPr>
          <w:noProof/>
        </w:rPr>
        <w:fldChar w:fldCharType="separate"/>
      </w:r>
      <w:r>
        <w:rPr>
          <w:noProof/>
        </w:rPr>
        <w:t>51</w:t>
      </w:r>
      <w:r>
        <w:rPr>
          <w:noProof/>
        </w:rPr>
        <w:fldChar w:fldCharType="end"/>
      </w:r>
    </w:p>
    <w:p w:rsidR="00C4655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_Toc160394207 \h </w:instrText>
      </w:r>
      <w:r>
        <w:rPr>
          <w:noProof/>
        </w:rPr>
        <w:fldChar w:fldCharType="separate"/>
      </w:r>
      <w:r>
        <w:rPr>
          <w:noProof/>
        </w:rPr>
        <w:t>52</w:t>
      </w:r>
      <w:r>
        <w:rPr>
          <w:noProof/>
        </w:rPr>
        <w:fldChar w:fldCharType="end"/>
      </w:r>
    </w:p>
    <w:p w:rsidR="00C46558">
      <w:pPr>
        <w:pStyle w:val="TOC1"/>
        <w:tabs>
          <w:tab w:val="right" w:leader="dot" w:pos="8296"/>
        </w:tabs>
        <w:rPr>
          <w:noProof/>
        </w:rPr>
      </w:pPr>
      <w:r>
        <w:rPr>
          <w:rFonts w:hint="eastAsia"/>
          <w:noProof/>
        </w:rPr>
        <w:t>八、杀菌剂项目经济评价分析</w:t>
      </w:r>
      <w:r>
        <w:rPr>
          <w:noProof/>
        </w:rPr>
        <w:tab/>
      </w:r>
      <w:r>
        <w:rPr>
          <w:noProof/>
        </w:rPr>
        <w:fldChar w:fldCharType="begin"/>
      </w:r>
      <w:r>
        <w:rPr>
          <w:noProof/>
        </w:rPr>
        <w:instrText xml:space="preserve"> PAGEREF _Toc160394208 \h </w:instrText>
      </w:r>
      <w:r>
        <w:rPr>
          <w:noProof/>
        </w:rPr>
        <w:fldChar w:fldCharType="separate"/>
      </w:r>
      <w:r>
        <w:rPr>
          <w:noProof/>
        </w:rPr>
        <w:t>53</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_Toc160394209 \h </w:instrText>
      </w:r>
      <w:r>
        <w:rPr>
          <w:noProof/>
        </w:rPr>
        <w:fldChar w:fldCharType="separate"/>
      </w:r>
      <w:r>
        <w:rPr>
          <w:noProof/>
        </w:rPr>
        <w:t>53</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、杀菌剂项目盈利能力分析</w:t>
      </w:r>
      <w:r>
        <w:rPr>
          <w:noProof/>
        </w:rPr>
        <w:tab/>
      </w:r>
      <w:r>
        <w:rPr>
          <w:noProof/>
        </w:rPr>
        <w:fldChar w:fldCharType="begin"/>
      </w:r>
      <w:r>
        <w:rPr>
          <w:noProof/>
        </w:rPr>
        <w:instrText xml:space="preserve"> PAGEREF _Toc160394210 \h </w:instrText>
      </w:r>
      <w:r>
        <w:rPr>
          <w:noProof/>
        </w:rPr>
        <w:fldChar w:fldCharType="separate"/>
      </w:r>
      <w:r>
        <w:rPr>
          <w:noProof/>
        </w:rPr>
        <w:t>54</w:t>
      </w:r>
      <w:r>
        <w:rPr>
          <w:noProof/>
        </w:rPr>
        <w:fldChar w:fldCharType="end"/>
      </w:r>
    </w:p>
    <w:p w:rsidR="00C4655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_Toc160394211 \h </w:instrText>
      </w:r>
      <w:r>
        <w:rPr>
          <w:noProof/>
        </w:rPr>
        <w:fldChar w:fldCharType="separate"/>
      </w:r>
      <w:r>
        <w:rPr>
          <w:noProof/>
        </w:rPr>
        <w:t>56</w:t>
      </w:r>
      <w:r>
        <w:rPr>
          <w:noProof/>
        </w:rPr>
        <w:fldChar w:fldCharType="end"/>
      </w:r>
    </w:p>
    <w:p w:rsidR="00C4655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_Toc160394212 \h </w:instrText>
      </w:r>
      <w:r>
        <w:rPr>
          <w:noProof/>
        </w:rPr>
        <w:fldChar w:fldCharType="separate"/>
      </w:r>
      <w:r>
        <w:rPr>
          <w:noProof/>
        </w:rPr>
        <w:t>56</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_Toc160394213 \h </w:instrText>
      </w:r>
      <w:r>
        <w:rPr>
          <w:noProof/>
        </w:rPr>
        <w:fldChar w:fldCharType="separate"/>
      </w:r>
      <w:r>
        <w:rPr>
          <w:noProof/>
        </w:rPr>
        <w:t>57</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_Toc160394214 \h </w:instrText>
      </w:r>
      <w:r>
        <w:rPr>
          <w:noProof/>
        </w:rPr>
        <w:fldChar w:fldCharType="separate"/>
      </w:r>
      <w:r>
        <w:rPr>
          <w:noProof/>
        </w:rPr>
        <w:t>58</w:t>
      </w:r>
      <w:r>
        <w:rPr>
          <w:noProof/>
        </w:rPr>
        <w:fldChar w:fldCharType="end"/>
      </w:r>
    </w:p>
    <w:p w:rsidR="00C4655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_Toc160394215 \h </w:instrText>
      </w:r>
      <w:r>
        <w:rPr>
          <w:noProof/>
        </w:rPr>
        <w:fldChar w:fldCharType="separate"/>
      </w:r>
      <w:r>
        <w:rPr>
          <w:noProof/>
        </w:rPr>
        <w:t>59</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_Toc160394216 \h </w:instrText>
      </w:r>
      <w:r>
        <w:rPr>
          <w:noProof/>
        </w:rPr>
        <w:fldChar w:fldCharType="separate"/>
      </w:r>
      <w:r>
        <w:rPr>
          <w:noProof/>
        </w:rPr>
        <w:t>59</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、杀菌剂项目合规性评估</w:t>
      </w:r>
      <w:r>
        <w:rPr>
          <w:noProof/>
        </w:rPr>
        <w:tab/>
      </w:r>
      <w:r>
        <w:rPr>
          <w:noProof/>
        </w:rPr>
        <w:fldChar w:fldCharType="begin"/>
      </w:r>
      <w:r>
        <w:rPr>
          <w:noProof/>
        </w:rPr>
        <w:instrText xml:space="preserve"> PAGEREF _Toc160394217 \h </w:instrText>
      </w:r>
      <w:r>
        <w:rPr>
          <w:noProof/>
        </w:rPr>
        <w:fldChar w:fldCharType="separate"/>
      </w:r>
      <w:r>
        <w:rPr>
          <w:noProof/>
        </w:rPr>
        <w:t>60</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_Toc160394218 \h </w:instrText>
      </w:r>
      <w:r>
        <w:rPr>
          <w:noProof/>
        </w:rPr>
        <w:fldChar w:fldCharType="separate"/>
      </w:r>
      <w:r>
        <w:rPr>
          <w:noProof/>
        </w:rPr>
        <w:t>62</w:t>
      </w:r>
      <w:r>
        <w:rPr>
          <w:noProof/>
        </w:rPr>
        <w:fldChar w:fldCharType="end"/>
      </w:r>
    </w:p>
    <w:p w:rsidR="00C4655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_Toc160394219 \h </w:instrText>
      </w:r>
      <w:r>
        <w:rPr>
          <w:noProof/>
        </w:rPr>
        <w:fldChar w:fldCharType="separate"/>
      </w:r>
      <w:r>
        <w:rPr>
          <w:noProof/>
        </w:rPr>
        <w:t>63</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_Toc160394220 \h </w:instrText>
      </w:r>
      <w:r>
        <w:rPr>
          <w:noProof/>
        </w:rPr>
        <w:fldChar w:fldCharType="separate"/>
      </w:r>
      <w:r>
        <w:rPr>
          <w:noProof/>
        </w:rPr>
        <w:t>63</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_Toc160394221 \h </w:instrText>
      </w:r>
      <w:r>
        <w:rPr>
          <w:noProof/>
        </w:rPr>
        <w:fldChar w:fldCharType="separate"/>
      </w:r>
      <w:r>
        <w:rPr>
          <w:noProof/>
        </w:rPr>
        <w:t>64</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_Toc160394222 \h </w:instrText>
      </w:r>
      <w:r>
        <w:rPr>
          <w:noProof/>
        </w:rPr>
        <w:fldChar w:fldCharType="separate"/>
      </w:r>
      <w:r>
        <w:rPr>
          <w:noProof/>
        </w:rPr>
        <w:t>66</w:t>
      </w:r>
      <w:r>
        <w:rPr>
          <w:noProof/>
        </w:rPr>
        <w:fldChar w:fldCharType="end"/>
      </w:r>
    </w:p>
    <w:p w:rsidR="00C46558">
      <w:pPr>
        <w:pStyle w:val="TOC1"/>
        <w:tabs>
          <w:tab w:val="right" w:leader="dot" w:pos="8296"/>
        </w:tabs>
        <w:rPr>
          <w:noProof/>
        </w:rPr>
      </w:pPr>
      <w:r>
        <w:rPr>
          <w:rFonts w:hint="eastAsia"/>
          <w:noProof/>
        </w:rPr>
        <w:t>十二、杀菌剂项目执行与监控</w:t>
      </w:r>
      <w:r>
        <w:rPr>
          <w:noProof/>
        </w:rPr>
        <w:tab/>
      </w:r>
      <w:r>
        <w:rPr>
          <w:noProof/>
        </w:rPr>
        <w:fldChar w:fldCharType="begin"/>
      </w:r>
      <w:r>
        <w:rPr>
          <w:noProof/>
        </w:rPr>
        <w:instrText xml:space="preserve"> PAGEREF _Toc160394223 \h </w:instrText>
      </w:r>
      <w:r>
        <w:rPr>
          <w:noProof/>
        </w:rPr>
        <w:fldChar w:fldCharType="separate"/>
      </w:r>
      <w:r>
        <w:rPr>
          <w:noProof/>
        </w:rPr>
        <w:t>67</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、杀菌剂项目执行计划</w:t>
      </w:r>
      <w:r>
        <w:rPr>
          <w:noProof/>
        </w:rPr>
        <w:tab/>
      </w:r>
      <w:r>
        <w:rPr>
          <w:noProof/>
        </w:rPr>
        <w:fldChar w:fldCharType="begin"/>
      </w:r>
      <w:r>
        <w:rPr>
          <w:noProof/>
        </w:rPr>
        <w:instrText xml:space="preserve"> PAGEREF _Toc160394224 \h </w:instrText>
      </w:r>
      <w:r>
        <w:rPr>
          <w:noProof/>
        </w:rPr>
        <w:fldChar w:fldCharType="separate"/>
      </w:r>
      <w:r>
        <w:rPr>
          <w:noProof/>
        </w:rPr>
        <w:t>67</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_Toc160394225 \h </w:instrText>
      </w:r>
      <w:r>
        <w:rPr>
          <w:noProof/>
        </w:rPr>
        <w:fldChar w:fldCharType="separate"/>
      </w:r>
      <w:r>
        <w:rPr>
          <w:noProof/>
        </w:rPr>
        <w:t>69</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_Toc160394226 \h </w:instrText>
      </w:r>
      <w:r>
        <w:rPr>
          <w:noProof/>
        </w:rPr>
        <w:fldChar w:fldCharType="separate"/>
      </w:r>
      <w:r>
        <w:rPr>
          <w:noProof/>
        </w:rPr>
        <w:t>73</w:t>
      </w:r>
      <w:r>
        <w:rPr>
          <w:noProof/>
        </w:rPr>
        <w:fldChar w:fldCharType="end"/>
      </w:r>
    </w:p>
    <w:p w:rsidR="00C46558">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_Toc160394227 \h </w:instrText>
      </w:r>
      <w:r>
        <w:rPr>
          <w:noProof/>
        </w:rPr>
        <w:fldChar w:fldCharType="separate"/>
      </w:r>
      <w:r>
        <w:rPr>
          <w:noProof/>
        </w:rPr>
        <w:t>74</w:t>
      </w:r>
      <w:r>
        <w:rPr>
          <w:noProof/>
        </w:rPr>
        <w:fldChar w:fldCharType="end"/>
      </w:r>
    </w:p>
    <w:p w:rsidR="00C4655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_Toc160394228 \h </w:instrText>
      </w:r>
      <w:r>
        <w:rPr>
          <w:noProof/>
        </w:rPr>
        <w:fldChar w:fldCharType="separate"/>
      </w:r>
      <w:r>
        <w:rPr>
          <w:noProof/>
        </w:rPr>
        <w:t>74</w:t>
      </w:r>
      <w:r>
        <w:rPr>
          <w:noProof/>
        </w:rPr>
        <w:fldChar w:fldCharType="end"/>
      </w:r>
    </w:p>
    <w:p w:rsidR="00C4655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_Toc160394229 \h </w:instrText>
      </w:r>
      <w:r>
        <w:rPr>
          <w:noProof/>
        </w:rPr>
        <w:fldChar w:fldCharType="separate"/>
      </w:r>
      <w:r>
        <w:rPr>
          <w:noProof/>
        </w:rPr>
        <w:t>75</w:t>
      </w:r>
      <w:r>
        <w:rPr>
          <w:noProof/>
        </w:rPr>
        <w:fldChar w:fldCharType="end"/>
      </w:r>
    </w:p>
    <w:p w:rsidR="00C4655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_Toc160394230 \h </w:instrText>
      </w:r>
      <w:r>
        <w:rPr>
          <w:noProof/>
        </w:rPr>
        <w:fldChar w:fldCharType="separate"/>
      </w:r>
      <w:r>
        <w:rPr>
          <w:noProof/>
        </w:rPr>
        <w:t>76</w:t>
      </w:r>
      <w:r>
        <w:rPr>
          <w:noProof/>
        </w:rPr>
        <w:fldChar w:fldCharType="end"/>
      </w:r>
    </w:p>
    <w:p w:rsidR="00C46558" w:rsidP="00C4655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46558" w:rsidP="00C46558">
      <w:pPr>
        <w:pStyle w:val="Heading1"/>
        <w:jc w:val="center"/>
        <w:rPr>
          <w:rFonts w:hint="eastAsia"/>
        </w:rPr>
      </w:pPr>
      <w:bookmarkStart w:id="1" w:name="_Toc160394171"/>
      <w:r w:rsidRPr="00C46558">
        <w:rPr>
          <w:rFonts w:hint="eastAsia"/>
        </w:rPr>
        <w:t>序言</w:t>
      </w:r>
      <w:bookmarkEnd w:id="1"/>
    </w:p>
    <w:p w:rsidR="00C46558" w:rsidP="00C46558">
      <w:pPr>
        <w:ind w:firstLine="560" w:firstLineChars="200"/>
        <w:rPr>
          <w:rFonts w:ascii="仿宋" w:eastAsia="仿宋" w:hAnsi="仿宋" w:hint="eastAsia"/>
          <w:sz w:val="28"/>
        </w:rPr>
      </w:pPr>
      <w:r w:rsidRPr="00C4655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46558" w:rsidP="00C46558">
      <w:pPr>
        <w:pStyle w:val="Heading1"/>
        <w:rPr>
          <w:rFonts w:hint="eastAsia"/>
        </w:rPr>
      </w:pPr>
      <w:bookmarkStart w:id="2" w:name="_Toc160394172"/>
      <w:r w:rsidRPr="00C46558">
        <w:rPr>
          <w:rFonts w:hint="eastAsia"/>
        </w:rPr>
        <w:t>一、杀菌剂项目质量管理方案</w:t>
      </w:r>
      <w:bookmarkEnd w:id="2"/>
    </w:p>
    <w:p w:rsidR="00C46558" w:rsidP="00C46558">
      <w:pPr>
        <w:pStyle w:val="Heading2"/>
        <w:rPr>
          <w:rFonts w:hint="eastAsia"/>
        </w:rPr>
      </w:pPr>
      <w:bookmarkStart w:id="3" w:name="_Toc160394173"/>
      <w:r w:rsidRPr="00C46558">
        <w:rPr>
          <w:rFonts w:hint="eastAsia"/>
        </w:rPr>
        <w:t>(</w:t>
      </w:r>
      <w:r w:rsidRPr="00C46558">
        <w:rPr>
          <w:rFonts w:hint="eastAsia"/>
        </w:rPr>
        <w:t>一</w:t>
      </w:r>
      <w:r w:rsidRPr="00C46558">
        <w:rPr>
          <w:rFonts w:hint="eastAsia"/>
        </w:rPr>
        <w:t>)</w:t>
      </w:r>
      <w:r w:rsidRPr="00C46558">
        <w:rPr>
          <w:rFonts w:hint="eastAsia"/>
        </w:rPr>
        <w:t>、全面质量管理</w:t>
      </w:r>
      <w:bookmarkEnd w:id="3"/>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（一）全面质量管理的概念</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概念解析</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特点</w:t>
      </w:r>
    </w:p>
    <w:p w:rsidR="00C46558" w:rsidRPr="00C46558" w:rsidP="00C4655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4655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（二）全面质量管理的原则</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顾客导向</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全员参与</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过程管理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持续改进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持续改进是全面质量管理的核心之一。企业应该不断寻求改进的机会，包括改进产品质量、生产过程、管理方法等，从而提高企业的绩效。</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数据驱动</w:t>
      </w:r>
    </w:p>
    <w:p w:rsidR="00C46558" w:rsidRPr="00C46558" w:rsidP="00C4655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6558">
        <w:rPr>
          <w:rFonts w:ascii="仿宋" w:eastAsia="仿宋" w:hAnsi="仿宋" w:hint="eastAsia"/>
          <w:sz w:val="28"/>
        </w:rPr>
        <w:t>全面质量管理强调决策和改进应该以数据和实际情况为依据，而</w:t>
      </w:r>
    </w:p>
    <w:p w:rsidR="00C46558" w:rsidRPr="00C46558" w:rsidP="00C46558">
      <w:pPr>
        <w:ind w:firstLine="560" w:firstLineChars="200"/>
        <w:rPr>
          <w:rFonts w:ascii="仿宋" w:eastAsia="仿宋" w:hAnsi="仿宋"/>
          <w:sz w:val="28"/>
        </w:rPr>
      </w:pPr>
      <w:r w:rsidRPr="00C46558">
        <w:rPr>
          <w:rFonts w:ascii="仿宋" w:eastAsia="仿宋" w:hAnsi="仿宋" w:hint="eastAsia"/>
          <w:sz w:val="28"/>
        </w:rPr>
        <w:t>不是凭主观判断。通过数据分析，企业可以更好地了解产品质量状况，找出潜在问题并加以解决，提高质量水平。</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（三）全面质量管理的实施步骤</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制定质量政策和目标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企业应该明确质量政策和目标，将顾客满意度置于首位，确定质量改进的具体目标，为全面质量管理的实施提供清晰的指导方向。</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规划质量管理体系</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质量成本分析</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质量培训与教育</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全面质量管理需要员工具备相关的知识和技能，因此企业需要加强对员工的质量培训和教育，提升员工的质量意识和专业素养。</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制定质量控制计划</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企业应该制定相应的质量控制计划，包括质量标准、检验方法、质量控制点等，确保产品在生产过程中能够达到预期的质量要求。</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6. 实施全面质量管理</w:t>
      </w:r>
    </w:p>
    <w:p w:rsidR="00C46558" w:rsidRPr="00C46558" w:rsidP="00C4655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6558">
        <w:rPr>
          <w:rFonts w:ascii="仿宋" w:eastAsia="仿宋" w:hAnsi="仿宋" w:hint="eastAsia"/>
          <w:sz w:val="28"/>
        </w:rPr>
        <w:t>企业应该全面推行全面质量管理，持续改进产品和生产过程。同</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时，根据实际情况对质量管理体系进行调整和优化，不断提高企业的绩效水平。</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（四）全面质量管理在智能化设备杀菌剂项目中的应用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在智能化设备杀菌剂项目中，全面质量管理发挥着至关重要的作用。通过下面几个方面的实际应用，可以更好地理解全面质量管理在杀菌剂项目中的意义：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工艺优化和改进： 利用全面质量管理原则，杀菌剂项目团队能够深入了解生产工艺，通过全员参与的方式发现潜在的工艺问题，并不断进行持续改进，提高智能化设备的生产效率和质量水平。</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全员培训与技能提升： 全面质量管理注重全员参与，杀菌剂项目团队通过质量培训和技能提升计划，确保每位成员具备必要的知识和技能，以更好地适应智能化设备制造的高标准要求。</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数据驱动的质量决策： 强调以数据为依据的全面质量管理原则，在智能化设备杀菌剂项目中可以通过数据分析实时监测生产过程，准确评估产品质量，迅速做出质量决策，确保产品达到预期标准。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顾客导向的产品设计： 通过深入了解顾客需求，智能化设备杀菌剂项目可以在产品设计阶段就充分考虑顾客的期望，以顾客满意度为导向，打造更符合市场需求的智能化产品。</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持续改进和创新： 全面质量管理强调持续改进，对于智能化设备杀菌剂项目而言，这意味着不断追求技术创新，优化生产流程，引入先进技术，从而提升产品质量和市场竞争力。</w:t>
      </w:r>
    </w:p>
    <w:p w:rsidR="00C46558" w:rsidRPr="00C46558" w:rsidP="00C4655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6558">
        <w:rPr>
          <w:rFonts w:ascii="仿宋" w:eastAsia="仿宋" w:hAnsi="仿宋" w:hint="eastAsia"/>
          <w:sz w:val="28"/>
        </w:rPr>
        <w:t>通过将全面质量管理的理念融入智能化设备杀菌剂项目的方方</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面面，杀菌剂项目团队可以更好地应对市场变化、提高生产效率、降低成本，并在竞争激烈的行业中取得持续的成功。</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杀菌剂项目能够更好地适应快速发展的科技环境，为企业的可持续发展打下坚实基础。</w:t>
      </w:r>
    </w:p>
    <w:p w:rsidR="00C46558" w:rsidP="00C46558">
      <w:pPr>
        <w:pStyle w:val="Heading2"/>
      </w:pPr>
      <w:bookmarkStart w:id="4" w:name="_Toc160394174"/>
      <w:r w:rsidRPr="00C46558">
        <w:t>(</w:t>
      </w:r>
      <w:r w:rsidRPr="00C46558">
        <w:t>二</w:t>
      </w:r>
      <w:r w:rsidRPr="00C46558">
        <w:t>)</w:t>
      </w:r>
      <w:r w:rsidRPr="00C46558">
        <w:t>、质量成本管理</w:t>
      </w:r>
      <w:bookmarkEnd w:id="4"/>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在杀菌剂项目执行过程中，质量成本管理是一项关键的活动，旨在全面规划、控制和管理因质量问题而产生的各项成本。在杀菌剂项目中，质量成本管理对于提升产品质量、降低生产成本以及增强竞争力具有重要意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1. 质量成本的定义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46558" w:rsidRPr="00C46558" w:rsidP="00C46558">
      <w:pPr>
        <w:ind w:firstLine="560" w:firstLineChars="200"/>
        <w:rPr>
          <w:rFonts w:ascii="仿宋" w:eastAsia="仿宋" w:hAnsi="仿宋" w:hint="eastAsia"/>
          <w:sz w:val="28"/>
        </w:rPr>
      </w:pPr>
      <w:r w:rsidRPr="00C46558">
        <w:rPr>
          <w:rFonts w:ascii="仿宋" w:eastAsia="仿宋" w:hAnsi="仿宋"/>
          <w:sz w:val="28"/>
        </w:rPr>
        <w:t xml:space="preserve"> </w:t>
      </w:r>
      <w:r w:rsidRPr="00C46558">
        <w:rPr>
          <w:rFonts w:ascii="仿宋" w:eastAsia="仿宋" w:hAnsi="仿宋" w:hint="eastAsia"/>
          <w:sz w:val="28"/>
        </w:rPr>
        <w:t>2. 质量成本管理的概念</w:t>
      </w:r>
    </w:p>
    <w:p w:rsidR="00C46558" w:rsidRPr="00C46558" w:rsidP="00C4655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655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体质量成本的最小化。</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3. 质量成本管理分类</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预防成本： 投入在预防产品不合格活动上的费用，包括质量培训、工艺设计等。</w:t>
      </w:r>
    </w:p>
    <w:p w:rsidR="00C46558" w:rsidRPr="00C46558" w:rsidP="00C46558">
      <w:pPr>
        <w:ind w:firstLine="560" w:firstLineChars="200"/>
        <w:rPr>
          <w:rFonts w:ascii="仿宋" w:eastAsia="仿宋" w:hAnsi="仿宋"/>
          <w:sz w:val="28"/>
        </w:rPr>
      </w:pPr>
      <w:r w:rsidRPr="00C46558">
        <w:rPr>
          <w:rFonts w:ascii="仿宋" w:eastAsia="仿宋" w:hAnsi="仿宋"/>
          <w:sz w:val="28"/>
        </w:rPr>
        <w:t xml:space="preserve">  </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评估成本： 用于检验和测试产品以确保符合质量标准的成本，包括检验设备、测试材料等。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内部失误成本： 由于产品不合格而产生的内部成本，包括返工、报废、维修等费用。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外部失误成本： 由不合格产品引起的外部损失，包括退货、赔偿、声誉受损等。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4. 质量成本管理的应用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持续改进： 不断改进产品设计、生产工艺、质量管理体系，降低质量成本，提高产品合格率，满足客户需求，提升市场竞争力。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5. 质量成本管理的优势</w:t>
      </w:r>
    </w:p>
    <w:p w:rsidR="00C46558" w:rsidRPr="00C46558" w:rsidP="00C4655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6558">
        <w:rPr>
          <w:rFonts w:ascii="仿宋" w:eastAsia="仿宋" w:hAnsi="仿宋" w:hint="eastAsia"/>
          <w:sz w:val="28"/>
        </w:rPr>
        <w:t xml:space="preserve"> 降低生产成本： 通过降低内外部失误成本，提高产品合格率，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从而降低生产成本。</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提高产品质量： 促使企业从源头上预防产品质量问题的发生，全员参与质量管理，提高产品质量水平。</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增强市场竞争力： 通过优化质量成本管理，提高产品性价比，提升品牌形象，增强市场竞争力。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加强管理决策： 提供全面的质量成本数据支持，帮助管理层进行科学决策，合理配置资源，提高企业经营效益。</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综合而言，质量成本管理在杀菌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46558" w:rsidP="00C46558">
      <w:pPr>
        <w:pStyle w:val="Heading2"/>
      </w:pPr>
      <w:bookmarkStart w:id="5" w:name="_Toc160394175"/>
      <w:r w:rsidRPr="00C46558">
        <w:t>(</w:t>
      </w:r>
      <w:r w:rsidRPr="00C46558">
        <w:t>三</w:t>
      </w:r>
      <w:r w:rsidRPr="00C46558">
        <w:t>)</w:t>
      </w:r>
      <w:r w:rsidRPr="00C46558">
        <w:t>、服务质量管理</w:t>
      </w:r>
      <w:bookmarkEnd w:id="5"/>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客户需求分析： 理解客户的期望和需求是确保服务质量的第一步。这可以通过市场调研、客户反馈和数据分析来实现。</w:t>
      </w:r>
    </w:p>
    <w:p w:rsidR="00C46558" w:rsidRPr="00C46558" w:rsidP="00C4655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46558">
        <w:rPr>
          <w:rFonts w:ascii="仿宋" w:eastAsia="仿宋" w:hAnsi="仿宋" w:hint="eastAsia"/>
          <w:sz w:val="28"/>
        </w:rPr>
        <w:t>2. 服务设计： 设计阶段需要考虑如何最好地满足客户需求，包括服务流程、技术基础设施和员工培训等方面。</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流程管理： 通过有效的流程管理确保服务交付的一致性和高效性。这可能包括制定标准操作程序 (SOP)、使用技术解决方案来提高效率等。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客户反馈和持续改进： 定期收集客户反馈，借此识别任何可能的问题或改进的机会。持续改进是服务质量管理的核心原则。</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6. 性能指标和测量： 制定合适的性能指标以评估服务质量。这可以涉及客户满意度、服务交付时间、问题解决速度等方面的度量。</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7. 技术支持和创新： 利用新技术和创新来提升服务质量，例如自动化、人工智能、客户关系管理系统等。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8. 风险管理： 识别和管理可能影响服务质量的风险。这可以包括对供应链、技术故障、人力资源等方面的风险进行有效的管理。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9. 法规和合规性： 遵守适用的法规和行业标准，以确保服务质量管理的合规性。</w:t>
      </w:r>
    </w:p>
    <w:p w:rsidR="00C46558" w:rsidP="00C4655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6558">
        <w:rPr>
          <w:rFonts w:ascii="仿宋" w:eastAsia="仿宋" w:hAnsi="仿宋" w:hint="eastAsia"/>
          <w:sz w:val="28"/>
        </w:rPr>
        <w:t>10. 团队协作： 通过建立有效的团队协作和沟通机制来促进服务质量的提升。</w:t>
      </w:r>
    </w:p>
    <w:p w:rsidR="00C46558" w:rsidP="00C46558">
      <w:pPr>
        <w:pStyle w:val="Heading1"/>
        <w:rPr>
          <w:rFonts w:hint="eastAsia"/>
        </w:rPr>
      </w:pPr>
      <w:bookmarkStart w:id="6" w:name="_Toc160394176"/>
      <w:r w:rsidRPr="00C46558">
        <w:rPr>
          <w:rFonts w:hint="eastAsia"/>
        </w:rPr>
        <w:t>二、背景及必要性分析</w:t>
      </w:r>
      <w:bookmarkEnd w:id="6"/>
    </w:p>
    <w:p w:rsidR="00C46558" w:rsidP="00C46558">
      <w:pPr>
        <w:pStyle w:val="Heading2"/>
        <w:rPr>
          <w:rFonts w:hint="eastAsia"/>
        </w:rPr>
      </w:pPr>
      <w:bookmarkStart w:id="7" w:name="_Toc160394177"/>
      <w:r w:rsidRPr="00C46558">
        <w:rPr>
          <w:rFonts w:hint="eastAsia"/>
        </w:rPr>
        <w:t>(</w:t>
      </w:r>
      <w:r w:rsidRPr="00C46558">
        <w:rPr>
          <w:rFonts w:hint="eastAsia"/>
        </w:rPr>
        <w:t>一</w:t>
      </w:r>
      <w:r w:rsidRPr="00C46558">
        <w:rPr>
          <w:rFonts w:hint="eastAsia"/>
        </w:rPr>
        <w:t>)</w:t>
      </w:r>
      <w:r w:rsidRPr="00C46558">
        <w:rPr>
          <w:rFonts w:hint="eastAsia"/>
        </w:rPr>
        <w:t>、行业发展方向</w:t>
      </w:r>
      <w:bookmarkEnd w:id="7"/>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46558" w:rsidRPr="00C46558" w:rsidP="00C4655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6558">
        <w:rPr>
          <w:rFonts w:ascii="仿宋" w:eastAsia="仿宋" w:hAnsi="仿宋" w:hint="eastAsia"/>
          <w:sz w:val="28"/>
        </w:rPr>
        <w:t>6. 人才培养与团队协作： 面对行业的发展变革，人才将成为推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动行业前进的核心因素。培养具备创新意识和跨领域能力的人才，同时强调团队协作，将有助于行业在竞争激烈的市场中保持领先地位。</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46558" w:rsidP="00C46558">
      <w:pPr>
        <w:pStyle w:val="Heading2"/>
      </w:pPr>
      <w:bookmarkStart w:id="8" w:name="_Toc160394178"/>
      <w:r w:rsidRPr="00C46558">
        <w:t>(</w:t>
      </w:r>
      <w:r w:rsidRPr="00C46558">
        <w:t>二</w:t>
      </w:r>
      <w:r w:rsidRPr="00C46558">
        <w:t>)</w:t>
      </w:r>
      <w:r w:rsidRPr="00C46558">
        <w:t>、行业环境分析与应对策略</w:t>
      </w:r>
      <w:bookmarkEnd w:id="8"/>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（五）行业环境分析与应对策略</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46558" w:rsidRPr="00C46558" w:rsidP="00C4655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6558">
        <w:rPr>
          <w:rFonts w:ascii="仿宋" w:eastAsia="仿宋" w:hAnsi="仿宋" w:hint="eastAsia"/>
          <w:sz w:val="28"/>
        </w:rPr>
        <w:t>4. **环保法规日益严格：** 随着社会对环境问题的关注加大，环保法规日益趋严。企业应主动遵循环保法规，投资绿色生产技术，</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提高环保意识。建立健全的环保体系，不仅有助于企业长期发展，还可提升企业形象。</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46558" w:rsidP="00C46558">
      <w:pPr>
        <w:pStyle w:val="Heading2"/>
      </w:pPr>
      <w:bookmarkStart w:id="9" w:name="_Toc160394179"/>
      <w:r w:rsidRPr="00C46558">
        <w:t>(</w:t>
      </w:r>
      <w:r w:rsidRPr="00C46558">
        <w:t>三</w:t>
      </w:r>
      <w:r w:rsidRPr="00C46558">
        <w:t>)</w:t>
      </w:r>
      <w:r w:rsidRPr="00C46558">
        <w:t>、行业面临的机遇与挑战</w:t>
      </w:r>
      <w:bookmarkEnd w:id="9"/>
    </w:p>
    <w:p w:rsidR="00C46558" w:rsidRPr="00C46558" w:rsidP="00C4655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4655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机遇：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技术创新和数字化转型： 行业可能受益于先进技术和数字化转型，提高生产效率、降低成本，同时创造新的商业模式和产品。</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市场需求增长： 如果行业所在市场的需求不断增长，企业有机会通过提供更多产品或服务来扩大市场份额。</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全球化机遇： 开拓国际市场可能为企业带来新的机会，尤其是在全球化程度不断提高的情况下。</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可持续发展： 行业在可持续发展方面的投入和努力可能受到市场和政府的认可，推动企业在社会责任和环保方面取得竞争优势。</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人才和团队发展： 有机会吸引和培养高素质的人才，建立协作团队，为企业带来创新和竞争优势。</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挑战：</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市场竞争激烈： 若市场竞争激烈，企业可能面临价格战、利润压力以及更高的市场推广成本。</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政策和法规变化： 行业可能受到政府政策和法规的影响，不稳定的政策环境可能带来不确定性。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供应链不稳定： 供应链问题，如原材料短缺、运输问题或供应链中断，可能对企业的生产和运营产生负面影响。</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技术风险： 依赖新技术可能带来技术风险，包括技术失误、信息安全问题等。</w:t>
      </w:r>
    </w:p>
    <w:p w:rsidR="00C46558" w:rsidRPr="00C46558" w:rsidP="00C4655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6558">
        <w:rPr>
          <w:rFonts w:ascii="仿宋" w:eastAsia="仿宋" w:hAnsi="仿宋" w:hint="eastAsia"/>
          <w:sz w:val="28"/>
        </w:rPr>
        <w:t>5. 人才短缺： 企业可能面临人才短缺，尤其是在需要特定技能或专业知识的领域。</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6. 经济不确定性： 宏观经济因素的不确定性，如通货膨胀、利率变动、经济衰退等，可能对企业产生负面影响。</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在面对这些机遇和挑战时，企业需要制定明智的战略，灵活调整经营计划，不断提升自身竞争力，以适应动态的市场环境。</w:t>
      </w:r>
    </w:p>
    <w:p w:rsidR="00C46558" w:rsidP="00C46558">
      <w:pPr>
        <w:pStyle w:val="Heading2"/>
      </w:pPr>
      <w:bookmarkStart w:id="10" w:name="_Toc160394180"/>
      <w:r w:rsidRPr="00C46558">
        <w:t>(</w:t>
      </w:r>
      <w:r w:rsidRPr="00C46558">
        <w:t>四</w:t>
      </w:r>
      <w:r w:rsidRPr="00C46558">
        <w:t>)</w:t>
      </w:r>
      <w:r w:rsidRPr="00C46558">
        <w:t>、行业特征</w:t>
      </w:r>
      <w:bookmarkEnd w:id="10"/>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市场竞争激烈： 行业内竞争激烈，存在多个竞争对手争夺市场份额。差异化竞争、创新能力和品牌影响力成为企业取胜的重要因素。</w:t>
      </w:r>
    </w:p>
    <w:p w:rsidR="00C46558" w:rsidRPr="00C46558" w:rsidP="00C4655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6558">
        <w:rPr>
          <w:rFonts w:ascii="仿宋" w:eastAsia="仿宋" w:hAnsi="仿宋" w:hint="eastAsia"/>
          <w:sz w:val="28"/>
        </w:rPr>
        <w:t>6. 环境法规严格： 由于行业特殊性，环保法规较为严格。企业</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需要投入更多资源用于环保设施建设、废物处理等，以确保符合法规要求，避免环境问题带来的负面影响。</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46558" w:rsidRPr="00C46558" w:rsidP="00C46558">
      <w:pPr>
        <w:ind w:firstLine="560" w:firstLineChars="200"/>
        <w:rPr>
          <w:rFonts w:ascii="仿宋" w:eastAsia="仿宋" w:hAnsi="仿宋" w:hint="eastAsia"/>
          <w:sz w:val="28"/>
        </w:rPr>
      </w:pPr>
      <w:r w:rsidRPr="00C46558">
        <w:rPr>
          <w:rFonts w:ascii="仿宋" w:eastAsia="仿宋" w:hAnsi="仿宋"/>
          <w:sz w:val="28"/>
        </w:rPr>
        <w:t>8</w:t>
      </w:r>
      <w:r w:rsidRPr="00C4655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46558" w:rsidP="00C46558">
      <w:pPr>
        <w:pStyle w:val="Heading2"/>
      </w:pPr>
      <w:bookmarkStart w:id="11" w:name="_Toc160394181"/>
      <w:r w:rsidRPr="00C46558">
        <w:t>(</w:t>
      </w:r>
      <w:r w:rsidRPr="00C46558">
        <w:t>五</w:t>
      </w:r>
      <w:r w:rsidRPr="00C46558">
        <w:t>)</w:t>
      </w:r>
      <w:r w:rsidRPr="00C46558">
        <w:t>、行业发展趋势分析</w:t>
      </w:r>
      <w:bookmarkEnd w:id="11"/>
    </w:p>
    <w:p w:rsidR="00C46558" w:rsidRPr="00C46558" w:rsidP="00C4655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655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发展的重要引擎。</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46558" w:rsidP="00C4655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6558">
        <w:rPr>
          <w:rFonts w:ascii="仿宋" w:eastAsia="仿宋" w:hAnsi="仿宋" w:hint="eastAsia"/>
          <w:sz w:val="28"/>
        </w:rPr>
        <w:t>8. 社会责任和品牌形象： 消费者对企业的社会责任和品牌形象的关注日益增加。积极参与社会公益活动，关注员工福利，构建积极</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的企业形象，将成为企业在市场竞争中取得优势的重要因素。</w:t>
      </w:r>
    </w:p>
    <w:p w:rsidR="00C46558" w:rsidP="00C46558">
      <w:pPr>
        <w:pStyle w:val="Heading2"/>
      </w:pPr>
      <w:bookmarkStart w:id="12" w:name="_Toc160394182"/>
      <w:r w:rsidRPr="00C46558">
        <w:t>(</w:t>
      </w:r>
      <w:r w:rsidRPr="00C46558">
        <w:t>六</w:t>
      </w:r>
      <w:r w:rsidRPr="00C46558">
        <w:t>)</w:t>
      </w:r>
      <w:r w:rsidRPr="00C46558">
        <w:t>、行业实施路径就爱建议</w:t>
      </w:r>
      <w:bookmarkEnd w:id="12"/>
    </w:p>
    <w:p w:rsidR="00C46558" w:rsidRPr="00C46558" w:rsidP="00C46558">
      <w:pPr>
        <w:ind w:firstLine="560" w:firstLineChars="200"/>
        <w:rPr>
          <w:rFonts w:ascii="仿宋" w:eastAsia="仿宋" w:hAnsi="仿宋"/>
          <w:sz w:val="28"/>
        </w:rPr>
      </w:pP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46558" w:rsidRPr="00C46558" w:rsidP="00C46558">
      <w:pPr>
        <w:ind w:firstLine="560" w:firstLineChars="200"/>
        <w:rPr>
          <w:rFonts w:ascii="仿宋" w:eastAsia="仿宋" w:hAnsi="仿宋"/>
          <w:sz w:val="28"/>
        </w:rPr>
      </w:pPr>
      <w:r w:rsidRPr="00C4655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46558" w:rsidRPr="00C46558" w:rsidP="00C4655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655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46558" w:rsidP="00C46558">
      <w:pPr>
        <w:ind w:firstLine="560" w:firstLineChars="200"/>
        <w:rPr>
          <w:rFonts w:ascii="仿宋" w:eastAsia="仿宋" w:hAnsi="仿宋" w:hint="eastAsia"/>
          <w:sz w:val="28"/>
        </w:rPr>
      </w:pPr>
      <w:r w:rsidRPr="00C46558">
        <w:rPr>
          <w:rFonts w:ascii="仿宋" w:eastAsia="仿宋" w:hAnsi="仿宋"/>
          <w:sz w:val="28"/>
        </w:rPr>
        <w:t>10</w:t>
      </w:r>
      <w:r w:rsidRPr="00C4655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46558" w:rsidP="00C46558">
      <w:pPr>
        <w:pStyle w:val="Heading1"/>
        <w:rPr>
          <w:rFonts w:hint="eastAsia"/>
        </w:rPr>
      </w:pPr>
      <w:bookmarkStart w:id="13" w:name="_Toc160394183"/>
      <w:r w:rsidRPr="00C46558">
        <w:rPr>
          <w:rFonts w:hint="eastAsia"/>
        </w:rPr>
        <w:t>三、企业管理方案</w:t>
      </w:r>
      <w:bookmarkEnd w:id="13"/>
    </w:p>
    <w:p w:rsidR="00C46558" w:rsidP="00C46558">
      <w:pPr>
        <w:pStyle w:val="Heading2"/>
        <w:rPr>
          <w:rFonts w:hint="eastAsia"/>
        </w:rPr>
      </w:pPr>
      <w:bookmarkStart w:id="14" w:name="_Toc160394184"/>
      <w:r w:rsidRPr="00C46558">
        <w:rPr>
          <w:rFonts w:hint="eastAsia"/>
        </w:rPr>
        <w:t>(</w:t>
      </w:r>
      <w:r w:rsidRPr="00C46558">
        <w:rPr>
          <w:rFonts w:hint="eastAsia"/>
        </w:rPr>
        <w:t>一</w:t>
      </w:r>
      <w:r w:rsidRPr="00C46558">
        <w:rPr>
          <w:rFonts w:hint="eastAsia"/>
        </w:rPr>
        <w:t>)</w:t>
      </w:r>
      <w:r w:rsidRPr="00C46558">
        <w:rPr>
          <w:rFonts w:hint="eastAsia"/>
        </w:rPr>
        <w:t>、企业管理体系</w:t>
      </w:r>
      <w:bookmarkEnd w:id="14"/>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46558" w:rsidRPr="00C46558" w:rsidP="00C4655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6558">
        <w:rPr>
          <w:rFonts w:ascii="仿宋" w:eastAsia="仿宋" w:hAnsi="仿宋" w:hint="eastAsia"/>
          <w:sz w:val="28"/>
        </w:rPr>
        <w:t xml:space="preserve"> 一、组织结构与体系</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组织结构设计： 确定企业内部各部门、团队和岗位之间的关系，建立清晰的组织结构，以实现工作分工、协作和沟通的有效性。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决策层次： 规定决策的层级结构，确保信息能够迅速准确地传达和决策能够迅速实施。</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二、管理流程与方法</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业务流程设计： 制定标准的业务流程，确保企业的核心业务能够高效有序地进行。</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杀菌剂项目管理方法： 采用适当的杀菌剂项目管理方法，确保杀菌剂项目按时按质完成。</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质量管理体系： 实施质量管理体系，确保产品或服务符合规定标准，提高客户满意度。</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三、政策与规程</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企业政策： 制定企业整体发展的方向和原则，确保所有业务活动符合企业的核心价值观。</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规章制度： 制定各项规章制度，规范员工行为，确保企业内部秩序和文化的一致性。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四、人力资源管理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招聘与培训： 制定招聘计划，确保企业拥有足够的人力资源。提供培训机会，提升员工技能水平。</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绩效考核： 设立科学的绩效考核体系，激励员工的积极性和创造性。</w:t>
      </w:r>
    </w:p>
    <w:p w:rsidR="00C46558" w:rsidRPr="00C46558" w:rsidP="00C4655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46558">
        <w:rPr>
          <w:rFonts w:ascii="仿宋" w:eastAsia="仿宋" w:hAnsi="仿宋" w:hint="eastAsia"/>
          <w:sz w:val="28"/>
        </w:rPr>
        <w:t>3. 员工发展： 提供员工职业发展通道，激发员工对企业的忠诚</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度。</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五、财务管理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财务规划： 制定财务计划，确保企业有足够的资金支持日常运营和发展。</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会计体系： 建立健全的会计体系，确保财务报表准确、透明。</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六、信息化管理系统</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信息系统建设： 采用现代信息技术，建设适应企业发展的信息系统，提高信息的获取和利用效率。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数据安全： 确保企业的数据安全，采取适当的信息安全措施。</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七、市场与客户管理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市场开发与营销： 制定市场开发计划，提高企业在市场上的知名度和竞争力。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客户关系管理： 建立客户档案，提供个性化服务，提高客户满意度。</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 xml:space="preserve"> 八、创新与持续改进</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创新体系： 鼓励员工提出创新建议，建立创新激励机制。</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持续改进： 定期进行业务流程改进，提高工作效率和质量。</w:t>
      </w:r>
    </w:p>
    <w:p w:rsidR="00C46558" w:rsidP="00C4655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4655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46558" w:rsidP="00C46558">
      <w:pPr>
        <w:pStyle w:val="Heading2"/>
      </w:pPr>
      <w:bookmarkStart w:id="15" w:name="_Toc160394185"/>
      <w:r w:rsidRPr="00C46558">
        <w:t>(</w:t>
      </w:r>
      <w:r w:rsidRPr="00C46558">
        <w:t>二</w:t>
      </w:r>
      <w:r w:rsidRPr="00C46558">
        <w:t>)</w:t>
      </w:r>
      <w:r w:rsidRPr="00C46558">
        <w:t>、信息管理与信息系统</w:t>
      </w:r>
      <w:bookmarkEnd w:id="15"/>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一、信息管理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概念与定义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信息管理是通过对信息资源进行规划、组织、存储、传递和控制，以实现信息的有效利用和价值最大化的一种综合性管理活动。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重要性与目标</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信息价值: 信息是企业最重要的资源之一，对企业的决策、创新和发展至关重要。</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目标: 实现信息的高效流通、及时更新、准确可靠，提高决策的科学性和准确性。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信息管理的基本要素</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信息策划: 制定信息发展的战略和规划。</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信息组织: 构建信息资源的组织结构。</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信息存储: 制定信息存储的规范和标准。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信息传递: 通过各种手段和渠道进行信息传递。</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信息控制: 对信息进行监控和管理。</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二、信息系统</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概念与定义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信息系统是由硬件、软件、数据、人员、过程等多个要素组成的，用于收集、存储、处理、分析和传递信息的系统。</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组成要素</w:t>
      </w:r>
    </w:p>
    <w:p w:rsidR="00C46558" w:rsidRPr="00C46558" w:rsidP="00C4655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46558">
        <w:rPr>
          <w:rFonts w:ascii="仿宋" w:eastAsia="仿宋" w:hAnsi="仿宋" w:hint="eastAsia"/>
          <w:sz w:val="28"/>
        </w:rPr>
        <w:t>硬件: 包括计算机、服务器、网络设备等。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软件: 包括操作系统、应用软件、数据库管理系统等。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数据: 信息系统的基础，包括结构化数据和非结构化数据。</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人员: 系统管理员、用户、开发人员等。</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过程: 系统运行和管理的各个流程和方法。</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3. 信息系统的功能</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数据采集和输入: 通过各种手段获取数据。</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数据存储: 将数据存储在数据库或其他媒体中。</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数据处理和分析: 对数据进行处理和分析，生成有用的信息。</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信息传递: 将信息传递给需要的人员或系统。</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决策支持: 提供决策所需的信息。</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三、信息管理与信息系统的关系</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互为支持关系</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信息管理支持信息系统： 信息管理为信息系统提供了规范和战略，确保信息系统能够更好地为企业服务。</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信息系统支持信息管理： 信息系统通过高效的数据处理和分析功能，为信息管理提供了技术支持，使信息更易于管理和利用。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协同作用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共同目标: 信息管理与信息系统的共同目标是确保信息的高效管理和利用，为企业的决策提供支持。</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协同作用: 信息管理与信息系统协同工作，推动企业信息化建设，提高信息资源的价值。</w:t>
      </w:r>
    </w:p>
    <w:p w:rsidR="00C46558" w:rsidRPr="00C46558" w:rsidP="00C4655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46558">
        <w:rPr>
          <w:rFonts w:ascii="仿宋" w:eastAsia="仿宋" w:hAnsi="仿宋" w:hint="eastAsia"/>
          <w:sz w:val="28"/>
        </w:rPr>
        <w:t>四、信息管理与信息系统的挑战与应对措施</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1. 挑战</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技术更新快: 信息技术发展迅速，更新换代较快。</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数据安全问题: 面临数据泄露、信息安全等风险。</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信息过载: 大量信息导致信息过载，难以有效利用。</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2. 应对措施</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持续学习: 不断学习新的信息技术，保持信息系统的先进性。</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强化安全措施: 制定完善的信息安全政策，使用先进的安全技术。</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信息筛选与分类: 建立信息分类体系，优先关注关键信息，减少信息过载。</w:t>
      </w:r>
    </w:p>
    <w:p w:rsidR="00C46558" w:rsidP="00C46558">
      <w:pPr>
        <w:ind w:firstLine="560" w:firstLineChars="200"/>
        <w:rPr>
          <w:rFonts w:ascii="仿宋" w:eastAsia="仿宋" w:hAnsi="仿宋" w:hint="eastAsia"/>
          <w:sz w:val="28"/>
        </w:rPr>
      </w:pPr>
      <w:r w:rsidRPr="00C4655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46558" w:rsidP="00C46558">
      <w:pPr>
        <w:pStyle w:val="Heading1"/>
        <w:rPr>
          <w:rFonts w:hint="eastAsia"/>
        </w:rPr>
      </w:pPr>
      <w:bookmarkStart w:id="16" w:name="_Toc160394186"/>
      <w:r w:rsidRPr="00C46558">
        <w:rPr>
          <w:rFonts w:hint="eastAsia"/>
        </w:rPr>
        <w:t>四、杀菌剂项目风险管理方案</w:t>
      </w:r>
      <w:bookmarkEnd w:id="16"/>
    </w:p>
    <w:p w:rsidR="00C46558" w:rsidP="00C46558">
      <w:pPr>
        <w:pStyle w:val="Heading2"/>
        <w:rPr>
          <w:rFonts w:hint="eastAsia"/>
        </w:rPr>
      </w:pPr>
      <w:bookmarkStart w:id="17" w:name="_Toc160394187"/>
      <w:r w:rsidRPr="00C46558">
        <w:rPr>
          <w:rFonts w:hint="eastAsia"/>
        </w:rPr>
        <w:t>(</w:t>
      </w:r>
      <w:r w:rsidRPr="00C46558">
        <w:rPr>
          <w:rFonts w:hint="eastAsia"/>
        </w:rPr>
        <w:t>一</w:t>
      </w:r>
      <w:r w:rsidRPr="00C46558">
        <w:rPr>
          <w:rFonts w:hint="eastAsia"/>
        </w:rPr>
        <w:t>)</w:t>
      </w:r>
      <w:r w:rsidRPr="00C46558">
        <w:rPr>
          <w:rFonts w:hint="eastAsia"/>
        </w:rPr>
        <w:t>、风险管理概述</w:t>
      </w:r>
      <w:bookmarkEnd w:id="17"/>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在当前政策环境下，风险管理的关键性日益凸显，尤其在杀菌剂项目实施中扮演着不可或缺的角色。政策的不断调整和变化可能带来新的挑战，因此杀菌剂项目团队需要更加敏锐地识别、评估和应对各种潜在风险。</w:t>
      </w:r>
    </w:p>
    <w:p w:rsidR="00C46558" w:rsidRPr="00C46558" w:rsidP="00C46558">
      <w:pPr>
        <w:ind w:firstLine="560" w:firstLineChars="200"/>
        <w:rPr>
          <w:rFonts w:ascii="仿宋" w:eastAsia="仿宋" w:hAnsi="仿宋" w:hint="eastAsia"/>
          <w:sz w:val="28"/>
        </w:rPr>
      </w:pPr>
      <w:r w:rsidRPr="00C46558">
        <w:rPr>
          <w:rFonts w:ascii="仿宋" w:eastAsia="仿宋" w:hAnsi="仿宋" w:hint="eastAsia"/>
          <w:sz w:val="28"/>
        </w:rPr>
        <w:t>在政策导向下的风险管理过程中，首先，风险识别不仅要考虑传统的技术、供应链和人力资源等内部因素，还需要更深入地关注政策</w:t>
      </w:r>
      <w:r w:rsidRPr="00C46558">
        <w:rPr>
          <w:rFonts w:ascii="仿宋" w:eastAsia="仿宋" w:hAnsi="仿宋" w:hint="eastAsia"/>
          <w:sz w:val="28"/>
        </w:rPr>
        <w:br/>
      </w:r>
      <w:r w:rsidRPr="00C4655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https://d.book118.com/318113114064006046</w:t>
        </w:r>
      </w:hyperlink>
    </w:p>
    <w:p w:rsidR="00C46558" w:rsidRPr="00C46558" w:rsidP="00C4655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465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4655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4655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655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655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4655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4655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4655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4655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4655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4655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4655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4655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4655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4655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4655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4655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4655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4655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4655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4655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4655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4655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4655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655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P="00E67F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4655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rsidRPr="00C46558" w:rsidP="00C46558">
    <w:pPr>
      <w:pStyle w:val="Header"/>
      <w:rPr>
        <w:rFonts w:ascii="仿宋" w:eastAsia="仿宋" w:hAnsi="仿宋"/>
      </w:rPr>
    </w:pPr>
    <w:r w:rsidRPr="00C46558">
      <w:rPr>
        <w:rFonts w:ascii="仿宋" w:eastAsia="仿宋" w:hAnsi="仿宋" w:hint="eastAsia"/>
      </w:rPr>
      <w:t>杀菌剂项目经济评价报告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65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558"/>
    <w:rsid w:val="00883E19"/>
    <w:rsid w:val="009B05B4"/>
    <w:rsid w:val="00C46558"/>
    <w:rsid w:val="00E366F8"/>
    <w:rsid w:val="00E67F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4655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4655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46558"/>
    <w:rPr>
      <w:b/>
      <w:bCs/>
      <w:kern w:val="44"/>
      <w:sz w:val="44"/>
      <w:szCs w:val="44"/>
    </w:rPr>
  </w:style>
  <w:style w:type="character" w:customStyle="1" w:styleId="2Char">
    <w:name w:val="标题 2 Char"/>
    <w:basedOn w:val="DefaultParagraphFont"/>
    <w:link w:val="Heading2"/>
    <w:uiPriority w:val="9"/>
    <w:rsid w:val="00C4655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465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46558"/>
    <w:rPr>
      <w:sz w:val="18"/>
      <w:szCs w:val="18"/>
    </w:rPr>
  </w:style>
  <w:style w:type="paragraph" w:styleId="Footer">
    <w:name w:val="footer"/>
    <w:basedOn w:val="Normal"/>
    <w:link w:val="Char0"/>
    <w:uiPriority w:val="99"/>
    <w:unhideWhenUsed/>
    <w:rsid w:val="00C4655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46558"/>
    <w:rPr>
      <w:sz w:val="18"/>
      <w:szCs w:val="18"/>
    </w:rPr>
  </w:style>
  <w:style w:type="character" w:styleId="PageNumber">
    <w:name w:val="page number"/>
    <w:basedOn w:val="DefaultParagraphFont"/>
    <w:uiPriority w:val="99"/>
    <w:semiHidden/>
    <w:unhideWhenUsed/>
    <w:rsid w:val="00C46558"/>
  </w:style>
  <w:style w:type="paragraph" w:styleId="TOC1">
    <w:name w:val="toc 1"/>
    <w:basedOn w:val="Normal"/>
    <w:next w:val="Normal"/>
    <w:autoRedefine/>
    <w:uiPriority w:val="39"/>
    <w:unhideWhenUsed/>
    <w:rsid w:val="00C46558"/>
  </w:style>
  <w:style w:type="paragraph" w:styleId="TOC2">
    <w:name w:val="toc 2"/>
    <w:basedOn w:val="Normal"/>
    <w:next w:val="Normal"/>
    <w:autoRedefine/>
    <w:uiPriority w:val="39"/>
    <w:unhideWhenUsed/>
    <w:rsid w:val="00C4655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18113114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5950</Words>
  <Characters>33918</Characters>
  <Application>Microsoft Office Word</Application>
  <DocSecurity>0</DocSecurity>
  <Lines>282</Lines>
  <Paragraphs>79</Paragraphs>
  <ScaleCrop>false</ScaleCrop>
  <Company>Microsoft</Company>
  <LinksUpToDate>false</LinksUpToDate>
  <CharactersWithSpaces>39789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2024-03-03T13:35:00Z</dcterms:created>
  <dcterms:modified xsi:type="dcterms:W3CDTF">2024-03-03T13:35:00Z</dcterms:modified>
</cp:coreProperties>
</file>