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纤维石膏板项目规划设计蓝图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59" w:history="1">
        <w:r>
          <w:rPr>
            <w:rFonts w:ascii="仿宋" w:eastAsia="仿宋" w:hAnsi="仿宋" w:cs="仿宋" w:hint="eastAsia"/>
            <w:lang w:eastAsia="zh-CN"/>
          </w:rPr>
          <w:t>序言</w:t>
        </w:r>
        <w:r>
          <w:tab/>
        </w:r>
        <w:r>
          <w:fldChar w:fldCharType="begin"/>
        </w:r>
        <w:r>
          <w:instrText xml:space="preserve"> PAGEREF _Toc18159 \h </w:instrText>
        </w:r>
        <w:r>
          <w:fldChar w:fldCharType="separate"/>
        </w:r>
        <w:r>
          <w:t>3</w:t>
        </w:r>
        <w:r>
          <w:fldChar w:fldCharType="end"/>
        </w:r>
      </w:hyperlink>
    </w:p>
    <w:p>
      <w:pPr>
        <w:pStyle w:val="TOC1"/>
        <w:tabs>
          <w:tab w:val="right" w:leader="dot" w:pos="8306"/>
        </w:tabs>
      </w:pPr>
      <w:hyperlink w:anchor="_Toc19431" w:history="1">
        <w:r>
          <w:rPr>
            <w:rFonts w:ascii="仿宋" w:eastAsia="仿宋" w:hAnsi="仿宋" w:cs="仿宋" w:hint="eastAsia"/>
            <w:lang w:eastAsia="zh-CN"/>
          </w:rPr>
          <w:t>一、纤维石膏板项目文档管理</w:t>
        </w:r>
        <w:r>
          <w:tab/>
        </w:r>
        <w:r>
          <w:fldChar w:fldCharType="begin"/>
        </w:r>
        <w:r>
          <w:instrText xml:space="preserve"> PAGEREF _Toc19431 \h </w:instrText>
        </w:r>
        <w:r>
          <w:fldChar w:fldCharType="separate"/>
        </w:r>
        <w:r>
          <w:t>3</w:t>
        </w:r>
        <w:r>
          <w:fldChar w:fldCharType="end"/>
        </w:r>
      </w:hyperlink>
    </w:p>
    <w:p>
      <w:pPr>
        <w:pStyle w:val="TOC2"/>
        <w:tabs>
          <w:tab w:val="right" w:leader="dot" w:pos="8306"/>
        </w:tabs>
      </w:pPr>
      <w:hyperlink w:anchor="_Toc1766" w:history="1">
        <w:r>
          <w:rPr>
            <w:rFonts w:ascii="仿宋" w:eastAsia="仿宋" w:hAnsi="仿宋" w:cs="仿宋" w:hint="eastAsia"/>
            <w:lang w:eastAsia="zh-CN"/>
          </w:rPr>
          <w:t>(一)、文档编制与审查</w:t>
        </w:r>
        <w:r>
          <w:tab/>
        </w:r>
        <w:r>
          <w:fldChar w:fldCharType="begin"/>
        </w:r>
        <w:r>
          <w:instrText xml:space="preserve"> PAGEREF _Toc1766 \h </w:instrText>
        </w:r>
        <w:r>
          <w:fldChar w:fldCharType="separate"/>
        </w:r>
        <w:r>
          <w:t>3</w:t>
        </w:r>
        <w:r>
          <w:fldChar w:fldCharType="end"/>
        </w:r>
      </w:hyperlink>
    </w:p>
    <w:p>
      <w:pPr>
        <w:pStyle w:val="TOC2"/>
        <w:tabs>
          <w:tab w:val="right" w:leader="dot" w:pos="8306"/>
        </w:tabs>
      </w:pPr>
      <w:hyperlink w:anchor="_Toc27558" w:history="1">
        <w:r>
          <w:rPr>
            <w:rFonts w:ascii="仿宋" w:eastAsia="仿宋" w:hAnsi="仿宋" w:cs="仿宋" w:hint="eastAsia"/>
            <w:lang w:eastAsia="zh-CN"/>
          </w:rPr>
          <w:t>(二)、文档发布与分发</w:t>
        </w:r>
        <w:r>
          <w:tab/>
        </w:r>
        <w:r>
          <w:fldChar w:fldCharType="begin"/>
        </w:r>
        <w:r>
          <w:instrText xml:space="preserve"> PAGEREF _Toc27558 \h </w:instrText>
        </w:r>
        <w:r>
          <w:fldChar w:fldCharType="separate"/>
        </w:r>
        <w:r>
          <w:t>4</w:t>
        </w:r>
        <w:r>
          <w:fldChar w:fldCharType="end"/>
        </w:r>
      </w:hyperlink>
    </w:p>
    <w:p>
      <w:pPr>
        <w:pStyle w:val="TOC2"/>
        <w:tabs>
          <w:tab w:val="right" w:leader="dot" w:pos="8306"/>
        </w:tabs>
      </w:pPr>
      <w:hyperlink w:anchor="_Toc25052" w:history="1">
        <w:r>
          <w:rPr>
            <w:rFonts w:ascii="仿宋" w:eastAsia="仿宋" w:hAnsi="仿宋" w:cs="仿宋" w:hint="eastAsia"/>
            <w:lang w:eastAsia="zh-CN"/>
          </w:rPr>
          <w:t>(三)、文档存档与归档</w:t>
        </w:r>
        <w:r>
          <w:tab/>
        </w:r>
        <w:r>
          <w:fldChar w:fldCharType="begin"/>
        </w:r>
        <w:r>
          <w:instrText xml:space="preserve"> PAGEREF _Toc25052 \h </w:instrText>
        </w:r>
        <w:r>
          <w:fldChar w:fldCharType="separate"/>
        </w:r>
        <w:r>
          <w:t>5</w:t>
        </w:r>
        <w:r>
          <w:fldChar w:fldCharType="end"/>
        </w:r>
      </w:hyperlink>
    </w:p>
    <w:p>
      <w:pPr>
        <w:pStyle w:val="TOC1"/>
        <w:tabs>
          <w:tab w:val="right" w:leader="dot" w:pos="8306"/>
        </w:tabs>
      </w:pPr>
      <w:hyperlink w:anchor="_Toc8389" w:history="1">
        <w:r>
          <w:rPr>
            <w:rFonts w:ascii="仿宋" w:eastAsia="仿宋" w:hAnsi="仿宋" w:cs="仿宋" w:hint="eastAsia"/>
            <w:lang w:eastAsia="zh-CN"/>
          </w:rPr>
          <w:t>二、纤维石膏板项目绩效评估</w:t>
        </w:r>
        <w:r>
          <w:tab/>
        </w:r>
        <w:r>
          <w:fldChar w:fldCharType="begin"/>
        </w:r>
        <w:r>
          <w:instrText xml:space="preserve"> PAGEREF _Toc8389 \h </w:instrText>
        </w:r>
        <w:r>
          <w:fldChar w:fldCharType="separate"/>
        </w:r>
        <w:r>
          <w:t>6</w:t>
        </w:r>
        <w:r>
          <w:fldChar w:fldCharType="end"/>
        </w:r>
      </w:hyperlink>
    </w:p>
    <w:p>
      <w:pPr>
        <w:pStyle w:val="TOC2"/>
        <w:tabs>
          <w:tab w:val="right" w:leader="dot" w:pos="8306"/>
        </w:tabs>
      </w:pPr>
      <w:hyperlink w:anchor="_Toc4761" w:history="1">
        <w:r>
          <w:rPr>
            <w:rFonts w:ascii="仿宋" w:eastAsia="仿宋" w:hAnsi="仿宋" w:cs="仿宋" w:hint="eastAsia"/>
            <w:lang w:eastAsia="zh-CN"/>
          </w:rPr>
          <w:t>(一)、绩效评估指标</w:t>
        </w:r>
        <w:r>
          <w:tab/>
        </w:r>
        <w:r>
          <w:fldChar w:fldCharType="begin"/>
        </w:r>
        <w:r>
          <w:instrText xml:space="preserve"> PAGEREF _Toc4761 \h </w:instrText>
        </w:r>
        <w:r>
          <w:fldChar w:fldCharType="separate"/>
        </w:r>
        <w:r>
          <w:t>6</w:t>
        </w:r>
        <w:r>
          <w:fldChar w:fldCharType="end"/>
        </w:r>
      </w:hyperlink>
    </w:p>
    <w:p>
      <w:pPr>
        <w:pStyle w:val="TOC2"/>
        <w:tabs>
          <w:tab w:val="right" w:leader="dot" w:pos="8306"/>
        </w:tabs>
      </w:pPr>
      <w:hyperlink w:anchor="_Toc14307" w:history="1">
        <w:r>
          <w:rPr>
            <w:rFonts w:ascii="仿宋" w:eastAsia="仿宋" w:hAnsi="仿宋" w:cs="仿宋" w:hint="eastAsia"/>
            <w:lang w:eastAsia="zh-CN"/>
          </w:rPr>
          <w:t>(二)、绩效评估方法</w:t>
        </w:r>
        <w:r>
          <w:tab/>
        </w:r>
        <w:r>
          <w:fldChar w:fldCharType="begin"/>
        </w:r>
        <w:r>
          <w:instrText xml:space="preserve"> PAGEREF _Toc14307 \h </w:instrText>
        </w:r>
        <w:r>
          <w:fldChar w:fldCharType="separate"/>
        </w:r>
        <w:r>
          <w:t>7</w:t>
        </w:r>
        <w:r>
          <w:fldChar w:fldCharType="end"/>
        </w:r>
      </w:hyperlink>
    </w:p>
    <w:p>
      <w:pPr>
        <w:pStyle w:val="TOC2"/>
        <w:tabs>
          <w:tab w:val="right" w:leader="dot" w:pos="8306"/>
        </w:tabs>
      </w:pPr>
      <w:hyperlink w:anchor="_Toc1130" w:history="1">
        <w:r>
          <w:rPr>
            <w:rFonts w:ascii="仿宋" w:eastAsia="仿宋" w:hAnsi="仿宋" w:cs="仿宋" w:hint="eastAsia"/>
            <w:lang w:eastAsia="zh-CN"/>
          </w:rPr>
          <w:t>(三)、绩效评估周期</w:t>
        </w:r>
        <w:r>
          <w:tab/>
        </w:r>
        <w:r>
          <w:fldChar w:fldCharType="begin"/>
        </w:r>
        <w:r>
          <w:instrText xml:space="preserve"> PAGEREF _Toc1130 \h </w:instrText>
        </w:r>
        <w:r>
          <w:fldChar w:fldCharType="separate"/>
        </w:r>
        <w:r>
          <w:t>8</w:t>
        </w:r>
        <w:r>
          <w:fldChar w:fldCharType="end"/>
        </w:r>
      </w:hyperlink>
    </w:p>
    <w:p>
      <w:pPr>
        <w:pStyle w:val="TOC1"/>
        <w:tabs>
          <w:tab w:val="right" w:leader="dot" w:pos="8306"/>
        </w:tabs>
      </w:pPr>
      <w:hyperlink w:anchor="_Toc9106" w:history="1">
        <w:r>
          <w:rPr>
            <w:rFonts w:ascii="仿宋" w:eastAsia="仿宋" w:hAnsi="仿宋" w:cs="仿宋" w:hint="eastAsia"/>
            <w:lang w:eastAsia="zh-CN"/>
          </w:rPr>
          <w:t>三、市场分析、调研</w:t>
        </w:r>
        <w:r>
          <w:tab/>
        </w:r>
        <w:r>
          <w:fldChar w:fldCharType="begin"/>
        </w:r>
        <w:r>
          <w:instrText xml:space="preserve"> PAGEREF _Toc9106 \h </w:instrText>
        </w:r>
        <w:r>
          <w:fldChar w:fldCharType="separate"/>
        </w:r>
        <w:r>
          <w:t>9</w:t>
        </w:r>
        <w:r>
          <w:fldChar w:fldCharType="end"/>
        </w:r>
      </w:hyperlink>
    </w:p>
    <w:p>
      <w:pPr>
        <w:pStyle w:val="TOC2"/>
        <w:tabs>
          <w:tab w:val="right" w:leader="dot" w:pos="8306"/>
        </w:tabs>
      </w:pPr>
      <w:hyperlink w:anchor="_Toc18958" w:history="1">
        <w:r>
          <w:rPr>
            <w:rFonts w:ascii="仿宋" w:eastAsia="仿宋" w:hAnsi="仿宋" w:cs="仿宋" w:hint="eastAsia"/>
            <w:lang w:eastAsia="zh-CN"/>
          </w:rPr>
          <w:t>(一)、纤维石膏板行业分析</w:t>
        </w:r>
        <w:r>
          <w:tab/>
        </w:r>
        <w:r>
          <w:fldChar w:fldCharType="begin"/>
        </w:r>
        <w:r>
          <w:instrText xml:space="preserve"> PAGEREF _Toc18958 \h </w:instrText>
        </w:r>
        <w:r>
          <w:fldChar w:fldCharType="separate"/>
        </w:r>
        <w:r>
          <w:t>9</w:t>
        </w:r>
        <w:r>
          <w:fldChar w:fldCharType="end"/>
        </w:r>
      </w:hyperlink>
    </w:p>
    <w:p>
      <w:pPr>
        <w:pStyle w:val="TOC2"/>
        <w:tabs>
          <w:tab w:val="right" w:leader="dot" w:pos="8306"/>
        </w:tabs>
      </w:pPr>
      <w:hyperlink w:anchor="_Toc21551" w:history="1">
        <w:r>
          <w:rPr>
            <w:rFonts w:ascii="仿宋" w:eastAsia="仿宋" w:hAnsi="仿宋" w:cs="仿宋" w:hint="eastAsia"/>
            <w:lang w:eastAsia="zh-CN"/>
          </w:rPr>
          <w:t>(二)、纤维石膏板市场分析预测</w:t>
        </w:r>
        <w:r>
          <w:tab/>
        </w:r>
        <w:r>
          <w:fldChar w:fldCharType="begin"/>
        </w:r>
        <w:r>
          <w:instrText xml:space="preserve"> PAGEREF _Toc21551 \h </w:instrText>
        </w:r>
        <w:r>
          <w:fldChar w:fldCharType="separate"/>
        </w:r>
        <w:r>
          <w:t>10</w:t>
        </w:r>
        <w:r>
          <w:fldChar w:fldCharType="end"/>
        </w:r>
      </w:hyperlink>
    </w:p>
    <w:p>
      <w:pPr>
        <w:pStyle w:val="TOC1"/>
        <w:tabs>
          <w:tab w:val="right" w:leader="dot" w:pos="8306"/>
        </w:tabs>
      </w:pPr>
      <w:hyperlink w:anchor="_Toc24765" w:history="1">
        <w:r>
          <w:rPr>
            <w:rFonts w:ascii="仿宋" w:eastAsia="仿宋" w:hAnsi="仿宋" w:cs="仿宋" w:hint="eastAsia"/>
            <w:lang w:eastAsia="zh-CN"/>
          </w:rPr>
          <w:t>四、工艺说明</w:t>
        </w:r>
        <w:r>
          <w:tab/>
        </w:r>
        <w:r>
          <w:fldChar w:fldCharType="begin"/>
        </w:r>
        <w:r>
          <w:instrText xml:space="preserve"> PAGEREF _Toc24765 \h </w:instrText>
        </w:r>
        <w:r>
          <w:fldChar w:fldCharType="separate"/>
        </w:r>
        <w:r>
          <w:t>11</w:t>
        </w:r>
        <w:r>
          <w:fldChar w:fldCharType="end"/>
        </w:r>
      </w:hyperlink>
    </w:p>
    <w:p>
      <w:pPr>
        <w:pStyle w:val="TOC2"/>
        <w:tabs>
          <w:tab w:val="right" w:leader="dot" w:pos="8306"/>
        </w:tabs>
      </w:pPr>
      <w:hyperlink w:anchor="_Toc3888" w:history="1">
        <w:r>
          <w:rPr>
            <w:rFonts w:ascii="仿宋" w:eastAsia="仿宋" w:hAnsi="仿宋" w:cs="仿宋" w:hint="eastAsia"/>
            <w:lang w:eastAsia="zh-CN"/>
          </w:rPr>
          <w:t>(一)、技术管理特点</w:t>
        </w:r>
        <w:r>
          <w:tab/>
        </w:r>
        <w:r>
          <w:fldChar w:fldCharType="begin"/>
        </w:r>
        <w:r>
          <w:instrText xml:space="preserve"> PAGEREF _Toc3888 \h </w:instrText>
        </w:r>
        <w:r>
          <w:fldChar w:fldCharType="separate"/>
        </w:r>
        <w:r>
          <w:t>11</w:t>
        </w:r>
        <w:r>
          <w:fldChar w:fldCharType="end"/>
        </w:r>
      </w:hyperlink>
    </w:p>
    <w:p>
      <w:pPr>
        <w:pStyle w:val="TOC2"/>
        <w:tabs>
          <w:tab w:val="right" w:leader="dot" w:pos="8306"/>
        </w:tabs>
      </w:pPr>
      <w:hyperlink w:anchor="_Toc18604" w:history="1">
        <w:r>
          <w:rPr>
            <w:rFonts w:ascii="仿宋" w:eastAsia="仿宋" w:hAnsi="仿宋" w:cs="仿宋" w:hint="eastAsia"/>
            <w:lang w:eastAsia="zh-CN"/>
          </w:rPr>
          <w:t>(二)、纤维石膏板项目工艺技术设计方案</w:t>
        </w:r>
        <w:r>
          <w:tab/>
        </w:r>
        <w:r>
          <w:fldChar w:fldCharType="begin"/>
        </w:r>
        <w:r>
          <w:instrText xml:space="preserve"> PAGEREF _Toc18604 \h </w:instrText>
        </w:r>
        <w:r>
          <w:fldChar w:fldCharType="separate"/>
        </w:r>
        <w:r>
          <w:t>12</w:t>
        </w:r>
        <w:r>
          <w:fldChar w:fldCharType="end"/>
        </w:r>
      </w:hyperlink>
    </w:p>
    <w:p>
      <w:pPr>
        <w:pStyle w:val="TOC2"/>
        <w:tabs>
          <w:tab w:val="right" w:leader="dot" w:pos="8306"/>
        </w:tabs>
      </w:pPr>
      <w:hyperlink w:anchor="_Toc18989" w:history="1">
        <w:r>
          <w:rPr>
            <w:rFonts w:ascii="仿宋" w:eastAsia="仿宋" w:hAnsi="仿宋" w:cs="仿宋" w:hint="eastAsia"/>
            <w:lang w:eastAsia="zh-CN"/>
          </w:rPr>
          <w:t>(三)、设备选型方案</w:t>
        </w:r>
        <w:r>
          <w:tab/>
        </w:r>
        <w:r>
          <w:fldChar w:fldCharType="begin"/>
        </w:r>
        <w:r>
          <w:instrText xml:space="preserve"> PAGEREF _Toc18989 \h </w:instrText>
        </w:r>
        <w:r>
          <w:fldChar w:fldCharType="separate"/>
        </w:r>
        <w:r>
          <w:t>13</w:t>
        </w:r>
        <w:r>
          <w:fldChar w:fldCharType="end"/>
        </w:r>
      </w:hyperlink>
    </w:p>
    <w:p>
      <w:pPr>
        <w:pStyle w:val="TOC1"/>
        <w:tabs>
          <w:tab w:val="right" w:leader="dot" w:pos="8306"/>
        </w:tabs>
      </w:pPr>
      <w:hyperlink w:anchor="_Toc1664" w:history="1">
        <w:r>
          <w:rPr>
            <w:rFonts w:ascii="仿宋" w:eastAsia="仿宋" w:hAnsi="仿宋" w:cs="仿宋" w:hint="eastAsia"/>
            <w:lang w:eastAsia="zh-CN"/>
          </w:rPr>
          <w:t>五、纤维石膏板项目土建工程</w:t>
        </w:r>
        <w:r>
          <w:tab/>
        </w:r>
        <w:r>
          <w:fldChar w:fldCharType="begin"/>
        </w:r>
        <w:r>
          <w:instrText xml:space="preserve"> PAGEREF _Toc1664 \h </w:instrText>
        </w:r>
        <w:r>
          <w:fldChar w:fldCharType="separate"/>
        </w:r>
        <w:r>
          <w:t>15</w:t>
        </w:r>
        <w:r>
          <w:fldChar w:fldCharType="end"/>
        </w:r>
      </w:hyperlink>
    </w:p>
    <w:p>
      <w:pPr>
        <w:pStyle w:val="TOC2"/>
        <w:tabs>
          <w:tab w:val="right" w:leader="dot" w:pos="8306"/>
        </w:tabs>
      </w:pPr>
      <w:hyperlink w:anchor="_Toc28402" w:history="1">
        <w:r>
          <w:rPr>
            <w:rFonts w:ascii="仿宋" w:eastAsia="仿宋" w:hAnsi="仿宋" w:cs="仿宋" w:hint="eastAsia"/>
            <w:lang w:eastAsia="zh-CN"/>
          </w:rPr>
          <w:t>(一)、建筑工程设计原则</w:t>
        </w:r>
        <w:r>
          <w:tab/>
        </w:r>
        <w:r>
          <w:fldChar w:fldCharType="begin"/>
        </w:r>
        <w:r>
          <w:instrText xml:space="preserve"> PAGEREF _Toc28402 \h </w:instrText>
        </w:r>
        <w:r>
          <w:fldChar w:fldCharType="separate"/>
        </w:r>
        <w:r>
          <w:t>15</w:t>
        </w:r>
        <w:r>
          <w:fldChar w:fldCharType="end"/>
        </w:r>
      </w:hyperlink>
    </w:p>
    <w:p>
      <w:pPr>
        <w:pStyle w:val="TOC2"/>
        <w:tabs>
          <w:tab w:val="right" w:leader="dot" w:pos="8306"/>
        </w:tabs>
      </w:pPr>
      <w:hyperlink w:anchor="_Toc32142" w:history="1">
        <w:r>
          <w:rPr>
            <w:rFonts w:ascii="仿宋" w:eastAsia="仿宋" w:hAnsi="仿宋" w:cs="仿宋" w:hint="eastAsia"/>
            <w:lang w:eastAsia="zh-CN"/>
          </w:rPr>
          <w:t>(二)、土建工程设计年限及安全等级</w:t>
        </w:r>
        <w:r>
          <w:tab/>
        </w:r>
        <w:r>
          <w:fldChar w:fldCharType="begin"/>
        </w:r>
        <w:r>
          <w:instrText xml:space="preserve"> PAGEREF _Toc32142 \h </w:instrText>
        </w:r>
        <w:r>
          <w:fldChar w:fldCharType="separate"/>
        </w:r>
        <w:r>
          <w:t>16</w:t>
        </w:r>
        <w:r>
          <w:fldChar w:fldCharType="end"/>
        </w:r>
      </w:hyperlink>
    </w:p>
    <w:p>
      <w:pPr>
        <w:pStyle w:val="TOC2"/>
        <w:tabs>
          <w:tab w:val="right" w:leader="dot" w:pos="8306"/>
        </w:tabs>
      </w:pPr>
      <w:hyperlink w:anchor="_Toc22870" w:history="1">
        <w:r>
          <w:rPr>
            <w:rFonts w:ascii="仿宋" w:eastAsia="仿宋" w:hAnsi="仿宋" w:cs="仿宋" w:hint="eastAsia"/>
            <w:lang w:eastAsia="zh-CN"/>
          </w:rPr>
          <w:t>(三)、建筑工程设计总体要求</w:t>
        </w:r>
        <w:r>
          <w:tab/>
        </w:r>
        <w:r>
          <w:fldChar w:fldCharType="begin"/>
        </w:r>
        <w:r>
          <w:instrText xml:space="preserve"> PAGEREF _Toc22870 \h </w:instrText>
        </w:r>
        <w:r>
          <w:fldChar w:fldCharType="separate"/>
        </w:r>
        <w:r>
          <w:t>17</w:t>
        </w:r>
        <w:r>
          <w:fldChar w:fldCharType="end"/>
        </w:r>
      </w:hyperlink>
    </w:p>
    <w:p>
      <w:pPr>
        <w:pStyle w:val="TOC2"/>
        <w:tabs>
          <w:tab w:val="right" w:leader="dot" w:pos="8306"/>
        </w:tabs>
      </w:pPr>
      <w:hyperlink w:anchor="_Toc20694" w:history="1">
        <w:r>
          <w:rPr>
            <w:rFonts w:ascii="仿宋" w:eastAsia="仿宋" w:hAnsi="仿宋" w:cs="仿宋" w:hint="eastAsia"/>
            <w:lang w:eastAsia="zh-CN"/>
          </w:rPr>
          <w:t>(四)、土建工程建设指标</w:t>
        </w:r>
        <w:r>
          <w:tab/>
        </w:r>
        <w:r>
          <w:fldChar w:fldCharType="begin"/>
        </w:r>
        <w:r>
          <w:instrText xml:space="preserve"> PAGEREF _Toc20694 \h </w:instrText>
        </w:r>
        <w:r>
          <w:fldChar w:fldCharType="separate"/>
        </w:r>
        <w:r>
          <w:t>18</w:t>
        </w:r>
        <w:r>
          <w:fldChar w:fldCharType="end"/>
        </w:r>
      </w:hyperlink>
    </w:p>
    <w:p>
      <w:pPr>
        <w:pStyle w:val="TOC1"/>
        <w:tabs>
          <w:tab w:val="right" w:leader="dot" w:pos="8306"/>
        </w:tabs>
      </w:pPr>
      <w:hyperlink w:anchor="_Toc9400" w:history="1">
        <w:r>
          <w:rPr>
            <w:rFonts w:ascii="仿宋" w:eastAsia="仿宋" w:hAnsi="仿宋" w:cs="仿宋" w:hint="eastAsia"/>
            <w:lang w:eastAsia="zh-CN"/>
          </w:rPr>
          <w:t>六、纤维石膏板项目危机管理</w:t>
        </w:r>
        <w:r>
          <w:tab/>
        </w:r>
        <w:r>
          <w:fldChar w:fldCharType="begin"/>
        </w:r>
        <w:r>
          <w:instrText xml:space="preserve"> PAGEREF _Toc9400 \h </w:instrText>
        </w:r>
        <w:r>
          <w:fldChar w:fldCharType="separate"/>
        </w:r>
        <w:r>
          <w:t>18</w:t>
        </w:r>
        <w:r>
          <w:fldChar w:fldCharType="end"/>
        </w:r>
      </w:hyperlink>
    </w:p>
    <w:p>
      <w:pPr>
        <w:pStyle w:val="TOC2"/>
        <w:tabs>
          <w:tab w:val="right" w:leader="dot" w:pos="8306"/>
        </w:tabs>
      </w:pPr>
      <w:hyperlink w:anchor="_Toc10526" w:history="1">
        <w:r>
          <w:rPr>
            <w:rFonts w:ascii="仿宋" w:eastAsia="仿宋" w:hAnsi="仿宋" w:cs="仿宋" w:hint="eastAsia"/>
            <w:lang w:eastAsia="zh-CN"/>
          </w:rPr>
          <w:t>(一)、危机预警与识别</w:t>
        </w:r>
        <w:r>
          <w:tab/>
        </w:r>
        <w:r>
          <w:fldChar w:fldCharType="begin"/>
        </w:r>
        <w:r>
          <w:instrText xml:space="preserve"> PAGEREF _Toc10526 \h </w:instrText>
        </w:r>
        <w:r>
          <w:fldChar w:fldCharType="separate"/>
        </w:r>
        <w:r>
          <w:t>18</w:t>
        </w:r>
        <w:r>
          <w:fldChar w:fldCharType="end"/>
        </w:r>
      </w:hyperlink>
    </w:p>
    <w:p>
      <w:pPr>
        <w:pStyle w:val="TOC2"/>
        <w:tabs>
          <w:tab w:val="right" w:leader="dot" w:pos="8306"/>
        </w:tabs>
      </w:pPr>
      <w:hyperlink w:anchor="_Toc20031" w:history="1">
        <w:r>
          <w:rPr>
            <w:rFonts w:ascii="仿宋" w:eastAsia="仿宋" w:hAnsi="仿宋" w:cs="仿宋" w:hint="eastAsia"/>
            <w:lang w:eastAsia="zh-CN"/>
          </w:rPr>
          <w:t>(二)、危机应对与恢复</w:t>
        </w:r>
        <w:r>
          <w:tab/>
        </w:r>
        <w:r>
          <w:fldChar w:fldCharType="begin"/>
        </w:r>
        <w:r>
          <w:instrText xml:space="preserve"> PAGEREF _Toc20031 \h </w:instrText>
        </w:r>
        <w:r>
          <w:fldChar w:fldCharType="separate"/>
        </w:r>
        <w:r>
          <w:t>19</w:t>
        </w:r>
        <w:r>
          <w:fldChar w:fldCharType="end"/>
        </w:r>
      </w:hyperlink>
    </w:p>
    <w:p>
      <w:pPr>
        <w:pStyle w:val="TOC1"/>
        <w:tabs>
          <w:tab w:val="right" w:leader="dot" w:pos="8306"/>
        </w:tabs>
      </w:pPr>
      <w:hyperlink w:anchor="_Toc28820" w:history="1">
        <w:r>
          <w:rPr>
            <w:rFonts w:ascii="仿宋" w:eastAsia="仿宋" w:hAnsi="仿宋" w:cs="仿宋" w:hint="eastAsia"/>
            <w:lang w:eastAsia="zh-CN"/>
          </w:rPr>
          <w:t>七、纤维石膏板项目计划安排</w:t>
        </w:r>
        <w:r>
          <w:tab/>
        </w:r>
        <w:r>
          <w:fldChar w:fldCharType="begin"/>
        </w:r>
        <w:r>
          <w:instrText xml:space="preserve"> PAGEREF _Toc28820 \h </w:instrText>
        </w:r>
        <w:r>
          <w:fldChar w:fldCharType="separate"/>
        </w:r>
        <w:r>
          <w:t>21</w:t>
        </w:r>
        <w:r>
          <w:fldChar w:fldCharType="end"/>
        </w:r>
      </w:hyperlink>
    </w:p>
    <w:p>
      <w:pPr>
        <w:pStyle w:val="TOC2"/>
        <w:tabs>
          <w:tab w:val="right" w:leader="dot" w:pos="8306"/>
        </w:tabs>
      </w:pPr>
      <w:hyperlink w:anchor="_Toc6747" w:history="1">
        <w:r>
          <w:rPr>
            <w:rFonts w:ascii="仿宋" w:eastAsia="仿宋" w:hAnsi="仿宋" w:cs="仿宋" w:hint="eastAsia"/>
            <w:lang w:eastAsia="zh-CN"/>
          </w:rPr>
          <w:t>(一)、建设周期</w:t>
        </w:r>
        <w:r>
          <w:tab/>
        </w:r>
        <w:r>
          <w:fldChar w:fldCharType="begin"/>
        </w:r>
        <w:r>
          <w:instrText xml:space="preserve"> PAGEREF _Toc6747 \h </w:instrText>
        </w:r>
        <w:r>
          <w:fldChar w:fldCharType="separate"/>
        </w:r>
        <w:r>
          <w:t>21</w:t>
        </w:r>
        <w:r>
          <w:fldChar w:fldCharType="end"/>
        </w:r>
      </w:hyperlink>
    </w:p>
    <w:p>
      <w:pPr>
        <w:pStyle w:val="TOC2"/>
        <w:tabs>
          <w:tab w:val="right" w:leader="dot" w:pos="8306"/>
        </w:tabs>
      </w:pPr>
      <w:hyperlink w:anchor="_Toc22757" w:history="1">
        <w:r>
          <w:rPr>
            <w:rFonts w:ascii="仿宋" w:eastAsia="仿宋" w:hAnsi="仿宋" w:cs="仿宋" w:hint="eastAsia"/>
            <w:lang w:eastAsia="zh-CN"/>
          </w:rPr>
          <w:t>(二)、建设进度</w:t>
        </w:r>
        <w:r>
          <w:tab/>
        </w:r>
        <w:r>
          <w:fldChar w:fldCharType="begin"/>
        </w:r>
        <w:r>
          <w:instrText xml:space="preserve"> PAGEREF _Toc22757 \h </w:instrText>
        </w:r>
        <w:r>
          <w:fldChar w:fldCharType="separate"/>
        </w:r>
        <w:r>
          <w:t>21</w:t>
        </w:r>
        <w:r>
          <w:fldChar w:fldCharType="end"/>
        </w:r>
      </w:hyperlink>
    </w:p>
    <w:p>
      <w:pPr>
        <w:pStyle w:val="TOC2"/>
        <w:tabs>
          <w:tab w:val="right" w:leader="dot" w:pos="8306"/>
        </w:tabs>
      </w:pPr>
      <w:hyperlink w:anchor="_Toc24346" w:history="1">
        <w:r>
          <w:rPr>
            <w:rFonts w:ascii="仿宋" w:eastAsia="仿宋" w:hAnsi="仿宋" w:cs="仿宋" w:hint="eastAsia"/>
            <w:lang w:eastAsia="zh-CN"/>
          </w:rPr>
          <w:t>(三)、进度安排注意事项</w:t>
        </w:r>
        <w:r>
          <w:tab/>
        </w:r>
        <w:r>
          <w:fldChar w:fldCharType="begin"/>
        </w:r>
        <w:r>
          <w:instrText xml:space="preserve"> PAGEREF _Toc24346 \h </w:instrText>
        </w:r>
        <w:r>
          <w:fldChar w:fldCharType="separate"/>
        </w:r>
        <w:r>
          <w:t>22</w:t>
        </w:r>
        <w:r>
          <w:fldChar w:fldCharType="end"/>
        </w:r>
      </w:hyperlink>
    </w:p>
    <w:p>
      <w:pPr>
        <w:pStyle w:val="TOC2"/>
        <w:tabs>
          <w:tab w:val="right" w:leader="dot" w:pos="8306"/>
        </w:tabs>
      </w:pPr>
      <w:hyperlink w:anchor="_Toc26285" w:history="1">
        <w:r>
          <w:rPr>
            <w:rFonts w:ascii="仿宋" w:eastAsia="仿宋" w:hAnsi="仿宋" w:cs="仿宋" w:hint="eastAsia"/>
            <w:lang w:eastAsia="zh-CN"/>
          </w:rPr>
          <w:t>(四)、人力资源配置</w:t>
        </w:r>
        <w:r>
          <w:tab/>
        </w:r>
        <w:r>
          <w:fldChar w:fldCharType="begin"/>
        </w:r>
        <w:r>
          <w:instrText xml:space="preserve"> PAGEREF _Toc26285 \h </w:instrText>
        </w:r>
        <w:r>
          <w:fldChar w:fldCharType="separate"/>
        </w:r>
        <w:r>
          <w:t>24</w:t>
        </w:r>
        <w:r>
          <w:fldChar w:fldCharType="end"/>
        </w:r>
      </w:hyperlink>
    </w:p>
    <w:p>
      <w:pPr>
        <w:pStyle w:val="TOC1"/>
        <w:tabs>
          <w:tab w:val="right" w:leader="dot" w:pos="8306"/>
        </w:tabs>
      </w:pPr>
      <w:hyperlink w:anchor="_Toc8779" w:history="1">
        <w:r>
          <w:rPr>
            <w:rFonts w:ascii="仿宋" w:eastAsia="仿宋" w:hAnsi="仿宋" w:cs="仿宋" w:hint="eastAsia"/>
            <w:lang w:eastAsia="zh-CN"/>
          </w:rPr>
          <w:t>八、纤维石膏板项目社会影响</w:t>
        </w:r>
        <w:r>
          <w:tab/>
        </w:r>
        <w:r>
          <w:fldChar w:fldCharType="begin"/>
        </w:r>
        <w:r>
          <w:instrText xml:space="preserve"> PAGEREF _Toc8779 \h </w:instrText>
        </w:r>
        <w:r>
          <w:fldChar w:fldCharType="separate"/>
        </w:r>
        <w:r>
          <w:t>25</w:t>
        </w:r>
        <w:r>
          <w:fldChar w:fldCharType="end"/>
        </w:r>
      </w:hyperlink>
    </w:p>
    <w:p>
      <w:pPr>
        <w:pStyle w:val="TOC2"/>
        <w:tabs>
          <w:tab w:val="right" w:leader="dot" w:pos="8306"/>
        </w:tabs>
      </w:pPr>
      <w:hyperlink w:anchor="_Toc21921" w:history="1">
        <w:r>
          <w:rPr>
            <w:rFonts w:ascii="仿宋" w:eastAsia="仿宋" w:hAnsi="仿宋" w:cs="仿宋" w:hint="eastAsia"/>
            <w:lang w:eastAsia="zh-CN"/>
          </w:rPr>
          <w:t>(一)、社会责任与义务</w:t>
        </w:r>
        <w:r>
          <w:tab/>
        </w:r>
        <w:r>
          <w:fldChar w:fldCharType="begin"/>
        </w:r>
        <w:r>
          <w:instrText xml:space="preserve"> PAGEREF _Toc21921 \h </w:instrText>
        </w:r>
        <w:r>
          <w:fldChar w:fldCharType="separate"/>
        </w:r>
        <w:r>
          <w:t>25</w:t>
        </w:r>
        <w:r>
          <w:fldChar w:fldCharType="end"/>
        </w:r>
      </w:hyperlink>
    </w:p>
    <w:p>
      <w:pPr>
        <w:pStyle w:val="TOC2"/>
        <w:tabs>
          <w:tab w:val="right" w:leader="dot" w:pos="8306"/>
        </w:tabs>
      </w:pPr>
      <w:hyperlink w:anchor="_Toc12672" w:history="1">
        <w:r>
          <w:rPr>
            <w:rFonts w:ascii="仿宋" w:eastAsia="仿宋" w:hAnsi="仿宋" w:cs="仿宋" w:hint="eastAsia"/>
            <w:lang w:eastAsia="zh-CN"/>
          </w:rPr>
          <w:t>(二)、社会参与与沟通</w:t>
        </w:r>
        <w:r>
          <w:tab/>
        </w:r>
        <w:r>
          <w:fldChar w:fldCharType="begin"/>
        </w:r>
        <w:r>
          <w:instrText xml:space="preserve"> PAGEREF _Toc12672 \h </w:instrText>
        </w:r>
        <w:r>
          <w:fldChar w:fldCharType="separate"/>
        </w:r>
        <w:r>
          <w:t>26</w:t>
        </w:r>
        <w:r>
          <w:fldChar w:fldCharType="end"/>
        </w:r>
      </w:hyperlink>
    </w:p>
    <w:p>
      <w:pPr>
        <w:pStyle w:val="TOC1"/>
        <w:tabs>
          <w:tab w:val="right" w:leader="dot" w:pos="8306"/>
        </w:tabs>
      </w:pPr>
      <w:hyperlink w:anchor="_Toc750" w:history="1">
        <w:r>
          <w:rPr>
            <w:rFonts w:ascii="仿宋" w:eastAsia="仿宋" w:hAnsi="仿宋" w:cs="仿宋" w:hint="eastAsia"/>
            <w:lang w:eastAsia="zh-CN"/>
          </w:rPr>
          <w:t>九、纤维石膏板项目财务管理</w:t>
        </w:r>
        <w:r>
          <w:tab/>
        </w:r>
        <w:r>
          <w:fldChar w:fldCharType="begin"/>
        </w:r>
        <w:r>
          <w:instrText xml:space="preserve"> PAGEREF _Toc750 \h </w:instrText>
        </w:r>
        <w:r>
          <w:fldChar w:fldCharType="separate"/>
        </w:r>
        <w:r>
          <w:t>26</w:t>
        </w:r>
        <w:r>
          <w:fldChar w:fldCharType="end"/>
        </w:r>
      </w:hyperlink>
    </w:p>
    <w:p>
      <w:pPr>
        <w:pStyle w:val="TOC2"/>
        <w:tabs>
          <w:tab w:val="right" w:leader="dot" w:pos="8306"/>
        </w:tabs>
      </w:pPr>
      <w:hyperlink w:anchor="_Toc19318" w:history="1">
        <w:r>
          <w:rPr>
            <w:rFonts w:ascii="仿宋" w:eastAsia="仿宋" w:hAnsi="仿宋" w:cs="仿宋" w:hint="eastAsia"/>
            <w:lang w:eastAsia="zh-CN"/>
          </w:rPr>
          <w:t>(一)、资金需求大</w:t>
        </w:r>
        <w:r>
          <w:tab/>
        </w:r>
        <w:r>
          <w:fldChar w:fldCharType="begin"/>
        </w:r>
        <w:r>
          <w:instrText xml:space="preserve"> PAGEREF _Toc19318 \h </w:instrText>
        </w:r>
        <w:r>
          <w:fldChar w:fldCharType="separate"/>
        </w:r>
        <w:r>
          <w:t>26</w:t>
        </w:r>
        <w:r>
          <w:fldChar w:fldCharType="end"/>
        </w:r>
      </w:hyperlink>
    </w:p>
    <w:p>
      <w:pPr>
        <w:pStyle w:val="TOC2"/>
        <w:tabs>
          <w:tab w:val="right" w:leader="dot" w:pos="8306"/>
        </w:tabs>
      </w:pPr>
      <w:hyperlink w:anchor="_Toc14232" w:history="1">
        <w:r>
          <w:rPr>
            <w:rFonts w:ascii="仿宋" w:eastAsia="仿宋" w:hAnsi="仿宋" w:cs="仿宋" w:hint="eastAsia"/>
            <w:lang w:eastAsia="zh-CN"/>
          </w:rPr>
          <w:t>(二)、研发周期长</w:t>
        </w:r>
        <w:r>
          <w:tab/>
        </w:r>
        <w:r>
          <w:fldChar w:fldCharType="begin"/>
        </w:r>
        <w:r>
          <w:instrText xml:space="preserve"> PAGEREF _Toc14232 \h </w:instrText>
        </w:r>
        <w:r>
          <w:fldChar w:fldCharType="separate"/>
        </w:r>
        <w:r>
          <w:t>28</w:t>
        </w:r>
        <w:r>
          <w:fldChar w:fldCharType="end"/>
        </w:r>
      </w:hyperlink>
    </w:p>
    <w:p>
      <w:pPr>
        <w:pStyle w:val="TOC2"/>
        <w:tabs>
          <w:tab w:val="right" w:leader="dot" w:pos="8306"/>
        </w:tabs>
      </w:pPr>
      <w:hyperlink w:anchor="_Toc28014" w:history="1">
        <w:r>
          <w:rPr>
            <w:rFonts w:ascii="仿宋" w:eastAsia="仿宋" w:hAnsi="仿宋" w:cs="仿宋" w:hint="eastAsia"/>
            <w:lang w:eastAsia="zh-CN"/>
          </w:rPr>
          <w:t>(三)、市场风险大</w:t>
        </w:r>
        <w:r>
          <w:tab/>
        </w:r>
        <w:r>
          <w:fldChar w:fldCharType="begin"/>
        </w:r>
        <w:r>
          <w:instrText xml:space="preserve"> PAGEREF _Toc28014 \h </w:instrText>
        </w:r>
        <w:r>
          <w:fldChar w:fldCharType="separate"/>
        </w:r>
        <w:r>
          <w:t>29</w:t>
        </w:r>
        <w:r>
          <w:fldChar w:fldCharType="end"/>
        </w:r>
      </w:hyperlink>
    </w:p>
    <w:p>
      <w:pPr>
        <w:pStyle w:val="TOC2"/>
        <w:tabs>
          <w:tab w:val="right" w:leader="dot" w:pos="8306"/>
        </w:tabs>
      </w:pPr>
      <w:hyperlink w:anchor="_Toc15083" w:history="1">
        <w:r>
          <w:rPr>
            <w:rFonts w:ascii="仿宋" w:eastAsia="仿宋" w:hAnsi="仿宋" w:cs="仿宋" w:hint="eastAsia"/>
            <w:lang w:eastAsia="zh-CN"/>
          </w:rPr>
          <w:t>(四)、利润率高</w:t>
        </w:r>
        <w:r>
          <w:tab/>
        </w:r>
        <w:r>
          <w:fldChar w:fldCharType="begin"/>
        </w:r>
        <w:r>
          <w:instrText xml:space="preserve"> PAGEREF _Toc15083 \h </w:instrText>
        </w:r>
        <w:r>
          <w:fldChar w:fldCharType="separate"/>
        </w:r>
        <w:r>
          <w:t>31</w:t>
        </w:r>
        <w:r>
          <w:fldChar w:fldCharType="end"/>
        </w:r>
      </w:hyperlink>
    </w:p>
    <w:p>
      <w:pPr>
        <w:pStyle w:val="TOC1"/>
        <w:tabs>
          <w:tab w:val="right" w:leader="dot" w:pos="8306"/>
        </w:tabs>
      </w:pPr>
      <w:hyperlink w:anchor="_Toc11372" w:history="1">
        <w:r>
          <w:rPr>
            <w:rFonts w:ascii="仿宋" w:eastAsia="仿宋" w:hAnsi="仿宋" w:cs="仿宋" w:hint="eastAsia"/>
            <w:lang w:eastAsia="zh-CN"/>
          </w:rPr>
          <w:t>十、纤维石膏板项目技术管理</w:t>
        </w:r>
        <w:r>
          <w:tab/>
        </w:r>
        <w:r>
          <w:fldChar w:fldCharType="begin"/>
        </w:r>
        <w:r>
          <w:instrText xml:space="preserve"> PAGEREF _Toc11372 \h </w:instrText>
        </w:r>
        <w:r>
          <w:fldChar w:fldCharType="separate"/>
        </w:r>
        <w:r>
          <w:t>34</w:t>
        </w:r>
        <w:r>
          <w:fldChar w:fldCharType="end"/>
        </w:r>
      </w:hyperlink>
    </w:p>
    <w:p>
      <w:pPr>
        <w:pStyle w:val="TOC2"/>
        <w:tabs>
          <w:tab w:val="right" w:leader="dot" w:pos="8306"/>
        </w:tabs>
      </w:pPr>
      <w:hyperlink w:anchor="_Toc5421" w:history="1">
        <w:r>
          <w:rPr>
            <w:rFonts w:ascii="仿宋" w:eastAsia="仿宋" w:hAnsi="仿宋" w:cs="仿宋" w:hint="eastAsia"/>
            <w:lang w:eastAsia="zh-CN"/>
          </w:rPr>
          <w:t>(一)、技术方案选用方向</w:t>
        </w:r>
        <w:r>
          <w:tab/>
        </w:r>
        <w:r>
          <w:fldChar w:fldCharType="begin"/>
        </w:r>
        <w:r>
          <w:instrText xml:space="preserve"> PAGEREF _Toc5421 \h </w:instrText>
        </w:r>
        <w:r>
          <w:fldChar w:fldCharType="separate"/>
        </w:r>
        <w:r>
          <w:t>34</w:t>
        </w:r>
        <w:r>
          <w:fldChar w:fldCharType="end"/>
        </w:r>
      </w:hyperlink>
    </w:p>
    <w:p>
      <w:pPr>
        <w:pStyle w:val="TOC2"/>
        <w:tabs>
          <w:tab w:val="right" w:leader="dot" w:pos="8306"/>
        </w:tabs>
      </w:pPr>
      <w:hyperlink w:anchor="_Toc397" w:history="1">
        <w:r>
          <w:rPr>
            <w:rFonts w:ascii="仿宋" w:eastAsia="仿宋" w:hAnsi="仿宋" w:cs="仿宋" w:hint="eastAsia"/>
            <w:lang w:eastAsia="zh-CN"/>
          </w:rPr>
          <w:t>(二)、工艺技术方案选用原则</w:t>
        </w:r>
        <w:r>
          <w:tab/>
        </w:r>
        <w:r>
          <w:fldChar w:fldCharType="begin"/>
        </w:r>
        <w:r>
          <w:instrText xml:space="preserve"> PAGEREF _Toc397 \h </w:instrText>
        </w:r>
        <w:r>
          <w:fldChar w:fldCharType="separate"/>
        </w:r>
        <w:r>
          <w:t>35</w:t>
        </w:r>
        <w:r>
          <w:fldChar w:fldCharType="end"/>
        </w:r>
      </w:hyperlink>
    </w:p>
    <w:p>
      <w:pPr>
        <w:pStyle w:val="TOC2"/>
        <w:tabs>
          <w:tab w:val="right" w:leader="dot" w:pos="8306"/>
        </w:tabs>
      </w:pPr>
      <w:hyperlink w:anchor="_Toc27961" w:history="1">
        <w:r>
          <w:rPr>
            <w:rFonts w:ascii="仿宋" w:eastAsia="仿宋" w:hAnsi="仿宋" w:cs="仿宋" w:hint="eastAsia"/>
            <w:lang w:eastAsia="zh-CN"/>
          </w:rPr>
          <w:t>(三)、工艺技术方案要求</w:t>
        </w:r>
        <w:r>
          <w:tab/>
        </w:r>
        <w:r>
          <w:fldChar w:fldCharType="begin"/>
        </w:r>
        <w:r>
          <w:instrText xml:space="preserve"> PAGEREF _Toc27961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73" w:history="1">
        <w:r>
          <w:rPr>
            <w:rFonts w:ascii="仿宋" w:eastAsia="仿宋" w:hAnsi="仿宋" w:cs="仿宋" w:hint="eastAsia"/>
            <w:lang w:eastAsia="zh-CN"/>
          </w:rPr>
          <w:t>十一、纤维石膏板项目投资规划</w:t>
        </w:r>
        <w:r>
          <w:tab/>
        </w:r>
        <w:r>
          <w:fldChar w:fldCharType="begin"/>
        </w:r>
        <w:r>
          <w:instrText xml:space="preserve"> PAGEREF _Toc27073 \h </w:instrText>
        </w:r>
        <w:r>
          <w:fldChar w:fldCharType="separate"/>
        </w:r>
        <w:r>
          <w:t>40</w:t>
        </w:r>
        <w:r>
          <w:fldChar w:fldCharType="end"/>
        </w:r>
      </w:hyperlink>
    </w:p>
    <w:p>
      <w:pPr>
        <w:pStyle w:val="TOC2"/>
        <w:tabs>
          <w:tab w:val="right" w:leader="dot" w:pos="8306"/>
        </w:tabs>
      </w:pPr>
      <w:hyperlink w:anchor="_Toc32689" w:history="1">
        <w:r>
          <w:rPr>
            <w:rFonts w:ascii="仿宋" w:eastAsia="仿宋" w:hAnsi="仿宋" w:cs="仿宋" w:hint="eastAsia"/>
            <w:lang w:eastAsia="zh-CN"/>
          </w:rPr>
          <w:t>(一)、纤维石膏板项目总投资估算</w:t>
        </w:r>
        <w:r>
          <w:tab/>
        </w:r>
        <w:r>
          <w:fldChar w:fldCharType="begin"/>
        </w:r>
        <w:r>
          <w:instrText xml:space="preserve"> PAGEREF _Toc32689 \h </w:instrText>
        </w:r>
        <w:r>
          <w:fldChar w:fldCharType="separate"/>
        </w:r>
        <w:r>
          <w:t>40</w:t>
        </w:r>
        <w:r>
          <w:fldChar w:fldCharType="end"/>
        </w:r>
      </w:hyperlink>
    </w:p>
    <w:p>
      <w:pPr>
        <w:pStyle w:val="TOC2"/>
        <w:tabs>
          <w:tab w:val="right" w:leader="dot" w:pos="8306"/>
        </w:tabs>
      </w:pPr>
      <w:hyperlink w:anchor="_Toc31926" w:history="1">
        <w:r>
          <w:rPr>
            <w:rFonts w:ascii="仿宋" w:eastAsia="仿宋" w:hAnsi="仿宋" w:cs="仿宋" w:hint="eastAsia"/>
            <w:lang w:eastAsia="zh-CN"/>
          </w:rPr>
          <w:t>(二)、资金筹措</w:t>
        </w:r>
        <w:r>
          <w:tab/>
        </w:r>
        <w:r>
          <w:fldChar w:fldCharType="begin"/>
        </w:r>
        <w:r>
          <w:instrText xml:space="preserve"> PAGEREF _Toc31926 \h </w:instrText>
        </w:r>
        <w:r>
          <w:fldChar w:fldCharType="separate"/>
        </w:r>
        <w:r>
          <w:t>41</w:t>
        </w:r>
        <w:r>
          <w:fldChar w:fldCharType="end"/>
        </w:r>
      </w:hyperlink>
    </w:p>
    <w:p>
      <w:pPr>
        <w:pStyle w:val="TOC1"/>
        <w:tabs>
          <w:tab w:val="right" w:leader="dot" w:pos="8306"/>
        </w:tabs>
      </w:pPr>
      <w:hyperlink w:anchor="_Toc25821" w:history="1">
        <w:r>
          <w:rPr>
            <w:rFonts w:ascii="仿宋" w:eastAsia="仿宋" w:hAnsi="仿宋" w:cs="仿宋" w:hint="eastAsia"/>
            <w:lang w:eastAsia="zh-CN"/>
          </w:rPr>
          <w:t>十二、生产安全保护</w:t>
        </w:r>
        <w:r>
          <w:tab/>
        </w:r>
        <w:r>
          <w:fldChar w:fldCharType="begin"/>
        </w:r>
        <w:r>
          <w:instrText xml:space="preserve"> PAGEREF _Toc25821 \h </w:instrText>
        </w:r>
        <w:r>
          <w:fldChar w:fldCharType="separate"/>
        </w:r>
        <w:r>
          <w:t>42</w:t>
        </w:r>
        <w:r>
          <w:fldChar w:fldCharType="end"/>
        </w:r>
      </w:hyperlink>
    </w:p>
    <w:p>
      <w:pPr>
        <w:pStyle w:val="TOC2"/>
        <w:tabs>
          <w:tab w:val="right" w:leader="dot" w:pos="8306"/>
        </w:tabs>
      </w:pPr>
      <w:hyperlink w:anchor="_Toc31667" w:history="1">
        <w:r>
          <w:rPr>
            <w:rFonts w:ascii="仿宋" w:eastAsia="仿宋" w:hAnsi="仿宋" w:cs="仿宋" w:hint="eastAsia"/>
            <w:lang w:eastAsia="zh-CN"/>
          </w:rPr>
          <w:t>(一)、消防安全</w:t>
        </w:r>
        <w:r>
          <w:tab/>
        </w:r>
        <w:r>
          <w:fldChar w:fldCharType="begin"/>
        </w:r>
        <w:r>
          <w:instrText xml:space="preserve"> PAGEREF _Toc31667 \h </w:instrText>
        </w:r>
        <w:r>
          <w:fldChar w:fldCharType="separate"/>
        </w:r>
        <w:r>
          <w:t>42</w:t>
        </w:r>
        <w:r>
          <w:fldChar w:fldCharType="end"/>
        </w:r>
      </w:hyperlink>
    </w:p>
    <w:p>
      <w:pPr>
        <w:pStyle w:val="TOC2"/>
        <w:tabs>
          <w:tab w:val="right" w:leader="dot" w:pos="8306"/>
        </w:tabs>
      </w:pPr>
      <w:hyperlink w:anchor="_Toc17019" w:history="1">
        <w:r>
          <w:rPr>
            <w:rFonts w:ascii="仿宋" w:eastAsia="仿宋" w:hAnsi="仿宋" w:cs="仿宋" w:hint="eastAsia"/>
            <w:lang w:eastAsia="zh-CN"/>
          </w:rPr>
          <w:t>(二)、防火防爆总图布置措施</w:t>
        </w:r>
        <w:r>
          <w:tab/>
        </w:r>
        <w:r>
          <w:fldChar w:fldCharType="begin"/>
        </w:r>
        <w:r>
          <w:instrText xml:space="preserve"> PAGEREF _Toc17019 \h </w:instrText>
        </w:r>
        <w:r>
          <w:fldChar w:fldCharType="separate"/>
        </w:r>
        <w:r>
          <w:t>43</w:t>
        </w:r>
        <w:r>
          <w:fldChar w:fldCharType="end"/>
        </w:r>
      </w:hyperlink>
    </w:p>
    <w:p>
      <w:pPr>
        <w:pStyle w:val="TOC2"/>
        <w:tabs>
          <w:tab w:val="right" w:leader="dot" w:pos="8306"/>
        </w:tabs>
      </w:pPr>
      <w:hyperlink w:anchor="_Toc8373" w:history="1">
        <w:r>
          <w:rPr>
            <w:rFonts w:ascii="仿宋" w:eastAsia="仿宋" w:hAnsi="仿宋" w:cs="仿宋" w:hint="eastAsia"/>
            <w:lang w:eastAsia="zh-CN"/>
          </w:rPr>
          <w:t>(三)、自然灾害防范措施</w:t>
        </w:r>
        <w:r>
          <w:tab/>
        </w:r>
        <w:r>
          <w:fldChar w:fldCharType="begin"/>
        </w:r>
        <w:r>
          <w:instrText xml:space="preserve"> PAGEREF _Toc8373 \h </w:instrText>
        </w:r>
        <w:r>
          <w:fldChar w:fldCharType="separate"/>
        </w:r>
        <w:r>
          <w:t>44</w:t>
        </w:r>
        <w:r>
          <w:fldChar w:fldCharType="end"/>
        </w:r>
      </w:hyperlink>
    </w:p>
    <w:p>
      <w:pPr>
        <w:pStyle w:val="TOC2"/>
        <w:tabs>
          <w:tab w:val="right" w:leader="dot" w:pos="8306"/>
        </w:tabs>
      </w:pPr>
      <w:hyperlink w:anchor="_Toc12549" w:history="1">
        <w:r>
          <w:rPr>
            <w:rFonts w:ascii="仿宋" w:eastAsia="仿宋" w:hAnsi="仿宋" w:cs="仿宋" w:hint="eastAsia"/>
            <w:lang w:eastAsia="zh-CN"/>
          </w:rPr>
          <w:t>(四)、安全色及安全标志使用要求</w:t>
        </w:r>
        <w:r>
          <w:tab/>
        </w:r>
        <w:r>
          <w:fldChar w:fldCharType="begin"/>
        </w:r>
        <w:r>
          <w:instrText xml:space="preserve"> PAGEREF _Toc12549 \h </w:instrText>
        </w:r>
        <w:r>
          <w:fldChar w:fldCharType="separate"/>
        </w:r>
        <w:r>
          <w:t>45</w:t>
        </w:r>
        <w:r>
          <w:fldChar w:fldCharType="end"/>
        </w:r>
      </w:hyperlink>
    </w:p>
    <w:p>
      <w:pPr>
        <w:pStyle w:val="TOC2"/>
        <w:tabs>
          <w:tab w:val="right" w:leader="dot" w:pos="8306"/>
        </w:tabs>
      </w:pPr>
      <w:hyperlink w:anchor="_Toc30477" w:history="1">
        <w:r>
          <w:rPr>
            <w:rFonts w:ascii="仿宋" w:eastAsia="仿宋" w:hAnsi="仿宋" w:cs="仿宋" w:hint="eastAsia"/>
            <w:lang w:eastAsia="zh-CN"/>
          </w:rPr>
          <w:t>(五)、防尘防毒措施</w:t>
        </w:r>
        <w:r>
          <w:tab/>
        </w:r>
        <w:r>
          <w:fldChar w:fldCharType="begin"/>
        </w:r>
        <w:r>
          <w:instrText xml:space="preserve"> PAGEREF _Toc30477 \h </w:instrText>
        </w:r>
        <w:r>
          <w:fldChar w:fldCharType="separate"/>
        </w:r>
        <w:r>
          <w:t>46</w:t>
        </w:r>
        <w:r>
          <w:fldChar w:fldCharType="end"/>
        </w:r>
      </w:hyperlink>
    </w:p>
    <w:p>
      <w:pPr>
        <w:pStyle w:val="TOC2"/>
        <w:tabs>
          <w:tab w:val="right" w:leader="dot" w:pos="8306"/>
        </w:tabs>
      </w:pPr>
      <w:hyperlink w:anchor="_Toc6203" w:history="1">
        <w:r>
          <w:rPr>
            <w:rFonts w:ascii="仿宋" w:eastAsia="仿宋" w:hAnsi="仿宋" w:cs="仿宋" w:hint="eastAsia"/>
            <w:lang w:eastAsia="zh-CN"/>
          </w:rPr>
          <w:t>(六)、防静电、触电防护及防雷措施</w:t>
        </w:r>
        <w:r>
          <w:tab/>
        </w:r>
        <w:r>
          <w:fldChar w:fldCharType="begin"/>
        </w:r>
        <w:r>
          <w:instrText xml:space="preserve"> PAGEREF _Toc6203 \h </w:instrText>
        </w:r>
        <w:r>
          <w:fldChar w:fldCharType="separate"/>
        </w:r>
        <w:r>
          <w:t>47</w:t>
        </w:r>
        <w:r>
          <w:fldChar w:fldCharType="end"/>
        </w:r>
      </w:hyperlink>
    </w:p>
    <w:p>
      <w:pPr>
        <w:pStyle w:val="TOC2"/>
        <w:tabs>
          <w:tab w:val="right" w:leader="dot" w:pos="8306"/>
        </w:tabs>
      </w:pPr>
      <w:hyperlink w:anchor="_Toc4685" w:history="1">
        <w:r>
          <w:rPr>
            <w:rFonts w:ascii="仿宋" w:eastAsia="仿宋" w:hAnsi="仿宋" w:cs="仿宋" w:hint="eastAsia"/>
            <w:lang w:eastAsia="zh-CN"/>
          </w:rPr>
          <w:t>(七)、机械设备安全保障措施</w:t>
        </w:r>
        <w:r>
          <w:tab/>
        </w:r>
        <w:r>
          <w:fldChar w:fldCharType="begin"/>
        </w:r>
        <w:r>
          <w:instrText xml:space="preserve"> PAGEREF _Toc4685 \h </w:instrText>
        </w:r>
        <w:r>
          <w:fldChar w:fldCharType="separate"/>
        </w:r>
        <w:r>
          <w:t>48</w:t>
        </w:r>
        <w:r>
          <w:fldChar w:fldCharType="end"/>
        </w:r>
      </w:hyperlink>
    </w:p>
    <w:p>
      <w:pPr>
        <w:pStyle w:val="TOC1"/>
        <w:tabs>
          <w:tab w:val="right" w:leader="dot" w:pos="8306"/>
        </w:tabs>
      </w:pPr>
      <w:hyperlink w:anchor="_Toc9462" w:history="1">
        <w:r>
          <w:rPr>
            <w:rFonts w:ascii="仿宋" w:eastAsia="仿宋" w:hAnsi="仿宋" w:cs="仿宋" w:hint="eastAsia"/>
            <w:lang w:eastAsia="zh-CN"/>
          </w:rPr>
          <w:t>十三、纤维石膏板项目治理与监督</w:t>
        </w:r>
        <w:r>
          <w:tab/>
        </w:r>
        <w:r>
          <w:fldChar w:fldCharType="begin"/>
        </w:r>
        <w:r>
          <w:instrText xml:space="preserve"> PAGEREF _Toc9462 \h </w:instrText>
        </w:r>
        <w:r>
          <w:fldChar w:fldCharType="separate"/>
        </w:r>
        <w:r>
          <w:t>50</w:t>
        </w:r>
        <w:r>
          <w:fldChar w:fldCharType="end"/>
        </w:r>
      </w:hyperlink>
    </w:p>
    <w:p>
      <w:pPr>
        <w:pStyle w:val="TOC2"/>
        <w:tabs>
          <w:tab w:val="right" w:leader="dot" w:pos="8306"/>
        </w:tabs>
      </w:pPr>
      <w:hyperlink w:anchor="_Toc23884" w:history="1">
        <w:r>
          <w:rPr>
            <w:rFonts w:ascii="仿宋" w:eastAsia="仿宋" w:hAnsi="仿宋" w:cs="仿宋" w:hint="eastAsia"/>
            <w:lang w:eastAsia="zh-CN"/>
          </w:rPr>
          <w:t>(一)、纤维石膏板项目治理结构</w:t>
        </w:r>
        <w:r>
          <w:tab/>
        </w:r>
        <w:r>
          <w:fldChar w:fldCharType="begin"/>
        </w:r>
        <w:r>
          <w:instrText xml:space="preserve"> PAGEREF _Toc23884 \h </w:instrText>
        </w:r>
        <w:r>
          <w:fldChar w:fldCharType="separate"/>
        </w:r>
        <w:r>
          <w:t>50</w:t>
        </w:r>
        <w:r>
          <w:fldChar w:fldCharType="end"/>
        </w:r>
      </w:hyperlink>
    </w:p>
    <w:p>
      <w:pPr>
        <w:pStyle w:val="TOC2"/>
        <w:tabs>
          <w:tab w:val="right" w:leader="dot" w:pos="8306"/>
        </w:tabs>
      </w:pPr>
      <w:hyperlink w:anchor="_Toc19083" w:history="1">
        <w:r>
          <w:rPr>
            <w:rFonts w:ascii="仿宋" w:eastAsia="仿宋" w:hAnsi="仿宋" w:cs="仿宋" w:hint="eastAsia"/>
            <w:lang w:eastAsia="zh-CN"/>
          </w:rPr>
          <w:t>(二)、监督与审计</w:t>
        </w:r>
        <w:r>
          <w:tab/>
        </w:r>
        <w:r>
          <w:fldChar w:fldCharType="begin"/>
        </w:r>
        <w:r>
          <w:instrText xml:space="preserve"> PAGEREF _Toc19083 \h </w:instrText>
        </w:r>
        <w:r>
          <w:fldChar w:fldCharType="separate"/>
        </w:r>
        <w:r>
          <w:t>51</w:t>
        </w:r>
        <w:r>
          <w:fldChar w:fldCharType="end"/>
        </w:r>
      </w:hyperlink>
    </w:p>
    <w:p>
      <w:pPr>
        <w:pStyle w:val="TOC1"/>
        <w:tabs>
          <w:tab w:val="right" w:leader="dot" w:pos="8306"/>
        </w:tabs>
      </w:pPr>
      <w:hyperlink w:anchor="_Toc19069" w:history="1">
        <w:r>
          <w:rPr>
            <w:rFonts w:ascii="仿宋" w:eastAsia="仿宋" w:hAnsi="仿宋" w:cs="仿宋" w:hint="eastAsia"/>
            <w:lang w:eastAsia="zh-CN"/>
          </w:rPr>
          <w:t>十四、纤维石膏板项目实施保障措施</w:t>
        </w:r>
        <w:r>
          <w:tab/>
        </w:r>
        <w:r>
          <w:fldChar w:fldCharType="begin"/>
        </w:r>
        <w:r>
          <w:instrText xml:space="preserve"> PAGEREF _Toc19069 \h </w:instrText>
        </w:r>
        <w:r>
          <w:fldChar w:fldCharType="separate"/>
        </w:r>
        <w:r>
          <w:t>53</w:t>
        </w:r>
        <w:r>
          <w:fldChar w:fldCharType="end"/>
        </w:r>
      </w:hyperlink>
    </w:p>
    <w:p>
      <w:pPr>
        <w:pStyle w:val="TOC2"/>
        <w:tabs>
          <w:tab w:val="right" w:leader="dot" w:pos="8306"/>
        </w:tabs>
      </w:pPr>
      <w:hyperlink w:anchor="_Toc5190" w:history="1">
        <w:r>
          <w:rPr>
            <w:rFonts w:ascii="仿宋" w:eastAsia="仿宋" w:hAnsi="仿宋" w:cs="仿宋" w:hint="eastAsia"/>
            <w:lang w:eastAsia="zh-CN"/>
          </w:rPr>
          <w:t>(一)、纤维石膏板项目实施保障机制</w:t>
        </w:r>
        <w:r>
          <w:tab/>
        </w:r>
        <w:r>
          <w:fldChar w:fldCharType="begin"/>
        </w:r>
        <w:r>
          <w:instrText xml:space="preserve"> PAGEREF _Toc5190 \h </w:instrText>
        </w:r>
        <w:r>
          <w:fldChar w:fldCharType="separate"/>
        </w:r>
        <w:r>
          <w:t>53</w:t>
        </w:r>
        <w:r>
          <w:fldChar w:fldCharType="end"/>
        </w:r>
      </w:hyperlink>
    </w:p>
    <w:p>
      <w:pPr>
        <w:pStyle w:val="TOC2"/>
        <w:tabs>
          <w:tab w:val="right" w:leader="dot" w:pos="8306"/>
        </w:tabs>
      </w:pPr>
      <w:hyperlink w:anchor="_Toc14335" w:history="1">
        <w:r>
          <w:rPr>
            <w:rFonts w:ascii="仿宋" w:eastAsia="仿宋" w:hAnsi="仿宋" w:cs="仿宋" w:hint="eastAsia"/>
            <w:lang w:eastAsia="zh-CN"/>
          </w:rPr>
          <w:t>(二)、纤维石膏板项目法律合规要求</w:t>
        </w:r>
        <w:r>
          <w:tab/>
        </w:r>
        <w:r>
          <w:fldChar w:fldCharType="begin"/>
        </w:r>
        <w:r>
          <w:instrText xml:space="preserve"> PAGEREF _Toc14335 \h </w:instrText>
        </w:r>
        <w:r>
          <w:fldChar w:fldCharType="separate"/>
        </w:r>
        <w:r>
          <w:t>56</w:t>
        </w:r>
        <w:r>
          <w:fldChar w:fldCharType="end"/>
        </w:r>
      </w:hyperlink>
    </w:p>
    <w:p>
      <w:pPr>
        <w:pStyle w:val="TOC2"/>
        <w:tabs>
          <w:tab w:val="right" w:leader="dot" w:pos="8306"/>
        </w:tabs>
      </w:pPr>
      <w:hyperlink w:anchor="_Toc28615" w:history="1">
        <w:r>
          <w:rPr>
            <w:rFonts w:ascii="仿宋" w:eastAsia="仿宋" w:hAnsi="仿宋" w:cs="仿宋" w:hint="eastAsia"/>
            <w:lang w:eastAsia="zh-CN"/>
          </w:rPr>
          <w:t>(三)、纤维石膏板项目合同管理与法律事务</w:t>
        </w:r>
        <w:r>
          <w:tab/>
        </w:r>
        <w:r>
          <w:fldChar w:fldCharType="begin"/>
        </w:r>
        <w:r>
          <w:instrText xml:space="preserve"> PAGEREF _Toc28615 \h </w:instrText>
        </w:r>
        <w:r>
          <w:fldChar w:fldCharType="separate"/>
        </w:r>
        <w:r>
          <w:t>60</w:t>
        </w:r>
        <w:r>
          <w:fldChar w:fldCharType="end"/>
        </w:r>
      </w:hyperlink>
    </w:p>
    <w:p>
      <w:pPr>
        <w:pStyle w:val="TOC2"/>
        <w:tabs>
          <w:tab w:val="right" w:leader="dot" w:pos="8306"/>
        </w:tabs>
      </w:pPr>
      <w:hyperlink w:anchor="_Toc11522" w:history="1">
        <w:r>
          <w:rPr>
            <w:rFonts w:ascii="仿宋" w:eastAsia="仿宋" w:hAnsi="仿宋" w:cs="仿宋" w:hint="eastAsia"/>
            <w:lang w:eastAsia="zh-CN"/>
          </w:rPr>
          <w:t>(四)、纤维石膏板项目知识产权保护策略</w:t>
        </w:r>
        <w:r>
          <w:tab/>
        </w:r>
        <w:r>
          <w:fldChar w:fldCharType="begin"/>
        </w:r>
        <w:r>
          <w:instrText xml:space="preserve"> PAGEREF _Toc11522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31"/>
      <w:r>
        <w:rPr>
          <w:rFonts w:ascii="仿宋" w:eastAsia="仿宋" w:hAnsi="仿宋" w:cs="仿宋" w:hint="eastAsia"/>
          <w:sz w:val="28"/>
          <w:lang w:eastAsia="zh-CN"/>
        </w:rPr>
        <w:t>一、纤维石膏板项目文档管理</w:t>
      </w:r>
      <w:bookmarkEnd w:id="2"/>
    </w:p>
    <w:p>
      <w:pPr>
        <w:pStyle w:val="Heading2"/>
        <w:rPr>
          <w:rFonts w:ascii="仿宋" w:eastAsia="仿宋" w:hAnsi="仿宋" w:cs="仿宋" w:hint="eastAsia"/>
          <w:lang w:eastAsia="zh-CN"/>
        </w:rPr>
      </w:pPr>
      <w:bookmarkStart w:id="3" w:name="_Toc176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纤维石膏板项目高度重视文档的质量和准确性，以支持纤维石膏板项目的各项活动和决策。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文档的编制始于纤维石膏板项目计划的初期，我们制定了详细的文档编制计划，明确了每个文档的内容、格式和编写责任人。在纤维石膏板项目启动阶段，我们首先编制了纤维石膏板项目章程，明确定义了纤维石膏板项目的目标、范围、风险等关键要素。随后，纤维石膏板项目团队根据计划陆续编制了需求文档、设计文档、测试文档等各类文档，确保纤维石膏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纤维石膏板项目管理中的重要环节，旨在确保纤维石膏板项目文档符合质量标准和纤维石膏板项目需求。在纤维石膏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纤维石膏板项目相关利益方和专业领域的专家对文档进行独立审查。这有助于获取更全面、客观的反馈，确保纤维石膏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纤维石膏板项目在文档编制与审查方面建立了严格的管理机制，通过规范的流程和多维度的审查，确保纤维石膏板项目文档的质量、准确性和可靠性，为纤维石膏板项目的顺利推进提供了有力支持。</w:t>
      </w:r>
    </w:p>
    <w:p>
      <w:pPr>
        <w:pStyle w:val="Heading2"/>
        <w:ind w:firstLine="560" w:firstLineChars="200"/>
        <w:rPr>
          <w:rFonts w:ascii="仿宋" w:eastAsia="仿宋" w:hAnsi="仿宋" w:cs="仿宋" w:hint="eastAsia"/>
          <w:sz w:val="28"/>
          <w:lang w:eastAsia="zh-CN"/>
        </w:rPr>
      </w:pPr>
      <w:bookmarkStart w:id="4" w:name="_Toc2755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在纤维石膏板项目中，我们致力于优化文档发布与分发过程，以确保信息的高效传递和团队间协作的顺畅进行。以下是我们采取的关键优化策略：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我们通过多渠道发布文档，包括电子邮件、纤维石膏板项目管理平台、内部网站等，以满足不同团队成员的偏好和需求。多渠道发布确保了信息的全面覆盖。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我们采用了精细的权限控制，确保只有授权人员可以访问敏感信息。这种安全措施保护了纤维石膏板项目文档的机密性，防止了未经授权的信息泄露。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05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文档存档与归档是纤维石膏板项目生命周期中一个至关重要的环节，直接关系到纤维石膏板项目信息的长期保存和历史记录的完整性。在纤维石膏板项目中，我们实施了一系列有效的文档存档与归档管理策略：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389"/>
      <w:r>
        <w:rPr>
          <w:rFonts w:ascii="仿宋" w:eastAsia="仿宋" w:hAnsi="仿宋" w:cs="仿宋" w:hint="eastAsia"/>
          <w:sz w:val="28"/>
          <w:lang w:eastAsia="zh-CN"/>
        </w:rPr>
        <w:t>二、纤维石膏板项目绩效评估</w:t>
      </w:r>
      <w:bookmarkEnd w:id="6"/>
    </w:p>
    <w:p>
      <w:pPr>
        <w:pStyle w:val="Heading2"/>
        <w:rPr>
          <w:rFonts w:ascii="仿宋" w:eastAsia="仿宋" w:hAnsi="仿宋" w:cs="仿宋" w:hint="eastAsia"/>
          <w:lang w:eastAsia="zh-CN"/>
        </w:rPr>
      </w:pPr>
      <w:bookmarkStart w:id="7" w:name="_Toc476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纤维石膏板项目中，我们设计了一套全面的绩效评估指标，以确保纤维石膏板项目的可控和成功交付。这些指标跨足纤维石膏板项目目标、成本、进度和质量等多个维度，为我们提供了全面洞察纤维石膏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目标达成率是我们关注的首要指标。我们设定了明确的目标，并通过定期监测和评估，迅速发现并应对潜在的目标偏差。这为纤维石膏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成本绩效是另一个核心关注点。通过实际成本与预算成本的对比分析，我们深入了解成本差异的原因，及时调整资源分配，保持纤维石膏板项目在经济效益方面的合理水平。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进度作为关键的绩效指标之一，得到了精心的关注。我们制定了详细的纤维石膏板项目进度计划，并设立了进度符合度指标，确保实际进度与计划进度保持一致。这使我们能够快速发现和解决潜在的进度问题，保持纤维石膏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纤维石膏板项目绩效的不可或缺的一环。我们引入了一系列的质量标准和客户满意度指标，以确保纤维石膏板项目交付的成果在质量上达到或超越预期水平。通过持续监测这些指标，我们努力提升纤维石膏板项目整体质量水平，为纤维石膏板项目的成功交付提供有力保障。通过这些科学且全面的绩效评估，我们能够更好地引导纤维石膏板项目的持续改进，确保纤维石膏板项目目标的顺利达成。</w:t>
      </w:r>
    </w:p>
    <w:p>
      <w:pPr>
        <w:pStyle w:val="Heading2"/>
        <w:ind w:firstLine="560" w:firstLineChars="200"/>
        <w:rPr>
          <w:rFonts w:ascii="仿宋" w:eastAsia="仿宋" w:hAnsi="仿宋" w:cs="仿宋" w:hint="eastAsia"/>
          <w:sz w:val="28"/>
          <w:lang w:eastAsia="zh-CN"/>
        </w:rPr>
      </w:pPr>
      <w:bookmarkStart w:id="8" w:name="_Toc1430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绩效评估是纤维石膏板项目中的关键环节，为确保纤维石膏板项目达到预期目标，我们采用了多层次、多维度的绩效评估方法。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纤维石膏板项目的战略目标对齐，确保每个决策和行动都与纤维石膏板项目整体目标保持一致。团队会定期召开战略对齐会议，审视当前工作与纤维石膏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纤维石膏板项目进度、质量、成本和风险等方面。这些指标通过数据收集和分析，为纤维石膏板项目管理团队提供了客观的评估依据。例如，我们通过纤维石膏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绩效评估不仅仅停留在纤维石膏板项目内部，还考虑了纤维石膏板项目对外部环境的影响。我们定期进行干系人满意度调查，以了解各利益相关方对纤维石膏板项目的期望和满意度，并及时做出调整。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这种多层次、多角度的绩效评估方法，使得我们能够全面了解纤维石膏板项目的运行状态，及时做出调整，确保纤维石膏板项目在不断变化的环境中保持稳健前行。</w:t>
      </w:r>
    </w:p>
    <w:p>
      <w:pPr>
        <w:pStyle w:val="Heading2"/>
        <w:ind w:firstLine="560" w:firstLineChars="200"/>
        <w:rPr>
          <w:rFonts w:ascii="仿宋" w:eastAsia="仿宋" w:hAnsi="仿宋" w:cs="仿宋" w:hint="eastAsia"/>
          <w:sz w:val="28"/>
          <w:lang w:eastAsia="zh-CN"/>
        </w:rPr>
      </w:pPr>
      <w:bookmarkStart w:id="9" w:name="_Toc113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为了确保纤维石膏板项目的有效管理和不断优化，我们采用了精心设计的绩效评估周期。这个周期旨在实现灵活、实时和全面的评估，以适应纤维石膏板项目执行中的各种挑战。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纤维石膏板项目的不同需求，分为短期、中期和长期。短期评估关注每个迭代或工作周期，以及时发现和解决当前任务中的问题。中期评估涵盖几个迭代，深入了解整体纤维石膏板项目的趋势和性能。长期评估则着眼于整个纤维石膏板项目阶段，确保纤维石膏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纤维石膏板项目管理工具和协作平台，团队成员能够随时更新和分享纤维石膏板项目数据。这种实时性的反馈机制使我们能够及时察觉潜在问题，快速调整，保持纤维石膏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纤维石膏板项目的决策制定密不可分。每个周期的纤维石膏板项目回顾会议成为集体总结经验、识别问题深层次原因并找到创新解决方案的平台。这种定期的反思与调整机制使纤维石膏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9106"/>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8958"/>
      <w:r>
        <w:rPr>
          <w:rFonts w:ascii="仿宋" w:eastAsia="仿宋" w:hAnsi="仿宋" w:cs="仿宋" w:hint="eastAsia"/>
          <w:lang w:eastAsia="zh-CN"/>
        </w:rPr>
        <w:t>(一)、纤维石膏板行业分析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行业一直以来都是市场的关注焦点。行业内的发展趋势、竞争态势以及潜在机会都对纤维石膏板项目的推进产生深远的影响。通过深入研究行业的整体概貌，我们将更好地理解行业的核心特征，为纤维石膏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石膏板行业，技术一直是推动创新和发展的关键因素。我们将对当前技术趋势进行详尽分析，包括但不限于人工智能、大数据应用、先进制造技术等。这有助于纤维石膏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纤维石膏板项目成功的基础。我们将对主要竞争对手进行深入研究，包括其市场份额、产品特点、市场定位等。通过全面了解竞争对手的优势和劣势，纤维石膏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1551"/>
      <w:r>
        <w:rPr>
          <w:rFonts w:ascii="仿宋" w:eastAsia="仿宋" w:hAnsi="仿宋" w:cs="仿宋" w:hint="eastAsia"/>
          <w:sz w:val="28"/>
          <w:lang w:eastAsia="zh-CN"/>
        </w:rPr>
        <w:t>(二)、纤维石膏板市场分析预测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纤维石膏板市场未来的增长趋势。这包括市场的整体规模、各细分领域的发展趋势等。纤维石膏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纤维石膏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纤维石膏板项目实施过程中需要充分考虑的因素。我们将对市场风险进行全面评估，包括但不限于政策法规风险、市场竞争风险、技术变革风险等。通过对潜在风险的深入分析，纤维石膏板项目可以制定相应的风险缓解策略，降低不确定性对纤维石膏板项目的影响。</w:t>
      </w:r>
    </w:p>
    <w:p>
      <w:pPr>
        <w:pStyle w:val="Heading1"/>
        <w:ind w:firstLine="560" w:firstLineChars="200"/>
        <w:rPr>
          <w:rFonts w:ascii="仿宋" w:eastAsia="仿宋" w:hAnsi="仿宋" w:cs="仿宋" w:hint="eastAsia"/>
          <w:sz w:val="28"/>
          <w:lang w:eastAsia="zh-CN"/>
        </w:rPr>
      </w:pPr>
      <w:bookmarkStart w:id="13" w:name="_Toc24765"/>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388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技术管理特点体现在其创新导向。通过引入最先进的技术趋势和解决方案，纤维石膏板项目致力于提升科技含量、提高质量和效率水平。这意味着我们将采用最新的工具和方法，确保纤维石膏板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纤维石膏板项目技术管理的显著特征。通过整合不同领域的技术资源，我们实现了跨学科的协同工作。这有助于优化技术架构，提高整体效能。此外，整合性策略还促进了不同技术团队之间的紧密沟通和高效合作，确保纤维石膏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纤维石膏板项目所采用的技术。通过不断优化技术方案，纤维石膏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纤维石膏板项目团队将在纤维石膏板项目初期识别可能的技术风险，并采取相应的预防和应对措施。通过建立健全的风险评估机制，纤维石膏板项目能够在实施过程中及时发现并解决潜在的技术问题，保障纤维石膏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纤维石膏板项目中，技术将成为纤维石膏板项目成功的有力支持。这一深度剖析揭示了技术管理在纤维石膏板项目实施中的关键作用，为纤维石膏板项目的技术基础奠定了坚实的基础。</w:t>
      </w:r>
    </w:p>
    <w:p>
      <w:pPr>
        <w:pStyle w:val="Heading2"/>
        <w:ind w:firstLine="560" w:firstLineChars="200"/>
        <w:rPr>
          <w:rFonts w:ascii="仿宋" w:eastAsia="仿宋" w:hAnsi="仿宋" w:cs="仿宋" w:hint="eastAsia"/>
          <w:sz w:val="28"/>
          <w:lang w:eastAsia="zh-CN"/>
        </w:rPr>
      </w:pPr>
      <w:bookmarkStart w:id="15" w:name="_Toc18604"/>
      <w:r>
        <w:rPr>
          <w:rFonts w:ascii="仿宋" w:eastAsia="仿宋" w:hAnsi="仿宋" w:cs="仿宋" w:hint="eastAsia"/>
          <w:sz w:val="28"/>
          <w:lang w:eastAsia="zh-CN"/>
        </w:rPr>
        <w:t>(二)、纤维石膏板项目工艺技术设计方案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纤维石膏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纤维石膏板项目将严格按照相关行业规范要求进行组织。通过有效控制产品质量，纤维石膏板项目将致力于为顾客提供优质的纤维石膏板项目产品和良好的服务。这体现了纤维石膏板项目对于生产活动合规性和质量标准的高度重视，为纤维石膏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纤维石膏板项目注重生态效益和清洁生产原则。纤维石膏板项目建设将紧密结合地方特色经济发展，与社会经济发展规划和区域环境保护规划方案相协调一致。通过与当地区域自然生态系统的结合，纤维石膏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纤维石膏板项目产品具有多样化的客户需求和个性化的特点。因此，纤维石膏板项目产品规格品种多样，且单批生产数量较小。为满足这一特点，纤维石膏板项目承办单位将建设先进的柔性制造生产线。通过广泛应用柔性制造技术，纤维石膏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纤维石膏板项目采用的技术具有较高的技术含量和自动化水平，处于国内先进水平。这一技术选用不仅体现了对生产效率、质量和环境友好性的高标准要求，同时为纤维石膏板项目的可持续发展奠定了坚实的基础。</w:t>
      </w:r>
    </w:p>
    <w:p>
      <w:pPr>
        <w:pStyle w:val="Heading2"/>
        <w:ind w:firstLine="560" w:firstLineChars="200"/>
        <w:rPr>
          <w:rFonts w:ascii="仿宋" w:eastAsia="仿宋" w:hAnsi="仿宋" w:cs="仿宋" w:hint="eastAsia"/>
          <w:sz w:val="28"/>
          <w:lang w:eastAsia="zh-CN"/>
        </w:rPr>
      </w:pPr>
      <w:bookmarkStart w:id="16" w:name="_Toc1898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为确保纤维石膏板项目的高效生产和技术实施，我们制定了一套精心设计的设备选型方案，以满足纤维石膏板项目生产、质量和环保的要求。该方案的主要特点如下：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纤维石膏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针对纤维石膏板项目产品的多样性和小批量生产的特点，我们将建设柔性制造生产线。通过在设备选型中考虑柔性制造技术，可以灵活应对不同产品规格和生产需求，实现生产线的高度灵活性和适应性。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664"/>
      <w:r>
        <w:rPr>
          <w:rFonts w:ascii="仿宋" w:eastAsia="仿宋" w:hAnsi="仿宋" w:cs="仿宋" w:hint="eastAsia"/>
          <w:sz w:val="28"/>
          <w:lang w:eastAsia="zh-CN"/>
        </w:rPr>
        <w:t>五、纤维石膏板项目土建工程</w:t>
      </w:r>
      <w:bookmarkEnd w:id="17"/>
    </w:p>
    <w:p>
      <w:pPr>
        <w:pStyle w:val="Heading2"/>
        <w:rPr>
          <w:rFonts w:ascii="仿宋" w:eastAsia="仿宋" w:hAnsi="仿宋" w:cs="仿宋" w:hint="eastAsia"/>
          <w:lang w:eastAsia="zh-CN"/>
        </w:rPr>
      </w:pPr>
      <w:bookmarkStart w:id="18" w:name="_Toc2840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在纤维石膏板项目的建筑工程设计中，我们将秉承一系列重要的设计原则，以确保纤维石膏板项目建筑在功能、美观、可持续性等方面达到最佳效果。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首要原则是确保建筑的功能性得到最大化的发挥。我们将充分理解纤维石膏板项目的实际需求，合理布局各个功能区域，保证建筑在满足业务需求的同时，提供高效的工作环境。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在建筑设计中，我们将综合考虑建设和运营成本。通过精细的经济效益分析，确保设计方案在高效利用资源的同时，对纤维石膏板项目的长期盈利能力有积极的贡献。</w:t>
      </w:r>
    </w:p>
    <w:p>
      <w:pPr>
        <w:pStyle w:val="Heading2"/>
        <w:ind w:firstLine="560" w:firstLineChars="200"/>
        <w:rPr>
          <w:rFonts w:ascii="仿宋" w:eastAsia="仿宋" w:hAnsi="仿宋" w:cs="仿宋" w:hint="eastAsia"/>
          <w:sz w:val="28"/>
          <w:lang w:eastAsia="zh-CN"/>
        </w:rPr>
      </w:pPr>
      <w:bookmarkStart w:id="19" w:name="_Toc3214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石膏板项目的土建工程设计中，我们将精准设定设计年限，结合纤维石膏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https://d.book118.com/318120100032006030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5D4D8F"/>
    <w:rsid w:val="2A5D4D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2010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2024-01-20T13:16:00Z</dcterms:created>
  <dcterms:modified xsi:type="dcterms:W3CDTF">2024-01-20T13:16:24Z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3D8313284D02452786B17E58374AA4D6_11</vt:lpwstr>
  </property>
  <property fmtid="{D5CDD505-2E9C-101B-9397-08002B2CF9AE}" pid="3" name="KSOProductBuildVer">
    <vt:lpwstr>2052-12.1.0.16120</vt:lpwstr>
  </property>
</Properties>
</file>