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100" w:after="280" w:line="240" w:lineRule="auto"/>
        <w:ind w:left="0" w:right="0" w:firstLine="0"/>
        <w:jc w:val="center"/>
        <w:rPr>
          <w:sz w:val="48"/>
          <w:szCs w:val="48"/>
        </w:rPr>
      </w:pPr>
      <w:bookmarkStart w:id="0" w:name="bookmark0"/>
      <w:bookmarkStart w:id="1" w:name="bookmark1"/>
      <w:bookmarkStart w:id="2" w:name="bookmark2"/>
      <w:r>
        <w:rPr>
          <w:rFonts w:ascii="SimSun" w:eastAsia="SimSun" w:hAnsi="SimSun" w:cs="SimSun"/>
          <w:color w:val="000000"/>
          <w:spacing w:val="0"/>
          <w:w w:val="100"/>
          <w:position w:val="0"/>
          <w:sz w:val="48"/>
          <w:szCs w:val="48"/>
        </w:rPr>
        <w:t>灭火小车</w:t>
      </w:r>
      <w:bookmarkEnd w:id="0"/>
      <w:bookmarkEnd w:id="1"/>
      <w:bookmarkEnd w:id="2"/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631"/>
        </w:tabs>
        <w:bidi w:val="0"/>
        <w:spacing w:before="0" w:after="0" w:line="468" w:lineRule="exact"/>
        <w:ind w:left="0" w:right="0" w:firstLine="0"/>
        <w:jc w:val="both"/>
      </w:pPr>
      <w:bookmarkStart w:id="3" w:name="bookmark3"/>
      <w:r>
        <w:rPr>
          <w:color w:val="000000"/>
          <w:spacing w:val="0"/>
          <w:w w:val="100"/>
          <w:position w:val="0"/>
        </w:rPr>
        <w:t>一</w:t>
      </w:r>
      <w:bookmarkEnd w:id="3"/>
      <w:r>
        <w:rPr>
          <w:color w:val="000000"/>
          <w:spacing w:val="0"/>
          <w:w w:val="100"/>
          <w:position w:val="0"/>
        </w:rPr>
        <w:t>、</w:t>
        <w:tab/>
        <w:t>功能概述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8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灭火小车底盘结构主要有:四个独立的电机，增大了驱动力和转弯的灵活性；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L293D</w:t>
      </w:r>
      <w:r>
        <w:rPr>
          <w:color w:val="000000"/>
          <w:spacing w:val="0"/>
          <w:w w:val="100"/>
          <w:position w:val="0"/>
        </w:rPr>
        <w:t>电 机驱动芯片，增加了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PWM</w:t>
      </w:r>
      <w:r>
        <w:rPr>
          <w:color w:val="000000"/>
          <w:spacing w:val="0"/>
          <w:w w:val="100"/>
          <w:position w:val="0"/>
        </w:rPr>
        <w:t>电机调速功能；测速码盘（安装在第一级输出），提高了转速 测量精度;开关量转速测量传感器接口;外部电源接口和电池盒接口，方便了小车用电选择； 电压选择端口，可以使用干电池或充电电池供电（干电池供电时电压选择端跳 线拿掉）；运动方向和转速指示灯，控制时更直观；电源和控制端口等。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8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灭火小车的第一层扩展板结构主要有：火焰传感器（三个），</w:t>
      </w:r>
      <w:r>
        <w:rPr>
          <w:b/>
          <w:bCs/>
          <w:color w:val="000000"/>
          <w:spacing w:val="0"/>
          <w:w w:val="100"/>
          <w:position w:val="0"/>
        </w:rPr>
        <w:t>LM339</w:t>
      </w:r>
      <w:r>
        <w:rPr>
          <w:color w:val="000000"/>
          <w:spacing w:val="0"/>
          <w:w w:val="100"/>
          <w:position w:val="0"/>
        </w:rPr>
        <w:t xml:space="preserve">电压比较器电路， </w:t>
      </w:r>
      <w:r>
        <w:rPr>
          <w:b/>
          <w:bCs/>
          <w:color w:val="000000"/>
          <w:spacing w:val="0"/>
          <w:w w:val="100"/>
          <w:position w:val="0"/>
        </w:rPr>
        <w:t>5V</w:t>
      </w:r>
      <w:r>
        <w:rPr>
          <w:color w:val="000000"/>
          <w:spacing w:val="0"/>
          <w:w w:val="100"/>
          <w:position w:val="0"/>
        </w:rPr>
        <w:t>稳压芯片电路，水泵电机驱动电路，光耦驱动电路，电源检测电路，电源端口等。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8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灭火小车的第二层扩展板结构主要有：避障电路，单片机控制电路等。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8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灭火小车的第三层扩展板结构主要有：盛水器及其喷头等。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631"/>
        </w:tabs>
        <w:bidi w:val="0"/>
        <w:spacing w:before="0" w:after="0" w:line="468" w:lineRule="exact"/>
        <w:ind w:left="0" w:right="0" w:firstLine="0"/>
        <w:jc w:val="both"/>
      </w:pPr>
      <w:bookmarkStart w:id="4" w:name="bookmark4"/>
      <w:r>
        <w:rPr>
          <w:color w:val="000000"/>
          <w:spacing w:val="0"/>
          <w:w w:val="100"/>
          <w:position w:val="0"/>
        </w:rPr>
        <w:t>二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>参数说明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成品尺寸：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23</w:t>
      </w:r>
      <w:r>
        <w:rPr>
          <w:color w:val="000000"/>
          <w:spacing w:val="0"/>
          <w:w w:val="100"/>
          <w:position w:val="0"/>
        </w:rPr>
        <w:t xml:space="preserve">X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12</w:t>
      </w:r>
      <w:r>
        <w:rPr>
          <w:color w:val="000000"/>
          <w:spacing w:val="0"/>
          <w:w w:val="100"/>
          <w:position w:val="0"/>
        </w:rPr>
        <w:t>X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20（cm）</w:t>
      </w:r>
      <w:r>
        <w:rPr>
          <w:color w:val="000000"/>
          <w:spacing w:val="0"/>
          <w:w w:val="100"/>
          <w:position w:val="0"/>
        </w:rPr>
        <w:t>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车体：四电机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/</w:t>
      </w:r>
      <w:r>
        <w:rPr>
          <w:color w:val="000000"/>
          <w:spacing w:val="0"/>
          <w:w w:val="100"/>
          <w:position w:val="0"/>
        </w:rPr>
        <w:t>两路电机驱动；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供电：电池（两节锂电池</w:t>
      </w:r>
      <w:r>
        <w:rPr>
          <w:color w:val="000000"/>
          <w:spacing w:val="0"/>
          <w:w w:val="100"/>
          <w:position w:val="0"/>
        </w:rPr>
        <w:t>4.23X2）；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工作电压：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DC</w:t>
      </w:r>
      <w:r>
        <w:rPr>
          <w:color w:val="000000"/>
          <w:spacing w:val="0"/>
          <w:w w:val="100"/>
          <w:position w:val="0"/>
        </w:rPr>
        <w:t>：</w:t>
      </w:r>
      <w:r>
        <w:rPr>
          <w:color w:val="000000"/>
          <w:spacing w:val="0"/>
          <w:w w:val="100"/>
          <w:position w:val="0"/>
        </w:rPr>
        <w:t>底盘与水泵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8.46V</w:t>
      </w:r>
      <w:r>
        <w:rPr>
          <w:color w:val="000000"/>
          <w:spacing w:val="0"/>
          <w:w w:val="100"/>
          <w:position w:val="0"/>
        </w:rPr>
        <w:t>；</w:t>
      </w:r>
      <w:r>
        <w:rPr>
          <w:color w:val="000000"/>
          <w:spacing w:val="0"/>
          <w:w w:val="100"/>
          <w:position w:val="0"/>
        </w:rPr>
        <w:t>扩展电路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3V</w:t>
      </w:r>
      <w:r>
        <w:rPr>
          <w:color w:val="000000"/>
          <w:spacing w:val="0"/>
          <w:w w:val="100"/>
          <w:position w:val="0"/>
        </w:rPr>
        <w:t>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工作电流：运动时：不带水泵</w:t>
      </w:r>
      <w:r>
        <w:rPr>
          <w:color w:val="000000"/>
          <w:spacing w:val="0"/>
          <w:w w:val="100"/>
          <w:position w:val="0"/>
        </w:rPr>
        <w:t>0.2A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 xml:space="preserve">0.8A </w:t>
      </w:r>
      <w:r>
        <w:rPr>
          <w:color w:val="000000"/>
          <w:spacing w:val="0"/>
          <w:w w:val="100"/>
          <w:position w:val="0"/>
        </w:rPr>
        <w:t>；带水泵</w:t>
      </w:r>
      <w:r>
        <w:rPr>
          <w:color w:val="000000"/>
          <w:spacing w:val="0"/>
          <w:w w:val="100"/>
          <w:position w:val="0"/>
        </w:rPr>
        <w:t>2A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>3A；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80" w:line="46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最大运行速度：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60cm/s</w:t>
      </w:r>
      <w:r>
        <w:rPr>
          <w:color w:val="000000"/>
          <w:spacing w:val="0"/>
          <w:w w:val="100"/>
          <w:position w:val="0"/>
        </w:rPr>
        <w:t>；</w:t>
      </w:r>
    </w:p>
    <w:p>
      <w:pPr>
        <w:pStyle w:val="2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160"/>
        <w:jc w:val="left"/>
      </w:pPr>
      <w:bookmarkStart w:id="5" w:name="bookmark5"/>
      <w:bookmarkStart w:id="6" w:name="bookmark6"/>
      <w:bookmarkStart w:id="7" w:name="bookmark7"/>
      <w:r>
        <w:rPr>
          <w:color w:val="000000"/>
          <w:spacing w:val="0"/>
          <w:w w:val="100"/>
          <w:position w:val="0"/>
          <w:sz w:val="32"/>
          <w:szCs w:val="32"/>
        </w:rPr>
        <w:t>三、</w:t>
      </w:r>
      <w:r>
        <w:rPr>
          <w:color w:val="000000"/>
          <w:spacing w:val="0"/>
          <w:w w:val="100"/>
          <w:position w:val="0"/>
        </w:rPr>
        <w:t>电路接口说明</w:t>
      </w:r>
      <w:bookmarkEnd w:id="5"/>
      <w:bookmarkEnd w:id="6"/>
      <w:bookmarkEnd w:id="7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80" w:line="468" w:lineRule="exact"/>
        <w:ind w:left="0" w:right="0" w:firstLine="160"/>
        <w:jc w:val="left"/>
      </w:pPr>
      <w:bookmarkStart w:id="8" w:name="bookmark8"/>
      <w:r>
        <w:rPr>
          <w:color w:val="000000"/>
          <w:spacing w:val="0"/>
          <w:w w:val="100"/>
          <w:position w:val="0"/>
        </w:rPr>
        <w:t>1</w:t>
      </w:r>
      <w:bookmarkEnd w:id="8"/>
      <w:r>
        <w:rPr>
          <w:color w:val="000000"/>
          <w:spacing w:val="0"/>
          <w:w w:val="100"/>
          <w:position w:val="0"/>
        </w:rPr>
        <w:t>、电机控制部分，选用了最常见的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L293D</w:t>
      </w:r>
      <w:r>
        <w:rPr>
          <w:color w:val="000000"/>
          <w:spacing w:val="0"/>
          <w:w w:val="100"/>
          <w:position w:val="0"/>
        </w:rPr>
        <w:t>芯片作为驱动芯片。控制端口定义如下：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0" w:right="0" w:firstLine="64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VCC:</w:t>
      </w:r>
      <w:r>
        <w:rPr>
          <w:color w:val="000000"/>
          <w:spacing w:val="0"/>
          <w:w w:val="100"/>
          <w:position w:val="0"/>
        </w:rPr>
        <w:t>电源输出端；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0" w:right="0" w:firstLine="64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EN2:</w:t>
      </w:r>
      <w:r>
        <w:rPr>
          <w:color w:val="000000"/>
          <w:spacing w:val="0"/>
          <w:w w:val="100"/>
          <w:position w:val="0"/>
        </w:rPr>
        <w:t>第二路驱动使能端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/PWM</w:t>
      </w:r>
      <w:r>
        <w:rPr>
          <w:color w:val="000000"/>
          <w:spacing w:val="0"/>
          <w:w w:val="100"/>
          <w:position w:val="0"/>
        </w:rPr>
        <w:t>输入端；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0" w:right="0" w:firstLine="64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EN1:</w:t>
      </w:r>
      <w:r>
        <w:rPr>
          <w:color w:val="000000"/>
          <w:spacing w:val="0"/>
          <w:w w:val="100"/>
          <w:position w:val="0"/>
        </w:rPr>
        <w:t>第一路驱动使能端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/PWM</w:t>
      </w:r>
      <w:r>
        <w:rPr>
          <w:color w:val="000000"/>
          <w:spacing w:val="0"/>
          <w:w w:val="100"/>
          <w:position w:val="0"/>
        </w:rPr>
        <w:t>输入端；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0" w:right="0" w:firstLine="64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 xml:space="preserve">IN4/IN3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:</w:t>
      </w:r>
      <w:r>
        <w:rPr>
          <w:color w:val="000000"/>
          <w:spacing w:val="0"/>
          <w:w w:val="100"/>
          <w:position w:val="0"/>
        </w:rPr>
        <w:t>电机方向控制端；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0" w:right="0" w:firstLine="64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IN2/IN1:</w:t>
      </w:r>
      <w:r>
        <w:rPr>
          <w:color w:val="000000"/>
          <w:spacing w:val="0"/>
          <w:w w:val="100"/>
          <w:position w:val="0"/>
        </w:rPr>
        <w:t>电机方向控制端；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0" w:right="0" w:firstLine="64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S2:</w:t>
      </w:r>
      <w:r>
        <w:rPr>
          <w:color w:val="000000"/>
          <w:spacing w:val="0"/>
          <w:w w:val="100"/>
          <w:position w:val="0"/>
        </w:rPr>
        <w:t>第一路测速传感器接口；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0" w:right="0" w:firstLine="64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S1:</w:t>
      </w:r>
      <w:r>
        <w:rPr>
          <w:color w:val="000000"/>
          <w:spacing w:val="0"/>
          <w:w w:val="100"/>
          <w:position w:val="0"/>
        </w:rPr>
        <w:t>第二路测速传感器接口；</w:t>
      </w:r>
    </w:p>
    <w:p>
      <w:pPr>
        <w:pStyle w:val="2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  <w:rPr>
          <w:sz w:val="32"/>
          <w:szCs w:val="32"/>
        </w:rPr>
      </w:pPr>
      <w:bookmarkStart w:id="9" w:name="bookmark10"/>
      <w:bookmarkStart w:id="10" w:name="bookmark11"/>
      <w:bookmarkStart w:id="11" w:name="bookmark9"/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 xml:space="preserve">GND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:</w:t>
      </w:r>
      <w:r>
        <w:rPr>
          <w:color w:val="000000"/>
          <w:spacing w:val="0"/>
          <w:w w:val="100"/>
          <w:position w:val="0"/>
          <w:sz w:val="32"/>
          <w:szCs w:val="32"/>
        </w:rPr>
        <w:t>地；</w:t>
      </w:r>
      <w:bookmarkEnd w:id="9"/>
      <w:bookmarkEnd w:id="10"/>
      <w:bookmarkEnd w:id="11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80" w:line="468" w:lineRule="exact"/>
        <w:ind w:left="0" w:right="0" w:firstLine="0"/>
        <w:jc w:val="both"/>
      </w:pPr>
      <w:bookmarkStart w:id="12" w:name="bookmark12"/>
      <w:r>
        <w:rPr>
          <w:color w:val="000000"/>
          <w:spacing w:val="0"/>
          <w:w w:val="100"/>
          <w:position w:val="0"/>
        </w:rPr>
        <w:t>2</w:t>
      </w:r>
      <w:bookmarkEnd w:id="12"/>
      <w:r>
        <w:rPr>
          <w:color w:val="000000"/>
          <w:spacing w:val="0"/>
          <w:w w:val="100"/>
          <w:position w:val="0"/>
        </w:rPr>
        <w:t>、逻辑状态控制表：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8857615" cy="182245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57615" cy="182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55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99" w:lineRule="exact"/>
        <w:ind w:left="0" w:right="0" w:firstLine="160"/>
        <w:jc w:val="both"/>
      </w:pPr>
      <w:bookmarkStart w:id="13" w:name="bookmark13"/>
      <w:r>
        <w:rPr>
          <w:color w:val="000000"/>
          <w:spacing w:val="0"/>
          <w:w w:val="100"/>
          <w:position w:val="0"/>
        </w:rPr>
        <w:t>3</w:t>
      </w:r>
      <w:bookmarkEnd w:id="13"/>
      <w:r>
        <w:rPr>
          <w:color w:val="000000"/>
          <w:spacing w:val="0"/>
          <w:w w:val="100"/>
          <w:position w:val="0"/>
        </w:rPr>
        <w:t>、简单测试：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80" w:line="49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从小车板子上引出电源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VCC</w:t>
      </w:r>
      <w:r>
        <w:rPr>
          <w:color w:val="000000"/>
          <w:spacing w:val="0"/>
          <w:w w:val="100"/>
          <w:position w:val="0"/>
        </w:rPr>
        <w:t>和地线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GND</w:t>
      </w:r>
      <w:r>
        <w:rPr>
          <w:color w:val="000000"/>
          <w:spacing w:val="0"/>
          <w:w w:val="100"/>
          <w:position w:val="0"/>
        </w:rPr>
        <w:t>给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IN1/IN2</w:t>
      </w:r>
      <w:r>
        <w:rPr>
          <w:color w:val="000000"/>
          <w:spacing w:val="0"/>
          <w:w w:val="100"/>
          <w:position w:val="0"/>
        </w:rPr>
        <w:t>或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IN3/IN4</w:t>
      </w:r>
      <w:r>
        <w:rPr>
          <w:color w:val="000000"/>
          <w:spacing w:val="0"/>
          <w:w w:val="100"/>
          <w:position w:val="0"/>
        </w:rPr>
        <w:t>送以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1/0</w:t>
      </w:r>
      <w:r>
        <w:rPr>
          <w:color w:val="000000"/>
          <w:spacing w:val="0"/>
          <w:w w:val="100"/>
          <w:position w:val="0"/>
        </w:rPr>
        <w:t>或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0/1</w:t>
      </w:r>
      <w:r>
        <w:rPr>
          <w:color w:val="000000"/>
          <w:spacing w:val="0"/>
          <w:w w:val="100"/>
          <w:position w:val="0"/>
        </w:rPr>
        <w:t>信号，或 者使用单片机编写程序，按照上面的逻辑状态控制表进行测试。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  <w:sectPr>
          <w:pgSz w:w="17861" w:h="25258"/>
          <w:pgMar w:top="1829" w:right="1886" w:bottom="2608" w:left="2683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四、电路模块说明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bookmarkStart w:id="14" w:name="bookmark14"/>
      <w:r>
        <w:rPr>
          <w:color w:val="000000"/>
          <w:spacing w:val="0"/>
          <w:w w:val="100"/>
          <w:position w:val="0"/>
        </w:rPr>
        <w:t>1</w:t>
      </w:r>
      <w:bookmarkEnd w:id="14"/>
      <w:r>
        <w:rPr>
          <w:color w:val="000000"/>
          <w:spacing w:val="0"/>
          <w:w w:val="100"/>
          <w:position w:val="0"/>
        </w:rPr>
        <w:t>、火焰传感器电路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80" w:line="499" w:lineRule="exact"/>
        <w:ind w:left="0" w:right="0" w:firstLine="480"/>
        <w:jc w:val="both"/>
        <w:sectPr>
          <w:type w:val="nextPage"/>
          <w:pgSz w:w="17861" w:h="25258"/>
          <w:pgMar w:top="1829" w:right="1886" w:bottom="2608" w:left="2683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⑴火焰传感器的原理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5926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341735" cy="16038830"/>
                <wp:wrapNone/>
                <wp:docPr id="2" name="Shap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1341735" cy="16038830"/>
                        </a:xfrm>
                        <a:prstGeom prst="rect">
                          <a:avLst/>
                        </a:prstGeom>
                        <a:solidFill>
                          <a:srgbClr val="FFFFFE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" o:spid="_x0000_s1025" style="width:893.05pt;height:1262.9pt;margin-top:0;margin-left:0;mso-position-horizontal-relative:page;mso-position-vertical-relative:page;position:absolute;v-text-anchor:top;z-index:-251658240" fillcolor="#fffffe"/>
            </w:pict>
          </mc:Fallback>
        </mc:AlternateConten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7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火焰传感器能够探测到波长在700纳米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>1000纳米范围内的红外光，探测角度为60,其中 红外光波长在880纳米附近时的灵敏度达到最大。远红外火焰探头将外界红外光的强弱变化 转化为电流的变化，通过</w:t>
      </w:r>
      <w:r>
        <w:rPr>
          <w:color w:val="000000"/>
          <w:spacing w:val="0"/>
          <w:w w:val="100"/>
          <w:position w:val="0"/>
        </w:rPr>
        <w:t>A/D</w:t>
      </w:r>
      <w:r>
        <w:rPr>
          <w:color w:val="000000"/>
          <w:spacing w:val="0"/>
          <w:w w:val="100"/>
          <w:position w:val="0"/>
        </w:rPr>
        <w:t>转换器反映为0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>255范围内数值的变化。外界红外光越强，数 值越小；反之则越大。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40" w:line="47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电路原理图及其调理电路如图1所示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35"/>
        <w:gridCol w:w="302"/>
        <w:gridCol w:w="293"/>
        <w:gridCol w:w="302"/>
        <w:gridCol w:w="293"/>
        <w:gridCol w:w="302"/>
        <w:gridCol w:w="312"/>
        <w:gridCol w:w="293"/>
        <w:gridCol w:w="307"/>
        <w:gridCol w:w="312"/>
        <w:gridCol w:w="307"/>
        <w:gridCol w:w="288"/>
        <w:gridCol w:w="312"/>
        <w:gridCol w:w="298"/>
        <w:gridCol w:w="293"/>
        <w:gridCol w:w="307"/>
        <w:gridCol w:w="293"/>
        <w:gridCol w:w="298"/>
        <w:gridCol w:w="302"/>
        <w:gridCol w:w="298"/>
        <w:gridCol w:w="298"/>
        <w:gridCol w:w="312"/>
        <w:gridCol w:w="302"/>
        <w:gridCol w:w="298"/>
        <w:gridCol w:w="302"/>
        <w:gridCol w:w="298"/>
        <w:gridCol w:w="302"/>
        <w:gridCol w:w="293"/>
        <w:gridCol w:w="307"/>
        <w:gridCol w:w="298"/>
        <w:gridCol w:w="307"/>
        <w:gridCol w:w="293"/>
        <w:gridCol w:w="293"/>
        <w:gridCol w:w="307"/>
        <w:gridCol w:w="298"/>
        <w:gridCol w:w="312"/>
        <w:gridCol w:w="288"/>
        <w:gridCol w:w="298"/>
        <w:gridCol w:w="298"/>
        <w:gridCol w:w="307"/>
        <w:gridCol w:w="293"/>
        <w:gridCol w:w="307"/>
        <w:gridCol w:w="298"/>
        <w:gridCol w:w="40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235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6"/>
                <w:szCs w:val="36"/>
              </w:rPr>
            </w:pPr>
            <w:r>
              <w:rPr>
                <w:color w:val="FE776C"/>
                <w:spacing w:val="0"/>
                <w:w w:val="100"/>
                <w:position w:val="0"/>
                <w:sz w:val="36"/>
                <w:szCs w:val="36"/>
              </w:rPr>
              <w:t>+</w:t>
            </w:r>
          </w:p>
        </w:tc>
        <w:tc>
          <w:tcPr>
            <w:tcW w:w="307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86" w:type="dxa"/>
            <w:gridSpan w:val="2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00" w:type="dxa"/>
            <w:gridSpan w:val="2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0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98"/>
          <w:jc w:val="center"/>
        </w:trPr>
        <w:tc>
          <w:tcPr>
            <w:tcW w:w="235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86" w:type="dxa"/>
            <w:gridSpan w:val="2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08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1"/>
          <w:jc w:val="center"/>
        </w:trPr>
        <w:tc>
          <w:tcPr>
            <w:tcW w:w="235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86" w:type="dxa"/>
            <w:gridSpan w:val="2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1"/>
          <w:jc w:val="center"/>
        </w:trPr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29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</w:tcBorders>
            <w:shd w:val="clear" w:color="auto" w:fill="FFFEEA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562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sz w:val="10"/>
                <w:szCs w:val="10"/>
              </w:rPr>
            </w:pPr>
            <w:r>
              <w:rPr>
                <w:rFonts w:ascii="Arial" w:eastAsia="Arial" w:hAnsi="Arial" w:cs="Arial"/>
                <w:b/>
                <w:bCs/>
                <w:color w:val="45459C"/>
                <w:spacing w:val="0"/>
                <w:w w:val="100"/>
                <w:position w:val="0"/>
                <w:sz w:val="10"/>
                <w:szCs w:val="10"/>
                <w:vertAlign w:val="superscript"/>
              </w:rPr>
              <w:t>ta</w:t>
            </w:r>
            <w:r>
              <w:rPr>
                <w:rFonts w:ascii="Arial" w:eastAsia="Arial" w:hAnsi="Arial" w:cs="Arial"/>
                <w:b/>
                <w:bCs/>
                <w:color w:val="45459C"/>
                <w:spacing w:val="0"/>
                <w:w w:val="100"/>
                <w:position w:val="0"/>
                <w:sz w:val="10"/>
                <w:szCs w:val="10"/>
              </w:rPr>
              <w:t xml:space="preserve">. </w:t>
            </w:r>
            <w:r>
              <w:rPr>
                <w:rFonts w:ascii="Arial" w:eastAsia="Arial" w:hAnsi="Arial" w:cs="Arial"/>
                <w:b/>
                <w:bCs/>
                <w:color w:val="080682"/>
                <w:spacing w:val="0"/>
                <w:w w:val="100"/>
                <w:position w:val="0"/>
                <w:sz w:val="10"/>
                <w:szCs w:val="10"/>
              </w:rPr>
              <w:t xml:space="preserve">1 </w:t>
            </w:r>
            <w:r>
              <w:rPr>
                <w:rFonts w:ascii="Arial" w:eastAsia="Arial" w:hAnsi="Arial" w:cs="Arial"/>
                <w:b/>
                <w:bCs/>
                <w:color w:val="080682"/>
                <w:spacing w:val="0"/>
                <w:w w:val="100"/>
                <w:position w:val="0"/>
                <w:sz w:val="10"/>
                <w:szCs w:val="10"/>
              </w:rPr>
              <w:t>I.</w:t>
            </w:r>
            <w:r>
              <w:rPr>
                <w:rFonts w:ascii="Arial" w:eastAsia="Arial" w:hAnsi="Arial" w:cs="Arial"/>
                <w:b/>
                <w:bCs/>
                <w:color w:val="080682"/>
                <w:spacing w:val="0"/>
                <w:w w:val="100"/>
                <w:position w:val="0"/>
                <w:sz w:val="10"/>
                <w:szCs w:val="10"/>
                <w:vertAlign w:val="superscript"/>
              </w:rPr>
              <w:t>-</w:t>
            </w:r>
            <w:r>
              <w:rPr>
                <w:rFonts w:ascii="Arial" w:eastAsia="Arial" w:hAnsi="Arial" w:cs="Arial"/>
                <w:b/>
                <w:bCs/>
                <w:color w:val="080682"/>
                <w:spacing w:val="0"/>
                <w:w w:val="100"/>
                <w:position w:val="0"/>
                <w:sz w:val="10"/>
                <w:szCs w:val="10"/>
              </w:rPr>
              <w:tab/>
            </w:r>
            <w:r>
              <w:rPr>
                <w:rFonts w:ascii="Arial" w:eastAsia="Arial" w:hAnsi="Arial" w:cs="Arial"/>
                <w:b/>
                <w:bCs/>
                <w:color w:val="080682"/>
                <w:spacing w:val="0"/>
                <w:w w:val="100"/>
                <w:position w:val="0"/>
                <w:sz w:val="10"/>
                <w:szCs w:val="10"/>
              </w:rPr>
              <w:t>1</w:t>
            </w:r>
          </w:p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gridSpan w:val="2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"/>
          <w:jc w:val="center"/>
        </w:trPr>
        <w:tc>
          <w:tcPr>
            <w:tcW w:w="235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45459C"/>
                <w:spacing w:val="0"/>
                <w:w w:val="100"/>
                <w:position w:val="0"/>
                <w:sz w:val="13"/>
                <w:szCs w:val="13"/>
              </w:rPr>
              <w:t xml:space="preserve">■ </w:t>
            </w:r>
            <w:r>
              <w:rPr>
                <w:rFonts w:ascii="Arial" w:eastAsia="Arial" w:hAnsi="Arial" w:cs="Arial"/>
                <w:b/>
                <w:bCs/>
                <w:color w:val="45459C"/>
                <w:spacing w:val="0"/>
                <w:w w:val="100"/>
                <w:position w:val="0"/>
                <w:sz w:val="13"/>
                <w:szCs w:val="13"/>
              </w:rPr>
              <w:t>111 1</w:t>
            </w:r>
          </w:p>
        </w:tc>
        <w:tc>
          <w:tcPr>
            <w:tcW w:w="302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08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02"/>
          <w:jc w:val="center"/>
        </w:trPr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29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1"/>
          <w:jc w:val="center"/>
        </w:trPr>
        <w:tc>
          <w:tcPr>
            <w:tcW w:w="235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95" w:type="dxa"/>
            <w:gridSpan w:val="2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45459C"/>
                <w:spacing w:val="0"/>
                <w:w w:val="100"/>
                <w:position w:val="0"/>
                <w:sz w:val="26"/>
                <w:szCs w:val="26"/>
              </w:rPr>
              <w:t>R3</w:t>
            </w:r>
          </w:p>
        </w:tc>
        <w:tc>
          <w:tcPr>
            <w:tcW w:w="302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9" w:type="dxa"/>
            <w:gridSpan w:val="2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45459C"/>
                <w:spacing w:val="0"/>
                <w:w w:val="100"/>
                <w:position w:val="0"/>
                <w:sz w:val="26"/>
                <w:szCs w:val="26"/>
              </w:rPr>
              <w:t>F3</w:t>
            </w:r>
          </w:p>
        </w:tc>
        <w:tc>
          <w:tcPr>
            <w:tcW w:w="307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272790"/>
                <w:spacing w:val="0"/>
                <w:w w:val="100"/>
                <w:position w:val="0"/>
                <w:sz w:val="26"/>
                <w:szCs w:val="26"/>
              </w:rPr>
              <w:t>Et-I</w:t>
            </w: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80682"/>
                <w:spacing w:val="0"/>
                <w:w w:val="100"/>
                <w:position w:val="0"/>
                <w:sz w:val="24"/>
                <w:szCs w:val="24"/>
              </w:rPr>
              <w:t>F.</w:t>
            </w:r>
          </w:p>
        </w:tc>
        <w:tc>
          <w:tcPr>
            <w:tcW w:w="298" w:type="dxa"/>
            <w:vMerge w:val="restart"/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45459C"/>
                <w:spacing w:val="0"/>
                <w:w w:val="100"/>
                <w:position w:val="0"/>
                <w:sz w:val="17"/>
                <w:szCs w:val="17"/>
              </w:rPr>
              <w:t>3</w:t>
            </w:r>
          </w:p>
        </w:tc>
        <w:tc>
          <w:tcPr>
            <w:tcW w:w="408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"/>
          <w:jc w:val="center"/>
        </w:trPr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600" w:type="dxa"/>
            <w:gridSpan w:val="2"/>
            <w:tcBorders>
              <w:top w:val="single" w:sz="4" w:space="0" w:color="auto"/>
            </w:tcBorders>
            <w:shd w:val="clear" w:color="auto" w:fill="FFFEEA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3"/>
                <w:szCs w:val="13"/>
              </w:rPr>
            </w:pPr>
            <w:r>
              <w:rPr>
                <w:color w:val="45459C"/>
                <w:spacing w:val="0"/>
                <w:w w:val="100"/>
                <w:position w:val="0"/>
                <w:sz w:val="32"/>
                <w:szCs w:val="32"/>
              </w:rPr>
              <w:t>、</w:t>
            </w:r>
            <w:r>
              <w:rPr>
                <w:rFonts w:ascii="Arial" w:eastAsia="Arial" w:hAnsi="Arial" w:cs="Arial"/>
                <w:b/>
                <w:bCs/>
                <w:color w:val="080682"/>
                <w:spacing w:val="0"/>
                <w:w w:val="100"/>
                <w:position w:val="0"/>
                <w:sz w:val="13"/>
                <w:szCs w:val="13"/>
              </w:rPr>
              <w:t xml:space="preserve">1 </w:t>
            </w:r>
            <w:r>
              <w:rPr>
                <w:rFonts w:ascii="Arial" w:eastAsia="Arial" w:hAnsi="Arial" w:cs="Arial"/>
                <w:b/>
                <w:bCs/>
                <w:color w:val="080682"/>
                <w:spacing w:val="0"/>
                <w:w w:val="100"/>
                <w:position w:val="0"/>
                <w:sz w:val="13"/>
                <w:szCs w:val="13"/>
              </w:rPr>
              <w:t xml:space="preserve">ir </w:t>
            </w:r>
            <w:r>
              <w:rPr>
                <w:rFonts w:ascii="Arial" w:eastAsia="Arial" w:hAnsi="Arial" w:cs="Arial"/>
                <w:b/>
                <w:bCs/>
                <w:color w:val="080682"/>
                <w:spacing w:val="0"/>
                <w:w w:val="100"/>
                <w:position w:val="0"/>
                <w:sz w:val="13"/>
                <w:szCs w:val="13"/>
              </w:rPr>
              <w:t>1</w:t>
            </w:r>
          </w:p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600" w:type="dxa"/>
            <w:gridSpan w:val="2"/>
            <w:tcBorders>
              <w:top w:val="single" w:sz="4" w:space="0" w:color="auto"/>
            </w:tcBorders>
            <w:shd w:val="clear" w:color="auto" w:fill="FFFEEA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10"/>
                <w:szCs w:val="10"/>
              </w:rPr>
            </w:pPr>
            <w:r>
              <w:rPr>
                <w:rFonts w:ascii="Arial" w:eastAsia="Arial" w:hAnsi="Arial" w:cs="Arial"/>
                <w:b/>
                <w:bCs/>
                <w:color w:val="272790"/>
                <w:spacing w:val="0"/>
                <w:w w:val="100"/>
                <w:position w:val="0"/>
                <w:sz w:val="10"/>
                <w:szCs w:val="10"/>
              </w:rPr>
              <w:t xml:space="preserve">■. </w:t>
            </w:r>
            <w:r>
              <w:rPr>
                <w:rFonts w:ascii="Arial" w:eastAsia="Arial" w:hAnsi="Arial" w:cs="Arial"/>
                <w:b/>
                <w:bCs/>
                <w:color w:val="080682"/>
                <w:spacing w:val="0"/>
                <w:w w:val="100"/>
                <w:position w:val="0"/>
                <w:sz w:val="10"/>
                <w:szCs w:val="10"/>
              </w:rPr>
              <w:t>1 l.~</w:t>
            </w:r>
          </w:p>
        </w:tc>
        <w:tc>
          <w:tcPr>
            <w:tcW w:w="293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1"/>
          <w:jc w:val="center"/>
        </w:trPr>
        <w:tc>
          <w:tcPr>
            <w:tcW w:w="235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95" w:type="dxa"/>
            <w:gridSpan w:val="2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80682"/>
                <w:spacing w:val="0"/>
                <w:w w:val="100"/>
                <w:position w:val="0"/>
                <w:sz w:val="26"/>
                <w:szCs w:val="26"/>
              </w:rPr>
              <w:t>Q1</w:t>
            </w:r>
          </w:p>
        </w:tc>
        <w:tc>
          <w:tcPr>
            <w:tcW w:w="302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9" w:type="dxa"/>
            <w:gridSpan w:val="2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color w:val="272790"/>
                <w:spacing w:val="0"/>
                <w:w w:val="100"/>
                <w:position w:val="0"/>
                <w:sz w:val="40"/>
                <w:szCs w:val="40"/>
              </w:rPr>
              <w:t>LOk</w:t>
            </w:r>
          </w:p>
        </w:tc>
        <w:tc>
          <w:tcPr>
            <w:tcW w:w="307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0"/>
                <w:szCs w:val="10"/>
              </w:rPr>
            </w:pPr>
            <w:r>
              <w:rPr>
                <w:rFonts w:ascii="Arial" w:eastAsia="Arial" w:hAnsi="Arial" w:cs="Arial"/>
                <w:b/>
                <w:bCs/>
                <w:color w:val="45459C"/>
                <w:spacing w:val="0"/>
                <w:w w:val="100"/>
                <w:position w:val="0"/>
                <w:sz w:val="10"/>
                <w:szCs w:val="10"/>
              </w:rPr>
              <w:t>• _L Ph |</w:t>
            </w:r>
          </w:p>
        </w:tc>
        <w:tc>
          <w:tcPr>
            <w:tcW w:w="302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0"/>
                <w:szCs w:val="10"/>
              </w:rPr>
            </w:pPr>
            <w:r>
              <w:rPr>
                <w:rFonts w:ascii="Arial" w:eastAsia="Arial" w:hAnsi="Arial" w:cs="Arial"/>
                <w:b/>
                <w:bCs/>
                <w:color w:val="7D7DB3"/>
                <w:spacing w:val="0"/>
                <w:w w:val="100"/>
                <w:position w:val="0"/>
                <w:sz w:val="10"/>
                <w:szCs w:val="10"/>
              </w:rPr>
              <w:t xml:space="preserve">• </w:t>
            </w:r>
            <w:r>
              <w:rPr>
                <w:rFonts w:ascii="Arial" w:eastAsia="Arial" w:hAnsi="Arial" w:cs="Arial"/>
                <w:b/>
                <w:bCs/>
                <w:color w:val="45459C"/>
                <w:spacing w:val="0"/>
                <w:w w:val="100"/>
                <w:position w:val="0"/>
                <w:sz w:val="10"/>
                <w:szCs w:val="10"/>
              </w:rPr>
              <w:t>J. Ph</w:t>
            </w:r>
          </w:p>
        </w:tc>
        <w:tc>
          <w:tcPr>
            <w:tcW w:w="293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05" w:type="dxa"/>
            <w:gridSpan w:val="2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80682"/>
                <w:spacing w:val="0"/>
                <w:w w:val="100"/>
                <w:position w:val="0"/>
                <w:sz w:val="26"/>
                <w:szCs w:val="26"/>
              </w:rPr>
              <w:t>LM</w:t>
            </w:r>
          </w:p>
        </w:tc>
        <w:tc>
          <w:tcPr>
            <w:tcW w:w="408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21"/>
          <w:jc w:val="center"/>
        </w:trPr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298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307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02"/>
          <w:jc w:val="center"/>
        </w:trPr>
        <w:tc>
          <w:tcPr>
            <w:tcW w:w="235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6"/>
                <w:szCs w:val="36"/>
              </w:rPr>
            </w:pPr>
            <w:r>
              <w:rPr>
                <w:color w:val="272790"/>
                <w:spacing w:val="0"/>
                <w:w w:val="100"/>
                <w:position w:val="0"/>
                <w:sz w:val="36"/>
                <w:szCs w:val="36"/>
              </w:rPr>
              <w:t>O</w:t>
            </w: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30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00" w:type="dxa"/>
            <w:gridSpan w:val="2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05" w:type="dxa"/>
            <w:gridSpan w:val="4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shd w:val="clear" w:color="auto" w:fill="FFFEEA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6"/>
                <w:szCs w:val="26"/>
              </w:rPr>
            </w:pPr>
            <w:r>
              <w:rPr>
                <w:rFonts w:ascii="Arial" w:eastAsia="Arial" w:hAnsi="Arial" w:cs="Arial"/>
                <w:color w:val="830504"/>
                <w:spacing w:val="0"/>
                <w:w w:val="100"/>
                <w:position w:val="0"/>
                <w:sz w:val="26"/>
                <w:szCs w:val="26"/>
              </w:rPr>
              <w:t>&lt;-</w:t>
            </w: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93"/>
          <w:jc w:val="center"/>
        </w:trPr>
        <w:tc>
          <w:tcPr>
            <w:tcW w:w="235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95" w:type="dxa"/>
            <w:gridSpan w:val="2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9D3934"/>
                <w:spacing w:val="0"/>
                <w:w w:val="100"/>
                <w:position w:val="0"/>
                <w:sz w:val="24"/>
                <w:szCs w:val="24"/>
              </w:rPr>
              <w:t>IIN-</w:t>
            </w:r>
          </w:p>
        </w:tc>
        <w:tc>
          <w:tcPr>
            <w:tcW w:w="30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9" w:type="dxa"/>
            <w:gridSpan w:val="2"/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9D3934"/>
                <w:spacing w:val="0"/>
                <w:w w:val="100"/>
                <w:position w:val="0"/>
                <w:sz w:val="26"/>
                <w:szCs w:val="26"/>
              </w:rPr>
              <w:t>11N-</w:t>
            </w:r>
          </w:p>
        </w:tc>
        <w:tc>
          <w:tcPr>
            <w:tcW w:w="28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1</w:t>
            </w: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93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EFFB1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right" w:pos="1742"/>
              </w:tabs>
              <w:bidi w:val="0"/>
              <w:spacing w:before="0" w:after="0" w:line="240" w:lineRule="auto"/>
              <w:ind w:left="0" w:right="0" w:firstLine="140"/>
              <w:jc w:val="both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□UTL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 xml:space="preserve">Qim </w:t>
            </w:r>
            <w:r>
              <w:rPr>
                <w:rFonts w:ascii="Times New Roman" w:eastAsia="Times New Roman" w:hAnsi="Times New Roman" w:cs="Times New Roman"/>
                <w:b/>
                <w:bCs/>
                <w:color w:val="3D3D2B"/>
                <w:spacing w:val="0"/>
                <w:w w:val="100"/>
                <w:position w:val="0"/>
                <w:sz w:val="24"/>
                <w:szCs w:val="24"/>
              </w:rPr>
              <w:t xml:space="preserve">□UT2 </w:t>
            </w:r>
            <w:r>
              <w:rPr>
                <w:rFonts w:ascii="Times New Roman" w:eastAsia="Times New Roman" w:hAnsi="Times New Roman" w:cs="Times New Roman"/>
                <w:color w:val="3D3D2B"/>
                <w:spacing w:val="0"/>
                <w:w w:val="100"/>
                <w:position w:val="0"/>
                <w:sz w:val="26"/>
                <w:szCs w:val="26"/>
              </w:rPr>
              <w:t xml:space="preserve">OUT4 </w:t>
            </w:r>
            <w:r>
              <w:rPr>
                <w:rFonts w:ascii="Times New Roman" w:eastAsia="Times New Roman" w:hAnsi="Times New Roman" w:cs="Times New Roman"/>
                <w:color w:val="636343"/>
                <w:spacing w:val="0"/>
                <w:w w:val="100"/>
                <w:position w:val="0"/>
                <w:sz w:val="26"/>
                <w:szCs w:val="26"/>
              </w:rPr>
              <w:t>VCC</w:t>
              <w:tab/>
            </w:r>
            <w:r>
              <w:rPr>
                <w:rFonts w:ascii="Times New Roman" w:eastAsia="Times New Roman" w:hAnsi="Times New Roman" w:cs="Times New Roman"/>
                <w:color w:val="3D3D2B"/>
                <w:spacing w:val="0"/>
                <w:w w:val="100"/>
                <w:position w:val="0"/>
                <w:sz w:val="26"/>
                <w:szCs w:val="26"/>
              </w:rPr>
              <w:t>GND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right" w:pos="1718"/>
              </w:tabs>
              <w:bidi w:val="0"/>
              <w:spacing w:before="0" w:after="0" w:line="240" w:lineRule="auto"/>
              <w:ind w:left="0" w:right="0" w:firstLine="0"/>
              <w:jc w:val="both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3D3D2B"/>
                <w:spacing w:val="0"/>
                <w:w w:val="100"/>
                <w:position w:val="0"/>
                <w:sz w:val="26"/>
                <w:szCs w:val="26"/>
              </w:rPr>
              <w:t>2IN-</w:t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4IN+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right" w:pos="1718"/>
              </w:tabs>
              <w:bidi w:val="0"/>
              <w:spacing w:before="0" w:after="0" w:line="240" w:lineRule="auto"/>
              <w:ind w:left="0" w:right="160" w:firstLine="0"/>
              <w:jc w:val="righ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3D3D2B"/>
                <w:spacing w:val="0"/>
                <w:w w:val="100"/>
                <w:position w:val="0"/>
                <w:sz w:val="26"/>
                <w:szCs w:val="26"/>
              </w:rPr>
              <w:t xml:space="preserve">4IN-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im-</w:t>
              <w:tab/>
              <w:t>3iN+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right" w:pos="1738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1IN+</w:t>
              <w:tab/>
              <w:t>3IN-</w:t>
            </w: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  <w:tc>
          <w:tcPr>
            <w:tcW w:w="312" w:type="dxa"/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4</w:t>
            </w:r>
          </w:p>
        </w:tc>
        <w:tc>
          <w:tcPr>
            <w:tcW w:w="28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830504"/>
                <w:spacing w:val="0"/>
                <w:w w:val="100"/>
                <w:position w:val="0"/>
                <w:sz w:val="26"/>
                <w:szCs w:val="26"/>
              </w:rPr>
              <w:t>31 r</w:t>
            </w:r>
          </w:p>
        </w:tc>
        <w:tc>
          <w:tcPr>
            <w:tcW w:w="1" w:type="dxa"/>
            <w:vMerge/>
            <w:shd w:val="clear" w:color="auto" w:fill="FFFEEA"/>
            <w:vAlign w:val="bottom"/>
          </w:tcPr>
          <w:p/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98"/>
          <w:jc w:val="center"/>
        </w:trPr>
        <w:tc>
          <w:tcPr>
            <w:tcW w:w="235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272625"/>
                <w:spacing w:val="0"/>
                <w:w w:val="100"/>
                <w:position w:val="0"/>
                <w:sz w:val="13"/>
                <w:szCs w:val="13"/>
              </w:rPr>
              <w:t>2</w:t>
            </w:r>
          </w:p>
        </w:tc>
        <w:tc>
          <w:tcPr>
            <w:tcW w:w="29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gridSpan w:val="7"/>
            <w:vMerge/>
            <w:tcBorders>
              <w:left w:val="single" w:sz="4" w:space="0" w:color="auto"/>
            </w:tcBorders>
            <w:shd w:val="clear" w:color="auto" w:fill="FEFFB1"/>
            <w:vAlign w:val="center"/>
          </w:tcPr>
          <w:p/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220" w:firstLine="0"/>
              <w:jc w:val="righ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72625"/>
                <w:spacing w:val="0"/>
                <w:w w:val="100"/>
                <w:position w:val="0"/>
                <w:sz w:val="24"/>
                <w:szCs w:val="24"/>
              </w:rPr>
              <w:t>B</w:t>
            </w:r>
          </w:p>
        </w:tc>
        <w:tc>
          <w:tcPr>
            <w:tcW w:w="28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0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02"/>
          <w:jc w:val="center"/>
        </w:trPr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6"/>
                <w:szCs w:val="36"/>
              </w:rPr>
            </w:pPr>
            <w:r>
              <w:rPr>
                <w:color w:val="FE0101"/>
                <w:spacing w:val="0"/>
                <w:w w:val="100"/>
                <w:position w:val="0"/>
                <w:sz w:val="36"/>
                <w:szCs w:val="36"/>
              </w:rPr>
              <w:t>■II</w:t>
            </w: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72625"/>
                <w:spacing w:val="0"/>
                <w:w w:val="100"/>
                <w:position w:val="0"/>
                <w:sz w:val="24"/>
                <w:szCs w:val="24"/>
              </w:rPr>
              <w:t>3</w:t>
            </w:r>
          </w:p>
        </w:tc>
        <w:tc>
          <w:tcPr>
            <w:tcW w:w="29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gridSpan w:val="7"/>
            <w:vMerge/>
            <w:tcBorders>
              <w:left w:val="single" w:sz="4" w:space="0" w:color="auto"/>
            </w:tcBorders>
            <w:shd w:val="clear" w:color="auto" w:fill="FEFFB1"/>
            <w:vAlign w:val="center"/>
          </w:tcPr>
          <w:p/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FE0101"/>
                <w:spacing w:val="0"/>
                <w:w w:val="100"/>
                <w:position w:val="0"/>
                <w:sz w:val="30"/>
                <w:szCs w:val="30"/>
              </w:rPr>
              <w:t>II,</w:t>
            </w: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98"/>
          <w:jc w:val="center"/>
        </w:trPr>
        <w:tc>
          <w:tcPr>
            <w:tcW w:w="235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bottom"/>
          </w:tcPr>
          <w:p/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gridSpan w:val="7"/>
            <w:vMerge/>
            <w:tcBorders>
              <w:left w:val="single" w:sz="4" w:space="0" w:color="auto"/>
            </w:tcBorders>
            <w:shd w:val="clear" w:color="auto" w:fill="FEFFB1"/>
            <w:vAlign w:val="center"/>
          </w:tcPr>
          <w:p/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1.</w:t>
            </w:r>
          </w:p>
        </w:tc>
        <w:tc>
          <w:tcPr>
            <w:tcW w:w="31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1</w:t>
            </w:r>
          </w:p>
        </w:tc>
        <w:tc>
          <w:tcPr>
            <w:tcW w:w="28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42"/>
                <w:szCs w:val="42"/>
              </w:rPr>
            </w:pPr>
            <w:r>
              <w:rPr>
                <w:rFonts w:ascii="Times New Roman" w:eastAsia="Times New Roman" w:hAnsi="Times New Roman" w:cs="Times New Roman"/>
                <w:color w:val="FE0101"/>
                <w:spacing w:val="0"/>
                <w:w w:val="100"/>
                <w:position w:val="0"/>
                <w:sz w:val="42"/>
                <w:szCs w:val="42"/>
              </w:rPr>
              <w:t>I</w:t>
            </w:r>
            <w:r>
              <w:rPr>
                <w:rFonts w:ascii="Times New Roman" w:eastAsia="Times New Roman" w:hAnsi="Times New Roman" w:cs="Times New Roman"/>
                <w:color w:val="FE0101"/>
                <w:spacing w:val="0"/>
                <w:w w:val="100"/>
                <w:position w:val="0"/>
                <w:sz w:val="42"/>
                <w:szCs w:val="42"/>
                <w:vertAlign w:val="superscript"/>
              </w:rPr>
              <w:t>1</w:t>
            </w: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98"/>
          <w:jc w:val="center"/>
        </w:trPr>
        <w:tc>
          <w:tcPr>
            <w:tcW w:w="235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95" w:type="dxa"/>
            <w:gridSpan w:val="2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101FD"/>
                <w:spacing w:val="0"/>
                <w:w w:val="100"/>
                <w:position w:val="0"/>
                <w:sz w:val="17"/>
                <w:szCs w:val="17"/>
              </w:rPr>
              <w:t>■t</w:t>
            </w: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9" w:type="dxa"/>
            <w:gridSpan w:val="2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3D3D2B"/>
                <w:spacing w:val="0"/>
                <w:w w:val="100"/>
                <w:position w:val="0"/>
                <w:sz w:val="13"/>
                <w:szCs w:val="13"/>
              </w:rPr>
              <w:t>5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gridSpan w:val="7"/>
            <w:vMerge/>
            <w:tcBorders>
              <w:left w:val="single" w:sz="4" w:space="0" w:color="auto"/>
            </w:tcBorders>
            <w:shd w:val="clear" w:color="auto" w:fill="FEFFB1"/>
            <w:vAlign w:val="center"/>
          </w:tcPr>
          <w:p/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II</w:t>
            </w:r>
          </w:p>
        </w:tc>
        <w:tc>
          <w:tcPr>
            <w:tcW w:w="31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474847"/>
                <w:spacing w:val="0"/>
                <w:w w:val="100"/>
                <w:position w:val="0"/>
                <w:sz w:val="26"/>
                <w:szCs w:val="26"/>
              </w:rPr>
              <w:t>)</w:t>
            </w:r>
          </w:p>
        </w:tc>
        <w:tc>
          <w:tcPr>
            <w:tcW w:w="28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101FD"/>
                <w:spacing w:val="0"/>
                <w:w w:val="100"/>
                <w:position w:val="0"/>
                <w:sz w:val="17"/>
                <w:szCs w:val="17"/>
              </w:rPr>
              <w:t>■L</w:t>
            </w: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80682"/>
                <w:spacing w:val="0"/>
                <w:w w:val="100"/>
                <w:position w:val="0"/>
                <w:sz w:val="26"/>
                <w:szCs w:val="26"/>
              </w:rPr>
              <w:t>3</w:t>
            </w: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1"/>
          <w:jc w:val="center"/>
        </w:trPr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302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90" w:type="dxa"/>
            <w:gridSpan w:val="4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19" w:type="dxa"/>
            <w:gridSpan w:val="4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3D3D2B"/>
                <w:spacing w:val="0"/>
                <w:w w:val="100"/>
                <w:position w:val="0"/>
                <w:sz w:val="24"/>
                <w:szCs w:val="24"/>
              </w:rPr>
              <w:t>6</w:t>
            </w:r>
          </w:p>
        </w:tc>
        <w:tc>
          <w:tcPr>
            <w:tcW w:w="2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gridSpan w:val="7"/>
            <w:vMerge/>
            <w:tcBorders>
              <w:left w:val="single" w:sz="4" w:space="0" w:color="auto"/>
            </w:tcBorders>
            <w:shd w:val="clear" w:color="auto" w:fill="FEFFB1"/>
            <w:vAlign w:val="center"/>
          </w:tcPr>
          <w:p/>
        </w:tc>
        <w:tc>
          <w:tcPr>
            <w:tcW w:w="30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626258"/>
                <w:spacing w:val="0"/>
                <w:w w:val="100"/>
                <w:position w:val="0"/>
                <w:sz w:val="24"/>
                <w:szCs w:val="24"/>
              </w:rPr>
              <w:t>9</w:t>
            </w:r>
          </w:p>
        </w:tc>
        <w:tc>
          <w:tcPr>
            <w:tcW w:w="312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6"/>
          <w:jc w:val="center"/>
        </w:trPr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595" w:type="dxa"/>
            <w:gridSpan w:val="2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gridSpan w:val="7"/>
            <w:vMerge/>
            <w:tcBorders>
              <w:left w:val="single" w:sz="4" w:space="0" w:color="auto"/>
            </w:tcBorders>
            <w:shd w:val="clear" w:color="auto" w:fill="FEFFB1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6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98"/>
          <w:jc w:val="center"/>
        </w:trPr>
        <w:tc>
          <w:tcPr>
            <w:tcW w:w="235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6"/>
                <w:szCs w:val="26"/>
              </w:rPr>
            </w:pPr>
            <w:r>
              <w:rPr>
                <w:rFonts w:ascii="Arial" w:eastAsia="Arial" w:hAnsi="Arial" w:cs="Arial"/>
                <w:color w:val="0101FD"/>
                <w:spacing w:val="0"/>
                <w:w w:val="100"/>
                <w:position w:val="0"/>
                <w:sz w:val="26"/>
                <w:szCs w:val="26"/>
              </w:rPr>
              <w:t>■</w:t>
            </w: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rFonts w:ascii="Arial" w:eastAsia="Arial" w:hAnsi="Arial" w:cs="Arial"/>
                <w:color w:val="0101FD"/>
                <w:spacing w:val="0"/>
                <w:w w:val="100"/>
                <w:position w:val="0"/>
                <w:sz w:val="26"/>
                <w:szCs w:val="26"/>
              </w:rPr>
              <w:t>■</w:t>
            </w: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6"/>
                <w:szCs w:val="36"/>
              </w:rPr>
            </w:pPr>
            <w:r>
              <w:rPr>
                <w:color w:val="272790"/>
                <w:spacing w:val="0"/>
                <w:w w:val="100"/>
                <w:position w:val="0"/>
                <w:sz w:val="36"/>
                <w:szCs w:val="36"/>
              </w:rPr>
              <w:t>O</w:t>
            </w: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101FD"/>
                <w:spacing w:val="0"/>
                <w:w w:val="100"/>
                <w:position w:val="0"/>
                <w:sz w:val="24"/>
                <w:szCs w:val="24"/>
              </w:rPr>
              <w:t>T</w:t>
            </w:r>
          </w:p>
        </w:tc>
        <w:tc>
          <w:tcPr>
            <w:tcW w:w="293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gridSpan w:val="7"/>
            <w:vMerge/>
            <w:tcBorders>
              <w:left w:val="single" w:sz="4" w:space="0" w:color="auto"/>
            </w:tcBorders>
            <w:shd w:val="clear" w:color="auto" w:fill="FEFFB1"/>
            <w:vAlign w:val="center"/>
          </w:tcPr>
          <w:p/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74847"/>
                <w:spacing w:val="0"/>
                <w:w w:val="100"/>
                <w:position w:val="0"/>
                <w:sz w:val="24"/>
                <w:szCs w:val="24"/>
              </w:rPr>
              <w:t>8</w:t>
            </w:r>
          </w:p>
        </w:tc>
        <w:tc>
          <w:tcPr>
            <w:tcW w:w="31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6"/>
                <w:szCs w:val="26"/>
              </w:rPr>
            </w:pPr>
            <w:r>
              <w:rPr>
                <w:rFonts w:ascii="Arial" w:eastAsia="Arial" w:hAnsi="Arial" w:cs="Arial"/>
                <w:color w:val="0101FD"/>
                <w:spacing w:val="0"/>
                <w:w w:val="100"/>
                <w:position w:val="0"/>
                <w:sz w:val="26"/>
                <w:szCs w:val="26"/>
              </w:rPr>
              <w:t>■</w:t>
            </w: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98"/>
          <w:jc w:val="center"/>
        </w:trPr>
        <w:tc>
          <w:tcPr>
            <w:tcW w:w="235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95" w:type="dxa"/>
            <w:gridSpan w:val="2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9" w:type="dxa"/>
            <w:gridSpan w:val="2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ascii="SimHei" w:eastAsia="SimHei" w:hAnsi="SimHei" w:cs="SimHei"/>
                <w:color w:val="080682"/>
                <w:spacing w:val="0"/>
                <w:w w:val="100"/>
                <w:position w:val="0"/>
                <w:sz w:val="15"/>
                <w:szCs w:val="15"/>
              </w:rPr>
              <w:t>工</w:t>
            </w:r>
            <w:r>
              <w:rPr>
                <w:rFonts w:ascii="SimHei" w:eastAsia="SimHei" w:hAnsi="SimHei" w:cs="SimHei"/>
                <w:color w:val="080682"/>
                <w:spacing w:val="0"/>
                <w:w w:val="100"/>
                <w:position w:val="0"/>
                <w:sz w:val="15"/>
                <w:szCs w:val="15"/>
              </w:rPr>
              <w:t>T</w:t>
            </w: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91" w:type="dxa"/>
            <w:gridSpan w:val="2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80682"/>
                <w:spacing w:val="0"/>
                <w:w w:val="100"/>
                <w:position w:val="0"/>
                <w:sz w:val="26"/>
                <w:szCs w:val="26"/>
              </w:rPr>
              <w:t>R24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gridSpan w:val="7"/>
            <w:vMerge/>
            <w:tcBorders>
              <w:left w:val="single" w:sz="4" w:space="0" w:color="auto"/>
            </w:tcBorders>
            <w:shd w:val="clear" w:color="auto" w:fill="FEFFB1"/>
            <w:vAlign w:val="center"/>
          </w:tcPr>
          <w:p/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98"/>
          <w:jc w:val="center"/>
        </w:trPr>
        <w:tc>
          <w:tcPr>
            <w:tcW w:w="235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9" w:type="dxa"/>
            <w:gridSpan w:val="2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21"/>
          <w:jc w:val="center"/>
        </w:trPr>
        <w:tc>
          <w:tcPr>
            <w:tcW w:w="235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830504"/>
                <w:spacing w:val="0"/>
                <w:w w:val="100"/>
                <w:position w:val="0"/>
                <w:sz w:val="17"/>
                <w:szCs w:val="17"/>
              </w:rPr>
              <w:t>1</w:t>
            </w:r>
            <w:r>
              <w:rPr>
                <w:rFonts w:ascii="Arial" w:eastAsia="Arial" w:hAnsi="Arial" w:cs="Arial"/>
                <w:color w:val="080682"/>
                <w:spacing w:val="0"/>
                <w:w w:val="100"/>
                <w:position w:val="0"/>
                <w:sz w:val="17"/>
                <w:szCs w:val="17"/>
              </w:rPr>
              <w:t>—</w:t>
            </w:r>
          </w:p>
        </w:tc>
        <w:tc>
          <w:tcPr>
            <w:tcW w:w="302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color w:val="A30000"/>
                <w:spacing w:val="0"/>
                <w:w w:val="100"/>
                <w:position w:val="0"/>
                <w:sz w:val="40"/>
                <w:szCs w:val="40"/>
              </w:rPr>
              <w:t>T</w:t>
            </w:r>
          </w:p>
        </w:tc>
        <w:tc>
          <w:tcPr>
            <w:tcW w:w="307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vMerge w:val="restart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830504"/>
                <w:spacing w:val="0"/>
                <w:w w:val="100"/>
                <w:position w:val="0"/>
                <w:sz w:val="17"/>
                <w:szCs w:val="17"/>
              </w:rPr>
              <w:t>1</w:t>
            </w:r>
          </w:p>
        </w:tc>
        <w:tc>
          <w:tcPr>
            <w:tcW w:w="40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1"/>
          <w:jc w:val="center"/>
        </w:trPr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gridSpan w:val="2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EEA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8"/>
          <w:jc w:val="center"/>
        </w:trPr>
        <w:tc>
          <w:tcPr>
            <w:tcW w:w="235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i/>
                <w:iCs/>
                <w:color w:val="FE0101"/>
                <w:spacing w:val="0"/>
                <w:w w:val="100"/>
                <w:position w:val="0"/>
                <w:sz w:val="20"/>
                <w:szCs w:val="20"/>
              </w:rPr>
              <w:t>—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42"/>
                <w:szCs w:val="42"/>
              </w:rPr>
            </w:pPr>
            <w:r>
              <w:rPr>
                <w:rFonts w:ascii="Times New Roman" w:eastAsia="Times New Roman" w:hAnsi="Times New Roman" w:cs="Times New Roman"/>
                <w:color w:val="272790"/>
                <w:spacing w:val="0"/>
                <w:w w:val="100"/>
                <w:position w:val="0"/>
                <w:sz w:val="42"/>
                <w:szCs w:val="42"/>
              </w:rPr>
              <w:t>-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07"/>
          <w:jc w:val="center"/>
        </w:trPr>
        <w:tc>
          <w:tcPr>
            <w:tcW w:w="235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07"/>
          <w:jc w:val="center"/>
        </w:trPr>
        <w:tc>
          <w:tcPr>
            <w:tcW w:w="235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08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98"/>
          <w:jc w:val="center"/>
        </w:trPr>
        <w:tc>
          <w:tcPr>
            <w:tcW w:w="235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55"/>
          <w:jc w:val="center"/>
        </w:trPr>
        <w:tc>
          <w:tcPr>
            <w:tcW w:w="235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3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11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图1火焰传感器及调理电路图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⑵火焰传感器的功能说明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火焰传感器专门用来搜索火源，当然也可以用来检测光线的亮度。火焰传感器利用红 外线对火焰非常敏感的特点，使用特制的红外线接受管来检测火焰，然后把火焰的亮度转化 为高低变化的电平信号，输入到中央处理器</w:t>
      </w:r>
      <w:r>
        <w:rPr>
          <w:color w:val="000000"/>
          <w:spacing w:val="0"/>
          <w:w w:val="100"/>
          <w:position w:val="0"/>
        </w:rPr>
        <w:t>CPU</w:t>
      </w:r>
      <w:r>
        <w:rPr>
          <w:color w:val="000000"/>
          <w:spacing w:val="0"/>
          <w:w w:val="100"/>
          <w:position w:val="0"/>
        </w:rPr>
        <w:t>中，</w:t>
      </w:r>
      <w:r>
        <w:rPr>
          <w:color w:val="000000"/>
          <w:spacing w:val="0"/>
          <w:w w:val="100"/>
          <w:position w:val="0"/>
        </w:rPr>
        <w:t>CPU</w:t>
      </w:r>
      <w:r>
        <w:rPr>
          <w:color w:val="000000"/>
          <w:spacing w:val="0"/>
          <w:w w:val="100"/>
          <w:position w:val="0"/>
        </w:rPr>
        <w:t>根据信号变化作出相应的处理。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⑶火焰传感器的应用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火焰传感器主要应用于火灾消防系统，尤其是一些易燃易爆场所，用来检测火焰的产生。 同时该传感器也可以用于发动机、锅炉、窑炉等的火焰报警系统。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0"/>
        <w:jc w:val="both"/>
      </w:pPr>
      <w:bookmarkStart w:id="15" w:name="bookmark15"/>
      <w:r>
        <w:rPr>
          <w:color w:val="000000"/>
          <w:spacing w:val="0"/>
          <w:w w:val="100"/>
          <w:position w:val="0"/>
        </w:rPr>
        <w:t>2</w:t>
      </w:r>
      <w:bookmarkEnd w:id="15"/>
      <w:r>
        <w:rPr>
          <w:color w:val="000000"/>
          <w:spacing w:val="0"/>
          <w:w w:val="100"/>
          <w:position w:val="0"/>
        </w:rPr>
        <w:t>、声音模块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20" w:line="47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在此系统中用蜂鸣器实现报警功能。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11344910" cy="2865120"/>
            <wp:docPr id="3" name="Picut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344910" cy="2865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11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both"/>
      </w:pPr>
      <w:bookmarkStart w:id="16" w:name="bookmark16"/>
      <w:r>
        <w:rPr>
          <w:color w:val="000000"/>
          <w:spacing w:val="0"/>
          <w:w w:val="100"/>
          <w:position w:val="0"/>
        </w:rPr>
        <w:t>3</w:t>
      </w:r>
      <w:bookmarkEnd w:id="16"/>
      <w:r>
        <w:rPr>
          <w:color w:val="000000"/>
          <w:spacing w:val="0"/>
          <w:w w:val="100"/>
          <w:position w:val="0"/>
        </w:rPr>
        <w:t>、避障电路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⑴避障传感器原理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640"/>
        <w:jc w:val="both"/>
        <w:sectPr>
          <w:type w:val="nextPage"/>
          <w:pgSz w:w="17861" w:h="25258"/>
          <w:pgMar w:top="1829" w:right="1886" w:bottom="2608" w:left="2683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本红外避障传感器，可以检测到前方</w:t>
      </w:r>
      <w:r>
        <w:rPr>
          <w:color w:val="000000"/>
          <w:spacing w:val="0"/>
          <w:w w:val="100"/>
          <w:position w:val="0"/>
        </w:rPr>
        <w:t>30cm</w:t>
      </w:r>
      <w:r>
        <w:rPr>
          <w:color w:val="000000"/>
          <w:spacing w:val="0"/>
          <w:w w:val="100"/>
          <w:position w:val="0"/>
        </w:rPr>
        <w:t>范围内的障碍物。额定工作电压为</w:t>
      </w:r>
      <w:r>
        <w:rPr>
          <w:color w:val="000000"/>
          <w:spacing w:val="0"/>
          <w:w w:val="100"/>
          <w:position w:val="0"/>
        </w:rPr>
        <w:t>5V，</w:t>
      </w:r>
      <w:r>
        <w:rPr>
          <w:color w:val="000000"/>
          <w:spacing w:val="0"/>
          <w:w w:val="100"/>
          <w:position w:val="0"/>
        </w:rPr>
        <w:t>电路板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上设计有电源工作指示灯。当检测到障碍物时，输出低电平。应用中可以通过调节电位器调 节探测距离。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6131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341735" cy="16038830"/>
                <wp:wrapNone/>
                <wp:docPr id="4" name="Shape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1341735" cy="16038830"/>
                        </a:xfrm>
                        <a:prstGeom prst="rect">
                          <a:avLst/>
                        </a:prstGeom>
                        <a:solidFill>
                          <a:srgbClr val="FFFFFD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" o:spid="_x0000_s1026" style="width:893.05pt;height:1262.9pt;margin-top:0;margin-left:0;mso-position-horizontal-relative:page;mso-position-vertical-relative:page;position:absolute;v-text-anchor:top;z-index:-251656192" fillcolor="#fffffd"/>
            </w:pict>
          </mc:Fallback>
        </mc:AlternateConten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电路模块引脚图如图3所示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730"/>
        <w:gridCol w:w="562"/>
        <w:gridCol w:w="538"/>
        <w:gridCol w:w="562"/>
        <w:gridCol w:w="533"/>
        <w:gridCol w:w="547"/>
        <w:gridCol w:w="562"/>
        <w:gridCol w:w="538"/>
        <w:gridCol w:w="538"/>
        <w:gridCol w:w="542"/>
        <w:gridCol w:w="566"/>
        <w:gridCol w:w="533"/>
        <w:gridCol w:w="547"/>
        <w:gridCol w:w="552"/>
        <w:gridCol w:w="542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95"/>
          <w:jc w:val="left"/>
        </w:trPr>
        <w:tc>
          <w:tcPr>
            <w:tcW w:w="730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7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7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42"/>
          <w:jc w:val="left"/>
        </w:trPr>
        <w:tc>
          <w:tcPr>
            <w:tcW w:w="730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2"/>
                <w:szCs w:val="42"/>
              </w:rPr>
            </w:pPr>
            <w:r>
              <w:rPr>
                <w:rFonts w:ascii="Times New Roman" w:eastAsia="Times New Roman" w:hAnsi="Times New Roman" w:cs="Times New Roman"/>
                <w:color w:val="272790"/>
                <w:spacing w:val="0"/>
                <w:w w:val="100"/>
                <w:position w:val="0"/>
                <w:sz w:val="42"/>
                <w:szCs w:val="42"/>
              </w:rPr>
              <w:t>Q1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99" w:type="dxa"/>
            <w:gridSpan w:val="2"/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color w:val="FE0101"/>
                <w:spacing w:val="0"/>
                <w:w w:val="100"/>
                <w:position w:val="0"/>
                <w:sz w:val="40"/>
                <w:szCs w:val="40"/>
              </w:rPr>
              <w:t>1-5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57"/>
          <w:jc w:val="left"/>
        </w:trPr>
        <w:tc>
          <w:tcPr>
            <w:tcW w:w="730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EFFB1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42" w:type="dxa"/>
            <w:gridSpan w:val="3"/>
            <w:vMerge w:val="restart"/>
            <w:tcBorders>
              <w:top w:val="single" w:sz="4" w:space="0" w:color="auto"/>
            </w:tcBorders>
            <w:shd w:val="clear" w:color="auto" w:fill="FEFFB1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42"/>
                <w:szCs w:val="42"/>
              </w:rPr>
            </w:pPr>
            <w:r>
              <w:rPr>
                <w:rFonts w:ascii="Times New Roman" w:eastAsia="Times New Roman" w:hAnsi="Times New Roman" w:cs="Times New Roman"/>
                <w:color w:val="3D3D2B"/>
                <w:spacing w:val="0"/>
                <w:w w:val="100"/>
                <w:position w:val="0"/>
                <w:sz w:val="42"/>
                <w:szCs w:val="42"/>
              </w:rPr>
              <w:t>VCC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42"/>
                <w:szCs w:val="4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2"/>
                <w:szCs w:val="42"/>
              </w:rPr>
              <w:t>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42"/>
          <w:jc w:val="left"/>
        </w:trPr>
        <w:tc>
          <w:tcPr>
            <w:tcW w:w="730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left w:val="single" w:sz="4" w:space="0" w:color="auto"/>
            </w:tcBorders>
            <w:shd w:val="clear" w:color="auto" w:fill="FEFFB1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gridSpan w:val="3"/>
            <w:vMerge/>
            <w:shd w:val="clear" w:color="auto" w:fill="FEFFB1"/>
            <w:vAlign w:val="center"/>
          </w:tcPr>
          <w:p/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62"/>
          <w:jc w:val="left"/>
        </w:trPr>
        <w:tc>
          <w:tcPr>
            <w:tcW w:w="730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left w:val="single" w:sz="4" w:space="0" w:color="auto"/>
            </w:tcBorders>
            <w:shd w:val="clear" w:color="auto" w:fill="FEFFB1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42" w:type="dxa"/>
            <w:gridSpan w:val="3"/>
            <w:vMerge w:val="restart"/>
            <w:shd w:val="clear" w:color="auto" w:fill="FEFFB1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42"/>
                <w:szCs w:val="42"/>
              </w:rPr>
            </w:pPr>
            <w:r>
              <w:rPr>
                <w:rFonts w:ascii="Times New Roman" w:eastAsia="Times New Roman" w:hAnsi="Times New Roman" w:cs="Times New Roman"/>
                <w:color w:val="272625"/>
                <w:spacing w:val="0"/>
                <w:w w:val="100"/>
                <w:position w:val="0"/>
                <w:sz w:val="42"/>
                <w:szCs w:val="42"/>
              </w:rPr>
              <w:t>GND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42"/>
                <w:szCs w:val="4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2"/>
                <w:szCs w:val="42"/>
              </w:rPr>
              <w:t>2</w:t>
            </w:r>
          </w:p>
        </w:tc>
        <w:tc>
          <w:tcPr>
            <w:tcW w:w="53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33"/>
          <w:jc w:val="left"/>
        </w:trPr>
        <w:tc>
          <w:tcPr>
            <w:tcW w:w="730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left w:val="single" w:sz="4" w:space="0" w:color="auto"/>
            </w:tcBorders>
            <w:shd w:val="clear" w:color="auto" w:fill="FEFFB1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gridSpan w:val="3"/>
            <w:vMerge/>
            <w:shd w:val="clear" w:color="auto" w:fill="FEFFB1"/>
            <w:vAlign w:val="center"/>
          </w:tcPr>
          <w:p/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7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66"/>
          <w:jc w:val="left"/>
        </w:trPr>
        <w:tc>
          <w:tcPr>
            <w:tcW w:w="730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left w:val="single" w:sz="4" w:space="0" w:color="auto"/>
            </w:tcBorders>
            <w:shd w:val="clear" w:color="auto" w:fill="FEFFB1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42" w:type="dxa"/>
            <w:gridSpan w:val="3"/>
            <w:shd w:val="clear" w:color="auto" w:fill="FEFFB1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CTTT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42"/>
                <w:szCs w:val="4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2"/>
                <w:szCs w:val="42"/>
              </w:rPr>
              <w:t>3</w:t>
            </w:r>
          </w:p>
        </w:tc>
        <w:tc>
          <w:tcPr>
            <w:tcW w:w="538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99" w:type="dxa"/>
            <w:gridSpan w:val="2"/>
            <w:tcBorders>
              <w:top w:val="single" w:sz="4" w:space="0" w:color="auto"/>
            </w:tcBorders>
            <w:shd w:val="clear" w:color="auto" w:fill="FFFEEA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color w:val="FE0101"/>
                <w:spacing w:val="0"/>
                <w:w w:val="100"/>
                <w:position w:val="0"/>
                <w:sz w:val="40"/>
                <w:szCs w:val="40"/>
              </w:rPr>
              <w:t>—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28"/>
          <w:jc w:val="left"/>
        </w:trPr>
        <w:tc>
          <w:tcPr>
            <w:tcW w:w="730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left w:val="single" w:sz="4" w:space="0" w:color="auto"/>
            </w:tcBorders>
            <w:shd w:val="clear" w:color="auto" w:fill="FEFFB1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95" w:type="dxa"/>
            <w:gridSpan w:val="2"/>
            <w:shd w:val="clear" w:color="auto" w:fill="FEFFB1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7" w:type="dxa"/>
            <w:shd w:val="clear" w:color="auto" w:fill="FEFFB1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7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71"/>
          <w:jc w:val="left"/>
        </w:trPr>
        <w:tc>
          <w:tcPr>
            <w:tcW w:w="730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42"/>
                <w:szCs w:val="42"/>
              </w:rPr>
            </w:pPr>
            <w:r>
              <w:rPr>
                <w:rFonts w:ascii="Times New Roman" w:eastAsia="Times New Roman" w:hAnsi="Times New Roman" w:cs="Times New Roman"/>
                <w:color w:val="272790"/>
                <w:spacing w:val="0"/>
                <w:w w:val="100"/>
                <w:position w:val="0"/>
                <w:sz w:val="42"/>
                <w:szCs w:val="42"/>
              </w:rPr>
              <w:t>BE</w:t>
            </w:r>
          </w:p>
        </w:tc>
        <w:tc>
          <w:tcPr>
            <w:tcW w:w="164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2"/>
                <w:szCs w:val="42"/>
              </w:rPr>
            </w:pPr>
            <w:r>
              <w:rPr>
                <w:rFonts w:ascii="Times New Roman" w:eastAsia="Times New Roman" w:hAnsi="Times New Roman" w:cs="Times New Roman"/>
                <w:color w:val="080682"/>
                <w:spacing w:val="0"/>
                <w:w w:val="100"/>
                <w:position w:val="0"/>
                <w:sz w:val="42"/>
                <w:szCs w:val="42"/>
              </w:rPr>
              <w:t>WANG</w:t>
            </w:r>
          </w:p>
        </w:tc>
        <w:tc>
          <w:tcPr>
            <w:tcW w:w="56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7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42"/>
          <w:jc w:val="left"/>
        </w:trPr>
        <w:tc>
          <w:tcPr>
            <w:tcW w:w="730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7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7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2" w:type="dxa"/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EEA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6" w:lineRule="exact"/>
        <w:ind w:left="3620" w:right="0" w:firstLine="0"/>
        <w:jc w:val="left"/>
      </w:pPr>
      <w:r>
        <w:rPr>
          <w:color w:val="000000"/>
          <w:spacing w:val="0"/>
          <w:w w:val="100"/>
          <w:position w:val="0"/>
        </w:rPr>
        <w:t>图3避障传感器引脚图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⑵避障传感器管脚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本红外避障传感器引出三条接口线，棕色、蓝色、黑色分别对应</w:t>
      </w:r>
      <w:r>
        <w:rPr>
          <w:color w:val="000000"/>
          <w:spacing w:val="0"/>
          <w:w w:val="100"/>
          <w:position w:val="0"/>
        </w:rPr>
        <w:t>VCC、GND、OUT。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6" w:lineRule="exact"/>
        <w:ind w:left="0" w:right="0" w:firstLine="0"/>
        <w:jc w:val="both"/>
      </w:pPr>
      <w:bookmarkStart w:id="17" w:name="bookmark17"/>
      <w:r>
        <w:rPr>
          <w:color w:val="000000"/>
          <w:spacing w:val="0"/>
          <w:w w:val="100"/>
          <w:position w:val="0"/>
        </w:rPr>
        <w:t>4</w:t>
      </w:r>
      <w:bookmarkEnd w:id="17"/>
      <w:r>
        <w:rPr>
          <w:color w:val="000000"/>
          <w:spacing w:val="0"/>
          <w:w w:val="100"/>
          <w:position w:val="0"/>
        </w:rPr>
        <w:t>、稳压芯片电路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40" w:line="466" w:lineRule="exact"/>
        <w:ind w:left="0" w:right="0" w:firstLine="640"/>
        <w:jc w:val="both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只要输入电压在</w:t>
      </w:r>
      <w:r>
        <w:rPr>
          <w:color w:val="000000"/>
          <w:spacing w:val="0"/>
          <w:w w:val="100"/>
          <w:position w:val="0"/>
          <w:sz w:val="32"/>
          <w:szCs w:val="32"/>
        </w:rPr>
        <w:t>6.5V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  <w:sz w:val="32"/>
          <w:szCs w:val="32"/>
        </w:rPr>
        <w:t>40V</w:t>
      </w:r>
      <w:r>
        <w:rPr>
          <w:color w:val="000000"/>
          <w:spacing w:val="0"/>
          <w:w w:val="100"/>
          <w:position w:val="0"/>
          <w:sz w:val="32"/>
          <w:szCs w:val="32"/>
        </w:rPr>
        <w:t>之间就可以将输出电压稳定在</w:t>
      </w:r>
      <w:r>
        <w:rPr>
          <w:color w:val="000000"/>
          <w:spacing w:val="0"/>
          <w:w w:val="100"/>
          <w:position w:val="0"/>
          <w:sz w:val="32"/>
          <w:szCs w:val="32"/>
        </w:rPr>
        <w:t>5V,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输出电流最大可以承受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1.5A</w:t>
      </w:r>
      <w:r>
        <w:rPr>
          <w:color w:val="000000"/>
          <w:spacing w:val="0"/>
          <w:w w:val="100"/>
          <w:position w:val="0"/>
          <w:sz w:val="30"/>
          <w:szCs w:val="30"/>
        </w:rPr>
        <w:t>。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11344910" cy="4645025"/>
            <wp:docPr id="5" name="Picut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44910" cy="464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72" w:lineRule="exact"/>
        <w:ind w:left="0" w:right="0" w:firstLine="0"/>
        <w:jc w:val="left"/>
      </w:pPr>
      <w:bookmarkStart w:id="18" w:name="bookmark18"/>
      <w:r>
        <w:rPr>
          <w:color w:val="000000"/>
          <w:spacing w:val="0"/>
          <w:w w:val="100"/>
          <w:position w:val="0"/>
        </w:rPr>
        <w:t>5</w:t>
      </w:r>
      <w:bookmarkEnd w:id="18"/>
      <w:r>
        <w:rPr>
          <w:color w:val="000000"/>
          <w:spacing w:val="0"/>
          <w:w w:val="100"/>
          <w:position w:val="0"/>
        </w:rPr>
        <w:t>、光耦合电路电路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72" w:lineRule="exact"/>
        <w:ind w:left="0" w:right="0" w:firstLine="1380"/>
        <w:jc w:val="left"/>
      </w:pPr>
      <w:r>
        <w:rPr>
          <w:color w:val="000000"/>
          <w:spacing w:val="0"/>
          <w:w w:val="100"/>
          <w:position w:val="0"/>
        </w:rPr>
        <w:t>光耦合器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optical coupler</w:t>
      </w:r>
      <w:r>
        <w:rPr>
          <w:color w:val="000000"/>
          <w:spacing w:val="0"/>
          <w:w w:val="100"/>
          <w:position w:val="0"/>
        </w:rPr>
        <w:t>，英文缩写为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OC</w:t>
      </w:r>
      <w:r>
        <w:rPr>
          <w:color w:val="000000"/>
          <w:spacing w:val="0"/>
          <w:w w:val="100"/>
          <w:position w:val="0"/>
        </w:rPr>
        <w:t>)</w:t>
      </w:r>
      <w:r>
        <w:rPr>
          <w:color w:val="000000"/>
          <w:spacing w:val="0"/>
          <w:w w:val="100"/>
          <w:position w:val="0"/>
        </w:rPr>
        <w:t>亦称光电隔离器，简称光耦。光耦 合器以光为媒介传输电信号。它对输入、输出电信号有良好的隔离作用，所以，它在各种电 路中得到广泛的应用。目前它已成为种类最多、用途最广的光电器件之一。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72" w:lineRule="exact"/>
        <w:ind w:left="0" w:right="0" w:firstLine="1380"/>
        <w:jc w:val="left"/>
        <w:sectPr>
          <w:type w:val="nextPage"/>
          <w:pgSz w:w="17861" w:h="25258"/>
          <w:pgMar w:top="1829" w:right="1886" w:bottom="2608" w:left="2683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光耦合器一般由三部分组成：光的发射、光的接收及信号放大。输入的电信号驱 动发光二极管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LED</w:t>
      </w:r>
      <w:r>
        <w:rPr>
          <w:color w:val="000000"/>
          <w:spacing w:val="0"/>
          <w:w w:val="100"/>
          <w:position w:val="0"/>
        </w:rPr>
        <w:t>)</w:t>
      </w:r>
      <w:r>
        <w:rPr>
          <w:color w:val="000000"/>
          <w:spacing w:val="0"/>
          <w:w w:val="100"/>
          <w:position w:val="0"/>
        </w:rPr>
        <w:t>，使之发出一定波长的光，被光探测器接收而产生光电流，再经过进 一步放大后输出。这就完成了电</w:t>
      </w:r>
      <w:r>
        <w:rPr>
          <w:color w:val="000000"/>
          <w:spacing w:val="0"/>
          <w:w w:val="100"/>
          <w:position w:val="0"/>
          <w:sz w:val="38"/>
          <w:szCs w:val="38"/>
        </w:rPr>
        <w:t>一</w:t>
      </w:r>
      <w:r>
        <w:rPr>
          <w:color w:val="000000"/>
          <w:spacing w:val="0"/>
          <w:w w:val="100"/>
          <w:position w:val="0"/>
        </w:rPr>
        <w:t>光</w:t>
      </w:r>
      <w:r>
        <w:rPr>
          <w:color w:val="000000"/>
          <w:spacing w:val="0"/>
          <w:w w:val="100"/>
          <w:position w:val="0"/>
          <w:sz w:val="38"/>
          <w:szCs w:val="38"/>
        </w:rPr>
        <w:t>一</w:t>
      </w:r>
      <w:r>
        <w:rPr>
          <w:color w:val="000000"/>
          <w:spacing w:val="0"/>
          <w:w w:val="100"/>
          <w:position w:val="0"/>
        </w:rPr>
        <w:t>电的转换，从而起到输入、输出、隔离的作用。由于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72" w:lineRule="exact"/>
        <w:ind w:left="0" w:right="0" w:firstLine="1380"/>
        <w:jc w:val="left"/>
      </w:pPr>
      <w:r>
        <w:rPr>
          <w:color w:val="000000"/>
          <w:spacing w:val="0"/>
          <w:w w:val="100"/>
          <w:position w:val="0"/>
        </w:rPr>
        <w:t>光耦合器输入输出间互相隔离，电信号传输具有单向性等特点，因而具有良好的电绝缘能力 和抗干扰能力。又由于光耦合器的输入端属于电流型工作的低阻元件，因而具有很强的共模 抑制能力。所以，它在长线传输信息中作为终端隔离元件可以大大提高信噪比。在计算机数 字通信及实时控制中作为信号隔离的接口器件，可以大大增加计算机工作的可靠性。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光耦合器的主要优点是：信号单向传输，输入端与输出端完全实现了电气隔离隔离，输出信 号对输入端无影响，抗干扰能力强，工作稳定，无触点，使用寿命长，传输效率高。光耦合 器是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70</w:t>
      </w:r>
      <w:r>
        <w:rPr>
          <w:color w:val="000000"/>
          <w:spacing w:val="0"/>
          <w:w w:val="100"/>
          <w:position w:val="0"/>
        </w:rPr>
        <w:t>年代发展起来产新型器件，现已广泛用于电气绝缘、电平转换、级间耦合、驱动电 路、开关电路、斩波器、多谐振荡器、信号隔离、级间隔离、脉冲放大电路、数字仪表、 远距离信号传输、脉冲放大、固态继电器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</w:rPr>
        <w:t>(SSR)</w:t>
      </w:r>
      <w:r>
        <w:rPr>
          <w:color w:val="000000"/>
          <w:spacing w:val="0"/>
          <w:w w:val="100"/>
          <w:position w:val="0"/>
        </w:rPr>
        <w:t>、仪器仪表、通信设备及微机接口中。在单 片开关电源中，利用线性光耦合器可构成光耦反馈电路，通过调节控制端电流来改变占空比， 达到精密稳压目的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20" w:line="468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光耦合电路原理图如图5所示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11344910" cy="6529070"/>
            <wp:docPr id="6" name="Picut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344910" cy="6529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7670" w:right="0" w:firstLine="0"/>
        <w:jc w:val="left"/>
      </w:pPr>
      <w:r>
        <w:rPr>
          <w:color w:val="000000"/>
          <w:spacing w:val="0"/>
          <w:w w:val="100"/>
          <w:position w:val="0"/>
        </w:rPr>
        <w:t>图5光耦合电路图</w:t>
      </w:r>
    </w:p>
    <w:p>
      <w:pPr>
        <w:widowControl w:val="0"/>
        <w:spacing w:after="7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both"/>
      </w:pPr>
      <w:bookmarkStart w:id="19" w:name="bookmark19"/>
      <w:r>
        <w:rPr>
          <w:color w:val="000000"/>
          <w:spacing w:val="0"/>
          <w:w w:val="100"/>
          <w:position w:val="0"/>
        </w:rPr>
        <w:t>6</w:t>
      </w:r>
      <w:bookmarkEnd w:id="19"/>
      <w:r>
        <w:rPr>
          <w:color w:val="000000"/>
          <w:spacing w:val="0"/>
          <w:w w:val="100"/>
          <w:position w:val="0"/>
        </w:rPr>
        <w:t>、水泵电机驱动电路</w:t>
      </w:r>
    </w:p>
    <w:p>
      <w:pPr>
        <w:widowControl w:val="0"/>
        <w:jc w:val="center"/>
        <w:rPr>
          <w:sz w:val="2"/>
          <w:szCs w:val="2"/>
        </w:rPr>
        <w:sectPr>
          <w:type w:val="nextPage"/>
          <w:pgSz w:w="17861" w:h="25258"/>
          <w:pgMar w:top="1829" w:right="1886" w:bottom="2608" w:left="2683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7491730" cy="1920240"/>
            <wp:docPr id="7" name="Picut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491730" cy="192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910"/>
        <w:gridCol w:w="1277"/>
        <w:gridCol w:w="1382"/>
        <w:gridCol w:w="1800"/>
        <w:gridCol w:w="1800"/>
        <w:gridCol w:w="1781"/>
        <w:gridCol w:w="18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29"/>
          <w:jc w:val="center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48"/>
          <w:jc w:val="center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电流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(A)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1.74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1.77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1.87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2.31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2.61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2.65</w:t>
            </w:r>
          </w:p>
        </w:tc>
      </w:tr>
    </w:tbl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⑵电机原理图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原理图及其驱动电路如图6所示</w:t>
      </w:r>
    </w:p>
    <w:p>
      <w:pPr>
        <w:widowControl w:val="0"/>
        <w:spacing w:after="659" w:line="1" w:lineRule="exact"/>
      </w:pP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11344910" cy="3639185"/>
            <wp:docPr id="8" name="Picut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344910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11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7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图6电机驱动电路图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7" w:lineRule="exact"/>
        <w:ind w:left="0" w:right="0" w:firstLine="0"/>
        <w:jc w:val="left"/>
      </w:pPr>
      <w:bookmarkStart w:id="20" w:name="bookmark20"/>
      <w:r>
        <w:rPr>
          <w:color w:val="000000"/>
          <w:spacing w:val="0"/>
          <w:w w:val="100"/>
          <w:position w:val="0"/>
        </w:rPr>
        <w:t>7</w:t>
      </w:r>
      <w:bookmarkEnd w:id="20"/>
      <w:r>
        <w:rPr>
          <w:color w:val="000000"/>
          <w:spacing w:val="0"/>
          <w:w w:val="100"/>
          <w:position w:val="0"/>
        </w:rPr>
        <w:t>、测速电路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本系统测速部分采用了槽型光电开关。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6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把一个光发射器面对面地装在一个槽的两侧的是槽型光电。发射器能发出红外光或可见 光，在无阻情况下接收器能收到光，但当被检测物体从槽中通过时，光被遮挡，光电开关 便动作，输出一个开关控制信号，切断或接通负载电流，从而完成一次控制动作。槽型开关 的检测距离因受整体结构的限制一般只有几厘米。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40" w:line="46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电路原理图如图7所示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11344910" cy="3315970"/>
            <wp:docPr id="9" name="Picut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344910" cy="331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23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图7 测速电路图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bookmarkStart w:id="21" w:name="bookmark21"/>
      <w:r>
        <w:rPr>
          <w:color w:val="000000"/>
          <w:spacing w:val="0"/>
          <w:w w:val="100"/>
          <w:position w:val="0"/>
        </w:rPr>
        <w:t>8</w:t>
      </w:r>
      <w:bookmarkEnd w:id="21"/>
      <w:r>
        <w:rPr>
          <w:color w:val="000000"/>
          <w:spacing w:val="0"/>
          <w:w w:val="100"/>
          <w:position w:val="0"/>
        </w:rPr>
        <w:t>、液晶显示电路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620"/>
        <w:jc w:val="left"/>
      </w:pPr>
      <w:r>
        <w:rPr>
          <w:color w:val="000000"/>
          <w:spacing w:val="0"/>
          <w:w w:val="100"/>
          <w:position w:val="0"/>
        </w:rPr>
        <w:t>⑴特点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620"/>
        <w:jc w:val="both"/>
        <w:sectPr>
          <w:type w:val="nextPage"/>
          <w:pgSz w:w="17861" w:h="25258"/>
          <w:pgMar w:top="1829" w:right="1886" w:bottom="2608" w:left="2683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</w:rPr>
        <w:t>MzLH04-12864</w:t>
      </w:r>
      <w:r>
        <w:rPr>
          <w:color w:val="000000"/>
          <w:spacing w:val="0"/>
          <w:w w:val="100"/>
          <w:position w:val="0"/>
        </w:rPr>
        <w:t>为一块</w:t>
      </w:r>
      <w:r>
        <w:rPr>
          <w:b/>
          <w:bCs/>
          <w:color w:val="000000"/>
          <w:spacing w:val="0"/>
          <w:w w:val="100"/>
          <w:position w:val="0"/>
        </w:rPr>
        <w:t>128x64</w:t>
      </w:r>
      <w:r>
        <w:rPr>
          <w:color w:val="000000"/>
          <w:spacing w:val="0"/>
          <w:w w:val="100"/>
          <w:position w:val="0"/>
        </w:rPr>
        <w:t>点阵的</w:t>
      </w:r>
      <w:r>
        <w:rPr>
          <w:b/>
          <w:bCs/>
          <w:color w:val="000000"/>
          <w:spacing w:val="0"/>
          <w:w w:val="100"/>
          <w:position w:val="0"/>
        </w:rPr>
        <w:t>LCD</w:t>
      </w:r>
      <w:r>
        <w:rPr>
          <w:color w:val="000000"/>
          <w:spacing w:val="0"/>
          <w:w w:val="100"/>
          <w:position w:val="0"/>
        </w:rPr>
        <w:t>显示模组，模组自带两种字号的汉字库(包含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5561330" distL="0" distR="0" simplePos="0" relativeHeight="251663360" behindDoc="0" locked="0" layoutInCell="1" allowOverlap="1">
                <wp:simplePos x="0" y="0"/>
                <wp:positionH relativeFrom="page">
                  <wp:posOffset>1715770</wp:posOffset>
                </wp:positionH>
                <wp:positionV relativeFrom="paragraph">
                  <wp:posOffset>0</wp:posOffset>
                </wp:positionV>
                <wp:extent cx="7997825" cy="1862455"/>
                <wp:wrapTopAndBottom/>
                <wp:docPr id="10" name="Shape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997825" cy="18624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70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一、二级汉字库）以及两种字号的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ASCII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码西文字库；并且自带基本绘图功能，包括画点、 画直线、矩形、圆形等；此外该模块特色的地方就是还自带有直接数字显示。模组为串行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SPI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接口，接口简单、操作方便；与各种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MCU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均可进行方便简单的接口操作。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70" w:lineRule="exact"/>
                              <w:ind w:left="0" w:right="0" w:firstLine="62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⑵结构及引脚图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00" w:line="470" w:lineRule="exact"/>
                              <w:ind w:left="0" w:right="0" w:firstLine="62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图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8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^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MzLH04-12864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模块中的结构尺寸示意图。</w:t>
                            </w:r>
                          </w:p>
                          <w:p>
                            <w:pPr>
                              <w:pStyle w:val="1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100" w:line="240" w:lineRule="auto"/>
                              <w:ind w:left="6980" w:right="0" w:firstLine="0"/>
                              <w:jc w:val="left"/>
                            </w:pPr>
                            <w:bookmarkStart w:id="22" w:name="bookmark22"/>
                            <w:bookmarkStart w:id="23" w:name="bookmark23"/>
                            <w:bookmarkStart w:id="24" w:name="bookmark24"/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50.00</w:t>
                            </w:r>
                            <w:bookmarkEnd w:id="22"/>
                            <w:bookmarkEnd w:id="23"/>
                            <w:bookmarkEnd w:id="24"/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0" o:spid="_x0000_s1027" type="#_x0000_t202" style="width:629.75pt;height:146.65pt;margin-top:0;margin-left:135.1pt;mso-position-horizontal-relative:page;mso-wrap-distance-bottom:437.9pt;mso-wrap-distance-left:0;mso-wrap-distance-right:0;mso-wrap-distance-top:0;position:absolute;v-text-anchor:top;z-index:251662336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70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一、二级汉字库）以及两种字号的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ASCII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码西文字库；并且自带基本绘图功能，包括画点、 画直线、矩形、圆形等；此外该模块特色的地方就是还自带有直接数字显示。模组为串行 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SPI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接口，接口简单、操作方便；与各种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MCU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均可进行方便简单的接口操作。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70" w:lineRule="exact"/>
                        <w:ind w:left="0" w:right="0" w:firstLine="62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⑵结构及引脚图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00" w:line="470" w:lineRule="exact"/>
                        <w:ind w:left="0" w:right="0" w:firstLine="62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图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8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^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MzLH04-12864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模块中的结构尺寸示意图。</w:t>
                      </w:r>
                    </w:p>
                    <w:p>
                      <w:pPr>
                        <w:pStyle w:val="1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100" w:line="240" w:lineRule="auto"/>
                        <w:ind w:left="6980" w:right="0" w:firstLine="0"/>
                        <w:jc w:val="left"/>
                      </w:pPr>
                      <w:bookmarkStart w:id="22" w:name="bookmark22"/>
                      <w:bookmarkStart w:id="23" w:name="bookmark23"/>
                      <w:bookmarkStart w:id="24" w:name="bookmark24"/>
                      <w:r>
                        <w:rPr>
                          <w:spacing w:val="0"/>
                          <w:w w:val="100"/>
                          <w:position w:val="0"/>
                        </w:rPr>
                        <w:t>50.00</w:t>
                      </w:r>
                      <w:bookmarkEnd w:id="22"/>
                      <w:bookmarkEnd w:id="23"/>
                      <w:bookmarkEnd w:id="24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1862455" distB="1927860" distL="0" distR="0" simplePos="0" relativeHeight="251664384" behindDoc="0" locked="0" layoutInCell="1" allowOverlap="1">
            <wp:simplePos x="0" y="0"/>
            <wp:positionH relativeFrom="page">
              <wp:posOffset>2218690</wp:posOffset>
            </wp:positionH>
            <wp:positionV relativeFrom="paragraph">
              <wp:posOffset>1862455</wp:posOffset>
            </wp:positionV>
            <wp:extent cx="7315200" cy="3633470"/>
            <wp:wrapTopAndBottom/>
            <wp:docPr id="12" name="Shap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box 1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315200" cy="3633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1896110" distB="4208145" distL="0" distR="0" simplePos="0" relativeHeight="251665408" behindDoc="0" locked="0" layoutInCell="1" allowOverlap="1">
            <wp:simplePos x="0" y="0"/>
            <wp:positionH relativeFrom="page">
              <wp:posOffset>3696970</wp:posOffset>
            </wp:positionH>
            <wp:positionV relativeFrom="paragraph">
              <wp:posOffset>1896110</wp:posOffset>
            </wp:positionV>
            <wp:extent cx="4108450" cy="1322705"/>
            <wp:wrapTopAndBottom/>
            <wp:docPr id="14" name="Shap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box 15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08450" cy="1322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3706495" distB="1927860" distL="0" distR="0" simplePos="0" relativeHeight="251667456" behindDoc="0" locked="0" layoutInCell="1" allowOverlap="1">
                <wp:simplePos x="0" y="0"/>
                <wp:positionH relativeFrom="page">
                  <wp:posOffset>4846320</wp:posOffset>
                </wp:positionH>
                <wp:positionV relativeFrom="paragraph">
                  <wp:posOffset>3706495</wp:posOffset>
                </wp:positionV>
                <wp:extent cx="3032760" cy="1789430"/>
                <wp:wrapTopAndBottom/>
                <wp:docPr id="16" name="Shape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032760" cy="17894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Overlap w:val="never"/>
                              <w:jc w:val="left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</w:tblPr>
                            <w:tblGrid>
                              <w:gridCol w:w="250"/>
                              <w:gridCol w:w="586"/>
                              <w:gridCol w:w="514"/>
                              <w:gridCol w:w="2506"/>
                              <w:gridCol w:w="922"/>
                            </w:tblGrid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19"/>
                                <w:tblHeader/>
                                <w:jc w:val="left"/>
                              </w:trPr>
                              <w:tc>
                                <w:tcPr>
                                  <w:tcW w:w="250" w:type="dxa"/>
                                  <w:shd w:val="clear" w:color="auto" w:fill="E9EFF6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B2C6E4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B2C6E4"/>
                                  <w:vAlign w:val="top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80" w:after="0" w:line="240" w:lineRule="auto"/>
                                    <w:ind w:left="0" w:right="0" w:firstLine="0"/>
                                    <w:jc w:val="both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40"/>
                                      <w:szCs w:val="4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506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B2C6E4"/>
                                  <w:vAlign w:val="top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620"/>
                                    <w:jc w:val="left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474847"/>
                                      <w:spacing w:val="0"/>
                                      <w:w w:val="100"/>
                                      <w:position w:val="0"/>
                                      <w:sz w:val="40"/>
                                      <w:szCs w:val="40"/>
                                    </w:rPr>
                                    <w:t>-33,26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single" w:sz="4" w:space="0" w:color="auto"/>
                                    <w:right w:val="single" w:sz="4" w:space="0" w:color="auto"/>
                                  </w:tcBorders>
                                  <w:shd w:val="clear" w:color="auto" w:fill="B2C6E4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1550"/>
                                <w:jc w:val="left"/>
                              </w:trPr>
                              <w:tc>
                                <w:tcPr>
                                  <w:tcW w:w="250" w:type="dxa"/>
                                  <w:shd w:val="clear" w:color="auto" w:fill="E9EFF6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B2C6E4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B2C6E4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06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B2C6E4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340"/>
                                    <w:jc w:val="left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color w:val="283349"/>
                                      <w:spacing w:val="0"/>
                                      <w:w w:val="100"/>
                                      <w:position w:val="0"/>
                                      <w:sz w:val="36"/>
                                      <w:szCs w:val="36"/>
                                    </w:rPr>
                                    <w:t>可视区域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single" w:sz="4" w:space="0" w:color="auto"/>
                                    <w:right w:val="single" w:sz="4" w:space="0" w:color="auto"/>
                                  </w:tcBorders>
                                  <w:shd w:val="clear" w:color="auto" w:fill="B2C6E4"/>
                                  <w:vAlign w:val="top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righ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i/>
                                      <w:iCs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0"/>
                                      <w:szCs w:val="20"/>
                                    </w:rPr>
                                    <w:t>—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i/>
                                      <w:iCs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48"/>
                                <w:jc w:val="left"/>
                              </w:trPr>
                              <w:tc>
                                <w:tcPr>
                                  <w:tcW w:w="250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9EFF6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6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B2C6E4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14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B2C6E4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both"/>
                                    <w:rPr>
                                      <w:sz w:val="42"/>
                                      <w:szCs w:val="42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42"/>
                                      <w:szCs w:val="42"/>
                                    </w:rP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2506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B2C6E4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B2C6E4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6" o:spid="_x0000_s1028" type="#_x0000_t202" style="width:238.8pt;height:140.9pt;margin-top:291.85pt;margin-left:381.6pt;mso-position-horizontal-relative:page;mso-wrap-distance-bottom:151.8pt;mso-wrap-distance-left:0;mso-wrap-distance-right:0;mso-wrap-distance-top:291.85pt;position:absolute;v-text-anchor:top;z-index:251666432" filled="f" fillcolor="this">
                <v:textbox inset="0,0,0,0">
                  <w:txbxContent>
                    <w:tbl>
                      <w:tblPr>
                        <w:tblStyle w:val="TableNormal"/>
                        <w:tblOverlap w:val="never"/>
                        <w:jc w:val="left"/>
                        <w:tblLayout w:type="fixed"/>
                        <w:tblCellMar>
                          <w:left w:w="10" w:type="dxa"/>
                          <w:right w:w="10" w:type="dxa"/>
                        </w:tblCellMar>
                      </w:tblPr>
                      <w:tblGrid>
                        <w:gridCol w:w="250"/>
                        <w:gridCol w:w="586"/>
                        <w:gridCol w:w="514"/>
                        <w:gridCol w:w="2506"/>
                        <w:gridCol w:w="922"/>
                      </w:tblGrid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19"/>
                          <w:tblHeader/>
                          <w:jc w:val="left"/>
                        </w:trPr>
                        <w:tc>
                          <w:tcPr>
                            <w:tcW w:w="250" w:type="dxa"/>
                            <w:shd w:val="clear" w:color="auto" w:fill="E9EFF6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8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B2C6E4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14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B2C6E4"/>
                            <w:vAlign w:val="top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80" w:after="0" w:line="240" w:lineRule="auto"/>
                              <w:ind w:left="0" w:right="0" w:firstLine="0"/>
                              <w:jc w:val="both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506" w:type="dxa"/>
                            <w:tcBorders>
                              <w:top w:val="single" w:sz="4" w:space="0" w:color="auto"/>
                            </w:tcBorders>
                            <w:shd w:val="clear" w:color="auto" w:fill="B2C6E4"/>
                            <w:vAlign w:val="top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620"/>
                              <w:jc w:val="left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474847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</w:rPr>
                              <w:t>-33,26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single" w:sz="4" w:space="0" w:color="auto"/>
                              <w:right w:val="single" w:sz="4" w:space="0" w:color="auto"/>
                            </w:tcBorders>
                            <w:shd w:val="clear" w:color="auto" w:fill="B2C6E4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1550"/>
                          <w:jc w:val="left"/>
                        </w:trPr>
                        <w:tc>
                          <w:tcPr>
                            <w:tcW w:w="250" w:type="dxa"/>
                            <w:shd w:val="clear" w:color="auto" w:fill="E9EFF6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8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B2C6E4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14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B2C6E4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2506" w:type="dxa"/>
                            <w:tcBorders>
                              <w:top w:val="single" w:sz="4" w:space="0" w:color="auto"/>
                            </w:tcBorders>
                            <w:shd w:val="clear" w:color="auto" w:fill="B2C6E4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340"/>
                              <w:jc w:val="left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283349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可视区域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single" w:sz="4" w:space="0" w:color="auto"/>
                              <w:right w:val="single" w:sz="4" w:space="0" w:color="auto"/>
                            </w:tcBorders>
                            <w:shd w:val="clear" w:color="auto" w:fill="B2C6E4"/>
                            <w:vAlign w:val="top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—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r</w:t>
                            </w: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48"/>
                          <w:jc w:val="left"/>
                        </w:trPr>
                        <w:tc>
                          <w:tcPr>
                            <w:tcW w:w="250" w:type="dxa"/>
                            <w:tcBorders>
                              <w:bottom w:val="single" w:sz="4" w:space="0" w:color="auto"/>
                            </w:tcBorders>
                            <w:shd w:val="clear" w:color="auto" w:fill="E9EFF6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86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B2C6E4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14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B2C6E4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  <w:rPr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r</w:t>
                            </w:r>
                          </w:p>
                        </w:tc>
                        <w:tc>
                          <w:tcPr>
                            <w:tcW w:w="2506" w:type="dxa"/>
                            <w:tcBorders>
                              <w:bottom w:val="single" w:sz="4" w:space="0" w:color="auto"/>
                            </w:tcBorders>
                            <w:shd w:val="clear" w:color="auto" w:fill="B2C6E4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922" w:type="dxa"/>
                            <w:tcBorders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B2C6E4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1908175" distB="4186555" distL="0" distR="0" simplePos="0" relativeHeight="251668480" behindDoc="0" locked="0" layoutInCell="1" allowOverlap="1">
            <wp:simplePos x="0" y="0"/>
            <wp:positionH relativeFrom="page">
              <wp:posOffset>7906385</wp:posOffset>
            </wp:positionH>
            <wp:positionV relativeFrom="paragraph">
              <wp:posOffset>1908175</wp:posOffset>
            </wp:positionV>
            <wp:extent cx="1097280" cy="1329055"/>
            <wp:wrapTopAndBottom/>
            <wp:docPr id="18" name="Shap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box 19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97280" cy="1329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5120640" distB="1943735" distL="0" distR="0" simplePos="0" relativeHeight="251669504" behindDoc="0" locked="0" layoutInCell="1" allowOverlap="1">
            <wp:simplePos x="0" y="0"/>
            <wp:positionH relativeFrom="page">
              <wp:posOffset>9225915</wp:posOffset>
            </wp:positionH>
            <wp:positionV relativeFrom="paragraph">
              <wp:posOffset>5120640</wp:posOffset>
            </wp:positionV>
            <wp:extent cx="140335" cy="359410"/>
            <wp:wrapTopAndBottom/>
            <wp:docPr id="20" name="Shape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box 21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5571490" distB="303530" distL="0" distR="0" simplePos="0" relativeHeight="251670528" behindDoc="0" locked="0" layoutInCell="1" allowOverlap="1">
            <wp:simplePos x="0" y="0"/>
            <wp:positionH relativeFrom="page">
              <wp:posOffset>2291715</wp:posOffset>
            </wp:positionH>
            <wp:positionV relativeFrom="paragraph">
              <wp:posOffset>5571490</wp:posOffset>
            </wp:positionV>
            <wp:extent cx="7242175" cy="1548130"/>
            <wp:wrapTopAndBottom/>
            <wp:docPr id="22" name="Shape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box 23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242175" cy="1548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73600" behindDoc="0" locked="0" layoutInCell="1" allowOverlap="1">
                <wp:simplePos x="0" y="0"/>
                <wp:positionH relativeFrom="page">
                  <wp:posOffset>3964940</wp:posOffset>
                </wp:positionH>
                <wp:positionV relativeFrom="paragraph">
                  <wp:posOffset>7119620</wp:posOffset>
                </wp:positionV>
                <wp:extent cx="213360" cy="176530"/>
                <wp:wrapNone/>
                <wp:docPr id="24" name="Shape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3360" cy="1765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272625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LI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4" o:spid="_x0000_s1029" type="#_x0000_t202" style="width:16.8pt;height:13.9pt;margin-top:560.6pt;margin-left:312.2pt;mso-position-horizontal-relative:page;mso-wrap-distance-bottom:0;mso-wrap-distance-left:0;mso-wrap-distance-right:0;mso-wrap-distance-top:0;position:absolute;v-text-anchor:top;z-index:251672576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17"/>
                          <w:szCs w:val="17"/>
                        </w:rPr>
                      </w:pPr>
                      <w:r>
                        <w:rPr>
                          <w:rFonts w:ascii="Arial" w:eastAsia="Arial" w:hAnsi="Arial" w:cs="Arial"/>
                          <w:color w:val="272625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LI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图</w:t>
      </w:r>
      <w:r>
        <w:rPr>
          <w:b/>
          <w:bCs/>
          <w:color w:val="000000"/>
          <w:spacing w:val="0"/>
          <w:w w:val="100"/>
          <w:position w:val="0"/>
        </w:rPr>
        <w:t xml:space="preserve">8 </w:t>
      </w:r>
      <w:r>
        <w:rPr>
          <w:b/>
          <w:bCs/>
          <w:color w:val="000000"/>
          <w:spacing w:val="0"/>
          <w:w w:val="100"/>
          <w:position w:val="0"/>
        </w:rPr>
        <w:t>LCD</w:t>
      </w:r>
      <w:r>
        <w:rPr>
          <w:color w:val="000000"/>
          <w:spacing w:val="0"/>
          <w:w w:val="100"/>
          <w:position w:val="0"/>
        </w:rPr>
        <w:t>结构尺寸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图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为</w:t>
      </w:r>
      <w:r>
        <w:rPr>
          <w:b/>
          <w:bCs/>
          <w:color w:val="000000"/>
          <w:spacing w:val="0"/>
          <w:w w:val="100"/>
          <w:position w:val="0"/>
        </w:rPr>
        <w:t>MzLH04-12864</w:t>
      </w:r>
      <w:r>
        <w:rPr>
          <w:color w:val="000000"/>
          <w:spacing w:val="0"/>
          <w:w w:val="100"/>
          <w:position w:val="0"/>
        </w:rPr>
        <w:t>模块中的引脚分布示意图</w:t>
      </w:r>
    </w:p>
    <w:p>
      <w:pPr>
        <w:widowControl w:val="0"/>
        <w:spacing w:line="1" w:lineRule="exact"/>
        <w:sectPr>
          <w:pgSz w:w="17861" w:h="25258"/>
          <w:pgMar w:top="1814" w:right="2563" w:bottom="2608" w:left="2693" w:header="0" w:footer="3" w:gutter="0"/>
          <w:pgNumType w:start="7"/>
          <w:cols w:space="720"/>
          <w:noEndnote/>
          <w:rtlGutter w:val="0"/>
          <w:docGrid w:linePitch="360"/>
        </w:sectPr>
      </w:pPr>
      <w:r>
        <w:drawing>
          <wp:anchor distT="50800" distB="384175" distL="0" distR="0" simplePos="0" relativeHeight="251671552" behindDoc="0" locked="0" layoutInCell="1" allowOverlap="1">
            <wp:simplePos x="0" y="0"/>
            <wp:positionH relativeFrom="page">
              <wp:posOffset>2142490</wp:posOffset>
            </wp:positionH>
            <wp:positionV relativeFrom="paragraph">
              <wp:posOffset>50800</wp:posOffset>
            </wp:positionV>
            <wp:extent cx="7449185" cy="4255135"/>
            <wp:wrapTopAndBottom/>
            <wp:docPr id="26" name="Shape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box 27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449185" cy="4255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75648" behindDoc="0" locked="0" layoutInCell="1" allowOverlap="1">
                <wp:simplePos x="0" y="0"/>
                <wp:positionH relativeFrom="page">
                  <wp:posOffset>4572000</wp:posOffset>
                </wp:positionH>
                <wp:positionV relativeFrom="paragraph">
                  <wp:posOffset>4446270</wp:posOffset>
                </wp:positionV>
                <wp:extent cx="2225040" cy="243840"/>
                <wp:wrapNone/>
                <wp:docPr id="28" name="Shape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25040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图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9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模块引脚分布示意图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8" o:spid="_x0000_s1030" type="#_x0000_t202" style="width:175.2pt;height:19.2pt;margin-top:350.1pt;margin-left:5in;mso-position-horizontal-relative:page;mso-wrap-distance-bottom:0;mso-wrap-distance-left:0;mso-wrap-distance-right:0;mso-wrap-distance-top:0;position:absolute;v-text-anchor:top;z-index:251674624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图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9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模块引脚分布示意图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sectPr>
          <w:type w:val="continuous"/>
          <w:pgSz w:w="17861" w:h="25258"/>
          <w:pgMar w:top="1814" w:right="2563" w:bottom="1814" w:left="2693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五、总体电路图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7769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341735" cy="16038830"/>
                <wp:wrapNone/>
                <wp:docPr id="30" name="Shape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1341735" cy="16038830"/>
                        </a:xfrm>
                        <a:prstGeom prst="rect">
                          <a:avLst/>
                        </a:prstGeom>
                        <a:solidFill>
                          <a:srgbClr val="FFFFFE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0" o:spid="_x0000_s1031" style="width:893.05pt;height:1262.9pt;margin-top:0;margin-left:0;mso-position-horizontal-relative:page;mso-position-vertical-relative:page;position:absolute;v-text-anchor:top;z-index:-251639808" fillcolor="#fffffe"/>
            </w:pict>
          </mc:Fallback>
        </mc:AlternateContent>
      </w:r>
    </w:p>
    <w:p>
      <w:pPr>
        <w:pStyle w:val="a4"/>
        <w:keepNext w:val="0"/>
        <w:keepLines w:val="0"/>
        <w:framePr w:w="3182" w:h="384" w:hRule="atLeast" w:wrap="none" w:hAnchor="page" w:x="3327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总体电路图如图10所示</w:t>
      </w:r>
    </w:p>
    <w:p>
      <w:pPr>
        <w:pStyle w:val="a4"/>
        <w:keepNext w:val="0"/>
        <w:keepLines w:val="0"/>
        <w:framePr w:w="3658" w:h="384" w:hRule="atLeast" w:wrap="none" w:hAnchor="page" w:x="7119" w:y="1263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图10灭火小车总体电路图</w:t>
      </w:r>
    </w:p>
    <w:p>
      <w:pPr>
        <w:pStyle w:val="a4"/>
        <w:keepNext w:val="0"/>
        <w:keepLines w:val="0"/>
        <w:framePr w:w="3504" w:h="859" w:hRule="atLeast" w:wrap="none" w:hAnchor="page" w:x="2689" w:y="13105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六、整体框图</w:t>
      </w:r>
    </w:p>
    <w:p>
      <w:pPr>
        <w:pStyle w:val="a4"/>
        <w:keepNext w:val="0"/>
        <w:keepLines w:val="0"/>
        <w:framePr w:w="3504" w:h="859" w:hRule="atLeast" w:wrap="none" w:hAnchor="page" w:x="2689" w:y="13105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整体框图如图11所示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2901950</wp:posOffset>
            </wp:positionH>
            <wp:positionV relativeFrom="margin">
              <wp:posOffset>810895</wp:posOffset>
            </wp:positionV>
            <wp:extent cx="6986270" cy="6845935"/>
            <wp:wrapNone/>
            <wp:docPr id="31" name="Shap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box 3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986270" cy="6845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42" w:line="1" w:lineRule="exact"/>
      </w:pPr>
    </w:p>
    <w:p>
      <w:pPr>
        <w:widowControl w:val="0"/>
        <w:spacing w:line="1" w:lineRule="exact"/>
        <w:sectPr>
          <w:pgSz w:w="17861" w:h="25258"/>
          <w:pgMar w:top="1939" w:right="2294" w:bottom="1939" w:left="2688" w:header="0" w:footer="3" w:gutter="0"/>
          <w:pgNumType w:start="9"/>
          <w:cols w:space="720"/>
          <w:noEndnote/>
          <w:rtlGutter w:val="0"/>
          <w:docGrid w:linePitch="360"/>
        </w:sectPr>
      </w:pP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7735570" cy="4864735"/>
            <wp:docPr id="33" name="Picutre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735570" cy="486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19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图11灭火小车整体框图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七、程序流程图</w:t>
      </w:r>
    </w:p>
    <w:p>
      <w:pPr>
        <w:pStyle w:val="22"/>
        <w:keepNext w:val="0"/>
        <w:keepLines w:val="0"/>
        <w:widowControl w:val="0"/>
        <w:pBdr>
          <w:top w:val="single" w:sz="4" w:space="0" w:color="auto"/>
        </w:pBdr>
        <w:shd w:val="clear" w:color="auto" w:fill="auto"/>
        <w:bidi w:val="0"/>
        <w:spacing w:before="0" w:after="1080" w:line="240" w:lineRule="auto"/>
        <w:ind w:left="4080" w:right="0" w:firstLine="0"/>
        <w:jc w:val="left"/>
      </w:pPr>
      <w:r>
        <w:rPr>
          <w:color w:val="000000"/>
          <w:spacing w:val="0"/>
          <w:w w:val="100"/>
          <w:position w:val="0"/>
        </w:rPr>
        <w:t>开始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3739"/>
          <w:tab w:val="left" w:pos="5664"/>
        </w:tabs>
        <w:bidi w:val="0"/>
        <w:spacing w:before="0" w:line="240" w:lineRule="auto"/>
        <w:ind w:right="0" w:firstLine="0"/>
        <w:jc w:val="left"/>
      </w:pPr>
      <w:r>
        <w:rPr>
          <w:strike/>
          <w:color w:val="000000"/>
          <w:spacing w:val="0"/>
          <w:w w:val="100"/>
          <w:position w:val="0"/>
        </w:rPr>
        <w:t>启动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28"/>
          <w:szCs w:val="28"/>
        </w:rPr>
        <w:t>AD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0"/>
          <w:szCs w:val="50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0"/>
          <w:szCs w:val="50"/>
        </w:rPr>
        <w:t>I</w:t>
        <w:tab/>
      </w:r>
      <w:r>
        <w:rPr>
          <w:strike/>
          <w:color w:val="000000"/>
          <w:spacing w:val="0"/>
          <w:w w:val="100"/>
          <w:position w:val="0"/>
        </w:rPr>
        <w:t>小车前进</w:t>
      </w:r>
      <w:r>
        <w:rPr>
          <w:color w:val="000000"/>
          <w:spacing w:val="0"/>
          <w:w w:val="100"/>
          <w:position w:val="0"/>
        </w:rPr>
        <w:tab/>
        <w:t>测速液晶显示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1880" w:right="0" w:firstLine="0"/>
        <w:jc w:val="left"/>
      </w:pPr>
      <w:r>
        <w:rPr>
          <w:color w:val="000000"/>
          <w:spacing w:val="0"/>
          <w:w w:val="100"/>
          <w:position w:val="0"/>
        </w:rPr>
        <w:t>检测电源电压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y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240" w:line="240" w:lineRule="auto"/>
        <w:ind w:left="3440" w:right="0" w:firstLine="0"/>
        <w:jc w:val="left"/>
      </w:pPr>
      <w:r>
        <w:rPr>
          <w:color w:val="000000"/>
          <w:spacing w:val="0"/>
          <w:w w:val="100"/>
          <w:position w:val="0"/>
        </w:rPr>
        <w:t>E</w:t>
      </w:r>
      <w:r>
        <w:rPr>
          <w:color w:val="000000"/>
          <w:spacing w:val="0"/>
          <w:w w:val="100"/>
          <w:position w:val="0"/>
        </w:rPr>
        <w:t>遇到障碍物？避障处理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658"/>
        <w:gridCol w:w="70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0"/>
          <w:jc w:val="center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小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N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R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刖进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658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6785AF"/>
                <w:spacing w:val="0"/>
                <w:w w:val="100"/>
                <w:position w:val="0"/>
              </w:rPr>
              <w:t>L_</w:t>
            </w:r>
          </w:p>
        </w:tc>
      </w:tr>
    </w:tbl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1380" w:right="0" w:firstLine="0"/>
        <w:jc w:val="both"/>
      </w:pPr>
      <w:r>
        <w:rPr>
          <w:color w:val="000000"/>
          <w:spacing w:val="0"/>
          <w:w w:val="100"/>
          <w:position w:val="0"/>
          <w:u w:val="single"/>
        </w:rPr>
        <w:t>灭火处理</w:t>
      </w:r>
      <w:r>
        <w:rPr>
          <w:color w:val="000000"/>
          <w:spacing w:val="0"/>
          <w:w w:val="100"/>
          <w:position w:val="0"/>
        </w:rPr>
        <w:t>匕</w:t>
      </w:r>
      <w:r>
        <w:rPr>
          <w:color w:val="283349"/>
          <w:spacing w:val="0"/>
          <w:w w:val="100"/>
          <w:position w:val="0"/>
        </w:rPr>
        <w:t>=</w:t>
      </w:r>
      <w:r>
        <w:rPr>
          <w:color w:val="000000"/>
          <w:spacing w:val="0"/>
          <w:w w:val="100"/>
          <w:position w:val="0"/>
        </w:rPr>
        <w:t>火焰传感器检测到火焰?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line="240" w:lineRule="auto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N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562"/>
        <w:gridCol w:w="504"/>
        <w:gridCol w:w="25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1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小车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97" w:lineRule="exact"/>
              <w:ind w:left="0" w:right="0" w:firstLine="0"/>
              <w:jc w:val="both"/>
              <w:rPr>
                <w:sz w:val="30"/>
                <w:szCs w:val="30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一</w:t>
            </w: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 xml:space="preserve"> 、 二刖］</w:t>
            </w:r>
          </w:p>
        </w:tc>
        <w:tc>
          <w:tcPr>
            <w:tcW w:w="25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先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38"/>
          <w:jc w:val="center"/>
        </w:trPr>
        <w:tc>
          <w:tcPr>
            <w:tcW w:w="562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9"/>
                <w:szCs w:val="9"/>
              </w:rPr>
            </w:pPr>
            <w:r>
              <w:rPr>
                <w:rFonts w:ascii="Arial" w:eastAsia="Arial" w:hAnsi="Arial" w:cs="Arial"/>
                <w:color w:val="477AC0"/>
                <w:spacing w:val="0"/>
                <w:w w:val="100"/>
                <w:position w:val="0"/>
                <w:sz w:val="9"/>
                <w:szCs w:val="9"/>
              </w:rPr>
              <w:t>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8"/>
          <w:jc w:val="center"/>
        </w:trPr>
        <w:tc>
          <w:tcPr>
            <w:tcW w:w="562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0"/>
              <w:jc w:val="left"/>
              <w:rPr>
                <w:sz w:val="9"/>
                <w:szCs w:val="9"/>
              </w:rPr>
            </w:pPr>
            <w:r>
              <w:rPr>
                <w:rFonts w:ascii="Arial" w:eastAsia="Arial" w:hAnsi="Arial" w:cs="Arial"/>
                <w:color w:val="477AC0"/>
                <w:spacing w:val="0"/>
                <w:w w:val="100"/>
                <w:position w:val="0"/>
                <w:sz w:val="9"/>
                <w:szCs w:val="9"/>
              </w:rPr>
              <w:t>-1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9"/>
                <w:szCs w:val="9"/>
              </w:rPr>
            </w:pPr>
            <w:r>
              <w:rPr>
                <w:rFonts w:ascii="Arial" w:eastAsia="Arial" w:hAnsi="Arial" w:cs="Arial"/>
                <w:color w:val="477AC0"/>
                <w:spacing w:val="0"/>
                <w:w w:val="100"/>
                <w:position w:val="0"/>
                <w:sz w:val="9"/>
                <w:szCs w:val="9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1"/>
          <w:jc w:val="center"/>
        </w:trPr>
        <w:tc>
          <w:tcPr>
            <w:tcW w:w="1066" w:type="dxa"/>
            <w:gridSpan w:val="2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:返回）</w:t>
            </w:r>
          </w:p>
        </w:tc>
        <w:tc>
          <w:tcPr>
            <w:tcW w:w="259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71"/>
          <w:jc w:val="center"/>
        </w:trPr>
        <w:tc>
          <w:tcPr>
            <w:tcW w:w="562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394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7A7A7A"/>
                <w:spacing w:val="0"/>
                <w:w w:val="100"/>
                <w:position w:val="0"/>
                <w:sz w:val="13"/>
                <w:szCs w:val="13"/>
              </w:rPr>
              <w:t>V.</w:t>
            </w:r>
            <w:r>
              <w:rPr>
                <w:rFonts w:ascii="Arial" w:eastAsia="Arial" w:hAnsi="Arial" w:cs="Arial"/>
                <w:b/>
                <w:bCs/>
                <w:color w:val="474847"/>
                <w:spacing w:val="0"/>
                <w:w w:val="100"/>
                <w:position w:val="0"/>
                <w:sz w:val="13"/>
                <w:szCs w:val="13"/>
              </w:rPr>
              <w:tab/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auto"/>
              <w:ind w:left="0" w:right="0" w:firstLine="500"/>
              <w:jc w:val="left"/>
              <w:rPr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477AC0"/>
                <w:spacing w:val="0"/>
                <w:w w:val="100"/>
                <w:position w:val="0"/>
                <w:sz w:val="13"/>
                <w:szCs w:val="13"/>
              </w:rPr>
              <w:t>J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264"/>
              </w:tabs>
              <w:bidi w:val="0"/>
              <w:spacing w:before="0" w:after="0" w:line="324" w:lineRule="auto"/>
              <w:ind w:left="0" w:right="0" w:firstLine="0"/>
              <w:jc w:val="both"/>
              <w:rPr>
                <w:sz w:val="9"/>
                <w:szCs w:val="9"/>
              </w:rPr>
            </w:pPr>
            <w:r>
              <w:rPr>
                <w:rFonts w:ascii="Arial" w:eastAsia="Arial" w:hAnsi="Arial" w:cs="Arial"/>
                <w:color w:val="474847"/>
                <w:spacing w:val="0"/>
                <w:w w:val="100"/>
                <w:position w:val="0"/>
                <w:sz w:val="9"/>
                <w:szCs w:val="9"/>
              </w:rPr>
              <w:tab/>
            </w:r>
            <w:r>
              <w:rPr>
                <w:rFonts w:ascii="Arial" w:eastAsia="Arial" w:hAnsi="Arial" w:cs="Arial"/>
                <w:color w:val="7A7A7A"/>
                <w:spacing w:val="0"/>
                <w:w w:val="100"/>
                <w:position w:val="0"/>
                <w:sz w:val="9"/>
                <w:szCs w:val="9"/>
              </w:rPr>
              <w:t xml:space="preserve">-A </w:t>
            </w:r>
            <w:r>
              <w:rPr>
                <w:rFonts w:ascii="Arial" w:eastAsia="Arial" w:hAnsi="Arial" w:cs="Arial"/>
                <w:color w:val="477AC0"/>
                <w:spacing w:val="0"/>
                <w:w w:val="100"/>
                <w:position w:val="0"/>
                <w:sz w:val="9"/>
                <w:szCs w:val="9"/>
              </w:rPr>
              <w:t>1</w:t>
            </w:r>
          </w:p>
        </w:tc>
      </w:tr>
    </w:tbl>
    <w:p>
      <w:pPr>
        <w:sectPr>
          <w:pgSz w:w="17861" w:h="25258"/>
          <w:pgMar w:top="1886" w:right="2678" w:bottom="2552" w:left="2678" w:header="0" w:footer="3" w:gutter="0"/>
          <w:pgNumType w:start="10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八、系统主函数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#include "c8051F320.h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#include "string.h”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#include "stdio.h”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#include "stdlib.h”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#include "INTRINS.H"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652"/>
        </w:tabs>
        <w:bidi w:val="0"/>
        <w:spacing w:before="0" w:line="47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bit SPI_FH ; //</w:t>
      </w:r>
      <w:r>
        <w:rPr>
          <w:color w:val="000000"/>
          <w:spacing w:val="0"/>
          <w:w w:val="100"/>
          <w:position w:val="0"/>
        </w:rPr>
        <w:t>主机</w:t>
      </w:r>
      <w:r>
        <w:rPr>
          <w:color w:val="000000"/>
          <w:spacing w:val="0"/>
          <w:w w:val="100"/>
          <w:position w:val="0"/>
        </w:rPr>
        <w:t>SPI</w:t>
      </w:r>
      <w:r>
        <w:rPr>
          <w:color w:val="000000"/>
          <w:spacing w:val="0"/>
          <w:w w:val="100"/>
          <w:position w:val="0"/>
        </w:rPr>
        <w:t xml:space="preserve">是否结束中断程序 </w:t>
      </w:r>
      <w:r>
        <w:rPr>
          <w:color w:val="000000"/>
          <w:spacing w:val="0"/>
          <w:w w:val="100"/>
          <w:position w:val="0"/>
        </w:rPr>
        <w:t>bit Buff_Flag;</w:t>
        <w:tab/>
        <w:t>//</w:t>
      </w:r>
      <w:r>
        <w:rPr>
          <w:color w:val="000000"/>
          <w:spacing w:val="0"/>
          <w:w w:val="100"/>
          <w:position w:val="0"/>
        </w:rPr>
        <w:t>缓存页</w:t>
      </w:r>
      <w:r>
        <w:rPr>
          <w:color w:val="000000"/>
          <w:spacing w:val="0"/>
          <w:w w:val="100"/>
          <w:position w:val="0"/>
        </w:rPr>
        <w:t>（0</w:t>
      </w:r>
      <w:r>
        <w:rPr>
          <w:color w:val="000000"/>
          <w:spacing w:val="0"/>
          <w:w w:val="100"/>
          <w:position w:val="0"/>
        </w:rPr>
        <w:t xml:space="preserve">或 </w:t>
      </w:r>
      <w:r>
        <w:rPr>
          <w:color w:val="000000"/>
          <w:spacing w:val="0"/>
          <w:w w:val="100"/>
          <w:position w:val="0"/>
        </w:rPr>
        <w:t xml:space="preserve">1） </w:t>
      </w:r>
      <w:r>
        <w:rPr>
          <w:color w:val="000000"/>
          <w:spacing w:val="0"/>
          <w:w w:val="100"/>
          <w:position w:val="0"/>
        </w:rPr>
        <w:t>bit flag 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void Delay01ms(unsigned int);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void Init(void);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void display2(float temp1);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void display1(float temp2);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extern void SPI_cfg(unsigned char SPIcfg,unsigned char SPIckr,unsigned char SPIcn);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extern void TimeDelay(unsigned int Timers);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extern void LCD_Init(void);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extern void SPI_SSSet(unsigned char Status);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extern void SPI_Send(unsigned char Data);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extern void FontSet(unsigned char Font_NUM,unsigned char Color);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extern void FontSet_cn(unsigned char Font_NUM,unsigned char Color);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extern void PutChar(unsigned char x,unsigned char y,unsigned char a);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extern void PutString(unsigned char x,unsigned char y,unsigned char *p);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extern void PutChar_cn(unsigned char x,unsigned char y,unsigned char * GB);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extern void PutString_cn(unsigned char x,unsigned char y,unsigned char *p);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extern void ClrScreen(void);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extern void FontMode(unsigned char Cover,unsigned char Color);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extern void SetBackLight(unsigned char Deg);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extern unsigned char DataProcess( unsigned char *p);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extern void Timer_Init(void);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extern void INT_Init (void);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extern void ADC0_Init (void);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extern float ADCH( unsigned char *p);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extern unsigned char X_Witch;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extern unsigned char Y_Witch;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extern unsigned char X_Witch_cn;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extern unsigned char Y_Witch_cn;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2291"/>
          <w:tab w:val="left" w:pos="2706"/>
        </w:tabs>
        <w:bidi w:val="0"/>
        <w:spacing w:before="0" w:line="240" w:lineRule="auto"/>
        <w:ind w:left="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page">
                  <wp:posOffset>5626735</wp:posOffset>
                </wp:positionH>
                <wp:positionV relativeFrom="paragraph">
                  <wp:posOffset>12700</wp:posOffset>
                </wp:positionV>
                <wp:extent cx="2237105" cy="838200"/>
                <wp:wrapSquare wrapText="left"/>
                <wp:docPr id="34" name="Shape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37105" cy="838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// Timer2 reload value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// Timer2 counter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// ADC0 result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4" o:spid="_x0000_s1032" type="#_x0000_t202" style="width:176.15pt;height:66pt;margin-top:1pt;margin-left:443.05pt;mso-position-horizontal-relative:page;mso-wrap-distance-bottom:0;mso-wrap-distance-left:9pt;mso-wrap-distance-right:9pt;mso-wrap-distance-top:0;position:absolute;v-text-anchor:top;z-index:251679744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// Timer2 reload value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// Timer2 counter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// ADC0 result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</w:rPr>
        <w:t>sfr16 TMR2RL</w:t>
        <w:tab/>
        <w:t>=</w:t>
        <w:tab/>
        <w:t>0xca;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2291"/>
          <w:tab w:val="left" w:pos="2706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sfr16 TMR2</w:t>
        <w:tab/>
        <w:t>=</w:t>
        <w:tab/>
        <w:t>0xcc;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2291"/>
          <w:tab w:val="left" w:pos="2706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sfr16 ADC0</w:t>
        <w:tab/>
        <w:t>=</w:t>
        <w:tab/>
        <w:t>0xbd;</w:t>
      </w:r>
      <w:r>
        <w:fldChar w:fldCharType="end"/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unsigned int TIME,distance;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https://d.book118.com/318132013116006045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</w:p>
    <w:sectPr>
      <w:type w:val="nextPage"/>
      <w:pgSz w:w="17861" w:h="25258"/>
      <w:pgMar w:top="1886" w:right="2678" w:bottom="2552" w:left="2678" w:header="0" w:footer="3" w:gutter="0"/>
      <w:pgNumType w:start="11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#1_"/>
    <w:basedOn w:val="DefaultParagraphFont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272625"/>
      <w:sz w:val="40"/>
      <w:szCs w:val="40"/>
      <w:u w:val="none"/>
      <w:shd w:val="clear" w:color="auto" w:fill="auto"/>
    </w:rPr>
  </w:style>
  <w:style w:type="character" w:customStyle="1" w:styleId="a">
    <w:name w:val="正文文本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2">
    <w:name w:val="标题 #2_"/>
    <w:basedOn w:val="DefaultParagraphFont"/>
    <w:link w:val="21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0">
    <w:name w:val="其他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a1">
    <w:name w:val="表格标题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a2">
    <w:name w:val="图片标题_"/>
    <w:basedOn w:val="DefaultParagraphFont"/>
    <w:link w:val="a7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2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3">
    <w:name w:val="正文文本 (3)_"/>
    <w:basedOn w:val="DefaultParagraphFont"/>
    <w:link w:val="30"/>
    <w:rPr>
      <w:rFonts w:ascii="Arial" w:eastAsia="Arial" w:hAnsi="Arial" w:cs="Arial"/>
      <w:b w:val="0"/>
      <w:bCs w:val="0"/>
      <w:i w:val="0"/>
      <w:iCs w:val="0"/>
      <w:smallCaps/>
      <w:strike w:val="0"/>
      <w:sz w:val="28"/>
      <w:szCs w:val="28"/>
      <w:u w:val="none"/>
      <w:shd w:val="clear" w:color="auto" w:fill="auto"/>
    </w:rPr>
  </w:style>
  <w:style w:type="character" w:customStyle="1" w:styleId="4">
    <w:name w:val="正文文本 (4)_"/>
    <w:basedOn w:val="DefaultParagraphFont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a3">
    <w:name w:val="目录_"/>
    <w:basedOn w:val="DefaultParagraphFont"/>
    <w:link w:val="a8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before="50" w:after="190"/>
      <w:ind w:left="3490"/>
      <w:outlineLvl w:val="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272625"/>
      <w:sz w:val="40"/>
      <w:szCs w:val="40"/>
      <w:u w:val="none"/>
      <w:shd w:val="clear" w:color="auto" w:fill="auto"/>
    </w:rPr>
  </w:style>
  <w:style w:type="paragraph" w:customStyle="1" w:styleId="a4">
    <w:name w:val="正文文本"/>
    <w:basedOn w:val="Normal"/>
    <w:link w:val="a"/>
    <w:pPr>
      <w:widowControl w:val="0"/>
      <w:shd w:val="clear" w:color="auto" w:fill="auto"/>
      <w:spacing w:after="1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21">
    <w:name w:val="标题 #2"/>
    <w:basedOn w:val="Normal"/>
    <w:link w:val="2"/>
    <w:pPr>
      <w:widowControl w:val="0"/>
      <w:shd w:val="clear" w:color="auto" w:fill="auto"/>
      <w:ind w:firstLine="400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5">
    <w:name w:val="其他"/>
    <w:basedOn w:val="Normal"/>
    <w:link w:val="a0"/>
    <w:pPr>
      <w:widowControl w:val="0"/>
      <w:shd w:val="clear" w:color="auto" w:fill="auto"/>
      <w:spacing w:after="1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a6">
    <w:name w:val="表格标题"/>
    <w:basedOn w:val="Normal"/>
    <w:link w:val="a1"/>
    <w:pPr>
      <w:widowControl w:val="0"/>
      <w:shd w:val="clear" w:color="auto" w:fill="auto"/>
      <w:spacing w:after="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a7">
    <w:name w:val="图片标题"/>
    <w:basedOn w:val="Normal"/>
    <w:link w:val="a2"/>
    <w:pPr>
      <w:widowControl w:val="0"/>
      <w:shd w:val="clear" w:color="auto" w:fill="auto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22">
    <w:name w:val="正文文本 (2)"/>
    <w:basedOn w:val="Normal"/>
    <w:link w:val="20"/>
    <w:pPr>
      <w:widowControl w:val="0"/>
      <w:shd w:val="clear" w:color="auto" w:fill="auto"/>
      <w:spacing w:after="500"/>
      <w:ind w:left="21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30">
    <w:name w:val="正文文本 (3)"/>
    <w:basedOn w:val="Normal"/>
    <w:link w:val="3"/>
    <w:pPr>
      <w:widowControl w:val="0"/>
      <w:shd w:val="clear" w:color="auto" w:fill="auto"/>
      <w:ind w:left="5320"/>
    </w:pPr>
    <w:rPr>
      <w:rFonts w:ascii="Arial" w:eastAsia="Arial" w:hAnsi="Arial" w:cs="Arial"/>
      <w:b w:val="0"/>
      <w:bCs w:val="0"/>
      <w:i w:val="0"/>
      <w:iCs w:val="0"/>
      <w:smallCaps/>
      <w:strike w:val="0"/>
      <w:sz w:val="28"/>
      <w:szCs w:val="28"/>
      <w:u w:val="none"/>
      <w:shd w:val="clear" w:color="auto" w:fill="auto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  <w:spacing w:after="700"/>
      <w:ind w:left="442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a8">
    <w:name w:val="目录"/>
    <w:basedOn w:val="Normal"/>
    <w:link w:val="a3"/>
    <w:pPr>
      <w:widowControl w:val="0"/>
      <w:shd w:val="clear" w:color="auto" w:fill="auto"/>
      <w:spacing w:after="1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hyperlink" Target="https://d.book118.com/318132013116006045" TargetMode="Externa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pn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