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淡水养殖产品种苗项目规划设计方案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207" w:history="1">
        <w:r>
          <w:rPr>
            <w:rFonts w:ascii="仿宋" w:eastAsia="仿宋" w:hAnsi="仿宋" w:cs="仿宋" w:hint="eastAsia"/>
            <w:lang w:eastAsia="zh-CN"/>
          </w:rPr>
          <w:t>前言</w:t>
        </w:r>
        <w:r>
          <w:tab/>
        </w:r>
        <w:r>
          <w:fldChar w:fldCharType="begin"/>
        </w:r>
        <w:r>
          <w:instrText xml:space="preserve"> PAGEREF _Toc15207 \h </w:instrText>
        </w:r>
        <w:r>
          <w:fldChar w:fldCharType="separate"/>
        </w:r>
        <w:r>
          <w:t>3</w:t>
        </w:r>
        <w:r>
          <w:fldChar w:fldCharType="end"/>
        </w:r>
      </w:hyperlink>
    </w:p>
    <w:p>
      <w:pPr>
        <w:pStyle w:val="TOC1"/>
        <w:tabs>
          <w:tab w:val="right" w:leader="dot" w:pos="8306"/>
        </w:tabs>
      </w:pPr>
      <w:hyperlink w:anchor="_Toc11863" w:history="1">
        <w:r>
          <w:rPr>
            <w:rFonts w:ascii="仿宋" w:eastAsia="仿宋" w:hAnsi="仿宋" w:cs="仿宋" w:hint="eastAsia"/>
            <w:lang w:eastAsia="zh-CN"/>
          </w:rPr>
          <w:t>一、淡水养殖产品种苗项目土建工程</w:t>
        </w:r>
        <w:r>
          <w:tab/>
        </w:r>
        <w:r>
          <w:fldChar w:fldCharType="begin"/>
        </w:r>
        <w:r>
          <w:instrText xml:space="preserve"> PAGEREF _Toc11863 \h </w:instrText>
        </w:r>
        <w:r>
          <w:fldChar w:fldCharType="separate"/>
        </w:r>
        <w:r>
          <w:t>3</w:t>
        </w:r>
        <w:r>
          <w:fldChar w:fldCharType="end"/>
        </w:r>
      </w:hyperlink>
    </w:p>
    <w:p>
      <w:pPr>
        <w:pStyle w:val="TOC2"/>
        <w:tabs>
          <w:tab w:val="right" w:leader="dot" w:pos="8306"/>
        </w:tabs>
      </w:pPr>
      <w:hyperlink w:anchor="_Toc18708" w:history="1">
        <w:r>
          <w:rPr>
            <w:rFonts w:ascii="仿宋" w:eastAsia="仿宋" w:hAnsi="仿宋" w:cs="仿宋" w:hint="eastAsia"/>
            <w:lang w:eastAsia="zh-CN"/>
          </w:rPr>
          <w:t>(一)、建筑工程设计原则</w:t>
        </w:r>
        <w:r>
          <w:tab/>
        </w:r>
        <w:r>
          <w:fldChar w:fldCharType="begin"/>
        </w:r>
        <w:r>
          <w:instrText xml:space="preserve"> PAGEREF _Toc18708 \h </w:instrText>
        </w:r>
        <w:r>
          <w:fldChar w:fldCharType="separate"/>
        </w:r>
        <w:r>
          <w:t>3</w:t>
        </w:r>
        <w:r>
          <w:fldChar w:fldCharType="end"/>
        </w:r>
      </w:hyperlink>
    </w:p>
    <w:p>
      <w:pPr>
        <w:pStyle w:val="TOC2"/>
        <w:tabs>
          <w:tab w:val="right" w:leader="dot" w:pos="8306"/>
        </w:tabs>
      </w:pPr>
      <w:hyperlink w:anchor="_Toc28068" w:history="1">
        <w:r>
          <w:rPr>
            <w:rFonts w:ascii="仿宋" w:eastAsia="仿宋" w:hAnsi="仿宋" w:cs="仿宋" w:hint="eastAsia"/>
            <w:lang w:eastAsia="zh-CN"/>
          </w:rPr>
          <w:t>(二)、土建工程设计年限及安全等级</w:t>
        </w:r>
        <w:r>
          <w:tab/>
        </w:r>
        <w:r>
          <w:fldChar w:fldCharType="begin"/>
        </w:r>
        <w:r>
          <w:instrText xml:space="preserve"> PAGEREF _Toc28068 \h </w:instrText>
        </w:r>
        <w:r>
          <w:fldChar w:fldCharType="separate"/>
        </w:r>
        <w:r>
          <w:t>4</w:t>
        </w:r>
        <w:r>
          <w:fldChar w:fldCharType="end"/>
        </w:r>
      </w:hyperlink>
    </w:p>
    <w:p>
      <w:pPr>
        <w:pStyle w:val="TOC2"/>
        <w:tabs>
          <w:tab w:val="right" w:leader="dot" w:pos="8306"/>
        </w:tabs>
      </w:pPr>
      <w:hyperlink w:anchor="_Toc29513" w:history="1">
        <w:r>
          <w:rPr>
            <w:rFonts w:ascii="仿宋" w:eastAsia="仿宋" w:hAnsi="仿宋" w:cs="仿宋" w:hint="eastAsia"/>
            <w:lang w:eastAsia="zh-CN"/>
          </w:rPr>
          <w:t>(三)、建筑工程设计总体要求</w:t>
        </w:r>
        <w:r>
          <w:tab/>
        </w:r>
        <w:r>
          <w:fldChar w:fldCharType="begin"/>
        </w:r>
        <w:r>
          <w:instrText xml:space="preserve"> PAGEREF _Toc29513 \h </w:instrText>
        </w:r>
        <w:r>
          <w:fldChar w:fldCharType="separate"/>
        </w:r>
        <w:r>
          <w:t>5</w:t>
        </w:r>
        <w:r>
          <w:fldChar w:fldCharType="end"/>
        </w:r>
      </w:hyperlink>
    </w:p>
    <w:p>
      <w:pPr>
        <w:pStyle w:val="TOC2"/>
        <w:tabs>
          <w:tab w:val="right" w:leader="dot" w:pos="8306"/>
        </w:tabs>
      </w:pPr>
      <w:hyperlink w:anchor="_Toc21322" w:history="1">
        <w:r>
          <w:rPr>
            <w:rFonts w:ascii="仿宋" w:eastAsia="仿宋" w:hAnsi="仿宋" w:cs="仿宋" w:hint="eastAsia"/>
            <w:lang w:eastAsia="zh-CN"/>
          </w:rPr>
          <w:t>(四)、土建工程建设指标</w:t>
        </w:r>
        <w:r>
          <w:tab/>
        </w:r>
        <w:r>
          <w:fldChar w:fldCharType="begin"/>
        </w:r>
        <w:r>
          <w:instrText xml:space="preserve"> PAGEREF _Toc21322 \h </w:instrText>
        </w:r>
        <w:r>
          <w:fldChar w:fldCharType="separate"/>
        </w:r>
        <w:r>
          <w:t>6</w:t>
        </w:r>
        <w:r>
          <w:fldChar w:fldCharType="end"/>
        </w:r>
      </w:hyperlink>
    </w:p>
    <w:p>
      <w:pPr>
        <w:pStyle w:val="TOC1"/>
        <w:tabs>
          <w:tab w:val="right" w:leader="dot" w:pos="8306"/>
        </w:tabs>
      </w:pPr>
      <w:hyperlink w:anchor="_Toc16301" w:history="1">
        <w:r>
          <w:rPr>
            <w:rFonts w:ascii="仿宋" w:eastAsia="仿宋" w:hAnsi="仿宋" w:cs="仿宋" w:hint="eastAsia"/>
            <w:lang w:eastAsia="zh-CN"/>
          </w:rPr>
          <w:t>二、淡水养殖产品种苗项目建设背景及必要性分析</w:t>
        </w:r>
        <w:r>
          <w:tab/>
        </w:r>
        <w:r>
          <w:fldChar w:fldCharType="begin"/>
        </w:r>
        <w:r>
          <w:instrText xml:space="preserve"> PAGEREF _Toc16301 \h </w:instrText>
        </w:r>
        <w:r>
          <w:fldChar w:fldCharType="separate"/>
        </w:r>
        <w:r>
          <w:t>6</w:t>
        </w:r>
        <w:r>
          <w:fldChar w:fldCharType="end"/>
        </w:r>
      </w:hyperlink>
    </w:p>
    <w:p>
      <w:pPr>
        <w:pStyle w:val="TOC2"/>
        <w:tabs>
          <w:tab w:val="right" w:leader="dot" w:pos="8306"/>
        </w:tabs>
      </w:pPr>
      <w:hyperlink w:anchor="_Toc30657" w:history="1">
        <w:r>
          <w:rPr>
            <w:rFonts w:ascii="仿宋" w:eastAsia="仿宋" w:hAnsi="仿宋" w:cs="仿宋" w:hint="eastAsia"/>
            <w:lang w:eastAsia="zh-CN"/>
          </w:rPr>
          <w:t>(一)、淡水养殖产品种苗项目背景分析</w:t>
        </w:r>
        <w:r>
          <w:tab/>
        </w:r>
        <w:r>
          <w:fldChar w:fldCharType="begin"/>
        </w:r>
        <w:r>
          <w:instrText xml:space="preserve"> PAGEREF _Toc30657 \h </w:instrText>
        </w:r>
        <w:r>
          <w:fldChar w:fldCharType="separate"/>
        </w:r>
        <w:r>
          <w:t>6</w:t>
        </w:r>
        <w:r>
          <w:fldChar w:fldCharType="end"/>
        </w:r>
      </w:hyperlink>
    </w:p>
    <w:p>
      <w:pPr>
        <w:pStyle w:val="TOC2"/>
        <w:tabs>
          <w:tab w:val="right" w:leader="dot" w:pos="8306"/>
        </w:tabs>
      </w:pPr>
      <w:hyperlink w:anchor="_Toc12410" w:history="1">
        <w:r>
          <w:rPr>
            <w:rFonts w:ascii="仿宋" w:eastAsia="仿宋" w:hAnsi="仿宋" w:cs="仿宋" w:hint="eastAsia"/>
            <w:lang w:eastAsia="zh-CN"/>
          </w:rPr>
          <w:t>(二)、淡水养殖产品种苗项目建设必要性分析</w:t>
        </w:r>
        <w:r>
          <w:tab/>
        </w:r>
        <w:r>
          <w:fldChar w:fldCharType="begin"/>
        </w:r>
        <w:r>
          <w:instrText xml:space="preserve"> PAGEREF _Toc12410 \h </w:instrText>
        </w:r>
        <w:r>
          <w:fldChar w:fldCharType="separate"/>
        </w:r>
        <w:r>
          <w:t>8</w:t>
        </w:r>
        <w:r>
          <w:fldChar w:fldCharType="end"/>
        </w:r>
      </w:hyperlink>
    </w:p>
    <w:p>
      <w:pPr>
        <w:pStyle w:val="TOC1"/>
        <w:tabs>
          <w:tab w:val="right" w:leader="dot" w:pos="8306"/>
        </w:tabs>
      </w:pPr>
      <w:hyperlink w:anchor="_Toc6497" w:history="1">
        <w:r>
          <w:rPr>
            <w:rFonts w:ascii="仿宋" w:eastAsia="仿宋" w:hAnsi="仿宋" w:cs="仿宋" w:hint="eastAsia"/>
            <w:lang w:eastAsia="zh-CN"/>
          </w:rPr>
          <w:t>三、淡水养殖产品种苗项目文档管理</w:t>
        </w:r>
        <w:r>
          <w:tab/>
        </w:r>
        <w:r>
          <w:fldChar w:fldCharType="begin"/>
        </w:r>
        <w:r>
          <w:instrText xml:space="preserve"> PAGEREF _Toc6497 \h </w:instrText>
        </w:r>
        <w:r>
          <w:fldChar w:fldCharType="separate"/>
        </w:r>
        <w:r>
          <w:t>9</w:t>
        </w:r>
        <w:r>
          <w:fldChar w:fldCharType="end"/>
        </w:r>
      </w:hyperlink>
    </w:p>
    <w:p>
      <w:pPr>
        <w:pStyle w:val="TOC2"/>
        <w:tabs>
          <w:tab w:val="right" w:leader="dot" w:pos="8306"/>
        </w:tabs>
      </w:pPr>
      <w:hyperlink w:anchor="_Toc17320" w:history="1">
        <w:r>
          <w:rPr>
            <w:rFonts w:ascii="仿宋" w:eastAsia="仿宋" w:hAnsi="仿宋" w:cs="仿宋" w:hint="eastAsia"/>
            <w:lang w:eastAsia="zh-CN"/>
          </w:rPr>
          <w:t>(一)、文档编制与审查</w:t>
        </w:r>
        <w:r>
          <w:tab/>
        </w:r>
        <w:r>
          <w:fldChar w:fldCharType="begin"/>
        </w:r>
        <w:r>
          <w:instrText xml:space="preserve"> PAGEREF _Toc17320 \h </w:instrText>
        </w:r>
        <w:r>
          <w:fldChar w:fldCharType="separate"/>
        </w:r>
        <w:r>
          <w:t>9</w:t>
        </w:r>
        <w:r>
          <w:fldChar w:fldCharType="end"/>
        </w:r>
      </w:hyperlink>
    </w:p>
    <w:p>
      <w:pPr>
        <w:pStyle w:val="TOC2"/>
        <w:tabs>
          <w:tab w:val="right" w:leader="dot" w:pos="8306"/>
        </w:tabs>
      </w:pPr>
      <w:hyperlink w:anchor="_Toc31570" w:history="1">
        <w:r>
          <w:rPr>
            <w:rFonts w:ascii="仿宋" w:eastAsia="仿宋" w:hAnsi="仿宋" w:cs="仿宋" w:hint="eastAsia"/>
            <w:lang w:eastAsia="zh-CN"/>
          </w:rPr>
          <w:t>(二)、文档发布与分发</w:t>
        </w:r>
        <w:r>
          <w:tab/>
        </w:r>
        <w:r>
          <w:fldChar w:fldCharType="begin"/>
        </w:r>
        <w:r>
          <w:instrText xml:space="preserve"> PAGEREF _Toc31570 \h </w:instrText>
        </w:r>
        <w:r>
          <w:fldChar w:fldCharType="separate"/>
        </w:r>
        <w:r>
          <w:t>11</w:t>
        </w:r>
        <w:r>
          <w:fldChar w:fldCharType="end"/>
        </w:r>
      </w:hyperlink>
    </w:p>
    <w:p>
      <w:pPr>
        <w:pStyle w:val="TOC2"/>
        <w:tabs>
          <w:tab w:val="right" w:leader="dot" w:pos="8306"/>
        </w:tabs>
      </w:pPr>
      <w:hyperlink w:anchor="_Toc16516" w:history="1">
        <w:r>
          <w:rPr>
            <w:rFonts w:ascii="仿宋" w:eastAsia="仿宋" w:hAnsi="仿宋" w:cs="仿宋" w:hint="eastAsia"/>
            <w:lang w:eastAsia="zh-CN"/>
          </w:rPr>
          <w:t>(三)、文档存档与归档</w:t>
        </w:r>
        <w:r>
          <w:tab/>
        </w:r>
        <w:r>
          <w:fldChar w:fldCharType="begin"/>
        </w:r>
        <w:r>
          <w:instrText xml:space="preserve"> PAGEREF _Toc16516 \h </w:instrText>
        </w:r>
        <w:r>
          <w:fldChar w:fldCharType="separate"/>
        </w:r>
        <w:r>
          <w:t>12</w:t>
        </w:r>
        <w:r>
          <w:fldChar w:fldCharType="end"/>
        </w:r>
      </w:hyperlink>
    </w:p>
    <w:p>
      <w:pPr>
        <w:pStyle w:val="TOC1"/>
        <w:tabs>
          <w:tab w:val="right" w:leader="dot" w:pos="8306"/>
        </w:tabs>
      </w:pPr>
      <w:hyperlink w:anchor="_Toc15696" w:history="1">
        <w:r>
          <w:rPr>
            <w:rFonts w:ascii="仿宋" w:eastAsia="仿宋" w:hAnsi="仿宋" w:cs="仿宋" w:hint="eastAsia"/>
            <w:lang w:eastAsia="zh-CN"/>
          </w:rPr>
          <w:t>四、淡水养殖产品种苗项目危机管理</w:t>
        </w:r>
        <w:r>
          <w:tab/>
        </w:r>
        <w:r>
          <w:fldChar w:fldCharType="begin"/>
        </w:r>
        <w:r>
          <w:instrText xml:space="preserve"> PAGEREF _Toc15696 \h </w:instrText>
        </w:r>
        <w:r>
          <w:fldChar w:fldCharType="separate"/>
        </w:r>
        <w:r>
          <w:t>13</w:t>
        </w:r>
        <w:r>
          <w:fldChar w:fldCharType="end"/>
        </w:r>
      </w:hyperlink>
    </w:p>
    <w:p>
      <w:pPr>
        <w:pStyle w:val="TOC2"/>
        <w:tabs>
          <w:tab w:val="right" w:leader="dot" w:pos="8306"/>
        </w:tabs>
      </w:pPr>
      <w:hyperlink w:anchor="_Toc28406" w:history="1">
        <w:r>
          <w:rPr>
            <w:rFonts w:ascii="仿宋" w:eastAsia="仿宋" w:hAnsi="仿宋" w:cs="仿宋" w:hint="eastAsia"/>
            <w:lang w:eastAsia="zh-CN"/>
          </w:rPr>
          <w:t>(一)、危机预警与识别</w:t>
        </w:r>
        <w:r>
          <w:tab/>
        </w:r>
        <w:r>
          <w:fldChar w:fldCharType="begin"/>
        </w:r>
        <w:r>
          <w:instrText xml:space="preserve"> PAGEREF _Toc28406 \h </w:instrText>
        </w:r>
        <w:r>
          <w:fldChar w:fldCharType="separate"/>
        </w:r>
        <w:r>
          <w:t>13</w:t>
        </w:r>
        <w:r>
          <w:fldChar w:fldCharType="end"/>
        </w:r>
      </w:hyperlink>
    </w:p>
    <w:p>
      <w:pPr>
        <w:pStyle w:val="TOC2"/>
        <w:tabs>
          <w:tab w:val="right" w:leader="dot" w:pos="8306"/>
        </w:tabs>
      </w:pPr>
      <w:hyperlink w:anchor="_Toc31314" w:history="1">
        <w:r>
          <w:rPr>
            <w:rFonts w:ascii="仿宋" w:eastAsia="仿宋" w:hAnsi="仿宋" w:cs="仿宋" w:hint="eastAsia"/>
            <w:lang w:eastAsia="zh-CN"/>
          </w:rPr>
          <w:t>(二)、危机应对与恢复</w:t>
        </w:r>
        <w:r>
          <w:tab/>
        </w:r>
        <w:r>
          <w:fldChar w:fldCharType="begin"/>
        </w:r>
        <w:r>
          <w:instrText xml:space="preserve"> PAGEREF _Toc31314 \h </w:instrText>
        </w:r>
        <w:r>
          <w:fldChar w:fldCharType="separate"/>
        </w:r>
        <w:r>
          <w:t>14</w:t>
        </w:r>
        <w:r>
          <w:fldChar w:fldCharType="end"/>
        </w:r>
      </w:hyperlink>
    </w:p>
    <w:p>
      <w:pPr>
        <w:pStyle w:val="TOC1"/>
        <w:tabs>
          <w:tab w:val="right" w:leader="dot" w:pos="8306"/>
        </w:tabs>
      </w:pPr>
      <w:hyperlink w:anchor="_Toc28165" w:history="1">
        <w:r>
          <w:rPr>
            <w:rFonts w:ascii="仿宋" w:eastAsia="仿宋" w:hAnsi="仿宋" w:cs="仿宋" w:hint="eastAsia"/>
            <w:lang w:eastAsia="zh-CN"/>
          </w:rPr>
          <w:t>五、淡水养殖产品种苗项目概论</w:t>
        </w:r>
        <w:r>
          <w:tab/>
        </w:r>
        <w:r>
          <w:fldChar w:fldCharType="begin"/>
        </w:r>
        <w:r>
          <w:instrText xml:space="preserve"> PAGEREF _Toc28165 \h </w:instrText>
        </w:r>
        <w:r>
          <w:fldChar w:fldCharType="separate"/>
        </w:r>
        <w:r>
          <w:t>15</w:t>
        </w:r>
        <w:r>
          <w:fldChar w:fldCharType="end"/>
        </w:r>
      </w:hyperlink>
    </w:p>
    <w:p>
      <w:pPr>
        <w:pStyle w:val="TOC2"/>
        <w:tabs>
          <w:tab w:val="right" w:leader="dot" w:pos="8306"/>
        </w:tabs>
      </w:pPr>
      <w:hyperlink w:anchor="_Toc11658" w:history="1">
        <w:r>
          <w:rPr>
            <w:rFonts w:ascii="仿宋" w:eastAsia="仿宋" w:hAnsi="仿宋" w:cs="仿宋" w:hint="eastAsia"/>
            <w:lang w:eastAsia="zh-CN"/>
          </w:rPr>
          <w:t>(一)、淡水养殖产品种苗项目概况</w:t>
        </w:r>
        <w:r>
          <w:tab/>
        </w:r>
        <w:r>
          <w:fldChar w:fldCharType="begin"/>
        </w:r>
        <w:r>
          <w:instrText xml:space="preserve"> PAGEREF _Toc11658 \h </w:instrText>
        </w:r>
        <w:r>
          <w:fldChar w:fldCharType="separate"/>
        </w:r>
        <w:r>
          <w:t>15</w:t>
        </w:r>
        <w:r>
          <w:fldChar w:fldCharType="end"/>
        </w:r>
      </w:hyperlink>
    </w:p>
    <w:p>
      <w:pPr>
        <w:pStyle w:val="TOC2"/>
        <w:tabs>
          <w:tab w:val="right" w:leader="dot" w:pos="8306"/>
        </w:tabs>
      </w:pPr>
      <w:hyperlink w:anchor="_Toc19281" w:history="1">
        <w:r>
          <w:rPr>
            <w:rFonts w:ascii="仿宋" w:eastAsia="仿宋" w:hAnsi="仿宋" w:cs="仿宋" w:hint="eastAsia"/>
            <w:lang w:eastAsia="zh-CN"/>
          </w:rPr>
          <w:t>(二)、淡水养殖产品种苗项目目标</w:t>
        </w:r>
        <w:r>
          <w:tab/>
        </w:r>
        <w:r>
          <w:fldChar w:fldCharType="begin"/>
        </w:r>
        <w:r>
          <w:instrText xml:space="preserve"> PAGEREF _Toc19281 \h </w:instrText>
        </w:r>
        <w:r>
          <w:fldChar w:fldCharType="separate"/>
        </w:r>
        <w:r>
          <w:t>18</w:t>
        </w:r>
        <w:r>
          <w:fldChar w:fldCharType="end"/>
        </w:r>
      </w:hyperlink>
    </w:p>
    <w:p>
      <w:pPr>
        <w:pStyle w:val="TOC2"/>
        <w:tabs>
          <w:tab w:val="right" w:leader="dot" w:pos="8306"/>
        </w:tabs>
      </w:pPr>
      <w:hyperlink w:anchor="_Toc6243" w:history="1">
        <w:r>
          <w:rPr>
            <w:rFonts w:ascii="仿宋" w:eastAsia="仿宋" w:hAnsi="仿宋" w:cs="仿宋" w:hint="eastAsia"/>
            <w:lang w:eastAsia="zh-CN"/>
          </w:rPr>
          <w:t>(三)、淡水养殖产品种苗项目提出的理由</w:t>
        </w:r>
        <w:r>
          <w:tab/>
        </w:r>
        <w:r>
          <w:fldChar w:fldCharType="begin"/>
        </w:r>
        <w:r>
          <w:instrText xml:space="preserve"> PAGEREF _Toc6243 \h </w:instrText>
        </w:r>
        <w:r>
          <w:fldChar w:fldCharType="separate"/>
        </w:r>
        <w:r>
          <w:t>19</w:t>
        </w:r>
        <w:r>
          <w:fldChar w:fldCharType="end"/>
        </w:r>
      </w:hyperlink>
    </w:p>
    <w:p>
      <w:pPr>
        <w:pStyle w:val="TOC2"/>
        <w:tabs>
          <w:tab w:val="right" w:leader="dot" w:pos="8306"/>
        </w:tabs>
      </w:pPr>
      <w:hyperlink w:anchor="_Toc19367" w:history="1">
        <w:r>
          <w:rPr>
            <w:rFonts w:ascii="仿宋" w:eastAsia="仿宋" w:hAnsi="仿宋" w:cs="仿宋" w:hint="eastAsia"/>
            <w:lang w:eastAsia="zh-CN"/>
          </w:rPr>
          <w:t>(四)、淡水养殖产品种苗项目意义</w:t>
        </w:r>
        <w:r>
          <w:tab/>
        </w:r>
        <w:r>
          <w:fldChar w:fldCharType="begin"/>
        </w:r>
        <w:r>
          <w:instrText xml:space="preserve"> PAGEREF _Toc19367 \h </w:instrText>
        </w:r>
        <w:r>
          <w:fldChar w:fldCharType="separate"/>
        </w:r>
        <w:r>
          <w:t>21</w:t>
        </w:r>
        <w:r>
          <w:fldChar w:fldCharType="end"/>
        </w:r>
      </w:hyperlink>
    </w:p>
    <w:p>
      <w:pPr>
        <w:pStyle w:val="TOC2"/>
        <w:tabs>
          <w:tab w:val="right" w:leader="dot" w:pos="8306"/>
        </w:tabs>
      </w:pPr>
      <w:hyperlink w:anchor="_Toc31074" w:history="1">
        <w:r>
          <w:rPr>
            <w:rFonts w:ascii="仿宋" w:eastAsia="仿宋" w:hAnsi="仿宋" w:cs="仿宋" w:hint="eastAsia"/>
            <w:lang w:eastAsia="zh-CN"/>
          </w:rPr>
          <w:t>(五)、淡水养殖产品种苗项目背景</w:t>
        </w:r>
        <w:r>
          <w:tab/>
        </w:r>
        <w:r>
          <w:fldChar w:fldCharType="begin"/>
        </w:r>
        <w:r>
          <w:instrText xml:space="preserve"> PAGEREF _Toc31074 \h </w:instrText>
        </w:r>
        <w:r>
          <w:fldChar w:fldCharType="separate"/>
        </w:r>
        <w:r>
          <w:t>21</w:t>
        </w:r>
        <w:r>
          <w:fldChar w:fldCharType="end"/>
        </w:r>
      </w:hyperlink>
    </w:p>
    <w:p>
      <w:pPr>
        <w:pStyle w:val="TOC1"/>
        <w:tabs>
          <w:tab w:val="right" w:leader="dot" w:pos="8306"/>
        </w:tabs>
      </w:pPr>
      <w:hyperlink w:anchor="_Toc5328" w:history="1">
        <w:r>
          <w:rPr>
            <w:rFonts w:ascii="仿宋" w:eastAsia="仿宋" w:hAnsi="仿宋" w:cs="仿宋" w:hint="eastAsia"/>
            <w:lang w:eastAsia="zh-CN"/>
          </w:rPr>
          <w:t>六、市场分析、调研</w:t>
        </w:r>
        <w:r>
          <w:tab/>
        </w:r>
        <w:r>
          <w:fldChar w:fldCharType="begin"/>
        </w:r>
        <w:r>
          <w:instrText xml:space="preserve"> PAGEREF _Toc5328 \h </w:instrText>
        </w:r>
        <w:r>
          <w:fldChar w:fldCharType="separate"/>
        </w:r>
        <w:r>
          <w:t>22</w:t>
        </w:r>
        <w:r>
          <w:fldChar w:fldCharType="end"/>
        </w:r>
      </w:hyperlink>
    </w:p>
    <w:p>
      <w:pPr>
        <w:pStyle w:val="TOC2"/>
        <w:tabs>
          <w:tab w:val="right" w:leader="dot" w:pos="8306"/>
        </w:tabs>
      </w:pPr>
      <w:hyperlink w:anchor="_Toc8979" w:history="1">
        <w:r>
          <w:rPr>
            <w:rFonts w:ascii="仿宋" w:eastAsia="仿宋" w:hAnsi="仿宋" w:cs="仿宋" w:hint="eastAsia"/>
            <w:lang w:eastAsia="zh-CN"/>
          </w:rPr>
          <w:t>(一)、淡水养殖产品种苗行业分析</w:t>
        </w:r>
        <w:r>
          <w:tab/>
        </w:r>
        <w:r>
          <w:fldChar w:fldCharType="begin"/>
        </w:r>
        <w:r>
          <w:instrText xml:space="preserve"> PAGEREF _Toc8979 \h </w:instrText>
        </w:r>
        <w:r>
          <w:fldChar w:fldCharType="separate"/>
        </w:r>
        <w:r>
          <w:t>22</w:t>
        </w:r>
        <w:r>
          <w:fldChar w:fldCharType="end"/>
        </w:r>
      </w:hyperlink>
    </w:p>
    <w:p>
      <w:pPr>
        <w:pStyle w:val="TOC2"/>
        <w:tabs>
          <w:tab w:val="right" w:leader="dot" w:pos="8306"/>
        </w:tabs>
      </w:pPr>
      <w:hyperlink w:anchor="_Toc11089" w:history="1">
        <w:r>
          <w:rPr>
            <w:rFonts w:ascii="仿宋" w:eastAsia="仿宋" w:hAnsi="仿宋" w:cs="仿宋" w:hint="eastAsia"/>
            <w:lang w:eastAsia="zh-CN"/>
          </w:rPr>
          <w:t>(二)、淡水养殖产品种苗市场分析预测</w:t>
        </w:r>
        <w:r>
          <w:tab/>
        </w:r>
        <w:r>
          <w:fldChar w:fldCharType="begin"/>
        </w:r>
        <w:r>
          <w:instrText xml:space="preserve"> PAGEREF _Toc11089 \h </w:instrText>
        </w:r>
        <w:r>
          <w:fldChar w:fldCharType="separate"/>
        </w:r>
        <w:r>
          <w:t>23</w:t>
        </w:r>
        <w:r>
          <w:fldChar w:fldCharType="end"/>
        </w:r>
      </w:hyperlink>
    </w:p>
    <w:p>
      <w:pPr>
        <w:pStyle w:val="TOC1"/>
        <w:tabs>
          <w:tab w:val="right" w:leader="dot" w:pos="8306"/>
        </w:tabs>
      </w:pPr>
      <w:hyperlink w:anchor="_Toc15216" w:history="1">
        <w:r>
          <w:rPr>
            <w:rFonts w:ascii="仿宋" w:eastAsia="仿宋" w:hAnsi="仿宋" w:cs="仿宋" w:hint="eastAsia"/>
            <w:lang w:eastAsia="zh-CN"/>
          </w:rPr>
          <w:t>七、淡水养殖产品种苗项目投资规划</w:t>
        </w:r>
        <w:r>
          <w:tab/>
        </w:r>
        <w:r>
          <w:fldChar w:fldCharType="begin"/>
        </w:r>
        <w:r>
          <w:instrText xml:space="preserve"> PAGEREF _Toc15216 \h </w:instrText>
        </w:r>
        <w:r>
          <w:fldChar w:fldCharType="separate"/>
        </w:r>
        <w:r>
          <w:t>24</w:t>
        </w:r>
        <w:r>
          <w:fldChar w:fldCharType="end"/>
        </w:r>
      </w:hyperlink>
    </w:p>
    <w:p>
      <w:pPr>
        <w:pStyle w:val="TOC2"/>
        <w:tabs>
          <w:tab w:val="right" w:leader="dot" w:pos="8306"/>
        </w:tabs>
      </w:pPr>
      <w:hyperlink w:anchor="_Toc2745" w:history="1">
        <w:r>
          <w:rPr>
            <w:rFonts w:ascii="仿宋" w:eastAsia="仿宋" w:hAnsi="仿宋" w:cs="仿宋" w:hint="eastAsia"/>
            <w:lang w:eastAsia="zh-CN"/>
          </w:rPr>
          <w:t>(一)、淡水养殖产品种苗项目总投资估算</w:t>
        </w:r>
        <w:r>
          <w:tab/>
        </w:r>
        <w:r>
          <w:fldChar w:fldCharType="begin"/>
        </w:r>
        <w:r>
          <w:instrText xml:space="preserve"> PAGEREF _Toc2745 \h </w:instrText>
        </w:r>
        <w:r>
          <w:fldChar w:fldCharType="separate"/>
        </w:r>
        <w:r>
          <w:t>24</w:t>
        </w:r>
        <w:r>
          <w:fldChar w:fldCharType="end"/>
        </w:r>
      </w:hyperlink>
    </w:p>
    <w:p>
      <w:pPr>
        <w:pStyle w:val="TOC2"/>
        <w:tabs>
          <w:tab w:val="right" w:leader="dot" w:pos="8306"/>
        </w:tabs>
      </w:pPr>
      <w:hyperlink w:anchor="_Toc28511" w:history="1">
        <w:r>
          <w:rPr>
            <w:rFonts w:ascii="仿宋" w:eastAsia="仿宋" w:hAnsi="仿宋" w:cs="仿宋" w:hint="eastAsia"/>
            <w:lang w:eastAsia="zh-CN"/>
          </w:rPr>
          <w:t>(二)、资金筹措</w:t>
        </w:r>
        <w:r>
          <w:tab/>
        </w:r>
        <w:r>
          <w:fldChar w:fldCharType="begin"/>
        </w:r>
        <w:r>
          <w:instrText xml:space="preserve"> PAGEREF _Toc28511 \h </w:instrText>
        </w:r>
        <w:r>
          <w:fldChar w:fldCharType="separate"/>
        </w:r>
        <w:r>
          <w:t>25</w:t>
        </w:r>
        <w:r>
          <w:fldChar w:fldCharType="end"/>
        </w:r>
      </w:hyperlink>
    </w:p>
    <w:p>
      <w:pPr>
        <w:pStyle w:val="TOC1"/>
        <w:tabs>
          <w:tab w:val="right" w:leader="dot" w:pos="8306"/>
        </w:tabs>
      </w:pPr>
      <w:hyperlink w:anchor="_Toc5535" w:history="1">
        <w:r>
          <w:rPr>
            <w:rFonts w:ascii="仿宋" w:eastAsia="仿宋" w:hAnsi="仿宋" w:cs="仿宋" w:hint="eastAsia"/>
            <w:lang w:eastAsia="zh-CN"/>
          </w:rPr>
          <w:t>八、淡水养殖产品种苗项目经营效益</w:t>
        </w:r>
        <w:r>
          <w:tab/>
        </w:r>
        <w:r>
          <w:fldChar w:fldCharType="begin"/>
        </w:r>
        <w:r>
          <w:instrText xml:space="preserve"> PAGEREF _Toc5535 \h </w:instrText>
        </w:r>
        <w:r>
          <w:fldChar w:fldCharType="separate"/>
        </w:r>
        <w:r>
          <w:t>26</w:t>
        </w:r>
        <w:r>
          <w:fldChar w:fldCharType="end"/>
        </w:r>
      </w:hyperlink>
    </w:p>
    <w:p>
      <w:pPr>
        <w:pStyle w:val="TOC2"/>
        <w:tabs>
          <w:tab w:val="right" w:leader="dot" w:pos="8306"/>
        </w:tabs>
      </w:pPr>
      <w:hyperlink w:anchor="_Toc823" w:history="1">
        <w:r>
          <w:rPr>
            <w:rFonts w:ascii="仿宋" w:eastAsia="仿宋" w:hAnsi="仿宋" w:cs="仿宋" w:hint="eastAsia"/>
            <w:lang w:eastAsia="zh-CN"/>
          </w:rPr>
          <w:t>(一)、经济评价财务测算</w:t>
        </w:r>
        <w:r>
          <w:tab/>
        </w:r>
        <w:r>
          <w:fldChar w:fldCharType="begin"/>
        </w:r>
        <w:r>
          <w:instrText xml:space="preserve"> PAGEREF _Toc823 \h </w:instrText>
        </w:r>
        <w:r>
          <w:fldChar w:fldCharType="separate"/>
        </w:r>
        <w:r>
          <w:t>26</w:t>
        </w:r>
        <w:r>
          <w:fldChar w:fldCharType="end"/>
        </w:r>
      </w:hyperlink>
    </w:p>
    <w:p>
      <w:pPr>
        <w:pStyle w:val="TOC2"/>
        <w:tabs>
          <w:tab w:val="right" w:leader="dot" w:pos="8306"/>
        </w:tabs>
      </w:pPr>
      <w:hyperlink w:anchor="_Toc17046" w:history="1">
        <w:r>
          <w:rPr>
            <w:rFonts w:ascii="仿宋" w:eastAsia="仿宋" w:hAnsi="仿宋" w:cs="仿宋" w:hint="eastAsia"/>
            <w:lang w:eastAsia="zh-CN"/>
          </w:rPr>
          <w:t>(二)、淡水养殖产品种苗项目盈利能力分析</w:t>
        </w:r>
        <w:r>
          <w:tab/>
        </w:r>
        <w:r>
          <w:fldChar w:fldCharType="begin"/>
        </w:r>
        <w:r>
          <w:instrText xml:space="preserve"> PAGEREF _Toc17046 \h </w:instrText>
        </w:r>
        <w:r>
          <w:fldChar w:fldCharType="separate"/>
        </w:r>
        <w:r>
          <w:t>27</w:t>
        </w:r>
        <w:r>
          <w:fldChar w:fldCharType="end"/>
        </w:r>
      </w:hyperlink>
    </w:p>
    <w:p>
      <w:pPr>
        <w:pStyle w:val="TOC1"/>
        <w:tabs>
          <w:tab w:val="right" w:leader="dot" w:pos="8306"/>
        </w:tabs>
      </w:pPr>
      <w:hyperlink w:anchor="_Toc12406" w:history="1">
        <w:r>
          <w:rPr>
            <w:rFonts w:ascii="仿宋" w:eastAsia="仿宋" w:hAnsi="仿宋" w:cs="仿宋" w:hint="eastAsia"/>
            <w:lang w:eastAsia="zh-CN"/>
          </w:rPr>
          <w:t>九、淡水养殖产品种苗项目计划安排</w:t>
        </w:r>
        <w:r>
          <w:tab/>
        </w:r>
        <w:r>
          <w:fldChar w:fldCharType="begin"/>
        </w:r>
        <w:r>
          <w:instrText xml:space="preserve"> PAGEREF _Toc12406 \h </w:instrText>
        </w:r>
        <w:r>
          <w:fldChar w:fldCharType="separate"/>
        </w:r>
        <w:r>
          <w:t>28</w:t>
        </w:r>
        <w:r>
          <w:fldChar w:fldCharType="end"/>
        </w:r>
      </w:hyperlink>
    </w:p>
    <w:p>
      <w:pPr>
        <w:pStyle w:val="TOC2"/>
        <w:tabs>
          <w:tab w:val="right" w:leader="dot" w:pos="8306"/>
        </w:tabs>
      </w:pPr>
      <w:hyperlink w:anchor="_Toc21904" w:history="1">
        <w:r>
          <w:rPr>
            <w:rFonts w:ascii="仿宋" w:eastAsia="仿宋" w:hAnsi="仿宋" w:cs="仿宋" w:hint="eastAsia"/>
            <w:lang w:eastAsia="zh-CN"/>
          </w:rPr>
          <w:t>(一)、建设周期</w:t>
        </w:r>
        <w:r>
          <w:tab/>
        </w:r>
        <w:r>
          <w:fldChar w:fldCharType="begin"/>
        </w:r>
        <w:r>
          <w:instrText xml:space="preserve"> PAGEREF _Toc21904 \h </w:instrText>
        </w:r>
        <w:r>
          <w:fldChar w:fldCharType="separate"/>
        </w:r>
        <w:r>
          <w:t>28</w:t>
        </w:r>
        <w:r>
          <w:fldChar w:fldCharType="end"/>
        </w:r>
      </w:hyperlink>
    </w:p>
    <w:p>
      <w:pPr>
        <w:pStyle w:val="TOC2"/>
        <w:tabs>
          <w:tab w:val="right" w:leader="dot" w:pos="8306"/>
        </w:tabs>
      </w:pPr>
      <w:hyperlink w:anchor="_Toc516" w:history="1">
        <w:r>
          <w:rPr>
            <w:rFonts w:ascii="仿宋" w:eastAsia="仿宋" w:hAnsi="仿宋" w:cs="仿宋" w:hint="eastAsia"/>
            <w:lang w:eastAsia="zh-CN"/>
          </w:rPr>
          <w:t>(二)、建设进度</w:t>
        </w:r>
        <w:r>
          <w:tab/>
        </w:r>
        <w:r>
          <w:fldChar w:fldCharType="begin"/>
        </w:r>
        <w:r>
          <w:instrText xml:space="preserve"> PAGEREF _Toc516 \h </w:instrText>
        </w:r>
        <w:r>
          <w:fldChar w:fldCharType="separate"/>
        </w:r>
        <w:r>
          <w:t>29</w:t>
        </w:r>
        <w:r>
          <w:fldChar w:fldCharType="end"/>
        </w:r>
      </w:hyperlink>
    </w:p>
    <w:p>
      <w:pPr>
        <w:pStyle w:val="TOC2"/>
        <w:tabs>
          <w:tab w:val="right" w:leader="dot" w:pos="8306"/>
        </w:tabs>
      </w:pPr>
      <w:hyperlink w:anchor="_Toc12683" w:history="1">
        <w:r>
          <w:rPr>
            <w:rFonts w:ascii="仿宋" w:eastAsia="仿宋" w:hAnsi="仿宋" w:cs="仿宋" w:hint="eastAsia"/>
            <w:lang w:eastAsia="zh-CN"/>
          </w:rPr>
          <w:t>(三)、进度安排注意事项</w:t>
        </w:r>
        <w:r>
          <w:tab/>
        </w:r>
        <w:r>
          <w:fldChar w:fldCharType="begin"/>
        </w:r>
        <w:r>
          <w:instrText xml:space="preserve"> PAGEREF _Toc12683 \h </w:instrText>
        </w:r>
        <w:r>
          <w:fldChar w:fldCharType="separate"/>
        </w:r>
        <w:r>
          <w:t>30</w:t>
        </w:r>
        <w:r>
          <w:fldChar w:fldCharType="end"/>
        </w:r>
      </w:hyperlink>
    </w:p>
    <w:p>
      <w:pPr>
        <w:pStyle w:val="TOC2"/>
        <w:tabs>
          <w:tab w:val="right" w:leader="dot" w:pos="8306"/>
        </w:tabs>
      </w:pPr>
      <w:hyperlink w:anchor="_Toc11199" w:history="1">
        <w:r>
          <w:rPr>
            <w:rFonts w:ascii="仿宋" w:eastAsia="仿宋" w:hAnsi="仿宋" w:cs="仿宋" w:hint="eastAsia"/>
            <w:lang w:eastAsia="zh-CN"/>
          </w:rPr>
          <w:t>(四)、人力资源配置</w:t>
        </w:r>
        <w:r>
          <w:tab/>
        </w:r>
        <w:r>
          <w:fldChar w:fldCharType="begin"/>
        </w:r>
        <w:r>
          <w:instrText xml:space="preserve"> PAGEREF _Toc11199 \h </w:instrText>
        </w:r>
        <w:r>
          <w:fldChar w:fldCharType="separate"/>
        </w:r>
        <w:r>
          <w:t>32</w:t>
        </w:r>
        <w:r>
          <w:fldChar w:fldCharType="end"/>
        </w:r>
      </w:hyperlink>
    </w:p>
    <w:p>
      <w:pPr>
        <w:pStyle w:val="TOC1"/>
        <w:tabs>
          <w:tab w:val="right" w:leader="dot" w:pos="8306"/>
        </w:tabs>
      </w:pPr>
      <w:hyperlink w:anchor="_Toc27775" w:history="1">
        <w:r>
          <w:rPr>
            <w:rFonts w:ascii="仿宋" w:eastAsia="仿宋" w:hAnsi="仿宋" w:cs="仿宋" w:hint="eastAsia"/>
            <w:lang w:eastAsia="zh-CN"/>
          </w:rPr>
          <w:t>十、淡水养殖产品种苗项目创新与研发</w:t>
        </w:r>
        <w:r>
          <w:tab/>
        </w:r>
        <w:r>
          <w:fldChar w:fldCharType="begin"/>
        </w:r>
        <w:r>
          <w:instrText xml:space="preserve"> PAGEREF _Toc27775 \h </w:instrText>
        </w:r>
        <w:r>
          <w:fldChar w:fldCharType="separate"/>
        </w:r>
        <w:r>
          <w:t>32</w:t>
        </w:r>
        <w:r>
          <w:fldChar w:fldCharType="end"/>
        </w:r>
      </w:hyperlink>
    </w:p>
    <w:p>
      <w:pPr>
        <w:pStyle w:val="TOC2"/>
        <w:tabs>
          <w:tab w:val="right" w:leader="dot" w:pos="8306"/>
        </w:tabs>
      </w:pPr>
      <w:hyperlink w:anchor="_Toc32537" w:history="1">
        <w:r>
          <w:rPr>
            <w:rFonts w:ascii="仿宋" w:eastAsia="仿宋" w:hAnsi="仿宋" w:cs="仿宋" w:hint="eastAsia"/>
            <w:lang w:eastAsia="zh-CN"/>
          </w:rPr>
          <w:t>(一)、创新策略与方向</w:t>
        </w:r>
        <w:r>
          <w:tab/>
        </w:r>
        <w:r>
          <w:fldChar w:fldCharType="begin"/>
        </w:r>
        <w:r>
          <w:instrText xml:space="preserve"> PAGEREF _Toc32537 \h </w:instrText>
        </w:r>
        <w:r>
          <w:fldChar w:fldCharType="separate"/>
        </w:r>
        <w:r>
          <w:t>32</w:t>
        </w:r>
        <w:r>
          <w:fldChar w:fldCharType="end"/>
        </w:r>
      </w:hyperlink>
    </w:p>
    <w:p>
      <w:pPr>
        <w:pStyle w:val="TOC2"/>
        <w:tabs>
          <w:tab w:val="right" w:leader="dot" w:pos="8306"/>
        </w:tabs>
      </w:pPr>
      <w:hyperlink w:anchor="_Toc24550" w:history="1">
        <w:r>
          <w:rPr>
            <w:rFonts w:ascii="仿宋" w:eastAsia="仿宋" w:hAnsi="仿宋" w:cs="仿宋" w:hint="eastAsia"/>
            <w:lang w:eastAsia="zh-CN"/>
          </w:rPr>
          <w:t>(二)、研发规划与投入</w:t>
        </w:r>
        <w:r>
          <w:tab/>
        </w:r>
        <w:r>
          <w:fldChar w:fldCharType="begin"/>
        </w:r>
        <w:r>
          <w:instrText xml:space="preserve"> PAGEREF _Toc24550 \h </w:instrText>
        </w:r>
        <w:r>
          <w:fldChar w:fldCharType="separate"/>
        </w:r>
        <w:r>
          <w:t>34</w:t>
        </w:r>
        <w:r>
          <w:fldChar w:fldCharType="end"/>
        </w:r>
      </w:hyperlink>
    </w:p>
    <w:p>
      <w:pPr>
        <w:pStyle w:val="TOC1"/>
        <w:tabs>
          <w:tab w:val="right" w:leader="dot" w:pos="8306"/>
        </w:tabs>
      </w:pPr>
      <w:hyperlink w:anchor="_Toc28188" w:history="1">
        <w:r>
          <w:rPr>
            <w:rFonts w:ascii="仿宋" w:eastAsia="仿宋" w:hAnsi="仿宋" w:cs="仿宋" w:hint="eastAsia"/>
            <w:lang w:eastAsia="zh-CN"/>
          </w:rPr>
          <w:t>十一、淡水养殖产品种苗项目社会影响</w:t>
        </w:r>
        <w:r>
          <w:tab/>
        </w:r>
        <w:r>
          <w:fldChar w:fldCharType="begin"/>
        </w:r>
        <w:r>
          <w:instrText xml:space="preserve"> PAGEREF _Toc28188 \h </w:instrText>
        </w:r>
        <w:r>
          <w:fldChar w:fldCharType="separate"/>
        </w:r>
        <w:r>
          <w:t>36</w:t>
        </w:r>
        <w:r>
          <w:fldChar w:fldCharType="end"/>
        </w:r>
      </w:hyperlink>
    </w:p>
    <w:p>
      <w:pPr>
        <w:pStyle w:val="TOC2"/>
        <w:tabs>
          <w:tab w:val="right" w:leader="dot" w:pos="8306"/>
        </w:tabs>
      </w:pPr>
      <w:hyperlink w:anchor="_Toc597" w:history="1">
        <w:r>
          <w:rPr>
            <w:rFonts w:ascii="仿宋" w:eastAsia="仿宋" w:hAnsi="仿宋" w:cs="仿宋" w:hint="eastAsia"/>
            <w:lang w:eastAsia="zh-CN"/>
          </w:rPr>
          <w:t>(一)、社会责任与义务</w:t>
        </w:r>
        <w:r>
          <w:tab/>
        </w:r>
        <w:r>
          <w:fldChar w:fldCharType="begin"/>
        </w:r>
        <w:r>
          <w:instrText xml:space="preserve"> PAGEREF _Toc597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283" w:history="1">
        <w:r>
          <w:rPr>
            <w:rFonts w:ascii="仿宋" w:eastAsia="仿宋" w:hAnsi="仿宋" w:cs="仿宋" w:hint="eastAsia"/>
            <w:lang w:eastAsia="zh-CN"/>
          </w:rPr>
          <w:t>(二)、社会参与与沟通</w:t>
        </w:r>
        <w:r>
          <w:tab/>
        </w:r>
        <w:r>
          <w:fldChar w:fldCharType="begin"/>
        </w:r>
        <w:r>
          <w:instrText xml:space="preserve"> PAGEREF _Toc22283 \h </w:instrText>
        </w:r>
        <w:r>
          <w:fldChar w:fldCharType="separate"/>
        </w:r>
        <w:r>
          <w:t>36</w:t>
        </w:r>
        <w:r>
          <w:fldChar w:fldCharType="end"/>
        </w:r>
      </w:hyperlink>
    </w:p>
    <w:p>
      <w:pPr>
        <w:pStyle w:val="TOC1"/>
        <w:tabs>
          <w:tab w:val="right" w:leader="dot" w:pos="8306"/>
        </w:tabs>
      </w:pPr>
      <w:hyperlink w:anchor="_Toc31480" w:history="1">
        <w:r>
          <w:rPr>
            <w:rFonts w:ascii="仿宋" w:eastAsia="仿宋" w:hAnsi="仿宋" w:cs="仿宋" w:hint="eastAsia"/>
            <w:lang w:eastAsia="zh-CN"/>
          </w:rPr>
          <w:t>十二、淡水养殖产品种苗项目财务管理</w:t>
        </w:r>
        <w:r>
          <w:tab/>
        </w:r>
        <w:r>
          <w:fldChar w:fldCharType="begin"/>
        </w:r>
        <w:r>
          <w:instrText xml:space="preserve"> PAGEREF _Toc31480 \h </w:instrText>
        </w:r>
        <w:r>
          <w:fldChar w:fldCharType="separate"/>
        </w:r>
        <w:r>
          <w:t>37</w:t>
        </w:r>
        <w:r>
          <w:fldChar w:fldCharType="end"/>
        </w:r>
      </w:hyperlink>
    </w:p>
    <w:p>
      <w:pPr>
        <w:pStyle w:val="TOC2"/>
        <w:tabs>
          <w:tab w:val="right" w:leader="dot" w:pos="8306"/>
        </w:tabs>
      </w:pPr>
      <w:hyperlink w:anchor="_Toc26225" w:history="1">
        <w:r>
          <w:rPr>
            <w:rFonts w:ascii="仿宋" w:eastAsia="仿宋" w:hAnsi="仿宋" w:cs="仿宋" w:hint="eastAsia"/>
            <w:lang w:eastAsia="zh-CN"/>
          </w:rPr>
          <w:t>(一)、资金需求大</w:t>
        </w:r>
        <w:r>
          <w:tab/>
        </w:r>
        <w:r>
          <w:fldChar w:fldCharType="begin"/>
        </w:r>
        <w:r>
          <w:instrText xml:space="preserve"> PAGEREF _Toc26225 \h </w:instrText>
        </w:r>
        <w:r>
          <w:fldChar w:fldCharType="separate"/>
        </w:r>
        <w:r>
          <w:t>37</w:t>
        </w:r>
        <w:r>
          <w:fldChar w:fldCharType="end"/>
        </w:r>
      </w:hyperlink>
    </w:p>
    <w:p>
      <w:pPr>
        <w:pStyle w:val="TOC2"/>
        <w:tabs>
          <w:tab w:val="right" w:leader="dot" w:pos="8306"/>
        </w:tabs>
      </w:pPr>
      <w:hyperlink w:anchor="_Toc9724" w:history="1">
        <w:r>
          <w:rPr>
            <w:rFonts w:ascii="仿宋" w:eastAsia="仿宋" w:hAnsi="仿宋" w:cs="仿宋" w:hint="eastAsia"/>
            <w:lang w:eastAsia="zh-CN"/>
          </w:rPr>
          <w:t>(二)、研发周期长</w:t>
        </w:r>
        <w:r>
          <w:tab/>
        </w:r>
        <w:r>
          <w:fldChar w:fldCharType="begin"/>
        </w:r>
        <w:r>
          <w:instrText xml:space="preserve"> PAGEREF _Toc9724 \h </w:instrText>
        </w:r>
        <w:r>
          <w:fldChar w:fldCharType="separate"/>
        </w:r>
        <w:r>
          <w:t>38</w:t>
        </w:r>
        <w:r>
          <w:fldChar w:fldCharType="end"/>
        </w:r>
      </w:hyperlink>
    </w:p>
    <w:p>
      <w:pPr>
        <w:pStyle w:val="TOC2"/>
        <w:tabs>
          <w:tab w:val="right" w:leader="dot" w:pos="8306"/>
        </w:tabs>
      </w:pPr>
      <w:hyperlink w:anchor="_Toc2665" w:history="1">
        <w:r>
          <w:rPr>
            <w:rFonts w:ascii="仿宋" w:eastAsia="仿宋" w:hAnsi="仿宋" w:cs="仿宋" w:hint="eastAsia"/>
            <w:lang w:eastAsia="zh-CN"/>
          </w:rPr>
          <w:t>(三)、市场风险大</w:t>
        </w:r>
        <w:r>
          <w:tab/>
        </w:r>
        <w:r>
          <w:fldChar w:fldCharType="begin"/>
        </w:r>
        <w:r>
          <w:instrText xml:space="preserve"> PAGEREF _Toc2665 \h </w:instrText>
        </w:r>
        <w:r>
          <w:fldChar w:fldCharType="separate"/>
        </w:r>
        <w:r>
          <w:t>40</w:t>
        </w:r>
        <w:r>
          <w:fldChar w:fldCharType="end"/>
        </w:r>
      </w:hyperlink>
    </w:p>
    <w:p>
      <w:pPr>
        <w:pStyle w:val="TOC2"/>
        <w:tabs>
          <w:tab w:val="right" w:leader="dot" w:pos="8306"/>
        </w:tabs>
      </w:pPr>
      <w:hyperlink w:anchor="_Toc14628" w:history="1">
        <w:r>
          <w:rPr>
            <w:rFonts w:ascii="仿宋" w:eastAsia="仿宋" w:hAnsi="仿宋" w:cs="仿宋" w:hint="eastAsia"/>
            <w:lang w:eastAsia="zh-CN"/>
          </w:rPr>
          <w:t>(四)、利润率高</w:t>
        </w:r>
        <w:r>
          <w:tab/>
        </w:r>
        <w:r>
          <w:fldChar w:fldCharType="begin"/>
        </w:r>
        <w:r>
          <w:instrText xml:space="preserve"> PAGEREF _Toc14628 \h </w:instrText>
        </w:r>
        <w:r>
          <w:fldChar w:fldCharType="separate"/>
        </w:r>
        <w:r>
          <w:t>42</w:t>
        </w:r>
        <w:r>
          <w:fldChar w:fldCharType="end"/>
        </w:r>
      </w:hyperlink>
    </w:p>
    <w:p>
      <w:pPr>
        <w:pStyle w:val="TOC1"/>
        <w:tabs>
          <w:tab w:val="right" w:leader="dot" w:pos="8306"/>
        </w:tabs>
      </w:pPr>
      <w:hyperlink w:anchor="_Toc2400" w:history="1">
        <w:r>
          <w:rPr>
            <w:rFonts w:ascii="仿宋" w:eastAsia="仿宋" w:hAnsi="仿宋" w:cs="仿宋" w:hint="eastAsia"/>
            <w:lang w:eastAsia="zh-CN"/>
          </w:rPr>
          <w:t>十三、淡水养殖产品种苗项目变更管理</w:t>
        </w:r>
        <w:r>
          <w:tab/>
        </w:r>
        <w:r>
          <w:fldChar w:fldCharType="begin"/>
        </w:r>
        <w:r>
          <w:instrText xml:space="preserve"> PAGEREF _Toc2400 \h </w:instrText>
        </w:r>
        <w:r>
          <w:fldChar w:fldCharType="separate"/>
        </w:r>
        <w:r>
          <w:t>45</w:t>
        </w:r>
        <w:r>
          <w:fldChar w:fldCharType="end"/>
        </w:r>
      </w:hyperlink>
    </w:p>
    <w:p>
      <w:pPr>
        <w:pStyle w:val="TOC2"/>
        <w:tabs>
          <w:tab w:val="right" w:leader="dot" w:pos="8306"/>
        </w:tabs>
      </w:pPr>
      <w:hyperlink w:anchor="_Toc29207" w:history="1">
        <w:r>
          <w:rPr>
            <w:rFonts w:ascii="仿宋" w:eastAsia="仿宋" w:hAnsi="仿宋" w:cs="仿宋" w:hint="eastAsia"/>
            <w:lang w:eastAsia="zh-CN"/>
          </w:rPr>
          <w:t>(一)、变更申请与评估</w:t>
        </w:r>
        <w:r>
          <w:tab/>
        </w:r>
        <w:r>
          <w:fldChar w:fldCharType="begin"/>
        </w:r>
        <w:r>
          <w:instrText xml:space="preserve"> PAGEREF _Toc29207 \h </w:instrText>
        </w:r>
        <w:r>
          <w:fldChar w:fldCharType="separate"/>
        </w:r>
        <w:r>
          <w:t>45</w:t>
        </w:r>
        <w:r>
          <w:fldChar w:fldCharType="end"/>
        </w:r>
      </w:hyperlink>
    </w:p>
    <w:p>
      <w:pPr>
        <w:pStyle w:val="TOC2"/>
        <w:tabs>
          <w:tab w:val="right" w:leader="dot" w:pos="8306"/>
        </w:tabs>
      </w:pPr>
      <w:hyperlink w:anchor="_Toc8094" w:history="1">
        <w:r>
          <w:rPr>
            <w:rFonts w:ascii="仿宋" w:eastAsia="仿宋" w:hAnsi="仿宋" w:cs="仿宋" w:hint="eastAsia"/>
            <w:lang w:eastAsia="zh-CN"/>
          </w:rPr>
          <w:t>(二)、变更实施与控制</w:t>
        </w:r>
        <w:r>
          <w:tab/>
        </w:r>
        <w:r>
          <w:fldChar w:fldCharType="begin"/>
        </w:r>
        <w:r>
          <w:instrText xml:space="preserve"> PAGEREF _Toc8094 \h </w:instrText>
        </w:r>
        <w:r>
          <w:fldChar w:fldCharType="separate"/>
        </w:r>
        <w:r>
          <w:t>45</w:t>
        </w:r>
        <w:r>
          <w:fldChar w:fldCharType="end"/>
        </w:r>
      </w:hyperlink>
    </w:p>
    <w:p>
      <w:pPr>
        <w:pStyle w:val="TOC1"/>
        <w:tabs>
          <w:tab w:val="right" w:leader="dot" w:pos="8306"/>
        </w:tabs>
      </w:pPr>
      <w:hyperlink w:anchor="_Toc17461" w:history="1">
        <w:r>
          <w:rPr>
            <w:rFonts w:ascii="仿宋" w:eastAsia="仿宋" w:hAnsi="仿宋" w:cs="仿宋" w:hint="eastAsia"/>
            <w:lang w:eastAsia="zh-CN"/>
          </w:rPr>
          <w:t>十四、淡水养殖产品种苗项目实施保障措施</w:t>
        </w:r>
        <w:r>
          <w:tab/>
        </w:r>
        <w:r>
          <w:fldChar w:fldCharType="begin"/>
        </w:r>
        <w:r>
          <w:instrText xml:space="preserve"> PAGEREF _Toc17461 \h </w:instrText>
        </w:r>
        <w:r>
          <w:fldChar w:fldCharType="separate"/>
        </w:r>
        <w:r>
          <w:t>46</w:t>
        </w:r>
        <w:r>
          <w:fldChar w:fldCharType="end"/>
        </w:r>
      </w:hyperlink>
    </w:p>
    <w:p>
      <w:pPr>
        <w:pStyle w:val="TOC2"/>
        <w:tabs>
          <w:tab w:val="right" w:leader="dot" w:pos="8306"/>
        </w:tabs>
      </w:pPr>
      <w:hyperlink w:anchor="_Toc25175" w:history="1">
        <w:r>
          <w:rPr>
            <w:rFonts w:ascii="仿宋" w:eastAsia="仿宋" w:hAnsi="仿宋" w:cs="仿宋" w:hint="eastAsia"/>
            <w:lang w:eastAsia="zh-CN"/>
          </w:rPr>
          <w:t>(一)、淡水养殖产品种苗项目实施保障机制</w:t>
        </w:r>
        <w:r>
          <w:tab/>
        </w:r>
        <w:r>
          <w:fldChar w:fldCharType="begin"/>
        </w:r>
        <w:r>
          <w:instrText xml:space="preserve"> PAGEREF _Toc25175 \h </w:instrText>
        </w:r>
        <w:r>
          <w:fldChar w:fldCharType="separate"/>
        </w:r>
        <w:r>
          <w:t>46</w:t>
        </w:r>
        <w:r>
          <w:fldChar w:fldCharType="end"/>
        </w:r>
      </w:hyperlink>
    </w:p>
    <w:p>
      <w:pPr>
        <w:pStyle w:val="TOC2"/>
        <w:tabs>
          <w:tab w:val="right" w:leader="dot" w:pos="8306"/>
        </w:tabs>
      </w:pPr>
      <w:hyperlink w:anchor="_Toc27120" w:history="1">
        <w:r>
          <w:rPr>
            <w:rFonts w:ascii="仿宋" w:eastAsia="仿宋" w:hAnsi="仿宋" w:cs="仿宋" w:hint="eastAsia"/>
            <w:lang w:eastAsia="zh-CN"/>
          </w:rPr>
          <w:t>(二)、淡水养殖产品种苗项目法律合规要求</w:t>
        </w:r>
        <w:r>
          <w:tab/>
        </w:r>
        <w:r>
          <w:fldChar w:fldCharType="begin"/>
        </w:r>
        <w:r>
          <w:instrText xml:space="preserve"> PAGEREF _Toc27120 \h </w:instrText>
        </w:r>
        <w:r>
          <w:fldChar w:fldCharType="separate"/>
        </w:r>
        <w:r>
          <w:t>50</w:t>
        </w:r>
        <w:r>
          <w:fldChar w:fldCharType="end"/>
        </w:r>
      </w:hyperlink>
    </w:p>
    <w:p>
      <w:pPr>
        <w:pStyle w:val="TOC2"/>
        <w:tabs>
          <w:tab w:val="right" w:leader="dot" w:pos="8306"/>
        </w:tabs>
      </w:pPr>
      <w:hyperlink w:anchor="_Toc23577" w:history="1">
        <w:r>
          <w:rPr>
            <w:rFonts w:ascii="仿宋" w:eastAsia="仿宋" w:hAnsi="仿宋" w:cs="仿宋" w:hint="eastAsia"/>
            <w:lang w:eastAsia="zh-CN"/>
          </w:rPr>
          <w:t>(三)、淡水养殖产品种苗项目合同管理与法律事务</w:t>
        </w:r>
        <w:r>
          <w:tab/>
        </w:r>
        <w:r>
          <w:fldChar w:fldCharType="begin"/>
        </w:r>
        <w:r>
          <w:instrText xml:space="preserve"> PAGEREF _Toc23577 \h </w:instrText>
        </w:r>
        <w:r>
          <w:fldChar w:fldCharType="separate"/>
        </w:r>
        <w:r>
          <w:t>54</w:t>
        </w:r>
        <w:r>
          <w:fldChar w:fldCharType="end"/>
        </w:r>
      </w:hyperlink>
    </w:p>
    <w:p>
      <w:pPr>
        <w:pStyle w:val="TOC2"/>
        <w:tabs>
          <w:tab w:val="right" w:leader="dot" w:pos="8306"/>
        </w:tabs>
      </w:pPr>
      <w:hyperlink w:anchor="_Toc7668" w:history="1">
        <w:r>
          <w:rPr>
            <w:rFonts w:ascii="仿宋" w:eastAsia="仿宋" w:hAnsi="仿宋" w:cs="仿宋" w:hint="eastAsia"/>
            <w:lang w:eastAsia="zh-CN"/>
          </w:rPr>
          <w:t>(四)、淡水养殖产品种苗项目知识产权保护策略</w:t>
        </w:r>
        <w:r>
          <w:tab/>
        </w:r>
        <w:r>
          <w:fldChar w:fldCharType="begin"/>
        </w:r>
        <w:r>
          <w:instrText xml:space="preserve"> PAGEREF _Toc7668 \h </w:instrText>
        </w:r>
        <w:r>
          <w:fldChar w:fldCharType="separate"/>
        </w:r>
        <w:r>
          <w:t>61</w:t>
        </w:r>
        <w:r>
          <w:fldChar w:fldCharType="end"/>
        </w:r>
      </w:hyperlink>
    </w:p>
    <w:p>
      <w:pPr>
        <w:pStyle w:val="TOC1"/>
        <w:tabs>
          <w:tab w:val="right" w:leader="dot" w:pos="8306"/>
        </w:tabs>
      </w:pPr>
      <w:hyperlink w:anchor="_Toc13773" w:history="1">
        <w:r>
          <w:rPr>
            <w:rFonts w:ascii="仿宋" w:eastAsia="仿宋" w:hAnsi="仿宋" w:cs="仿宋" w:hint="eastAsia"/>
            <w:lang w:eastAsia="zh-CN"/>
          </w:rPr>
          <w:t>十五、质量管理体系</w:t>
        </w:r>
        <w:r>
          <w:tab/>
        </w:r>
        <w:r>
          <w:fldChar w:fldCharType="begin"/>
        </w:r>
        <w:r>
          <w:instrText xml:space="preserve"> PAGEREF _Toc13773 \h </w:instrText>
        </w:r>
        <w:r>
          <w:fldChar w:fldCharType="separate"/>
        </w:r>
        <w:r>
          <w:t>63</w:t>
        </w:r>
        <w:r>
          <w:fldChar w:fldCharType="end"/>
        </w:r>
      </w:hyperlink>
    </w:p>
    <w:p>
      <w:pPr>
        <w:pStyle w:val="TOC2"/>
        <w:tabs>
          <w:tab w:val="right" w:leader="dot" w:pos="8306"/>
        </w:tabs>
      </w:pPr>
      <w:hyperlink w:anchor="_Toc8881" w:history="1">
        <w:r>
          <w:rPr>
            <w:rFonts w:ascii="仿宋" w:eastAsia="仿宋" w:hAnsi="仿宋" w:cs="仿宋" w:hint="eastAsia"/>
            <w:lang w:eastAsia="zh-CN"/>
          </w:rPr>
          <w:t>(一)、质量目标与方针</w:t>
        </w:r>
        <w:r>
          <w:tab/>
        </w:r>
        <w:r>
          <w:fldChar w:fldCharType="begin"/>
        </w:r>
        <w:r>
          <w:instrText xml:space="preserve"> PAGEREF _Toc8881 \h </w:instrText>
        </w:r>
        <w:r>
          <w:fldChar w:fldCharType="separate"/>
        </w:r>
        <w:r>
          <w:t>63</w:t>
        </w:r>
        <w:r>
          <w:fldChar w:fldCharType="end"/>
        </w:r>
      </w:hyperlink>
    </w:p>
    <w:p>
      <w:pPr>
        <w:pStyle w:val="TOC2"/>
        <w:tabs>
          <w:tab w:val="right" w:leader="dot" w:pos="8306"/>
        </w:tabs>
      </w:pPr>
      <w:hyperlink w:anchor="_Toc6315" w:history="1">
        <w:r>
          <w:rPr>
            <w:rFonts w:ascii="仿宋" w:eastAsia="仿宋" w:hAnsi="仿宋" w:cs="仿宋" w:hint="eastAsia"/>
            <w:lang w:eastAsia="zh-CN"/>
          </w:rPr>
          <w:t>(二)、质量管理责任</w:t>
        </w:r>
        <w:r>
          <w:tab/>
        </w:r>
        <w:r>
          <w:fldChar w:fldCharType="begin"/>
        </w:r>
        <w:r>
          <w:instrText xml:space="preserve"> PAGEREF _Toc6315 \h </w:instrText>
        </w:r>
        <w:r>
          <w:fldChar w:fldCharType="separate"/>
        </w:r>
        <w:r>
          <w:t>64</w:t>
        </w:r>
        <w:r>
          <w:fldChar w:fldCharType="end"/>
        </w:r>
      </w:hyperlink>
    </w:p>
    <w:p>
      <w:pPr>
        <w:pStyle w:val="TOC2"/>
        <w:tabs>
          <w:tab w:val="right" w:leader="dot" w:pos="8306"/>
        </w:tabs>
      </w:pPr>
      <w:hyperlink w:anchor="_Toc13051" w:history="1">
        <w:r>
          <w:rPr>
            <w:rFonts w:ascii="仿宋" w:eastAsia="仿宋" w:hAnsi="仿宋" w:cs="仿宋" w:hint="eastAsia"/>
            <w:lang w:eastAsia="zh-CN"/>
          </w:rPr>
          <w:t>(三)、质量管理体系文件</w:t>
        </w:r>
        <w:r>
          <w:tab/>
        </w:r>
        <w:r>
          <w:fldChar w:fldCharType="begin"/>
        </w:r>
        <w:r>
          <w:instrText xml:space="preserve"> PAGEREF _Toc13051 \h </w:instrText>
        </w:r>
        <w:r>
          <w:fldChar w:fldCharType="separate"/>
        </w:r>
        <w:r>
          <w:t>66</w:t>
        </w:r>
        <w:r>
          <w:fldChar w:fldCharType="end"/>
        </w:r>
      </w:hyperlink>
    </w:p>
    <w:p>
      <w:pPr>
        <w:pStyle w:val="TOC2"/>
        <w:tabs>
          <w:tab w:val="right" w:leader="dot" w:pos="8306"/>
        </w:tabs>
      </w:pPr>
      <w:hyperlink w:anchor="_Toc6344" w:history="1">
        <w:r>
          <w:rPr>
            <w:rFonts w:ascii="仿宋" w:eastAsia="仿宋" w:hAnsi="仿宋" w:cs="仿宋" w:hint="eastAsia"/>
            <w:lang w:eastAsia="zh-CN"/>
          </w:rPr>
          <w:t>(四)、质量培训与教育</w:t>
        </w:r>
        <w:r>
          <w:tab/>
        </w:r>
        <w:r>
          <w:fldChar w:fldCharType="begin"/>
        </w:r>
        <w:r>
          <w:instrText xml:space="preserve"> PAGEREF _Toc6344 \h </w:instrText>
        </w:r>
        <w:r>
          <w:fldChar w:fldCharType="separate"/>
        </w:r>
        <w:r>
          <w:t>68</w:t>
        </w:r>
        <w:r>
          <w:fldChar w:fldCharType="end"/>
        </w:r>
      </w:hyperlink>
    </w:p>
    <w:p>
      <w:pPr>
        <w:pStyle w:val="TOC2"/>
        <w:tabs>
          <w:tab w:val="right" w:leader="dot" w:pos="8306"/>
        </w:tabs>
      </w:pPr>
      <w:hyperlink w:anchor="_Toc3288" w:history="1">
        <w:r>
          <w:rPr>
            <w:rFonts w:ascii="仿宋" w:eastAsia="仿宋" w:hAnsi="仿宋" w:cs="仿宋" w:hint="eastAsia"/>
            <w:lang w:eastAsia="zh-CN"/>
          </w:rPr>
          <w:t>(五)、质量审核与评价</w:t>
        </w:r>
        <w:r>
          <w:tab/>
        </w:r>
        <w:r>
          <w:fldChar w:fldCharType="begin"/>
        </w:r>
        <w:r>
          <w:instrText xml:space="preserve"> PAGEREF _Toc3288 \h </w:instrText>
        </w:r>
        <w:r>
          <w:fldChar w:fldCharType="separate"/>
        </w:r>
        <w:r>
          <w:t>69</w:t>
        </w:r>
        <w:r>
          <w:fldChar w:fldCharType="end"/>
        </w:r>
      </w:hyperlink>
    </w:p>
    <w:p>
      <w:pPr>
        <w:pStyle w:val="TOC2"/>
        <w:tabs>
          <w:tab w:val="right" w:leader="dot" w:pos="8306"/>
        </w:tabs>
      </w:pPr>
      <w:hyperlink w:anchor="_Toc13616" w:history="1">
        <w:r>
          <w:rPr>
            <w:rFonts w:ascii="仿宋" w:eastAsia="仿宋" w:hAnsi="仿宋" w:cs="仿宋" w:hint="eastAsia"/>
            <w:lang w:eastAsia="zh-CN"/>
          </w:rPr>
          <w:t>(六)、不符合与纠正措施</w:t>
        </w:r>
        <w:r>
          <w:tab/>
        </w:r>
        <w:r>
          <w:fldChar w:fldCharType="begin"/>
        </w:r>
        <w:r>
          <w:instrText xml:space="preserve"> PAGEREF _Toc13616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20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863"/>
      <w:r>
        <w:rPr>
          <w:rFonts w:ascii="仿宋" w:eastAsia="仿宋" w:hAnsi="仿宋" w:cs="仿宋" w:hint="eastAsia"/>
          <w:sz w:val="28"/>
          <w:lang w:eastAsia="zh-CN"/>
        </w:rPr>
        <w:t>一、淡水养殖产品种苗项目土建工程</w:t>
      </w:r>
      <w:bookmarkEnd w:id="2"/>
    </w:p>
    <w:p>
      <w:pPr>
        <w:pStyle w:val="Heading2"/>
        <w:rPr>
          <w:rFonts w:ascii="仿宋" w:eastAsia="仿宋" w:hAnsi="仿宋" w:cs="仿宋" w:hint="eastAsia"/>
          <w:lang w:eastAsia="zh-CN"/>
        </w:rPr>
      </w:pPr>
      <w:bookmarkStart w:id="3" w:name="_Toc18708"/>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在淡水养殖产品种苗项目的建筑工程设计中，我们将秉承一系列重要的设计原则，以确保淡水养殖产品种苗项目建筑在功能、美观、可持续性等方面达到最佳效果。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首要原则是确保建筑的功能性得到最大化的发挥。我们将充分理解淡水养殖产品种苗项目的实际需求，合理布局各个功能区域，保证建筑在满足业务需求的同时，提供高效的工作环境。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在建筑设计中，我们将综合考虑建设和运营成本。通过精细的经济效益分析，确保设计方案在高效利用资源的同时，对淡水养殖产品种苗项目的长期盈利能力有积极的贡献。</w:t>
      </w:r>
    </w:p>
    <w:p>
      <w:pPr>
        <w:pStyle w:val="Heading2"/>
        <w:ind w:firstLine="560" w:firstLineChars="200"/>
        <w:rPr>
          <w:rFonts w:ascii="仿宋" w:eastAsia="仿宋" w:hAnsi="仿宋" w:cs="仿宋" w:hint="eastAsia"/>
          <w:sz w:val="28"/>
          <w:lang w:eastAsia="zh-CN"/>
        </w:rPr>
      </w:pPr>
      <w:bookmarkStart w:id="4" w:name="_Toc28068"/>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淡水养殖产品种苗项目的土建工程设计中，我们将精准设定设计年限，结合淡水养殖产品种苗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淡水养殖产品种苗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9513"/>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淡水养殖产品种苗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淡水养殖产品种苗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淡水养殖产品种苗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132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本期工程淡水养殖产品种苗项目预计总建筑面积XXX平方米，其中：计容建筑面积XXX平方米，计划建筑工程投资XX万元，占淡水养殖产品种苗项目总投资的XX%。</w:t>
      </w:r>
    </w:p>
    <w:p>
      <w:pPr>
        <w:pStyle w:val="Heading1"/>
        <w:ind w:firstLine="560" w:firstLineChars="200"/>
        <w:rPr>
          <w:rFonts w:ascii="仿宋" w:eastAsia="仿宋" w:hAnsi="仿宋" w:cs="仿宋" w:hint="eastAsia"/>
          <w:sz w:val="28"/>
          <w:lang w:eastAsia="zh-CN"/>
        </w:rPr>
      </w:pPr>
      <w:bookmarkStart w:id="7" w:name="_Toc16301"/>
      <w:r>
        <w:rPr>
          <w:rFonts w:ascii="仿宋" w:eastAsia="仿宋" w:hAnsi="仿宋" w:cs="仿宋" w:hint="eastAsia"/>
          <w:sz w:val="28"/>
          <w:lang w:eastAsia="zh-CN"/>
        </w:rPr>
        <w:t>二、淡水养殖产品种苗项目建设背景及必要性分析</w:t>
      </w:r>
      <w:bookmarkEnd w:id="7"/>
    </w:p>
    <w:p>
      <w:pPr>
        <w:pStyle w:val="Heading2"/>
        <w:rPr>
          <w:rFonts w:ascii="仿宋" w:eastAsia="仿宋" w:hAnsi="仿宋" w:cs="仿宋" w:hint="eastAsia"/>
          <w:lang w:eastAsia="zh-CN"/>
        </w:rPr>
      </w:pPr>
      <w:bookmarkStart w:id="8" w:name="_Toc30657"/>
      <w:r>
        <w:rPr>
          <w:rFonts w:ascii="仿宋" w:eastAsia="仿宋" w:hAnsi="仿宋" w:cs="仿宋" w:hint="eastAsia"/>
          <w:lang w:eastAsia="zh-CN"/>
        </w:rPr>
        <w:t>(一)、淡水养殖产品种苗项目背景分析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淡水养殖产品种苗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淡水养殖产品种苗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淡水养殖产品种苗项目在这个潮流中的定位。同时，我们将关注行业内涌现的新兴机遇，以便淡水养殖产品种苗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淡水养殖产品种苗项目提供了强大的发展动力。我们将聚焦于行业内最新的技术发展趋势，包括但不限于人工智能、大数据分析、物联网等领域。通过深度的技术研究，我们将确保淡水养殖产品种苗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淡水养殖产品种苗项目发展的源泉。我们将投入更多的精力对市场需求进行深入剖析，超越表面的需求，深入挖掘潜在的市场痛点和机遇。通过对市场需求的细致了解，淡水养殖产品种苗项目将更有针对性地设计解决方案，满足市场的多样化需求，从而更好地促进淡水养殖产品种苗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淡水养殖产品种苗项目战略至关重要。我们将对竞争态势进行更为深入的分析，包括但不限于市场份额、产品特点、客户满意度等多个维度。通过深度的竞争分析，淡水养殖产品种苗项目将能够更准确地把握市场脉搏，制定具有竞争力的淡水养殖产品种苗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淡水养殖产品种苗项目的发展具有直接的影响。我们将进行更为全面的法规和政策分析，了解行业发展中的潜在法律风险和合规挑战。通过充分了解和遵守相关法规，淡水养殖产品种苗项目将确保在法律框架内合法合规运营，为淡水养殖产品种苗项目的稳健发展提供有力支持。</w:t>
      </w:r>
    </w:p>
    <w:p>
      <w:pPr>
        <w:pStyle w:val="Heading2"/>
        <w:ind w:firstLine="560" w:firstLineChars="200"/>
        <w:rPr>
          <w:rFonts w:ascii="仿宋" w:eastAsia="仿宋" w:hAnsi="仿宋" w:cs="仿宋" w:hint="eastAsia"/>
          <w:sz w:val="28"/>
          <w:lang w:eastAsia="zh-CN"/>
        </w:rPr>
      </w:pPr>
      <w:bookmarkStart w:id="9" w:name="_Toc12410"/>
      <w:r>
        <w:rPr>
          <w:rFonts w:ascii="仿宋" w:eastAsia="仿宋" w:hAnsi="仿宋" w:cs="仿宋" w:hint="eastAsia"/>
          <w:sz w:val="28"/>
          <w:lang w:eastAsia="zh-CN"/>
        </w:rPr>
        <w:t>(二)、淡水养殖产品种苗项目建设必要性分析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淡水养殖产品种苗项目建设的迫切性源于对行业发展趋势的深刻洞察。我们正处于一个行业变革的时代，科技创新、数字化转型成为企业发展的关键动力。淡水养殖产品种苗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淡水养殖产品种苗项目建设不仅仅是为了跟上潮流，更是为了通过技术创新推动企业的持续发展。通过引入先进的技术和解决方案，淡水养殖产品种苗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淡水养殖产品种苗项目的建设成为必然选择，通过提高产品质量、拓展服务领域，从而在竞争中获得更多的机会。淡水养殖产品种苗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淡水养殖产品种苗项目建设的必要性体现在对客户需求更精准的满足。通过淡水养殖产品种苗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淡水养殖产品种苗项目建设的背后是对企业持续创新的追求。只有通过不断创新，企业才能在竞争中立于不败之地。淡水养殖产品种苗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0" w:name="_Toc6497"/>
      <w:r>
        <w:rPr>
          <w:rFonts w:ascii="仿宋" w:eastAsia="仿宋" w:hAnsi="仿宋" w:cs="仿宋" w:hint="eastAsia"/>
          <w:sz w:val="28"/>
          <w:lang w:eastAsia="zh-CN"/>
        </w:rPr>
        <w:t>三、淡水养殖产品种苗项目文档管理</w:t>
      </w:r>
      <w:bookmarkEnd w:id="10"/>
    </w:p>
    <w:p>
      <w:pPr>
        <w:pStyle w:val="Heading2"/>
        <w:rPr>
          <w:rFonts w:ascii="仿宋" w:eastAsia="仿宋" w:hAnsi="仿宋" w:cs="仿宋" w:hint="eastAsia"/>
          <w:lang w:eastAsia="zh-CN"/>
        </w:rPr>
      </w:pPr>
      <w:bookmarkStart w:id="11" w:name="_Toc17320"/>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淡水养殖产品种苗项目高度重视文档的质量和准确性，以支持淡水养殖产品种苗项目的各项活动和决策。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淡水养殖产品种苗项目文档的编制始于淡水养殖产品种苗项目计划的初期，我们制定了详细的文档编制计划，明确了每个文档的内容、格式和编写责任人。在淡水养殖产品种苗项目启动阶段，我们首先编制了淡水养殖产品种苗项目章程，明确定义了淡水养殖产品种苗项目的目标、范围、风险等关键要素。随后，淡水养殖产品种苗项目团队根据计划陆续编制了需求文档、设计文档、测试文档等各类文档，确保淡水养殖产品种苗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淡水养殖产品种苗项目管理中的重要环节，旨在确保淡水养殖产品种苗项目文档符合质量标准和淡水养殖产品种苗项目需求。在淡水养殖产品种苗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淡水养殖产品种苗项目相关利益方和专业领域的专家对文档进行独立审查。这有助于获取更全面、客观的反馈，确保淡水养殖产品种苗项目文档不仅符合内部标准，也满足外部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淡水养殖产品种苗项目在文档编制与审查方面建立了严格的管理机制，通过规范的流程和多维度的审查，确保淡水养殖产品种苗项目文档的质量、准确性和可靠性，为淡水养殖产品种苗项目的顺利推进提供了有力支持。</w:t>
      </w:r>
    </w:p>
    <w:p>
      <w:pPr>
        <w:pStyle w:val="Heading2"/>
        <w:ind w:firstLine="560" w:firstLineChars="200"/>
        <w:rPr>
          <w:rFonts w:ascii="仿宋" w:eastAsia="仿宋" w:hAnsi="仿宋" w:cs="仿宋" w:hint="eastAsia"/>
          <w:sz w:val="28"/>
          <w:lang w:eastAsia="zh-CN"/>
        </w:rPr>
      </w:pPr>
      <w:bookmarkStart w:id="12" w:name="_Toc31570"/>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在淡水养殖产品种苗项目中，我们致力于优化文档发布与分发过程，以确保信息的高效传递和团队间协作的顺畅进行。以下是我们采取的关键优化策略：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我们通过多渠道发布文档，包括电子邮件、淡水养殖产品种苗项目管理平台、内部网站等，以满足不同团队成员的偏好和需求。多渠道发布确保了信息的全面覆盖。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我们采用了精细的权限控制，确保只有授权人员可以访问敏感信息。这种安全措施保护了淡水养殖产品种苗项目文档的机密性，防止了未经授权的信息泄露。</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16516"/>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淡水养殖产品种苗项目生命周期中一个至关重要的环节，直接关系到淡水养殖产品种苗项目信息的长期保存和历史记录的完整性。在淡水养殖产品种苗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15696"/>
      <w:r>
        <w:rPr>
          <w:rFonts w:ascii="仿宋" w:eastAsia="仿宋" w:hAnsi="仿宋" w:cs="仿宋" w:hint="eastAsia"/>
          <w:sz w:val="28"/>
          <w:lang w:eastAsia="zh-CN"/>
        </w:rPr>
        <w:t>四、淡水养殖产品种苗项目危机管理</w:t>
      </w:r>
      <w:bookmarkEnd w:id="14"/>
    </w:p>
    <w:p>
      <w:pPr>
        <w:pStyle w:val="Heading2"/>
        <w:rPr>
          <w:rFonts w:ascii="仿宋" w:eastAsia="仿宋" w:hAnsi="仿宋" w:cs="仿宋" w:hint="eastAsia"/>
          <w:lang w:eastAsia="zh-CN"/>
        </w:rPr>
      </w:pPr>
      <w:bookmarkStart w:id="15" w:name="_Toc28406"/>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淡水养殖产品种苗项目危机管理中，危机预警与识别是确保淡水养殖产品种苗项目稳健运行的核心步骤。通过建立全面的监测机制，淡水养殖产品种苗项目团队旨在及时发现和理解潜在的风险和危机因素，以便采取及时的预防和应对措施，确保淡水养殖产品种苗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淡水养殖产品种苗项目团队全面分析了整个淡水养殖产品种苗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淡水养殖产品种苗项目团队着重于明确定义淡水养殖产品种苗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淡水养殖产品种苗项目进展的持续监控，团队能够及时发现潜在问题并作出迅速反应。淡水养殖产品种苗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在这一阶段，团队的专业素养和反应速度将发挥至关重要的作用，以确保潜在危机能够在初期得到有效的处理，最大程度地减轻负面影响。通过危机预警与识别，淡水养殖产品种苗项目得以更有序、可控地推进。</w:t>
      </w:r>
    </w:p>
    <w:p>
      <w:pPr>
        <w:pStyle w:val="Heading2"/>
        <w:ind w:firstLine="560" w:firstLineChars="200"/>
        <w:rPr>
          <w:rFonts w:ascii="仿宋" w:eastAsia="仿宋" w:hAnsi="仿宋" w:cs="仿宋" w:hint="eastAsia"/>
          <w:sz w:val="28"/>
          <w:lang w:eastAsia="zh-CN"/>
        </w:rPr>
      </w:pPr>
      <w:bookmarkStart w:id="16" w:name="_Toc31314"/>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在危机发生时，淡水养殖产品种苗项目团队立即行动，成立了应急小组。该小组的任务是迅速制定并实施紧急应对措施，以最小化潜在损失。以下是采取的主要措施：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暂停淡水养殖产品种苗项目进度：为遏制危机蔓延，淡水养殖产品种苗项目暂时停止进行，以便全面评估当前状况。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资源重新分配：重新评估淡水养殖产品种苗项目资源的分配，确保最大限度地减小损失。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实时沟通：与关键利益相关者建立实时沟通机制，向他们传递淡水养殖产品种苗项目危机的实际状况，保障淡水养殖产品种苗项目核心利益。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在紧急应对的同时，淡水养殖产品种苗项目团队强调了团队协作和有效沟通的重要性。以下是团队协作的关键举措：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信息共享机制：建立了信息共享平台，确保团队成员能够及时获取淡水养殖产品种苗项目危机的实时信息。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领导者沟通：淡水养殖产品种苗项目领导者通过定期会议和即时沟通工具，指导团队应对危机，保持团队稳定运行。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随着危机得到初步控制，淡水养殖产品种苗项目团队转向制定恢复计划，以确保淡水养殖产品种苗项目能够从中迅速恢复。主要恢复计划包括：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修复受损的进度计划：重新评估淡水养殖产品种苗项目进度，制定修复计划，确保淡水养殖产品种苗项目尽快回归正常进程。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重新调整资源分配：优化资源分配，确保淡水养殖产品种苗项目在有限资源下高效运转。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风险管理机制加强：对淡水养殖产品种苗项目风险进行全面评估，制定更强化的风险管理策略，以预防未来可能的危机。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28165"/>
      <w:r>
        <w:rPr>
          <w:rFonts w:ascii="仿宋" w:eastAsia="仿宋" w:hAnsi="仿宋" w:cs="仿宋" w:hint="eastAsia"/>
          <w:sz w:val="28"/>
          <w:lang w:eastAsia="zh-CN"/>
        </w:rPr>
        <w:t>五、淡水养殖产品种苗项目概论</w:t>
      </w:r>
      <w:bookmarkEnd w:id="17"/>
    </w:p>
    <w:p>
      <w:pPr>
        <w:pStyle w:val="Heading2"/>
        <w:rPr>
          <w:rFonts w:ascii="仿宋" w:eastAsia="仿宋" w:hAnsi="仿宋" w:cs="仿宋" w:hint="eastAsia"/>
          <w:lang w:eastAsia="zh-CN"/>
        </w:rPr>
      </w:pPr>
      <w:bookmarkStart w:id="18" w:name="_Toc11658"/>
      <w:r>
        <w:rPr>
          <w:rFonts w:ascii="仿宋" w:eastAsia="仿宋" w:hAnsi="仿宋" w:cs="仿宋" w:hint="eastAsia"/>
          <w:lang w:eastAsia="zh-CN"/>
        </w:rPr>
        <w:t>(一)、淡水养殖产品种苗项目概况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淡水养殖产品种苗项目的起源追溯至对市场的深入洞察。市场的不断演变与变革为淡水养殖产品种苗项目提供了难得的机遇。当前市场存在的需求缺口和变革的大环境共同构成了淡水养殖产品种苗项目的背景。这个淡水养殖产品种苗项目旨在充分利用市场机遇，填补行业中尚未满足的需求，为客户提供全新的解决方案。市场的变革和需求的增长使得这个淡水养殖产品种苗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淡水养殖产品种苗项目名称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淡水养殖产品种苗项目正式命名为淡水养殖产品种苗。这个名称不仅仅是一个标识，更代表了淡水养殖产品种苗项目的核心理念和愿景。它蕴含着淡水养殖产品种苗项目所要解决问题的关键字，具有强烈的表达和辨识度，为淡水养殖产品种苗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淡水养殖产品种苗项目目标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淡水养殖产品种苗项目的核心目标是提供一种全新、高效的解决方案，满足客户日益增长的需求。淡水养殖产品种苗项目追求的不仅仅是满足市场需求，更是在市场中获得卓越的竞争优势。通过不断提升产品或服务的质量和创新水平，淡水养殖产品种苗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淡水养殖产品种苗项目范围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淡水养殖产品种苗项目全面涵盖了产品研发、制造、市场推广和售后服务，确保从产品设计到最终用户体验的全方位关注。这一全面的淡水养殖产品种苗项目范围是为了确保淡水养殖产品种苗项目能够在整个价值链中提供卓越的价值，从而满足客户的期望并赢得市场份额。</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https://d.book118.com/318132137006006027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淡水养殖产品种苗项目规划设计方案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淡水养殖产品种苗项目规划设计方案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淡水养殖产品种苗项目规划设计方案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淡水养殖产品种苗项目规划设计方案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淡水养殖产品种苗项目规划设计方案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淡水养殖产品种苗项目规划设计方案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淡水养殖产品种苗项目规划设计方案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淡水养殖产品种苗项目规划设计方案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淡水养殖产品种苗项目规划设计方案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淡水养殖产品种苗项目规划设计方案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淡水养殖产品种苗项目规划设计方案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淡水养殖产品种苗项目规划设计方案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淡水养殖产品种苗项目规划设计方案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淡水养殖产品种苗项目规划设计方案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淡水养殖产品种苗项目规划设计方案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淡水养殖产品种苗项目规划设计方案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淡水养殖产品种苗项目规划设计方案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E82129"/>
    <w:rsid w:val="57E8212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18132137006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2024-01-15T10:22:00Z</dcterms:created>
  <dcterms:modified xsi:type="dcterms:W3CDTF">2024-01-15T10:22:48Z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1504DFBDC6BC47DEA89C45374B92BBE9_11</vt:lpwstr>
  </property>
  <property fmtid="{D5CDD505-2E9C-101B-9397-08002B2CF9AE}" pid="3" name="KSOProductBuildVer">
    <vt:lpwstr>2052-12.1.0.16120</vt:lpwstr>
  </property>
</Properties>
</file>