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法规毒理学试验服务项目规划设计方案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1" w:history="1">
        <w:r>
          <w:rPr>
            <w:rFonts w:ascii="仿宋" w:eastAsia="仿宋" w:hAnsi="仿宋" w:cs="仿宋" w:hint="eastAsia"/>
            <w:lang w:eastAsia="zh-CN"/>
          </w:rPr>
          <w:t>序言</w:t>
        </w:r>
        <w:r>
          <w:tab/>
        </w:r>
        <w:r>
          <w:fldChar w:fldCharType="begin"/>
        </w:r>
        <w:r>
          <w:instrText xml:space="preserve"> PAGEREF _Toc561 \h </w:instrText>
        </w:r>
        <w:r>
          <w:fldChar w:fldCharType="separate"/>
        </w:r>
        <w:r>
          <w:t>3</w:t>
        </w:r>
        <w:r>
          <w:fldChar w:fldCharType="end"/>
        </w:r>
      </w:hyperlink>
    </w:p>
    <w:p>
      <w:pPr>
        <w:pStyle w:val="TOC1"/>
        <w:tabs>
          <w:tab w:val="right" w:leader="dot" w:pos="8306"/>
        </w:tabs>
      </w:pPr>
      <w:hyperlink w:anchor="_Toc24611" w:history="1">
        <w:r>
          <w:rPr>
            <w:rFonts w:ascii="仿宋" w:eastAsia="仿宋" w:hAnsi="仿宋" w:cs="仿宋" w:hint="eastAsia"/>
            <w:lang w:eastAsia="zh-CN"/>
          </w:rPr>
          <w:t>一、法规毒理学试验服务项目土建工程</w:t>
        </w:r>
        <w:r>
          <w:tab/>
        </w:r>
        <w:r>
          <w:fldChar w:fldCharType="begin"/>
        </w:r>
        <w:r>
          <w:instrText xml:space="preserve"> PAGEREF _Toc24611 \h </w:instrText>
        </w:r>
        <w:r>
          <w:fldChar w:fldCharType="separate"/>
        </w:r>
        <w:r>
          <w:t>3</w:t>
        </w:r>
        <w:r>
          <w:fldChar w:fldCharType="end"/>
        </w:r>
      </w:hyperlink>
    </w:p>
    <w:p>
      <w:pPr>
        <w:pStyle w:val="TOC2"/>
        <w:tabs>
          <w:tab w:val="right" w:leader="dot" w:pos="8306"/>
        </w:tabs>
      </w:pPr>
      <w:hyperlink w:anchor="_Toc2702" w:history="1">
        <w:r>
          <w:rPr>
            <w:rFonts w:ascii="仿宋" w:eastAsia="仿宋" w:hAnsi="仿宋" w:cs="仿宋" w:hint="eastAsia"/>
            <w:lang w:eastAsia="zh-CN"/>
          </w:rPr>
          <w:t>(一)、建筑工程设计原则</w:t>
        </w:r>
        <w:r>
          <w:tab/>
        </w:r>
        <w:r>
          <w:fldChar w:fldCharType="begin"/>
        </w:r>
        <w:r>
          <w:instrText xml:space="preserve"> PAGEREF _Toc2702 \h </w:instrText>
        </w:r>
        <w:r>
          <w:fldChar w:fldCharType="separate"/>
        </w:r>
        <w:r>
          <w:t>3</w:t>
        </w:r>
        <w:r>
          <w:fldChar w:fldCharType="end"/>
        </w:r>
      </w:hyperlink>
    </w:p>
    <w:p>
      <w:pPr>
        <w:pStyle w:val="TOC2"/>
        <w:tabs>
          <w:tab w:val="right" w:leader="dot" w:pos="8306"/>
        </w:tabs>
      </w:pPr>
      <w:hyperlink w:anchor="_Toc26744" w:history="1">
        <w:r>
          <w:rPr>
            <w:rFonts w:ascii="仿宋" w:eastAsia="仿宋" w:hAnsi="仿宋" w:cs="仿宋" w:hint="eastAsia"/>
            <w:lang w:eastAsia="zh-CN"/>
          </w:rPr>
          <w:t>(二)、土建工程设计年限及安全等级</w:t>
        </w:r>
        <w:r>
          <w:tab/>
        </w:r>
        <w:r>
          <w:fldChar w:fldCharType="begin"/>
        </w:r>
        <w:r>
          <w:instrText xml:space="preserve"> PAGEREF _Toc26744 \h </w:instrText>
        </w:r>
        <w:r>
          <w:fldChar w:fldCharType="separate"/>
        </w:r>
        <w:r>
          <w:t>4</w:t>
        </w:r>
        <w:r>
          <w:fldChar w:fldCharType="end"/>
        </w:r>
      </w:hyperlink>
    </w:p>
    <w:p>
      <w:pPr>
        <w:pStyle w:val="TOC2"/>
        <w:tabs>
          <w:tab w:val="right" w:leader="dot" w:pos="8306"/>
        </w:tabs>
      </w:pPr>
      <w:hyperlink w:anchor="_Toc31081" w:history="1">
        <w:r>
          <w:rPr>
            <w:rFonts w:ascii="仿宋" w:eastAsia="仿宋" w:hAnsi="仿宋" w:cs="仿宋" w:hint="eastAsia"/>
            <w:lang w:eastAsia="zh-CN"/>
          </w:rPr>
          <w:t>(三)、建筑工程设计总体要求</w:t>
        </w:r>
        <w:r>
          <w:tab/>
        </w:r>
        <w:r>
          <w:fldChar w:fldCharType="begin"/>
        </w:r>
        <w:r>
          <w:instrText xml:space="preserve"> PAGEREF _Toc31081 \h </w:instrText>
        </w:r>
        <w:r>
          <w:fldChar w:fldCharType="separate"/>
        </w:r>
        <w:r>
          <w:t>5</w:t>
        </w:r>
        <w:r>
          <w:fldChar w:fldCharType="end"/>
        </w:r>
      </w:hyperlink>
    </w:p>
    <w:p>
      <w:pPr>
        <w:pStyle w:val="TOC2"/>
        <w:tabs>
          <w:tab w:val="right" w:leader="dot" w:pos="8306"/>
        </w:tabs>
      </w:pPr>
      <w:hyperlink w:anchor="_Toc16376" w:history="1">
        <w:r>
          <w:rPr>
            <w:rFonts w:ascii="仿宋" w:eastAsia="仿宋" w:hAnsi="仿宋" w:cs="仿宋" w:hint="eastAsia"/>
            <w:lang w:eastAsia="zh-CN"/>
          </w:rPr>
          <w:t>(四)、土建工程建设指标</w:t>
        </w:r>
        <w:r>
          <w:tab/>
        </w:r>
        <w:r>
          <w:fldChar w:fldCharType="begin"/>
        </w:r>
        <w:r>
          <w:instrText xml:space="preserve"> PAGEREF _Toc16376 \h </w:instrText>
        </w:r>
        <w:r>
          <w:fldChar w:fldCharType="separate"/>
        </w:r>
        <w:r>
          <w:t>6</w:t>
        </w:r>
        <w:r>
          <w:fldChar w:fldCharType="end"/>
        </w:r>
      </w:hyperlink>
    </w:p>
    <w:p>
      <w:pPr>
        <w:pStyle w:val="TOC1"/>
        <w:tabs>
          <w:tab w:val="right" w:leader="dot" w:pos="8306"/>
        </w:tabs>
      </w:pPr>
      <w:hyperlink w:anchor="_Toc21463" w:history="1">
        <w:r>
          <w:rPr>
            <w:rFonts w:ascii="仿宋" w:eastAsia="仿宋" w:hAnsi="仿宋" w:cs="仿宋" w:hint="eastAsia"/>
            <w:lang w:eastAsia="zh-CN"/>
          </w:rPr>
          <w:t>二、法规毒理学试验服务项目概论</w:t>
        </w:r>
        <w:r>
          <w:tab/>
        </w:r>
        <w:r>
          <w:fldChar w:fldCharType="begin"/>
        </w:r>
        <w:r>
          <w:instrText xml:space="preserve"> PAGEREF _Toc21463 \h </w:instrText>
        </w:r>
        <w:r>
          <w:fldChar w:fldCharType="separate"/>
        </w:r>
        <w:r>
          <w:t>6</w:t>
        </w:r>
        <w:r>
          <w:fldChar w:fldCharType="end"/>
        </w:r>
      </w:hyperlink>
    </w:p>
    <w:p>
      <w:pPr>
        <w:pStyle w:val="TOC2"/>
        <w:tabs>
          <w:tab w:val="right" w:leader="dot" w:pos="8306"/>
        </w:tabs>
      </w:pPr>
      <w:hyperlink w:anchor="_Toc9860" w:history="1">
        <w:r>
          <w:rPr>
            <w:rFonts w:ascii="仿宋" w:eastAsia="仿宋" w:hAnsi="仿宋" w:cs="仿宋" w:hint="eastAsia"/>
            <w:lang w:eastAsia="zh-CN"/>
          </w:rPr>
          <w:t>(一)、法规毒理学试验服务项目概况</w:t>
        </w:r>
        <w:r>
          <w:tab/>
        </w:r>
        <w:r>
          <w:fldChar w:fldCharType="begin"/>
        </w:r>
        <w:r>
          <w:instrText xml:space="preserve"> PAGEREF _Toc9860 \h </w:instrText>
        </w:r>
        <w:r>
          <w:fldChar w:fldCharType="separate"/>
        </w:r>
        <w:r>
          <w:t>6</w:t>
        </w:r>
        <w:r>
          <w:fldChar w:fldCharType="end"/>
        </w:r>
      </w:hyperlink>
    </w:p>
    <w:p>
      <w:pPr>
        <w:pStyle w:val="TOC2"/>
        <w:tabs>
          <w:tab w:val="right" w:leader="dot" w:pos="8306"/>
        </w:tabs>
      </w:pPr>
      <w:hyperlink w:anchor="_Toc29901" w:history="1">
        <w:r>
          <w:rPr>
            <w:rFonts w:ascii="仿宋" w:eastAsia="仿宋" w:hAnsi="仿宋" w:cs="仿宋" w:hint="eastAsia"/>
            <w:lang w:eastAsia="zh-CN"/>
          </w:rPr>
          <w:t>(二)、法规毒理学试验服务项目目标</w:t>
        </w:r>
        <w:r>
          <w:tab/>
        </w:r>
        <w:r>
          <w:fldChar w:fldCharType="begin"/>
        </w:r>
        <w:r>
          <w:instrText xml:space="preserve"> PAGEREF _Toc29901 \h </w:instrText>
        </w:r>
        <w:r>
          <w:fldChar w:fldCharType="separate"/>
        </w:r>
        <w:r>
          <w:t>9</w:t>
        </w:r>
        <w:r>
          <w:fldChar w:fldCharType="end"/>
        </w:r>
      </w:hyperlink>
    </w:p>
    <w:p>
      <w:pPr>
        <w:pStyle w:val="TOC2"/>
        <w:tabs>
          <w:tab w:val="right" w:leader="dot" w:pos="8306"/>
        </w:tabs>
      </w:pPr>
      <w:hyperlink w:anchor="_Toc9074" w:history="1">
        <w:r>
          <w:rPr>
            <w:rFonts w:ascii="仿宋" w:eastAsia="仿宋" w:hAnsi="仿宋" w:cs="仿宋" w:hint="eastAsia"/>
            <w:lang w:eastAsia="zh-CN"/>
          </w:rPr>
          <w:t>(三)、法规毒理学试验服务项目提出的理由</w:t>
        </w:r>
        <w:r>
          <w:tab/>
        </w:r>
        <w:r>
          <w:fldChar w:fldCharType="begin"/>
        </w:r>
        <w:r>
          <w:instrText xml:space="preserve"> PAGEREF _Toc9074 \h </w:instrText>
        </w:r>
        <w:r>
          <w:fldChar w:fldCharType="separate"/>
        </w:r>
        <w:r>
          <w:t>10</w:t>
        </w:r>
        <w:r>
          <w:fldChar w:fldCharType="end"/>
        </w:r>
      </w:hyperlink>
    </w:p>
    <w:p>
      <w:pPr>
        <w:pStyle w:val="TOC2"/>
        <w:tabs>
          <w:tab w:val="right" w:leader="dot" w:pos="8306"/>
        </w:tabs>
      </w:pPr>
      <w:hyperlink w:anchor="_Toc17846" w:history="1">
        <w:r>
          <w:rPr>
            <w:rFonts w:ascii="仿宋" w:eastAsia="仿宋" w:hAnsi="仿宋" w:cs="仿宋" w:hint="eastAsia"/>
            <w:lang w:eastAsia="zh-CN"/>
          </w:rPr>
          <w:t>(四)、法规毒理学试验服务项目意义</w:t>
        </w:r>
        <w:r>
          <w:tab/>
        </w:r>
        <w:r>
          <w:fldChar w:fldCharType="begin"/>
        </w:r>
        <w:r>
          <w:instrText xml:space="preserve"> PAGEREF _Toc17846 \h </w:instrText>
        </w:r>
        <w:r>
          <w:fldChar w:fldCharType="separate"/>
        </w:r>
        <w:r>
          <w:t>11</w:t>
        </w:r>
        <w:r>
          <w:fldChar w:fldCharType="end"/>
        </w:r>
      </w:hyperlink>
    </w:p>
    <w:p>
      <w:pPr>
        <w:pStyle w:val="TOC2"/>
        <w:tabs>
          <w:tab w:val="right" w:leader="dot" w:pos="8306"/>
        </w:tabs>
      </w:pPr>
      <w:hyperlink w:anchor="_Toc9281" w:history="1">
        <w:r>
          <w:rPr>
            <w:rFonts w:ascii="仿宋" w:eastAsia="仿宋" w:hAnsi="仿宋" w:cs="仿宋" w:hint="eastAsia"/>
            <w:lang w:eastAsia="zh-CN"/>
          </w:rPr>
          <w:t>(五)、法规毒理学试验服务项目背景</w:t>
        </w:r>
        <w:r>
          <w:tab/>
        </w:r>
        <w:r>
          <w:fldChar w:fldCharType="begin"/>
        </w:r>
        <w:r>
          <w:instrText xml:space="preserve"> PAGEREF _Toc9281 \h </w:instrText>
        </w:r>
        <w:r>
          <w:fldChar w:fldCharType="separate"/>
        </w:r>
        <w:r>
          <w:t>12</w:t>
        </w:r>
        <w:r>
          <w:fldChar w:fldCharType="end"/>
        </w:r>
      </w:hyperlink>
    </w:p>
    <w:p>
      <w:pPr>
        <w:pStyle w:val="TOC1"/>
        <w:tabs>
          <w:tab w:val="right" w:leader="dot" w:pos="8306"/>
        </w:tabs>
      </w:pPr>
      <w:hyperlink w:anchor="_Toc2254" w:history="1">
        <w:r>
          <w:rPr>
            <w:rFonts w:ascii="仿宋" w:eastAsia="仿宋" w:hAnsi="仿宋" w:cs="仿宋" w:hint="eastAsia"/>
            <w:lang w:eastAsia="zh-CN"/>
          </w:rPr>
          <w:t>三、法规毒理学试验服务项目危机管理</w:t>
        </w:r>
        <w:r>
          <w:tab/>
        </w:r>
        <w:r>
          <w:fldChar w:fldCharType="begin"/>
        </w:r>
        <w:r>
          <w:instrText xml:space="preserve"> PAGEREF _Toc2254 \h </w:instrText>
        </w:r>
        <w:r>
          <w:fldChar w:fldCharType="separate"/>
        </w:r>
        <w:r>
          <w:t>13</w:t>
        </w:r>
        <w:r>
          <w:fldChar w:fldCharType="end"/>
        </w:r>
      </w:hyperlink>
    </w:p>
    <w:p>
      <w:pPr>
        <w:pStyle w:val="TOC2"/>
        <w:tabs>
          <w:tab w:val="right" w:leader="dot" w:pos="8306"/>
        </w:tabs>
      </w:pPr>
      <w:hyperlink w:anchor="_Toc10766" w:history="1">
        <w:r>
          <w:rPr>
            <w:rFonts w:ascii="仿宋" w:eastAsia="仿宋" w:hAnsi="仿宋" w:cs="仿宋" w:hint="eastAsia"/>
            <w:lang w:eastAsia="zh-CN"/>
          </w:rPr>
          <w:t>(一)、危机预警与识别</w:t>
        </w:r>
        <w:r>
          <w:tab/>
        </w:r>
        <w:r>
          <w:fldChar w:fldCharType="begin"/>
        </w:r>
        <w:r>
          <w:instrText xml:space="preserve"> PAGEREF _Toc10766 \h </w:instrText>
        </w:r>
        <w:r>
          <w:fldChar w:fldCharType="separate"/>
        </w:r>
        <w:r>
          <w:t>13</w:t>
        </w:r>
        <w:r>
          <w:fldChar w:fldCharType="end"/>
        </w:r>
      </w:hyperlink>
    </w:p>
    <w:p>
      <w:pPr>
        <w:pStyle w:val="TOC2"/>
        <w:tabs>
          <w:tab w:val="right" w:leader="dot" w:pos="8306"/>
        </w:tabs>
      </w:pPr>
      <w:hyperlink w:anchor="_Toc11075" w:history="1">
        <w:r>
          <w:rPr>
            <w:rFonts w:ascii="仿宋" w:eastAsia="仿宋" w:hAnsi="仿宋" w:cs="仿宋" w:hint="eastAsia"/>
            <w:lang w:eastAsia="zh-CN"/>
          </w:rPr>
          <w:t>(二)、危机应对与恢复</w:t>
        </w:r>
        <w:r>
          <w:tab/>
        </w:r>
        <w:r>
          <w:fldChar w:fldCharType="begin"/>
        </w:r>
        <w:r>
          <w:instrText xml:space="preserve"> PAGEREF _Toc11075 \h </w:instrText>
        </w:r>
        <w:r>
          <w:fldChar w:fldCharType="separate"/>
        </w:r>
        <w:r>
          <w:t>14</w:t>
        </w:r>
        <w:r>
          <w:fldChar w:fldCharType="end"/>
        </w:r>
      </w:hyperlink>
    </w:p>
    <w:p>
      <w:pPr>
        <w:pStyle w:val="TOC1"/>
        <w:tabs>
          <w:tab w:val="right" w:leader="dot" w:pos="8306"/>
        </w:tabs>
      </w:pPr>
      <w:hyperlink w:anchor="_Toc17331" w:history="1">
        <w:r>
          <w:rPr>
            <w:rFonts w:ascii="仿宋" w:eastAsia="仿宋" w:hAnsi="仿宋" w:cs="仿宋" w:hint="eastAsia"/>
            <w:lang w:eastAsia="zh-CN"/>
          </w:rPr>
          <w:t>四、工艺说明</w:t>
        </w:r>
        <w:r>
          <w:tab/>
        </w:r>
        <w:r>
          <w:fldChar w:fldCharType="begin"/>
        </w:r>
        <w:r>
          <w:instrText xml:space="preserve"> PAGEREF _Toc17331 \h </w:instrText>
        </w:r>
        <w:r>
          <w:fldChar w:fldCharType="separate"/>
        </w:r>
        <w:r>
          <w:t>16</w:t>
        </w:r>
        <w:r>
          <w:fldChar w:fldCharType="end"/>
        </w:r>
      </w:hyperlink>
    </w:p>
    <w:p>
      <w:pPr>
        <w:pStyle w:val="TOC2"/>
        <w:tabs>
          <w:tab w:val="right" w:leader="dot" w:pos="8306"/>
        </w:tabs>
      </w:pPr>
      <w:hyperlink w:anchor="_Toc1385" w:history="1">
        <w:r>
          <w:rPr>
            <w:rFonts w:ascii="仿宋" w:eastAsia="仿宋" w:hAnsi="仿宋" w:cs="仿宋" w:hint="eastAsia"/>
            <w:lang w:eastAsia="zh-CN"/>
          </w:rPr>
          <w:t>(一)、技术管理特点</w:t>
        </w:r>
        <w:r>
          <w:tab/>
        </w:r>
        <w:r>
          <w:fldChar w:fldCharType="begin"/>
        </w:r>
        <w:r>
          <w:instrText xml:space="preserve"> PAGEREF _Toc1385 \h </w:instrText>
        </w:r>
        <w:r>
          <w:fldChar w:fldCharType="separate"/>
        </w:r>
        <w:r>
          <w:t>16</w:t>
        </w:r>
        <w:r>
          <w:fldChar w:fldCharType="end"/>
        </w:r>
      </w:hyperlink>
    </w:p>
    <w:p>
      <w:pPr>
        <w:pStyle w:val="TOC2"/>
        <w:tabs>
          <w:tab w:val="right" w:leader="dot" w:pos="8306"/>
        </w:tabs>
      </w:pPr>
      <w:hyperlink w:anchor="_Toc16805" w:history="1">
        <w:r>
          <w:rPr>
            <w:rFonts w:ascii="仿宋" w:eastAsia="仿宋" w:hAnsi="仿宋" w:cs="仿宋" w:hint="eastAsia"/>
            <w:lang w:eastAsia="zh-CN"/>
          </w:rPr>
          <w:t>(二)、法规毒理学试验服务项目工艺技术设计方案</w:t>
        </w:r>
        <w:r>
          <w:tab/>
        </w:r>
        <w:r>
          <w:fldChar w:fldCharType="begin"/>
        </w:r>
        <w:r>
          <w:instrText xml:space="preserve"> PAGEREF _Toc16805 \h </w:instrText>
        </w:r>
        <w:r>
          <w:fldChar w:fldCharType="separate"/>
        </w:r>
        <w:r>
          <w:t>17</w:t>
        </w:r>
        <w:r>
          <w:fldChar w:fldCharType="end"/>
        </w:r>
      </w:hyperlink>
    </w:p>
    <w:p>
      <w:pPr>
        <w:pStyle w:val="TOC2"/>
        <w:tabs>
          <w:tab w:val="right" w:leader="dot" w:pos="8306"/>
        </w:tabs>
      </w:pPr>
      <w:hyperlink w:anchor="_Toc24965" w:history="1">
        <w:r>
          <w:rPr>
            <w:rFonts w:ascii="仿宋" w:eastAsia="仿宋" w:hAnsi="仿宋" w:cs="仿宋" w:hint="eastAsia"/>
            <w:lang w:eastAsia="zh-CN"/>
          </w:rPr>
          <w:t>(三)、设备选型方案</w:t>
        </w:r>
        <w:r>
          <w:tab/>
        </w:r>
        <w:r>
          <w:fldChar w:fldCharType="begin"/>
        </w:r>
        <w:r>
          <w:instrText xml:space="preserve"> PAGEREF _Toc24965 \h </w:instrText>
        </w:r>
        <w:r>
          <w:fldChar w:fldCharType="separate"/>
        </w:r>
        <w:r>
          <w:t>18</w:t>
        </w:r>
        <w:r>
          <w:fldChar w:fldCharType="end"/>
        </w:r>
      </w:hyperlink>
    </w:p>
    <w:p>
      <w:pPr>
        <w:pStyle w:val="TOC1"/>
        <w:tabs>
          <w:tab w:val="right" w:leader="dot" w:pos="8306"/>
        </w:tabs>
      </w:pPr>
      <w:hyperlink w:anchor="_Toc14871" w:history="1">
        <w:r>
          <w:rPr>
            <w:rFonts w:ascii="仿宋" w:eastAsia="仿宋" w:hAnsi="仿宋" w:cs="仿宋" w:hint="eastAsia"/>
            <w:lang w:eastAsia="zh-CN"/>
          </w:rPr>
          <w:t>五、法规毒理学试验服务项目选址可行性分析</w:t>
        </w:r>
        <w:r>
          <w:tab/>
        </w:r>
        <w:r>
          <w:fldChar w:fldCharType="begin"/>
        </w:r>
        <w:r>
          <w:instrText xml:space="preserve"> PAGEREF _Toc14871 \h </w:instrText>
        </w:r>
        <w:r>
          <w:fldChar w:fldCharType="separate"/>
        </w:r>
        <w:r>
          <w:t>20</w:t>
        </w:r>
        <w:r>
          <w:fldChar w:fldCharType="end"/>
        </w:r>
      </w:hyperlink>
    </w:p>
    <w:p>
      <w:pPr>
        <w:pStyle w:val="TOC2"/>
        <w:tabs>
          <w:tab w:val="right" w:leader="dot" w:pos="8306"/>
        </w:tabs>
      </w:pPr>
      <w:hyperlink w:anchor="_Toc9724" w:history="1">
        <w:r>
          <w:rPr>
            <w:rFonts w:ascii="仿宋" w:eastAsia="仿宋" w:hAnsi="仿宋" w:cs="仿宋" w:hint="eastAsia"/>
            <w:lang w:eastAsia="zh-CN"/>
          </w:rPr>
          <w:t>(一)、法规毒理学试验服务项目选址</w:t>
        </w:r>
        <w:r>
          <w:tab/>
        </w:r>
        <w:r>
          <w:fldChar w:fldCharType="begin"/>
        </w:r>
        <w:r>
          <w:instrText xml:space="preserve"> PAGEREF _Toc9724 \h </w:instrText>
        </w:r>
        <w:r>
          <w:fldChar w:fldCharType="separate"/>
        </w:r>
        <w:r>
          <w:t>20</w:t>
        </w:r>
        <w:r>
          <w:fldChar w:fldCharType="end"/>
        </w:r>
      </w:hyperlink>
    </w:p>
    <w:p>
      <w:pPr>
        <w:pStyle w:val="TOC2"/>
        <w:tabs>
          <w:tab w:val="right" w:leader="dot" w:pos="8306"/>
        </w:tabs>
      </w:pPr>
      <w:hyperlink w:anchor="_Toc26351" w:history="1">
        <w:r>
          <w:rPr>
            <w:rFonts w:ascii="仿宋" w:eastAsia="仿宋" w:hAnsi="仿宋" w:cs="仿宋" w:hint="eastAsia"/>
            <w:lang w:eastAsia="zh-CN"/>
          </w:rPr>
          <w:t>(二)、用地控制指标</w:t>
        </w:r>
        <w:r>
          <w:tab/>
        </w:r>
        <w:r>
          <w:fldChar w:fldCharType="begin"/>
        </w:r>
        <w:r>
          <w:instrText xml:space="preserve"> PAGEREF _Toc26351 \h </w:instrText>
        </w:r>
        <w:r>
          <w:fldChar w:fldCharType="separate"/>
        </w:r>
        <w:r>
          <w:t>20</w:t>
        </w:r>
        <w:r>
          <w:fldChar w:fldCharType="end"/>
        </w:r>
      </w:hyperlink>
    </w:p>
    <w:p>
      <w:pPr>
        <w:pStyle w:val="TOC2"/>
        <w:tabs>
          <w:tab w:val="right" w:leader="dot" w:pos="8306"/>
        </w:tabs>
      </w:pPr>
      <w:hyperlink w:anchor="_Toc9702" w:history="1">
        <w:r>
          <w:rPr>
            <w:rFonts w:ascii="仿宋" w:eastAsia="仿宋" w:hAnsi="仿宋" w:cs="仿宋" w:hint="eastAsia"/>
            <w:lang w:eastAsia="zh-CN"/>
          </w:rPr>
          <w:t>(三)、节约用地措施</w:t>
        </w:r>
        <w:r>
          <w:tab/>
        </w:r>
        <w:r>
          <w:fldChar w:fldCharType="begin"/>
        </w:r>
        <w:r>
          <w:instrText xml:space="preserve"> PAGEREF _Toc9702 \h </w:instrText>
        </w:r>
        <w:r>
          <w:fldChar w:fldCharType="separate"/>
        </w:r>
        <w:r>
          <w:t>22</w:t>
        </w:r>
        <w:r>
          <w:fldChar w:fldCharType="end"/>
        </w:r>
      </w:hyperlink>
    </w:p>
    <w:p>
      <w:pPr>
        <w:pStyle w:val="TOC2"/>
        <w:tabs>
          <w:tab w:val="right" w:leader="dot" w:pos="8306"/>
        </w:tabs>
      </w:pPr>
      <w:hyperlink w:anchor="_Toc29826" w:history="1">
        <w:r>
          <w:rPr>
            <w:rFonts w:ascii="仿宋" w:eastAsia="仿宋" w:hAnsi="仿宋" w:cs="仿宋" w:hint="eastAsia"/>
            <w:lang w:eastAsia="zh-CN"/>
          </w:rPr>
          <w:t>(四)、总图布置方案</w:t>
        </w:r>
        <w:r>
          <w:tab/>
        </w:r>
        <w:r>
          <w:fldChar w:fldCharType="begin"/>
        </w:r>
        <w:r>
          <w:instrText xml:space="preserve"> PAGEREF _Toc29826 \h </w:instrText>
        </w:r>
        <w:r>
          <w:fldChar w:fldCharType="separate"/>
        </w:r>
        <w:r>
          <w:t>23</w:t>
        </w:r>
        <w:r>
          <w:fldChar w:fldCharType="end"/>
        </w:r>
      </w:hyperlink>
    </w:p>
    <w:p>
      <w:pPr>
        <w:pStyle w:val="TOC2"/>
        <w:tabs>
          <w:tab w:val="right" w:leader="dot" w:pos="8306"/>
        </w:tabs>
      </w:pPr>
      <w:hyperlink w:anchor="_Toc29528" w:history="1">
        <w:r>
          <w:rPr>
            <w:rFonts w:ascii="仿宋" w:eastAsia="仿宋" w:hAnsi="仿宋" w:cs="仿宋" w:hint="eastAsia"/>
            <w:lang w:eastAsia="zh-CN"/>
          </w:rPr>
          <w:t>(五)、选址综合评价</w:t>
        </w:r>
        <w:r>
          <w:tab/>
        </w:r>
        <w:r>
          <w:fldChar w:fldCharType="begin"/>
        </w:r>
        <w:r>
          <w:instrText xml:space="preserve"> PAGEREF _Toc29528 \h </w:instrText>
        </w:r>
        <w:r>
          <w:fldChar w:fldCharType="separate"/>
        </w:r>
        <w:r>
          <w:t>24</w:t>
        </w:r>
        <w:r>
          <w:fldChar w:fldCharType="end"/>
        </w:r>
      </w:hyperlink>
    </w:p>
    <w:p>
      <w:pPr>
        <w:pStyle w:val="TOC1"/>
        <w:tabs>
          <w:tab w:val="right" w:leader="dot" w:pos="8306"/>
        </w:tabs>
      </w:pPr>
      <w:hyperlink w:anchor="_Toc20293" w:history="1">
        <w:r>
          <w:rPr>
            <w:rFonts w:ascii="仿宋" w:eastAsia="仿宋" w:hAnsi="仿宋" w:cs="仿宋" w:hint="eastAsia"/>
            <w:lang w:eastAsia="zh-CN"/>
          </w:rPr>
          <w:t>六、法规毒理学试验服务项目建设单位说明</w:t>
        </w:r>
        <w:r>
          <w:tab/>
        </w:r>
        <w:r>
          <w:fldChar w:fldCharType="begin"/>
        </w:r>
        <w:r>
          <w:instrText xml:space="preserve"> PAGEREF _Toc20293 \h </w:instrText>
        </w:r>
        <w:r>
          <w:fldChar w:fldCharType="separate"/>
        </w:r>
        <w:r>
          <w:t>25</w:t>
        </w:r>
        <w:r>
          <w:fldChar w:fldCharType="end"/>
        </w:r>
      </w:hyperlink>
    </w:p>
    <w:p>
      <w:pPr>
        <w:pStyle w:val="TOC2"/>
        <w:tabs>
          <w:tab w:val="right" w:leader="dot" w:pos="8306"/>
        </w:tabs>
      </w:pPr>
      <w:hyperlink w:anchor="_Toc10467" w:history="1">
        <w:r>
          <w:rPr>
            <w:rFonts w:ascii="仿宋" w:eastAsia="仿宋" w:hAnsi="仿宋" w:cs="仿宋" w:hint="eastAsia"/>
            <w:lang w:eastAsia="zh-CN"/>
          </w:rPr>
          <w:t>(一)、法规毒理学试验服务项目承办单位基本情况</w:t>
        </w:r>
        <w:r>
          <w:tab/>
        </w:r>
        <w:r>
          <w:fldChar w:fldCharType="begin"/>
        </w:r>
        <w:r>
          <w:instrText xml:space="preserve"> PAGEREF _Toc10467 \h </w:instrText>
        </w:r>
        <w:r>
          <w:fldChar w:fldCharType="separate"/>
        </w:r>
        <w:r>
          <w:t>25</w:t>
        </w:r>
        <w:r>
          <w:fldChar w:fldCharType="end"/>
        </w:r>
      </w:hyperlink>
    </w:p>
    <w:p>
      <w:pPr>
        <w:pStyle w:val="TOC2"/>
        <w:tabs>
          <w:tab w:val="right" w:leader="dot" w:pos="8306"/>
        </w:tabs>
      </w:pPr>
      <w:hyperlink w:anchor="_Toc12230" w:history="1">
        <w:r>
          <w:rPr>
            <w:rFonts w:ascii="仿宋" w:eastAsia="仿宋" w:hAnsi="仿宋" w:cs="仿宋" w:hint="eastAsia"/>
            <w:lang w:eastAsia="zh-CN"/>
          </w:rPr>
          <w:t>(二)、公司经济效益分析</w:t>
        </w:r>
        <w:r>
          <w:tab/>
        </w:r>
        <w:r>
          <w:fldChar w:fldCharType="begin"/>
        </w:r>
        <w:r>
          <w:instrText xml:space="preserve"> PAGEREF _Toc12230 \h </w:instrText>
        </w:r>
        <w:r>
          <w:fldChar w:fldCharType="separate"/>
        </w:r>
        <w:r>
          <w:t>26</w:t>
        </w:r>
        <w:r>
          <w:fldChar w:fldCharType="end"/>
        </w:r>
      </w:hyperlink>
    </w:p>
    <w:p>
      <w:pPr>
        <w:pStyle w:val="TOC1"/>
        <w:tabs>
          <w:tab w:val="right" w:leader="dot" w:pos="8306"/>
        </w:tabs>
      </w:pPr>
      <w:hyperlink w:anchor="_Toc3095" w:history="1">
        <w:r>
          <w:rPr>
            <w:rFonts w:ascii="仿宋" w:eastAsia="仿宋" w:hAnsi="仿宋" w:cs="仿宋" w:hint="eastAsia"/>
            <w:lang w:eastAsia="zh-CN"/>
          </w:rPr>
          <w:t>七、法规毒理学试验服务项目创新与研发</w:t>
        </w:r>
        <w:r>
          <w:tab/>
        </w:r>
        <w:r>
          <w:fldChar w:fldCharType="begin"/>
        </w:r>
        <w:r>
          <w:instrText xml:space="preserve"> PAGEREF _Toc3095 \h </w:instrText>
        </w:r>
        <w:r>
          <w:fldChar w:fldCharType="separate"/>
        </w:r>
        <w:r>
          <w:t>27</w:t>
        </w:r>
        <w:r>
          <w:fldChar w:fldCharType="end"/>
        </w:r>
      </w:hyperlink>
    </w:p>
    <w:p>
      <w:pPr>
        <w:pStyle w:val="TOC2"/>
        <w:tabs>
          <w:tab w:val="right" w:leader="dot" w:pos="8306"/>
        </w:tabs>
      </w:pPr>
      <w:hyperlink w:anchor="_Toc24491" w:history="1">
        <w:r>
          <w:rPr>
            <w:rFonts w:ascii="仿宋" w:eastAsia="仿宋" w:hAnsi="仿宋" w:cs="仿宋" w:hint="eastAsia"/>
            <w:lang w:eastAsia="zh-CN"/>
          </w:rPr>
          <w:t>(一)、创新策略与方向</w:t>
        </w:r>
        <w:r>
          <w:tab/>
        </w:r>
        <w:r>
          <w:fldChar w:fldCharType="begin"/>
        </w:r>
        <w:r>
          <w:instrText xml:space="preserve"> PAGEREF _Toc24491 \h </w:instrText>
        </w:r>
        <w:r>
          <w:fldChar w:fldCharType="separate"/>
        </w:r>
        <w:r>
          <w:t>27</w:t>
        </w:r>
        <w:r>
          <w:fldChar w:fldCharType="end"/>
        </w:r>
      </w:hyperlink>
    </w:p>
    <w:p>
      <w:pPr>
        <w:pStyle w:val="TOC2"/>
        <w:tabs>
          <w:tab w:val="right" w:leader="dot" w:pos="8306"/>
        </w:tabs>
      </w:pPr>
      <w:hyperlink w:anchor="_Toc14600" w:history="1">
        <w:r>
          <w:rPr>
            <w:rFonts w:ascii="仿宋" w:eastAsia="仿宋" w:hAnsi="仿宋" w:cs="仿宋" w:hint="eastAsia"/>
            <w:lang w:eastAsia="zh-CN"/>
          </w:rPr>
          <w:t>(二)、研发规划与投入</w:t>
        </w:r>
        <w:r>
          <w:tab/>
        </w:r>
        <w:r>
          <w:fldChar w:fldCharType="begin"/>
        </w:r>
        <w:r>
          <w:instrText xml:space="preserve"> PAGEREF _Toc14600 \h </w:instrText>
        </w:r>
        <w:r>
          <w:fldChar w:fldCharType="separate"/>
        </w:r>
        <w:r>
          <w:t>28</w:t>
        </w:r>
        <w:r>
          <w:fldChar w:fldCharType="end"/>
        </w:r>
      </w:hyperlink>
    </w:p>
    <w:p>
      <w:pPr>
        <w:pStyle w:val="TOC1"/>
        <w:tabs>
          <w:tab w:val="right" w:leader="dot" w:pos="8306"/>
        </w:tabs>
      </w:pPr>
      <w:hyperlink w:anchor="_Toc18325" w:history="1">
        <w:r>
          <w:rPr>
            <w:rFonts w:ascii="仿宋" w:eastAsia="仿宋" w:hAnsi="仿宋" w:cs="仿宋" w:hint="eastAsia"/>
            <w:lang w:eastAsia="zh-CN"/>
          </w:rPr>
          <w:t>八、法规毒理学试验服务项目投资规划</w:t>
        </w:r>
        <w:r>
          <w:tab/>
        </w:r>
        <w:r>
          <w:fldChar w:fldCharType="begin"/>
        </w:r>
        <w:r>
          <w:instrText xml:space="preserve"> PAGEREF _Toc18325 \h </w:instrText>
        </w:r>
        <w:r>
          <w:fldChar w:fldCharType="separate"/>
        </w:r>
        <w:r>
          <w:t>30</w:t>
        </w:r>
        <w:r>
          <w:fldChar w:fldCharType="end"/>
        </w:r>
      </w:hyperlink>
    </w:p>
    <w:p>
      <w:pPr>
        <w:pStyle w:val="TOC2"/>
        <w:tabs>
          <w:tab w:val="right" w:leader="dot" w:pos="8306"/>
        </w:tabs>
      </w:pPr>
      <w:hyperlink w:anchor="_Toc18224" w:history="1">
        <w:r>
          <w:rPr>
            <w:rFonts w:ascii="仿宋" w:eastAsia="仿宋" w:hAnsi="仿宋" w:cs="仿宋" w:hint="eastAsia"/>
            <w:lang w:eastAsia="zh-CN"/>
          </w:rPr>
          <w:t>(一)、法规毒理学试验服务项目总投资估算</w:t>
        </w:r>
        <w:r>
          <w:tab/>
        </w:r>
        <w:r>
          <w:fldChar w:fldCharType="begin"/>
        </w:r>
        <w:r>
          <w:instrText xml:space="preserve"> PAGEREF _Toc18224 \h </w:instrText>
        </w:r>
        <w:r>
          <w:fldChar w:fldCharType="separate"/>
        </w:r>
        <w:r>
          <w:t>30</w:t>
        </w:r>
        <w:r>
          <w:fldChar w:fldCharType="end"/>
        </w:r>
      </w:hyperlink>
    </w:p>
    <w:p>
      <w:pPr>
        <w:pStyle w:val="TOC2"/>
        <w:tabs>
          <w:tab w:val="right" w:leader="dot" w:pos="8306"/>
        </w:tabs>
      </w:pPr>
      <w:hyperlink w:anchor="_Toc5389" w:history="1">
        <w:r>
          <w:rPr>
            <w:rFonts w:ascii="仿宋" w:eastAsia="仿宋" w:hAnsi="仿宋" w:cs="仿宋" w:hint="eastAsia"/>
            <w:lang w:eastAsia="zh-CN"/>
          </w:rPr>
          <w:t>(二)、资金筹措</w:t>
        </w:r>
        <w:r>
          <w:tab/>
        </w:r>
        <w:r>
          <w:fldChar w:fldCharType="begin"/>
        </w:r>
        <w:r>
          <w:instrText xml:space="preserve"> PAGEREF _Toc5389 \h </w:instrText>
        </w:r>
        <w:r>
          <w:fldChar w:fldCharType="separate"/>
        </w:r>
        <w:r>
          <w:t>32</w:t>
        </w:r>
        <w:r>
          <w:fldChar w:fldCharType="end"/>
        </w:r>
      </w:hyperlink>
    </w:p>
    <w:p>
      <w:pPr>
        <w:pStyle w:val="TOC1"/>
        <w:tabs>
          <w:tab w:val="right" w:leader="dot" w:pos="8306"/>
        </w:tabs>
      </w:pPr>
      <w:hyperlink w:anchor="_Toc6684" w:history="1">
        <w:r>
          <w:rPr>
            <w:rFonts w:ascii="仿宋" w:eastAsia="仿宋" w:hAnsi="仿宋" w:cs="仿宋" w:hint="eastAsia"/>
            <w:lang w:eastAsia="zh-CN"/>
          </w:rPr>
          <w:t>九、法规毒理学试验服务项目风险管理</w:t>
        </w:r>
        <w:r>
          <w:tab/>
        </w:r>
        <w:r>
          <w:fldChar w:fldCharType="begin"/>
        </w:r>
        <w:r>
          <w:instrText xml:space="preserve"> PAGEREF _Toc6684 \h </w:instrText>
        </w:r>
        <w:r>
          <w:fldChar w:fldCharType="separate"/>
        </w:r>
        <w:r>
          <w:t>32</w:t>
        </w:r>
        <w:r>
          <w:fldChar w:fldCharType="end"/>
        </w:r>
      </w:hyperlink>
    </w:p>
    <w:p>
      <w:pPr>
        <w:pStyle w:val="TOC2"/>
        <w:tabs>
          <w:tab w:val="right" w:leader="dot" w:pos="8306"/>
        </w:tabs>
      </w:pPr>
      <w:hyperlink w:anchor="_Toc233" w:history="1">
        <w:r>
          <w:rPr>
            <w:rFonts w:ascii="仿宋" w:eastAsia="仿宋" w:hAnsi="仿宋" w:cs="仿宋" w:hint="eastAsia"/>
            <w:lang w:eastAsia="zh-CN"/>
          </w:rPr>
          <w:t>(一)、风险识别与评估</w:t>
        </w:r>
        <w:r>
          <w:tab/>
        </w:r>
        <w:r>
          <w:fldChar w:fldCharType="begin"/>
        </w:r>
        <w:r>
          <w:instrText xml:space="preserve"> PAGEREF _Toc233 \h </w:instrText>
        </w:r>
        <w:r>
          <w:fldChar w:fldCharType="separate"/>
        </w:r>
        <w:r>
          <w:t>32</w:t>
        </w:r>
        <w:r>
          <w:fldChar w:fldCharType="end"/>
        </w:r>
      </w:hyperlink>
    </w:p>
    <w:p>
      <w:pPr>
        <w:pStyle w:val="TOC2"/>
        <w:tabs>
          <w:tab w:val="right" w:leader="dot" w:pos="8306"/>
        </w:tabs>
      </w:pPr>
      <w:hyperlink w:anchor="_Toc25800" w:history="1">
        <w:r>
          <w:rPr>
            <w:rFonts w:ascii="仿宋" w:eastAsia="仿宋" w:hAnsi="仿宋" w:cs="仿宋" w:hint="eastAsia"/>
            <w:lang w:eastAsia="zh-CN"/>
          </w:rPr>
          <w:t>(二)、风险应对策略</w:t>
        </w:r>
        <w:r>
          <w:tab/>
        </w:r>
        <w:r>
          <w:fldChar w:fldCharType="begin"/>
        </w:r>
        <w:r>
          <w:instrText xml:space="preserve"> PAGEREF _Toc25800 \h </w:instrText>
        </w:r>
        <w:r>
          <w:fldChar w:fldCharType="separate"/>
        </w:r>
        <w:r>
          <w:t>33</w:t>
        </w:r>
        <w:r>
          <w:fldChar w:fldCharType="end"/>
        </w:r>
      </w:hyperlink>
    </w:p>
    <w:p>
      <w:pPr>
        <w:pStyle w:val="TOC2"/>
        <w:tabs>
          <w:tab w:val="right" w:leader="dot" w:pos="8306"/>
        </w:tabs>
      </w:pPr>
      <w:hyperlink w:anchor="_Toc16841" w:history="1">
        <w:r>
          <w:rPr>
            <w:rFonts w:ascii="仿宋" w:eastAsia="仿宋" w:hAnsi="仿宋" w:cs="仿宋" w:hint="eastAsia"/>
            <w:lang w:eastAsia="zh-CN"/>
          </w:rPr>
          <w:t>(三)、风险监控与控制</w:t>
        </w:r>
        <w:r>
          <w:tab/>
        </w:r>
        <w:r>
          <w:fldChar w:fldCharType="begin"/>
        </w:r>
        <w:r>
          <w:instrText xml:space="preserve"> PAGEREF _Toc16841 \h </w:instrText>
        </w:r>
        <w:r>
          <w:fldChar w:fldCharType="separate"/>
        </w:r>
        <w:r>
          <w:t>35</w:t>
        </w:r>
        <w:r>
          <w:fldChar w:fldCharType="end"/>
        </w:r>
      </w:hyperlink>
    </w:p>
    <w:p>
      <w:pPr>
        <w:pStyle w:val="TOC1"/>
        <w:tabs>
          <w:tab w:val="right" w:leader="dot" w:pos="8306"/>
        </w:tabs>
      </w:pPr>
      <w:hyperlink w:anchor="_Toc23705" w:history="1">
        <w:r>
          <w:rPr>
            <w:rFonts w:ascii="仿宋" w:eastAsia="仿宋" w:hAnsi="仿宋" w:cs="仿宋" w:hint="eastAsia"/>
            <w:lang w:eastAsia="zh-CN"/>
          </w:rPr>
          <w:t>十、法规毒理学试验服务项目技术管理</w:t>
        </w:r>
        <w:r>
          <w:tab/>
        </w:r>
        <w:r>
          <w:fldChar w:fldCharType="begin"/>
        </w:r>
        <w:r>
          <w:instrText xml:space="preserve"> PAGEREF _Toc23705 \h </w:instrText>
        </w:r>
        <w:r>
          <w:fldChar w:fldCharType="separate"/>
        </w:r>
        <w:r>
          <w:t>36</w:t>
        </w:r>
        <w:r>
          <w:fldChar w:fldCharType="end"/>
        </w:r>
      </w:hyperlink>
    </w:p>
    <w:p>
      <w:pPr>
        <w:pStyle w:val="TOC2"/>
        <w:tabs>
          <w:tab w:val="right" w:leader="dot" w:pos="8306"/>
        </w:tabs>
      </w:pPr>
      <w:hyperlink w:anchor="_Toc21410" w:history="1">
        <w:r>
          <w:rPr>
            <w:rFonts w:ascii="仿宋" w:eastAsia="仿宋" w:hAnsi="仿宋" w:cs="仿宋" w:hint="eastAsia"/>
            <w:lang w:eastAsia="zh-CN"/>
          </w:rPr>
          <w:t>(一)、技术方案选用方向</w:t>
        </w:r>
        <w:r>
          <w:tab/>
        </w:r>
        <w:r>
          <w:fldChar w:fldCharType="begin"/>
        </w:r>
        <w:r>
          <w:instrText xml:space="preserve"> PAGEREF _Toc21410 \h </w:instrText>
        </w:r>
        <w:r>
          <w:fldChar w:fldCharType="separate"/>
        </w:r>
        <w:r>
          <w:t>36</w:t>
        </w:r>
        <w:r>
          <w:fldChar w:fldCharType="end"/>
        </w:r>
      </w:hyperlink>
    </w:p>
    <w:p>
      <w:pPr>
        <w:pStyle w:val="TOC2"/>
        <w:tabs>
          <w:tab w:val="right" w:leader="dot" w:pos="8306"/>
        </w:tabs>
      </w:pPr>
      <w:hyperlink w:anchor="_Toc16715" w:history="1">
        <w:r>
          <w:rPr>
            <w:rFonts w:ascii="仿宋" w:eastAsia="仿宋" w:hAnsi="仿宋" w:cs="仿宋" w:hint="eastAsia"/>
            <w:lang w:eastAsia="zh-CN"/>
          </w:rPr>
          <w:t>(二)、工艺技术方案选用原则</w:t>
        </w:r>
        <w:r>
          <w:tab/>
        </w:r>
        <w:r>
          <w:fldChar w:fldCharType="begin"/>
        </w:r>
        <w:r>
          <w:instrText xml:space="preserve"> PAGEREF _Toc16715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18" w:history="1">
        <w:r>
          <w:rPr>
            <w:rFonts w:ascii="仿宋" w:eastAsia="仿宋" w:hAnsi="仿宋" w:cs="仿宋" w:hint="eastAsia"/>
            <w:lang w:eastAsia="zh-CN"/>
          </w:rPr>
          <w:t>(三)、工艺技术方案要求</w:t>
        </w:r>
        <w:r>
          <w:tab/>
        </w:r>
        <w:r>
          <w:fldChar w:fldCharType="begin"/>
        </w:r>
        <w:r>
          <w:instrText xml:space="preserve"> PAGEREF _Toc17518 \h </w:instrText>
        </w:r>
        <w:r>
          <w:fldChar w:fldCharType="separate"/>
        </w:r>
        <w:r>
          <w:t>40</w:t>
        </w:r>
        <w:r>
          <w:fldChar w:fldCharType="end"/>
        </w:r>
      </w:hyperlink>
    </w:p>
    <w:p>
      <w:pPr>
        <w:pStyle w:val="TOC1"/>
        <w:tabs>
          <w:tab w:val="right" w:leader="dot" w:pos="8306"/>
        </w:tabs>
      </w:pPr>
      <w:hyperlink w:anchor="_Toc18783" w:history="1">
        <w:r>
          <w:rPr>
            <w:rFonts w:ascii="仿宋" w:eastAsia="仿宋" w:hAnsi="仿宋" w:cs="仿宋" w:hint="eastAsia"/>
            <w:lang w:eastAsia="zh-CN"/>
          </w:rPr>
          <w:t>十一、法规毒理学试验服务项目经营效益</w:t>
        </w:r>
        <w:r>
          <w:tab/>
        </w:r>
        <w:r>
          <w:fldChar w:fldCharType="begin"/>
        </w:r>
        <w:r>
          <w:instrText xml:space="preserve"> PAGEREF _Toc18783 \h </w:instrText>
        </w:r>
        <w:r>
          <w:fldChar w:fldCharType="separate"/>
        </w:r>
        <w:r>
          <w:t>43</w:t>
        </w:r>
        <w:r>
          <w:fldChar w:fldCharType="end"/>
        </w:r>
      </w:hyperlink>
    </w:p>
    <w:p>
      <w:pPr>
        <w:pStyle w:val="TOC2"/>
        <w:tabs>
          <w:tab w:val="right" w:leader="dot" w:pos="8306"/>
        </w:tabs>
      </w:pPr>
      <w:hyperlink w:anchor="_Toc30577" w:history="1">
        <w:r>
          <w:rPr>
            <w:rFonts w:ascii="仿宋" w:eastAsia="仿宋" w:hAnsi="仿宋" w:cs="仿宋" w:hint="eastAsia"/>
            <w:lang w:eastAsia="zh-CN"/>
          </w:rPr>
          <w:t>(一)、经济评价财务测算</w:t>
        </w:r>
        <w:r>
          <w:tab/>
        </w:r>
        <w:r>
          <w:fldChar w:fldCharType="begin"/>
        </w:r>
        <w:r>
          <w:instrText xml:space="preserve"> PAGEREF _Toc30577 \h </w:instrText>
        </w:r>
        <w:r>
          <w:fldChar w:fldCharType="separate"/>
        </w:r>
        <w:r>
          <w:t>43</w:t>
        </w:r>
        <w:r>
          <w:fldChar w:fldCharType="end"/>
        </w:r>
      </w:hyperlink>
    </w:p>
    <w:p>
      <w:pPr>
        <w:pStyle w:val="TOC2"/>
        <w:tabs>
          <w:tab w:val="right" w:leader="dot" w:pos="8306"/>
        </w:tabs>
      </w:pPr>
      <w:hyperlink w:anchor="_Toc16060" w:history="1">
        <w:r>
          <w:rPr>
            <w:rFonts w:ascii="仿宋" w:eastAsia="仿宋" w:hAnsi="仿宋" w:cs="仿宋" w:hint="eastAsia"/>
            <w:lang w:eastAsia="zh-CN"/>
          </w:rPr>
          <w:t>(二)、法规毒理学试验服务项目盈利能力分析</w:t>
        </w:r>
        <w:r>
          <w:tab/>
        </w:r>
        <w:r>
          <w:fldChar w:fldCharType="begin"/>
        </w:r>
        <w:r>
          <w:instrText xml:space="preserve"> PAGEREF _Toc16060 \h </w:instrText>
        </w:r>
        <w:r>
          <w:fldChar w:fldCharType="separate"/>
        </w:r>
        <w:r>
          <w:t>44</w:t>
        </w:r>
        <w:r>
          <w:fldChar w:fldCharType="end"/>
        </w:r>
      </w:hyperlink>
    </w:p>
    <w:p>
      <w:pPr>
        <w:pStyle w:val="TOC1"/>
        <w:tabs>
          <w:tab w:val="right" w:leader="dot" w:pos="8306"/>
        </w:tabs>
      </w:pPr>
      <w:hyperlink w:anchor="_Toc7107" w:history="1">
        <w:r>
          <w:rPr>
            <w:rFonts w:ascii="仿宋" w:eastAsia="仿宋" w:hAnsi="仿宋" w:cs="仿宋" w:hint="eastAsia"/>
            <w:lang w:eastAsia="zh-CN"/>
          </w:rPr>
          <w:t>十二、法规毒理学试验服务项目计划安排</w:t>
        </w:r>
        <w:r>
          <w:tab/>
        </w:r>
        <w:r>
          <w:fldChar w:fldCharType="begin"/>
        </w:r>
        <w:r>
          <w:instrText xml:space="preserve"> PAGEREF _Toc7107 \h </w:instrText>
        </w:r>
        <w:r>
          <w:fldChar w:fldCharType="separate"/>
        </w:r>
        <w:r>
          <w:t>45</w:t>
        </w:r>
        <w:r>
          <w:fldChar w:fldCharType="end"/>
        </w:r>
      </w:hyperlink>
    </w:p>
    <w:p>
      <w:pPr>
        <w:pStyle w:val="TOC2"/>
        <w:tabs>
          <w:tab w:val="right" w:leader="dot" w:pos="8306"/>
        </w:tabs>
      </w:pPr>
      <w:hyperlink w:anchor="_Toc13736" w:history="1">
        <w:r>
          <w:rPr>
            <w:rFonts w:ascii="仿宋" w:eastAsia="仿宋" w:hAnsi="仿宋" w:cs="仿宋" w:hint="eastAsia"/>
            <w:lang w:eastAsia="zh-CN"/>
          </w:rPr>
          <w:t>(一)、建设周期</w:t>
        </w:r>
        <w:r>
          <w:tab/>
        </w:r>
        <w:r>
          <w:fldChar w:fldCharType="begin"/>
        </w:r>
        <w:r>
          <w:instrText xml:space="preserve"> PAGEREF _Toc13736 \h </w:instrText>
        </w:r>
        <w:r>
          <w:fldChar w:fldCharType="separate"/>
        </w:r>
        <w:r>
          <w:t>45</w:t>
        </w:r>
        <w:r>
          <w:fldChar w:fldCharType="end"/>
        </w:r>
      </w:hyperlink>
    </w:p>
    <w:p>
      <w:pPr>
        <w:pStyle w:val="TOC2"/>
        <w:tabs>
          <w:tab w:val="right" w:leader="dot" w:pos="8306"/>
        </w:tabs>
      </w:pPr>
      <w:hyperlink w:anchor="_Toc14326" w:history="1">
        <w:r>
          <w:rPr>
            <w:rFonts w:ascii="仿宋" w:eastAsia="仿宋" w:hAnsi="仿宋" w:cs="仿宋" w:hint="eastAsia"/>
            <w:lang w:eastAsia="zh-CN"/>
          </w:rPr>
          <w:t>(二)、建设进度</w:t>
        </w:r>
        <w:r>
          <w:tab/>
        </w:r>
        <w:r>
          <w:fldChar w:fldCharType="begin"/>
        </w:r>
        <w:r>
          <w:instrText xml:space="preserve"> PAGEREF _Toc14326 \h </w:instrText>
        </w:r>
        <w:r>
          <w:fldChar w:fldCharType="separate"/>
        </w:r>
        <w:r>
          <w:t>46</w:t>
        </w:r>
        <w:r>
          <w:fldChar w:fldCharType="end"/>
        </w:r>
      </w:hyperlink>
    </w:p>
    <w:p>
      <w:pPr>
        <w:pStyle w:val="TOC2"/>
        <w:tabs>
          <w:tab w:val="right" w:leader="dot" w:pos="8306"/>
        </w:tabs>
      </w:pPr>
      <w:hyperlink w:anchor="_Toc22601" w:history="1">
        <w:r>
          <w:rPr>
            <w:rFonts w:ascii="仿宋" w:eastAsia="仿宋" w:hAnsi="仿宋" w:cs="仿宋" w:hint="eastAsia"/>
            <w:lang w:eastAsia="zh-CN"/>
          </w:rPr>
          <w:t>(三)、进度安排注意事项</w:t>
        </w:r>
        <w:r>
          <w:tab/>
        </w:r>
        <w:r>
          <w:fldChar w:fldCharType="begin"/>
        </w:r>
        <w:r>
          <w:instrText xml:space="preserve"> PAGEREF _Toc22601 \h </w:instrText>
        </w:r>
        <w:r>
          <w:fldChar w:fldCharType="separate"/>
        </w:r>
        <w:r>
          <w:t>47</w:t>
        </w:r>
        <w:r>
          <w:fldChar w:fldCharType="end"/>
        </w:r>
      </w:hyperlink>
    </w:p>
    <w:p>
      <w:pPr>
        <w:pStyle w:val="TOC2"/>
        <w:tabs>
          <w:tab w:val="right" w:leader="dot" w:pos="8306"/>
        </w:tabs>
      </w:pPr>
      <w:hyperlink w:anchor="_Toc31756" w:history="1">
        <w:r>
          <w:rPr>
            <w:rFonts w:ascii="仿宋" w:eastAsia="仿宋" w:hAnsi="仿宋" w:cs="仿宋" w:hint="eastAsia"/>
            <w:lang w:eastAsia="zh-CN"/>
          </w:rPr>
          <w:t>(四)、人力资源配置</w:t>
        </w:r>
        <w:r>
          <w:tab/>
        </w:r>
        <w:r>
          <w:fldChar w:fldCharType="begin"/>
        </w:r>
        <w:r>
          <w:instrText xml:space="preserve"> PAGEREF _Toc31756 \h </w:instrText>
        </w:r>
        <w:r>
          <w:fldChar w:fldCharType="separate"/>
        </w:r>
        <w:r>
          <w:t>48</w:t>
        </w:r>
        <w:r>
          <w:fldChar w:fldCharType="end"/>
        </w:r>
      </w:hyperlink>
    </w:p>
    <w:p>
      <w:pPr>
        <w:pStyle w:val="TOC1"/>
        <w:tabs>
          <w:tab w:val="right" w:leader="dot" w:pos="8306"/>
        </w:tabs>
      </w:pPr>
      <w:hyperlink w:anchor="_Toc21311" w:history="1">
        <w:r>
          <w:rPr>
            <w:rFonts w:ascii="仿宋" w:eastAsia="仿宋" w:hAnsi="仿宋" w:cs="仿宋" w:hint="eastAsia"/>
            <w:lang w:eastAsia="zh-CN"/>
          </w:rPr>
          <w:t>十三、利益相关者分析与沟通计划</w:t>
        </w:r>
        <w:r>
          <w:tab/>
        </w:r>
        <w:r>
          <w:fldChar w:fldCharType="begin"/>
        </w:r>
        <w:r>
          <w:instrText xml:space="preserve"> PAGEREF _Toc21311 \h </w:instrText>
        </w:r>
        <w:r>
          <w:fldChar w:fldCharType="separate"/>
        </w:r>
        <w:r>
          <w:t>49</w:t>
        </w:r>
        <w:r>
          <w:fldChar w:fldCharType="end"/>
        </w:r>
      </w:hyperlink>
    </w:p>
    <w:p>
      <w:pPr>
        <w:pStyle w:val="TOC2"/>
        <w:tabs>
          <w:tab w:val="right" w:leader="dot" w:pos="8306"/>
        </w:tabs>
      </w:pPr>
      <w:hyperlink w:anchor="_Toc21541" w:history="1">
        <w:r>
          <w:rPr>
            <w:rFonts w:ascii="仿宋" w:eastAsia="仿宋" w:hAnsi="仿宋" w:cs="仿宋" w:hint="eastAsia"/>
            <w:lang w:eastAsia="zh-CN"/>
          </w:rPr>
          <w:t>(一)、利益相关者分析</w:t>
        </w:r>
        <w:r>
          <w:tab/>
        </w:r>
        <w:r>
          <w:fldChar w:fldCharType="begin"/>
        </w:r>
        <w:r>
          <w:instrText xml:space="preserve"> PAGEREF _Toc21541 \h </w:instrText>
        </w:r>
        <w:r>
          <w:fldChar w:fldCharType="separate"/>
        </w:r>
        <w:r>
          <w:t>49</w:t>
        </w:r>
        <w:r>
          <w:fldChar w:fldCharType="end"/>
        </w:r>
      </w:hyperlink>
    </w:p>
    <w:p>
      <w:pPr>
        <w:pStyle w:val="TOC2"/>
        <w:tabs>
          <w:tab w:val="right" w:leader="dot" w:pos="8306"/>
        </w:tabs>
      </w:pPr>
      <w:hyperlink w:anchor="_Toc5155" w:history="1">
        <w:r>
          <w:rPr>
            <w:rFonts w:ascii="仿宋" w:eastAsia="仿宋" w:hAnsi="仿宋" w:cs="仿宋" w:hint="eastAsia"/>
            <w:lang w:eastAsia="zh-CN"/>
          </w:rPr>
          <w:t>(二)、沟通计划</w:t>
        </w:r>
        <w:r>
          <w:tab/>
        </w:r>
        <w:r>
          <w:fldChar w:fldCharType="begin"/>
        </w:r>
        <w:r>
          <w:instrText xml:space="preserve"> PAGEREF _Toc5155 \h </w:instrText>
        </w:r>
        <w:r>
          <w:fldChar w:fldCharType="separate"/>
        </w:r>
        <w:r>
          <w:t>51</w:t>
        </w:r>
        <w:r>
          <w:fldChar w:fldCharType="end"/>
        </w:r>
      </w:hyperlink>
    </w:p>
    <w:p>
      <w:pPr>
        <w:pStyle w:val="TOC1"/>
        <w:tabs>
          <w:tab w:val="right" w:leader="dot" w:pos="8306"/>
        </w:tabs>
      </w:pPr>
      <w:hyperlink w:anchor="_Toc18824" w:history="1">
        <w:r>
          <w:rPr>
            <w:rFonts w:ascii="仿宋" w:eastAsia="仿宋" w:hAnsi="仿宋" w:cs="仿宋" w:hint="eastAsia"/>
            <w:lang w:eastAsia="zh-CN"/>
          </w:rPr>
          <w:t>十四、营销与推广策略</w:t>
        </w:r>
        <w:r>
          <w:tab/>
        </w:r>
        <w:r>
          <w:fldChar w:fldCharType="begin"/>
        </w:r>
        <w:r>
          <w:instrText xml:space="preserve"> PAGEREF _Toc18824 \h </w:instrText>
        </w:r>
        <w:r>
          <w:fldChar w:fldCharType="separate"/>
        </w:r>
        <w:r>
          <w:t>52</w:t>
        </w:r>
        <w:r>
          <w:fldChar w:fldCharType="end"/>
        </w:r>
      </w:hyperlink>
    </w:p>
    <w:p>
      <w:pPr>
        <w:pStyle w:val="TOC2"/>
        <w:tabs>
          <w:tab w:val="right" w:leader="dot" w:pos="8306"/>
        </w:tabs>
      </w:pPr>
      <w:hyperlink w:anchor="_Toc20717" w:history="1">
        <w:r>
          <w:rPr>
            <w:rFonts w:ascii="仿宋" w:eastAsia="仿宋" w:hAnsi="仿宋" w:cs="仿宋" w:hint="eastAsia"/>
            <w:lang w:eastAsia="zh-CN"/>
          </w:rPr>
          <w:t>(一)、产品/服务定位与特点</w:t>
        </w:r>
        <w:r>
          <w:tab/>
        </w:r>
        <w:r>
          <w:fldChar w:fldCharType="begin"/>
        </w:r>
        <w:r>
          <w:instrText xml:space="preserve"> PAGEREF _Toc20717 \h </w:instrText>
        </w:r>
        <w:r>
          <w:fldChar w:fldCharType="separate"/>
        </w:r>
        <w:r>
          <w:t>52</w:t>
        </w:r>
        <w:r>
          <w:fldChar w:fldCharType="end"/>
        </w:r>
      </w:hyperlink>
    </w:p>
    <w:p>
      <w:pPr>
        <w:pStyle w:val="TOC2"/>
        <w:tabs>
          <w:tab w:val="right" w:leader="dot" w:pos="8306"/>
        </w:tabs>
      </w:pPr>
      <w:hyperlink w:anchor="_Toc27886" w:history="1">
        <w:r>
          <w:rPr>
            <w:rFonts w:ascii="仿宋" w:eastAsia="仿宋" w:hAnsi="仿宋" w:cs="仿宋" w:hint="eastAsia"/>
            <w:lang w:eastAsia="zh-CN"/>
          </w:rPr>
          <w:t>(二)、市场定位与竞争分析</w:t>
        </w:r>
        <w:r>
          <w:tab/>
        </w:r>
        <w:r>
          <w:fldChar w:fldCharType="begin"/>
        </w:r>
        <w:r>
          <w:instrText xml:space="preserve"> PAGEREF _Toc27886 \h </w:instrText>
        </w:r>
        <w:r>
          <w:fldChar w:fldCharType="separate"/>
        </w:r>
        <w:r>
          <w:t>53</w:t>
        </w:r>
        <w:r>
          <w:fldChar w:fldCharType="end"/>
        </w:r>
      </w:hyperlink>
    </w:p>
    <w:p>
      <w:pPr>
        <w:pStyle w:val="TOC2"/>
        <w:tabs>
          <w:tab w:val="right" w:leader="dot" w:pos="8306"/>
        </w:tabs>
      </w:pPr>
      <w:hyperlink w:anchor="_Toc18316" w:history="1">
        <w:r>
          <w:rPr>
            <w:rFonts w:ascii="仿宋" w:eastAsia="仿宋" w:hAnsi="仿宋" w:cs="仿宋" w:hint="eastAsia"/>
            <w:lang w:eastAsia="zh-CN"/>
          </w:rPr>
          <w:t>(三)、营销渠道与策略</w:t>
        </w:r>
        <w:r>
          <w:tab/>
        </w:r>
        <w:r>
          <w:fldChar w:fldCharType="begin"/>
        </w:r>
        <w:r>
          <w:instrText xml:space="preserve"> PAGEREF _Toc18316 \h </w:instrText>
        </w:r>
        <w:r>
          <w:fldChar w:fldCharType="separate"/>
        </w:r>
        <w:r>
          <w:t>54</w:t>
        </w:r>
        <w:r>
          <w:fldChar w:fldCharType="end"/>
        </w:r>
      </w:hyperlink>
    </w:p>
    <w:p>
      <w:pPr>
        <w:pStyle w:val="TOC2"/>
        <w:tabs>
          <w:tab w:val="right" w:leader="dot" w:pos="8306"/>
        </w:tabs>
      </w:pPr>
      <w:hyperlink w:anchor="_Toc7230" w:history="1">
        <w:r>
          <w:rPr>
            <w:rFonts w:ascii="仿宋" w:eastAsia="仿宋" w:hAnsi="仿宋" w:cs="仿宋" w:hint="eastAsia"/>
            <w:lang w:eastAsia="zh-CN"/>
          </w:rPr>
          <w:t>(四)、推广与宣传活动</w:t>
        </w:r>
        <w:r>
          <w:tab/>
        </w:r>
        <w:r>
          <w:fldChar w:fldCharType="begin"/>
        </w:r>
        <w:r>
          <w:instrText xml:space="preserve"> PAGEREF _Toc7230 \h </w:instrText>
        </w:r>
        <w:r>
          <w:fldChar w:fldCharType="separate"/>
        </w:r>
        <w:r>
          <w:t>55</w:t>
        </w:r>
        <w:r>
          <w:fldChar w:fldCharType="end"/>
        </w:r>
      </w:hyperlink>
    </w:p>
    <w:p>
      <w:pPr>
        <w:pStyle w:val="TOC1"/>
        <w:tabs>
          <w:tab w:val="right" w:leader="dot" w:pos="8306"/>
        </w:tabs>
      </w:pPr>
      <w:hyperlink w:anchor="_Toc24372" w:history="1">
        <w:r>
          <w:rPr>
            <w:rFonts w:ascii="仿宋" w:eastAsia="仿宋" w:hAnsi="仿宋" w:cs="仿宋" w:hint="eastAsia"/>
            <w:lang w:eastAsia="zh-CN"/>
          </w:rPr>
          <w:t>十五、法规毒理学试验服务项目实施时间节点</w:t>
        </w:r>
        <w:r>
          <w:tab/>
        </w:r>
        <w:r>
          <w:fldChar w:fldCharType="begin"/>
        </w:r>
        <w:r>
          <w:instrText xml:space="preserve"> PAGEREF _Toc24372 \h </w:instrText>
        </w:r>
        <w:r>
          <w:fldChar w:fldCharType="separate"/>
        </w:r>
        <w:r>
          <w:t>61</w:t>
        </w:r>
        <w:r>
          <w:fldChar w:fldCharType="end"/>
        </w:r>
      </w:hyperlink>
    </w:p>
    <w:p>
      <w:pPr>
        <w:pStyle w:val="TOC2"/>
        <w:tabs>
          <w:tab w:val="right" w:leader="dot" w:pos="8306"/>
        </w:tabs>
      </w:pPr>
      <w:hyperlink w:anchor="_Toc18205" w:history="1">
        <w:r>
          <w:rPr>
            <w:rFonts w:ascii="仿宋" w:eastAsia="仿宋" w:hAnsi="仿宋" w:cs="仿宋" w:hint="eastAsia"/>
            <w:lang w:eastAsia="zh-CN"/>
          </w:rPr>
          <w:t>(一)、法规毒理学试验服务项目启动阶段时间节点</w:t>
        </w:r>
        <w:r>
          <w:tab/>
        </w:r>
        <w:r>
          <w:fldChar w:fldCharType="begin"/>
        </w:r>
        <w:r>
          <w:instrText xml:space="preserve"> PAGEREF _Toc18205 \h </w:instrText>
        </w:r>
        <w:r>
          <w:fldChar w:fldCharType="separate"/>
        </w:r>
        <w:r>
          <w:t>61</w:t>
        </w:r>
        <w:r>
          <w:fldChar w:fldCharType="end"/>
        </w:r>
      </w:hyperlink>
    </w:p>
    <w:p>
      <w:pPr>
        <w:pStyle w:val="TOC2"/>
        <w:tabs>
          <w:tab w:val="right" w:leader="dot" w:pos="8306"/>
        </w:tabs>
      </w:pPr>
      <w:hyperlink w:anchor="_Toc24882" w:history="1">
        <w:r>
          <w:rPr>
            <w:rFonts w:ascii="仿宋" w:eastAsia="仿宋" w:hAnsi="仿宋" w:cs="仿宋" w:hint="eastAsia"/>
            <w:lang w:eastAsia="zh-CN"/>
          </w:rPr>
          <w:t>(二)、法规毒理学试验服务项目执行阶段时间节点</w:t>
        </w:r>
        <w:r>
          <w:tab/>
        </w:r>
        <w:r>
          <w:fldChar w:fldCharType="begin"/>
        </w:r>
        <w:r>
          <w:instrText xml:space="preserve"> PAGEREF _Toc24882 \h </w:instrText>
        </w:r>
        <w:r>
          <w:fldChar w:fldCharType="separate"/>
        </w:r>
        <w:r>
          <w:t>62</w:t>
        </w:r>
        <w:r>
          <w:fldChar w:fldCharType="end"/>
        </w:r>
      </w:hyperlink>
    </w:p>
    <w:p>
      <w:pPr>
        <w:pStyle w:val="TOC2"/>
        <w:tabs>
          <w:tab w:val="right" w:leader="dot" w:pos="8306"/>
        </w:tabs>
      </w:pPr>
      <w:hyperlink w:anchor="_Toc12538" w:history="1">
        <w:r>
          <w:rPr>
            <w:rFonts w:ascii="仿宋" w:eastAsia="仿宋" w:hAnsi="仿宋" w:cs="仿宋" w:hint="eastAsia"/>
            <w:lang w:eastAsia="zh-CN"/>
          </w:rPr>
          <w:t>(三)、法规毒理学试验服务项目完成阶段时间节点</w:t>
        </w:r>
        <w:r>
          <w:tab/>
        </w:r>
        <w:r>
          <w:fldChar w:fldCharType="begin"/>
        </w:r>
        <w:r>
          <w:instrText xml:space="preserve"> PAGEREF _Toc12538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611"/>
      <w:r>
        <w:rPr>
          <w:rFonts w:ascii="仿宋" w:eastAsia="仿宋" w:hAnsi="仿宋" w:cs="仿宋" w:hint="eastAsia"/>
          <w:sz w:val="28"/>
          <w:lang w:eastAsia="zh-CN"/>
        </w:rPr>
        <w:t>一、法规毒理学试验服务项目土建工程</w:t>
      </w:r>
      <w:bookmarkEnd w:id="2"/>
    </w:p>
    <w:p>
      <w:pPr>
        <w:pStyle w:val="Heading2"/>
        <w:rPr>
          <w:rFonts w:ascii="仿宋" w:eastAsia="仿宋" w:hAnsi="仿宋" w:cs="仿宋" w:hint="eastAsia"/>
          <w:lang w:eastAsia="zh-CN"/>
        </w:rPr>
      </w:pPr>
      <w:bookmarkStart w:id="3" w:name="_Toc270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在法规毒理学试验服务项目的建筑工程设计中，我们将秉承一系列重要的设计原则，以确保法规毒理学试验服务项目建筑在功能、美观、可持续性等方面达到最佳效果。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首要原则是确保建筑的功能性得到最大化的发挥。我们将充分理解法规毒理学试验服务项目的实际需求，合理布局各个功能区域，保证建筑在满足业务需求的同时，提供高效的工作环境。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在建筑设计中，我们将综合考虑建设和运营成本。通过精细的经济效益分析，确保设计方案在高效利用资源的同时，对法规毒理学试验服务项目的长期盈利能力有积极的贡献。</w:t>
      </w:r>
    </w:p>
    <w:p>
      <w:pPr>
        <w:pStyle w:val="Heading2"/>
        <w:ind w:firstLine="560" w:firstLineChars="200"/>
        <w:rPr>
          <w:rFonts w:ascii="仿宋" w:eastAsia="仿宋" w:hAnsi="仿宋" w:cs="仿宋" w:hint="eastAsia"/>
          <w:sz w:val="28"/>
          <w:lang w:eastAsia="zh-CN"/>
        </w:rPr>
      </w:pPr>
      <w:bookmarkStart w:id="4" w:name="_Toc2674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法规毒理学试验服务项目的土建工程设计中，我们将精准设定设计年限，结合法规毒理学试验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法规毒理学试验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108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法规毒理学试验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法规毒理学试验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法规毒理学试验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37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本期工程法规毒理学试验服务项目预计总建筑面积XXX平方米，其中：计容建筑面积XXX平方米，计划建筑工程投资XX万元，占法规毒理学试验服务项目总投资的XX%。</w:t>
      </w:r>
    </w:p>
    <w:p>
      <w:pPr>
        <w:pStyle w:val="Heading1"/>
        <w:ind w:firstLine="560" w:firstLineChars="200"/>
        <w:rPr>
          <w:rFonts w:ascii="仿宋" w:eastAsia="仿宋" w:hAnsi="仿宋" w:cs="仿宋" w:hint="eastAsia"/>
          <w:sz w:val="28"/>
          <w:lang w:eastAsia="zh-CN"/>
        </w:rPr>
      </w:pPr>
      <w:bookmarkStart w:id="7" w:name="_Toc21463"/>
      <w:r>
        <w:rPr>
          <w:rFonts w:ascii="仿宋" w:eastAsia="仿宋" w:hAnsi="仿宋" w:cs="仿宋" w:hint="eastAsia"/>
          <w:sz w:val="28"/>
          <w:lang w:eastAsia="zh-CN"/>
        </w:rPr>
        <w:t>二、法规毒理学试验服务项目概论</w:t>
      </w:r>
      <w:bookmarkEnd w:id="7"/>
    </w:p>
    <w:p>
      <w:pPr>
        <w:pStyle w:val="Heading2"/>
        <w:rPr>
          <w:rFonts w:ascii="仿宋" w:eastAsia="仿宋" w:hAnsi="仿宋" w:cs="仿宋" w:hint="eastAsia"/>
          <w:lang w:eastAsia="zh-CN"/>
        </w:rPr>
      </w:pPr>
      <w:bookmarkStart w:id="8" w:name="_Toc9860"/>
      <w:r>
        <w:rPr>
          <w:rFonts w:ascii="仿宋" w:eastAsia="仿宋" w:hAnsi="仿宋" w:cs="仿宋" w:hint="eastAsia"/>
          <w:lang w:eastAsia="zh-CN"/>
        </w:rPr>
        <w:t>(一)、法规毒理学试验服务项目概况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起源追溯至对市场的深入洞察。市场的不断演变与变革为法规毒理学试验服务项目提供了难得的机遇。当前市场存在的需求缺口和变革的大环境共同构成了法规毒理学试验服务项目的背景。这个法规毒理学试验服务项目旨在充分利用市场机遇，填补行业中尚未满足的需求，为客户提供全新的解决方案。市场的变革和需求的增长使得这个法规毒理学试验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法规毒理学试验服务项目名称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正式命名为法规毒理学试验服务。这个名称不仅仅是一个标识，更代表了法规毒理学试验服务项目的核心理念和愿景。它蕴含着法规毒理学试验服务项目所要解决问题的关键字，具有强烈的表达和辨识度，为法规毒理学试验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法规毒理学试验服务项目目标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核心目标是提供一种全新、高效的解决方案，满足客户日益增长的需求。法规毒理学试验服务项目追求的不仅仅是满足市场需求，更是在市场中获得卓越的竞争优势。通过不断提升产品或服务的质量和创新水平，法规毒理学试验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法规毒理学试验服务项目范围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全面涵盖了产品研发、制造、市场推广和售后服务，确保从产品设计到最终用户体验的全方位关注。这一全面的法规毒理学试验服务项目范围是为了确保法规毒理学试验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法规毒理学试验服务项目时间表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计划在未来18个月内完成，包括研发、测试、市场试点和正式推出等不同阶段。这个时间表的合理设计是为了确保法规毒理学试验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法规毒理学试验服务项目预算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总预算估算为XX百万美元，主要分配在研发、市场推广、人员培训和运营等方面。这一充足的预算为法规毒理学试验服务项目提供了充足的资源，确保法规毒理学试验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法规毒理学试验服务项目风险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可能面临的风险包括市场接受度低、技术难题、竞争激烈等。法规毒理学试验服务项目团队已经制定了相应的风险应对计划，通过前瞻性的风险管理，确保法规毒理学试验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法规毒理学试验服务项目团队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法规毒理学试验服务项目汇聚了一支经验丰富、多领域专业素养的核心团队，确保法规毒理学试验服务项目在各个方面都能拥有高水平的执行力。团队的协同作战是法规毒理学试验服务项目成功的关键因素之一。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法规毒理学试验服务项目背景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法规毒理学试验服务项目的背景根植于市场对更高效、创新产品的渴望，同时也受到科技发展对行业格局的深刻改变的影响。这为法规毒理学试验服务项目提供了广阔的发展空间和市场需求。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法规毒理学试验服务项目现状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截至目前，法规毒理学试验服务项目已完成市场调研和技术验证，取得了初步的成功。这为法规毒理学试验服务项目在未来的发展奠定了坚实的基础，为更远大的目标打下了坚实的基石。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9901"/>
      <w:r>
        <w:rPr>
          <w:rFonts w:ascii="仿宋" w:eastAsia="仿宋" w:hAnsi="仿宋" w:cs="仿宋" w:hint="eastAsia"/>
          <w:sz w:val="28"/>
          <w:lang w:eastAsia="zh-CN"/>
        </w:rPr>
        <w:t>(二)、法规毒理学试验服务项目目标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法规毒理学试验服务项目首要业务目标是在市场中占据有利地位，实现产品/服务的成功推广和销售。通过不断提升产品质量、创新性，法规毒理学试验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在科技迅速发展的时代，法规毒理学试验服务项目着眼于技术创新。通过持续的研发和技术升级，法规毒理学试验服务项目旨在推出更具创新性的产品或服务，以满足市场对新鲜、先进解决方案的需求。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法规毒理学试验服务项目设定了客户满意度目标。通过提供卓越的产品质量和优质的客户服务，法规毒理学试验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法规毒理学试验服务项目注重社会责任和可持续发展。通过实施环保、社会责任法规毒理学试验服务项目，法规毒理学试验服务项目致力于在经济发展的同时保护环境，促进社会公平，实现可持续经营。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法规毒理学试验服务项目的团队是实现目标的核心驱动力。因此，法规毒理学试验服务项目设定了团队发展目标，包括提升团队成员的专业技能、培养领导力，以及搭建协同高效的团队工作氛围。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9074"/>
      <w:r>
        <w:rPr>
          <w:rFonts w:ascii="仿宋" w:eastAsia="仿宋" w:hAnsi="仿宋" w:cs="仿宋" w:hint="eastAsia"/>
          <w:sz w:val="28"/>
          <w:lang w:eastAsia="zh-CN"/>
        </w:rPr>
        <w:t>(三)、法规毒理学试验服务项目提出的理由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法规毒理学试验服务项目提出的理由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提出源于对市场机遇的深刻洞察。当前市场中存在的需求缺口和行业发展趋势表明，有巨大的商业机会等待被开发。通过准确捕捉市场机遇，法规毒理学试验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理念基于对技术创新的信仰。通过持续的研发和技术投入，法规毒理学试验服务项目有望推出更具创新性的产品或服务。在科技飞速发展的当下，法规毒理学试验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提出是为了增强企业的行业竞争力。通过提升产品或服务的质量和独特性，法规毒理学试验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响应了消费者需求的变化。随着社会和科技的不断发展，消费者对产品和服务的需求也在发生变化。通过深入了解并及时回应消费者的新需求，法规毒理学试验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提出是企业战略发展规划的一部分。在面对日益激烈的市场竞争和不断变化的商业环境中，法规毒理学试验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提出不仅仅是基于商业考量，还注重社会责任。通过推出环保、社会责任等方面的法规毒理学试验服务项目，法规毒理学试验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法规毒理学试验服务项目的提出反映了对利益相关者期望的关注。包括客户、员工、投资者等利益相关者在企业发展中都有着各自的期望，法规毒理学试验服务项目力求在满足这些期望的同时，取得更大的共赢。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7846"/>
      <w:r>
        <w:rPr>
          <w:rFonts w:ascii="仿宋" w:eastAsia="仿宋" w:hAnsi="仿宋" w:cs="仿宋" w:hint="eastAsia"/>
          <w:sz w:val="28"/>
          <w:lang w:eastAsia="zh-CN"/>
        </w:rPr>
        <w:t>(四)、法规毒理学试验服务项目意义</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在实施法规毒理学试验服务项目的过程中，我们不仅仅是在追逐商业成功，更是为企业和社会的多个层面创造了深远的意义。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首要意义在于提升企业的市场竞争力。通过持续的创新和对产品质量的高标准要求，法规毒理学试验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法规毒理学试验服务项目的推进将促使行业技术水平的提升。通过引入先进技术和创新性解决方案，法规毒理学试验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法规毒理学试验服务项目不仅创造了大量就业机会，提高了就业水平，还注重社会责任和环保。通过参与社会公益事业和推动环保法规毒理学试验服务项目，法规毒理学试验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综合而言，法规毒理学试验服务项目意义重大，不仅推动了企业的发展，也为行业和社会的进步贡献了积极力量。这是一个全面而深刻的影响，将在未来产生可持续的正面效应。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9281"/>
      <w:r>
        <w:rPr>
          <w:rFonts w:ascii="仿宋" w:eastAsia="仿宋" w:hAnsi="仿宋" w:cs="仿宋" w:hint="eastAsia"/>
          <w:sz w:val="28"/>
          <w:lang w:eastAsia="zh-CN"/>
        </w:rPr>
        <w:t>(五)、法规毒理学试验服务项目背景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在当今迅猛发展的商业环境中，法规毒理学试验服务项目的动因根植于对多方面因素的审慎考量。这个法规毒理学试验服务项目的提出并非孤立的决策，而是对企业所处背景深入思考的产物。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法规毒理学试验服务项目背后的首要原因。科技的迅速发展和全球市场的快速变化使得企业必须灵活应对。法规毒理学试验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法规毒理学试验服务项目背景中不可忽视的一环。企业需要在激烈竞争中脱颖而出，为此，法规毒理学试验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技术的迅速发展为企业带来了机遇与挑战。作为法规毒理学试验服务项目启动的背景之一，对新兴技术的应用将有助于提升企业的技术水平，使其在不断演进的商业环境中保持竞争优势。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法规毒理学试验服务项目充分融入了社会责任的理念，通过可持续经营和社会公益法规毒理学试验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254"/>
      <w:r>
        <w:rPr>
          <w:rFonts w:ascii="仿宋" w:eastAsia="仿宋" w:hAnsi="仿宋" w:cs="仿宋" w:hint="eastAsia"/>
          <w:sz w:val="28"/>
          <w:lang w:eastAsia="zh-CN"/>
        </w:rPr>
        <w:t>三、法规毒理学试验服务项目危机管理</w:t>
      </w:r>
      <w:bookmarkEnd w:id="13"/>
    </w:p>
    <w:p>
      <w:pPr>
        <w:pStyle w:val="Heading2"/>
        <w:rPr>
          <w:rFonts w:ascii="仿宋" w:eastAsia="仿宋" w:hAnsi="仿宋" w:cs="仿宋" w:hint="eastAsia"/>
          <w:lang w:eastAsia="zh-CN"/>
        </w:rPr>
      </w:pPr>
      <w:bookmarkStart w:id="14" w:name="_Toc10766"/>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法规毒理学试验服务项目危机管理中，危机预警与识别是确保法规毒理学试验服务项目稳健运行的核心步骤。通过建立全面的监测机制，法规毒理学试验服务项目团队旨在及时发现和理解潜在的风险和危机因素，以便采取及时的预防和应对措施，确保法规毒理学试验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法规毒理学试验服务项目团队全面分析了整个法规毒理学试验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法规毒理学试验服务项目团队着重于明确定义法规毒理学试验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法规毒理学试验服务项目进展的持续监控，团队能够及时发现潜在问题并作出迅速反应。法规毒理学试验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法规毒理学试验服务项目得以更有序、可控地推进。</w:t>
      </w:r>
    </w:p>
    <w:p>
      <w:pPr>
        <w:pStyle w:val="Heading2"/>
        <w:ind w:firstLine="560" w:firstLineChars="200"/>
        <w:rPr>
          <w:rFonts w:ascii="仿宋" w:eastAsia="仿宋" w:hAnsi="仿宋" w:cs="仿宋" w:hint="eastAsia"/>
          <w:sz w:val="28"/>
          <w:lang w:eastAsia="zh-CN"/>
        </w:rPr>
      </w:pPr>
      <w:bookmarkStart w:id="15" w:name="_Toc11075"/>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在危机发生时，法规毒理学试验服务项目团队立即行动，成立了应急小组。该小组的任务是迅速制定并实施紧急应对措施，以最小化潜在损失。以下是采取的主要措施：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暂停法规毒理学试验服务项目进度：为遏制危机蔓延，法规毒理学试验服务项目暂时停止进行，以便全面评估当前状况。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资源重新分配：重新评估法规毒理学试验服务项目资源的分配，确保最大限度地减小损失。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实时沟通：与关键利益相关者建立实时沟通机制，向他们传递法规毒理学试验服务项目危机的实际状况，保障法规毒理学试验服务项目核心利益。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在紧急应对的同时，法规毒理学试验服务项目团队强调了团队协作和有效沟通的重要性。以下是团队协作的关键举措：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信息共享机制：建立了信息共享平台，确保团队成员能够及时获取法规毒理学试验服务项目危机的实时信息。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领导者沟通：法规毒理学试验服务项目领导者通过定期会议和即时沟通工具，指导团队应对危机，保持团队稳定运行。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随着危机得到初步控制，法规毒理学试验服务项目团队转向制定恢复计划，以确保法规毒理学试验服务项目能够从中迅速恢复。主要恢复计划包括：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修复受损的进度计划：重新评估法规毒理学试验服务项目进度，制定修复计划，确保法规毒理学试验服务项目尽快回归正常进程。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重新调整资源分配：优化资源分配，确保法规毒理学试验服务项目在有限资源下高效运转。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风险管理机制加强：对法规毒理学试验服务项目风险进行全面评估，制定更强化的风险管理策略，以预防未来可能的危机。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7331"/>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385"/>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法规毒理学试验服务项目的技术管理特点体现在其创新导向。通过引入最先进的技术趋势和解决方案，法规毒理学试验服务项目致力于提升科技含量、提高质量和效率水平。这意味着我们将采用最新的工具和方法，确保法规毒理学试验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法规毒理学试验服务项目技术管理的显著特征。通过整合不同领域的技术资源，我们实现了跨学科的协同工作。这有助于优化技术架构，提高整体效能。此外，整合性策略还促进了不同技术团队之间的紧密沟通和高效合作，确保法规毒理学试验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法规毒理学试验服务项目所采用的技术。通过不断优化技术方案，法规毒理学试验服务项目将能够灵活应对市场和行业的变化，确保技术一直处于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https://d.book118.com/318136013111006046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法规毒理学试验服务项目规划设计方案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865764"/>
    <w:rsid w:val="588657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1360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2024-03-05T21:36:00Z</dcterms:created>
  <dcterms:modified xsi:type="dcterms:W3CDTF">2024-03-05T21:37:08Z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19F3C0F2BE8249C38C5F512D08E1D391_11</vt:lpwstr>
  </property>
  <property fmtid="{D5CDD505-2E9C-101B-9397-08002B2CF9AE}" pid="3" name="KSOProductBuildVer">
    <vt:lpwstr>2052-12.1.0.16388</vt:lpwstr>
  </property>
</Properties>
</file>