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仿石材漆项目计划设计方案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78" w:history="1">
        <w:r>
          <w:rPr>
            <w:rFonts w:ascii="仿宋" w:eastAsia="仿宋" w:hAnsi="仿宋" w:cs="仿宋" w:hint="eastAsia"/>
            <w:lang w:eastAsia="zh-CN"/>
          </w:rPr>
          <w:t>序言</w:t>
        </w:r>
        <w:r>
          <w:tab/>
        </w:r>
        <w:r>
          <w:fldChar w:fldCharType="begin"/>
        </w:r>
        <w:r>
          <w:instrText xml:space="preserve"> PAGEREF _Toc27478 \h </w:instrText>
        </w:r>
        <w:r>
          <w:fldChar w:fldCharType="separate"/>
        </w:r>
        <w:r>
          <w:t>3</w:t>
        </w:r>
        <w:r>
          <w:fldChar w:fldCharType="end"/>
        </w:r>
      </w:hyperlink>
    </w:p>
    <w:p>
      <w:pPr>
        <w:pStyle w:val="TOC1"/>
        <w:tabs>
          <w:tab w:val="right" w:leader="dot" w:pos="8306"/>
        </w:tabs>
      </w:pPr>
      <w:hyperlink w:anchor="_Toc30692" w:history="1">
        <w:r>
          <w:rPr>
            <w:rFonts w:ascii="仿宋" w:eastAsia="仿宋" w:hAnsi="仿宋" w:cs="仿宋" w:hint="eastAsia"/>
            <w:lang w:eastAsia="zh-CN"/>
          </w:rPr>
          <w:t>一、仿石材漆项目建设单位说明</w:t>
        </w:r>
        <w:r>
          <w:tab/>
        </w:r>
        <w:r>
          <w:fldChar w:fldCharType="begin"/>
        </w:r>
        <w:r>
          <w:instrText xml:space="preserve"> PAGEREF _Toc30692 \h </w:instrText>
        </w:r>
        <w:r>
          <w:fldChar w:fldCharType="separate"/>
        </w:r>
        <w:r>
          <w:t>3</w:t>
        </w:r>
        <w:r>
          <w:fldChar w:fldCharType="end"/>
        </w:r>
      </w:hyperlink>
    </w:p>
    <w:p>
      <w:pPr>
        <w:pStyle w:val="TOC2"/>
        <w:tabs>
          <w:tab w:val="right" w:leader="dot" w:pos="8306"/>
        </w:tabs>
      </w:pPr>
      <w:hyperlink w:anchor="_Toc7835" w:history="1">
        <w:r>
          <w:rPr>
            <w:rFonts w:ascii="仿宋" w:eastAsia="仿宋" w:hAnsi="仿宋" w:cs="仿宋" w:hint="eastAsia"/>
            <w:lang w:eastAsia="zh-CN"/>
          </w:rPr>
          <w:t>(一)、仿石材漆项目承办单位基本情况</w:t>
        </w:r>
        <w:r>
          <w:tab/>
        </w:r>
        <w:r>
          <w:fldChar w:fldCharType="begin"/>
        </w:r>
        <w:r>
          <w:instrText xml:space="preserve"> PAGEREF _Toc7835 \h </w:instrText>
        </w:r>
        <w:r>
          <w:fldChar w:fldCharType="separate"/>
        </w:r>
        <w:r>
          <w:t>3</w:t>
        </w:r>
        <w:r>
          <w:fldChar w:fldCharType="end"/>
        </w:r>
      </w:hyperlink>
    </w:p>
    <w:p>
      <w:pPr>
        <w:pStyle w:val="TOC2"/>
        <w:tabs>
          <w:tab w:val="right" w:leader="dot" w:pos="8306"/>
        </w:tabs>
      </w:pPr>
      <w:hyperlink w:anchor="_Toc7102" w:history="1">
        <w:r>
          <w:rPr>
            <w:rFonts w:ascii="仿宋" w:eastAsia="仿宋" w:hAnsi="仿宋" w:cs="仿宋" w:hint="eastAsia"/>
            <w:lang w:eastAsia="zh-CN"/>
          </w:rPr>
          <w:t>(二)、公司经济效益分析</w:t>
        </w:r>
        <w:r>
          <w:tab/>
        </w:r>
        <w:r>
          <w:fldChar w:fldCharType="begin"/>
        </w:r>
        <w:r>
          <w:instrText xml:space="preserve"> PAGEREF _Toc7102 \h </w:instrText>
        </w:r>
        <w:r>
          <w:fldChar w:fldCharType="separate"/>
        </w:r>
        <w:r>
          <w:t>4</w:t>
        </w:r>
        <w:r>
          <w:fldChar w:fldCharType="end"/>
        </w:r>
      </w:hyperlink>
    </w:p>
    <w:p>
      <w:pPr>
        <w:pStyle w:val="TOC1"/>
        <w:tabs>
          <w:tab w:val="right" w:leader="dot" w:pos="8306"/>
        </w:tabs>
      </w:pPr>
      <w:hyperlink w:anchor="_Toc3376" w:history="1">
        <w:r>
          <w:rPr>
            <w:rFonts w:ascii="仿宋" w:eastAsia="仿宋" w:hAnsi="仿宋" w:cs="仿宋" w:hint="eastAsia"/>
            <w:lang w:eastAsia="zh-CN"/>
          </w:rPr>
          <w:t>二、工艺说明</w:t>
        </w:r>
        <w:r>
          <w:tab/>
        </w:r>
        <w:r>
          <w:fldChar w:fldCharType="begin"/>
        </w:r>
        <w:r>
          <w:instrText xml:space="preserve"> PAGEREF _Toc3376 \h </w:instrText>
        </w:r>
        <w:r>
          <w:fldChar w:fldCharType="separate"/>
        </w:r>
        <w:r>
          <w:t>5</w:t>
        </w:r>
        <w:r>
          <w:fldChar w:fldCharType="end"/>
        </w:r>
      </w:hyperlink>
    </w:p>
    <w:p>
      <w:pPr>
        <w:pStyle w:val="TOC2"/>
        <w:tabs>
          <w:tab w:val="right" w:leader="dot" w:pos="8306"/>
        </w:tabs>
      </w:pPr>
      <w:hyperlink w:anchor="_Toc2109" w:history="1">
        <w:r>
          <w:rPr>
            <w:rFonts w:ascii="仿宋" w:eastAsia="仿宋" w:hAnsi="仿宋" w:cs="仿宋" w:hint="eastAsia"/>
            <w:lang w:eastAsia="zh-CN"/>
          </w:rPr>
          <w:t>(一)、技术管理特点</w:t>
        </w:r>
        <w:r>
          <w:tab/>
        </w:r>
        <w:r>
          <w:fldChar w:fldCharType="begin"/>
        </w:r>
        <w:r>
          <w:instrText xml:space="preserve"> PAGEREF _Toc2109 \h </w:instrText>
        </w:r>
        <w:r>
          <w:fldChar w:fldCharType="separate"/>
        </w:r>
        <w:r>
          <w:t>5</w:t>
        </w:r>
        <w:r>
          <w:fldChar w:fldCharType="end"/>
        </w:r>
      </w:hyperlink>
    </w:p>
    <w:p>
      <w:pPr>
        <w:pStyle w:val="TOC2"/>
        <w:tabs>
          <w:tab w:val="right" w:leader="dot" w:pos="8306"/>
        </w:tabs>
      </w:pPr>
      <w:hyperlink w:anchor="_Toc19230" w:history="1">
        <w:r>
          <w:rPr>
            <w:rFonts w:ascii="仿宋" w:eastAsia="仿宋" w:hAnsi="仿宋" w:cs="仿宋" w:hint="eastAsia"/>
            <w:lang w:eastAsia="zh-CN"/>
          </w:rPr>
          <w:t>(二)、仿石材漆项目工艺技术设计方案</w:t>
        </w:r>
        <w:r>
          <w:tab/>
        </w:r>
        <w:r>
          <w:fldChar w:fldCharType="begin"/>
        </w:r>
        <w:r>
          <w:instrText xml:space="preserve"> PAGEREF _Toc19230 \h </w:instrText>
        </w:r>
        <w:r>
          <w:fldChar w:fldCharType="separate"/>
        </w:r>
        <w:r>
          <w:t>6</w:t>
        </w:r>
        <w:r>
          <w:fldChar w:fldCharType="end"/>
        </w:r>
      </w:hyperlink>
    </w:p>
    <w:p>
      <w:pPr>
        <w:pStyle w:val="TOC2"/>
        <w:tabs>
          <w:tab w:val="right" w:leader="dot" w:pos="8306"/>
        </w:tabs>
      </w:pPr>
      <w:hyperlink w:anchor="_Toc16339" w:history="1">
        <w:r>
          <w:rPr>
            <w:rFonts w:ascii="仿宋" w:eastAsia="仿宋" w:hAnsi="仿宋" w:cs="仿宋" w:hint="eastAsia"/>
            <w:lang w:eastAsia="zh-CN"/>
          </w:rPr>
          <w:t>(三)、设备选型方案</w:t>
        </w:r>
        <w:r>
          <w:tab/>
        </w:r>
        <w:r>
          <w:fldChar w:fldCharType="begin"/>
        </w:r>
        <w:r>
          <w:instrText xml:space="preserve"> PAGEREF _Toc16339 \h </w:instrText>
        </w:r>
        <w:r>
          <w:fldChar w:fldCharType="separate"/>
        </w:r>
        <w:r>
          <w:t>7</w:t>
        </w:r>
        <w:r>
          <w:fldChar w:fldCharType="end"/>
        </w:r>
      </w:hyperlink>
    </w:p>
    <w:p>
      <w:pPr>
        <w:pStyle w:val="TOC1"/>
        <w:tabs>
          <w:tab w:val="right" w:leader="dot" w:pos="8306"/>
        </w:tabs>
      </w:pPr>
      <w:hyperlink w:anchor="_Toc23896" w:history="1">
        <w:r>
          <w:rPr>
            <w:rFonts w:ascii="仿宋" w:eastAsia="仿宋" w:hAnsi="仿宋" w:cs="仿宋" w:hint="eastAsia"/>
            <w:lang w:eastAsia="zh-CN"/>
          </w:rPr>
          <w:t>三、仿石材漆项目选址可行性分析</w:t>
        </w:r>
        <w:r>
          <w:tab/>
        </w:r>
        <w:r>
          <w:fldChar w:fldCharType="begin"/>
        </w:r>
        <w:r>
          <w:instrText xml:space="preserve"> PAGEREF _Toc23896 \h </w:instrText>
        </w:r>
        <w:r>
          <w:fldChar w:fldCharType="separate"/>
        </w:r>
        <w:r>
          <w:t>8</w:t>
        </w:r>
        <w:r>
          <w:fldChar w:fldCharType="end"/>
        </w:r>
      </w:hyperlink>
    </w:p>
    <w:p>
      <w:pPr>
        <w:pStyle w:val="TOC2"/>
        <w:tabs>
          <w:tab w:val="right" w:leader="dot" w:pos="8306"/>
        </w:tabs>
      </w:pPr>
      <w:hyperlink w:anchor="_Toc14028" w:history="1">
        <w:r>
          <w:rPr>
            <w:rFonts w:ascii="仿宋" w:eastAsia="仿宋" w:hAnsi="仿宋" w:cs="仿宋" w:hint="eastAsia"/>
            <w:lang w:eastAsia="zh-CN"/>
          </w:rPr>
          <w:t>(一)、仿石材漆项目选址</w:t>
        </w:r>
        <w:r>
          <w:tab/>
        </w:r>
        <w:r>
          <w:fldChar w:fldCharType="begin"/>
        </w:r>
        <w:r>
          <w:instrText xml:space="preserve"> PAGEREF _Toc14028 \h </w:instrText>
        </w:r>
        <w:r>
          <w:fldChar w:fldCharType="separate"/>
        </w:r>
        <w:r>
          <w:t>8</w:t>
        </w:r>
        <w:r>
          <w:fldChar w:fldCharType="end"/>
        </w:r>
      </w:hyperlink>
    </w:p>
    <w:p>
      <w:pPr>
        <w:pStyle w:val="TOC2"/>
        <w:tabs>
          <w:tab w:val="right" w:leader="dot" w:pos="8306"/>
        </w:tabs>
      </w:pPr>
      <w:hyperlink w:anchor="_Toc26007" w:history="1">
        <w:r>
          <w:rPr>
            <w:rFonts w:ascii="仿宋" w:eastAsia="仿宋" w:hAnsi="仿宋" w:cs="仿宋" w:hint="eastAsia"/>
            <w:lang w:eastAsia="zh-CN"/>
          </w:rPr>
          <w:t>(二)、用地控制指标</w:t>
        </w:r>
        <w:r>
          <w:tab/>
        </w:r>
        <w:r>
          <w:fldChar w:fldCharType="begin"/>
        </w:r>
        <w:r>
          <w:instrText xml:space="preserve"> PAGEREF _Toc26007 \h </w:instrText>
        </w:r>
        <w:r>
          <w:fldChar w:fldCharType="separate"/>
        </w:r>
        <w:r>
          <w:t>8</w:t>
        </w:r>
        <w:r>
          <w:fldChar w:fldCharType="end"/>
        </w:r>
      </w:hyperlink>
    </w:p>
    <w:p>
      <w:pPr>
        <w:pStyle w:val="TOC2"/>
        <w:tabs>
          <w:tab w:val="right" w:leader="dot" w:pos="8306"/>
        </w:tabs>
      </w:pPr>
      <w:hyperlink w:anchor="_Toc29742" w:history="1">
        <w:r>
          <w:rPr>
            <w:rFonts w:ascii="仿宋" w:eastAsia="仿宋" w:hAnsi="仿宋" w:cs="仿宋" w:hint="eastAsia"/>
            <w:lang w:eastAsia="zh-CN"/>
          </w:rPr>
          <w:t>(三)、节约用地措施</w:t>
        </w:r>
        <w:r>
          <w:tab/>
        </w:r>
        <w:r>
          <w:fldChar w:fldCharType="begin"/>
        </w:r>
        <w:r>
          <w:instrText xml:space="preserve"> PAGEREF _Toc29742 \h </w:instrText>
        </w:r>
        <w:r>
          <w:fldChar w:fldCharType="separate"/>
        </w:r>
        <w:r>
          <w:t>10</w:t>
        </w:r>
        <w:r>
          <w:fldChar w:fldCharType="end"/>
        </w:r>
      </w:hyperlink>
    </w:p>
    <w:p>
      <w:pPr>
        <w:pStyle w:val="TOC2"/>
        <w:tabs>
          <w:tab w:val="right" w:leader="dot" w:pos="8306"/>
        </w:tabs>
      </w:pPr>
      <w:hyperlink w:anchor="_Toc21044" w:history="1">
        <w:r>
          <w:rPr>
            <w:rFonts w:ascii="仿宋" w:eastAsia="仿宋" w:hAnsi="仿宋" w:cs="仿宋" w:hint="eastAsia"/>
            <w:lang w:eastAsia="zh-CN"/>
          </w:rPr>
          <w:t>(四)、总图布置方案</w:t>
        </w:r>
        <w:r>
          <w:tab/>
        </w:r>
        <w:r>
          <w:fldChar w:fldCharType="begin"/>
        </w:r>
        <w:r>
          <w:instrText xml:space="preserve"> PAGEREF _Toc21044 \h </w:instrText>
        </w:r>
        <w:r>
          <w:fldChar w:fldCharType="separate"/>
        </w:r>
        <w:r>
          <w:t>11</w:t>
        </w:r>
        <w:r>
          <w:fldChar w:fldCharType="end"/>
        </w:r>
      </w:hyperlink>
    </w:p>
    <w:p>
      <w:pPr>
        <w:pStyle w:val="TOC2"/>
        <w:tabs>
          <w:tab w:val="right" w:leader="dot" w:pos="8306"/>
        </w:tabs>
      </w:pPr>
      <w:hyperlink w:anchor="_Toc19121" w:history="1">
        <w:r>
          <w:rPr>
            <w:rFonts w:ascii="仿宋" w:eastAsia="仿宋" w:hAnsi="仿宋" w:cs="仿宋" w:hint="eastAsia"/>
            <w:lang w:eastAsia="zh-CN"/>
          </w:rPr>
          <w:t>(五)、选址综合评价</w:t>
        </w:r>
        <w:r>
          <w:tab/>
        </w:r>
        <w:r>
          <w:fldChar w:fldCharType="begin"/>
        </w:r>
        <w:r>
          <w:instrText xml:space="preserve"> PAGEREF _Toc19121 \h </w:instrText>
        </w:r>
        <w:r>
          <w:fldChar w:fldCharType="separate"/>
        </w:r>
        <w:r>
          <w:t>12</w:t>
        </w:r>
        <w:r>
          <w:fldChar w:fldCharType="end"/>
        </w:r>
      </w:hyperlink>
    </w:p>
    <w:p>
      <w:pPr>
        <w:pStyle w:val="TOC1"/>
        <w:tabs>
          <w:tab w:val="right" w:leader="dot" w:pos="8306"/>
        </w:tabs>
      </w:pPr>
      <w:hyperlink w:anchor="_Toc22975" w:history="1">
        <w:r>
          <w:rPr>
            <w:rFonts w:ascii="仿宋" w:eastAsia="仿宋" w:hAnsi="仿宋" w:cs="仿宋" w:hint="eastAsia"/>
            <w:lang w:eastAsia="zh-CN"/>
          </w:rPr>
          <w:t>四、仿石材漆项目建设背景及必要性分析</w:t>
        </w:r>
        <w:r>
          <w:tab/>
        </w:r>
        <w:r>
          <w:fldChar w:fldCharType="begin"/>
        </w:r>
        <w:r>
          <w:instrText xml:space="preserve"> PAGEREF _Toc22975 \h </w:instrText>
        </w:r>
        <w:r>
          <w:fldChar w:fldCharType="separate"/>
        </w:r>
        <w:r>
          <w:t>14</w:t>
        </w:r>
        <w:r>
          <w:fldChar w:fldCharType="end"/>
        </w:r>
      </w:hyperlink>
    </w:p>
    <w:p>
      <w:pPr>
        <w:pStyle w:val="TOC2"/>
        <w:tabs>
          <w:tab w:val="right" w:leader="dot" w:pos="8306"/>
        </w:tabs>
      </w:pPr>
      <w:hyperlink w:anchor="_Toc29300" w:history="1">
        <w:r>
          <w:rPr>
            <w:rFonts w:ascii="仿宋" w:eastAsia="仿宋" w:hAnsi="仿宋" w:cs="仿宋" w:hint="eastAsia"/>
            <w:lang w:eastAsia="zh-CN"/>
          </w:rPr>
          <w:t>(一)、仿石材漆项目背景分析</w:t>
        </w:r>
        <w:r>
          <w:tab/>
        </w:r>
        <w:r>
          <w:fldChar w:fldCharType="begin"/>
        </w:r>
        <w:r>
          <w:instrText xml:space="preserve"> PAGEREF _Toc29300 \h </w:instrText>
        </w:r>
        <w:r>
          <w:fldChar w:fldCharType="separate"/>
        </w:r>
        <w:r>
          <w:t>14</w:t>
        </w:r>
        <w:r>
          <w:fldChar w:fldCharType="end"/>
        </w:r>
      </w:hyperlink>
    </w:p>
    <w:p>
      <w:pPr>
        <w:pStyle w:val="TOC2"/>
        <w:tabs>
          <w:tab w:val="right" w:leader="dot" w:pos="8306"/>
        </w:tabs>
      </w:pPr>
      <w:hyperlink w:anchor="_Toc2149" w:history="1">
        <w:r>
          <w:rPr>
            <w:rFonts w:ascii="仿宋" w:eastAsia="仿宋" w:hAnsi="仿宋" w:cs="仿宋" w:hint="eastAsia"/>
            <w:lang w:eastAsia="zh-CN"/>
          </w:rPr>
          <w:t>(二)、仿石材漆项目建设必要性分析</w:t>
        </w:r>
        <w:r>
          <w:tab/>
        </w:r>
        <w:r>
          <w:fldChar w:fldCharType="begin"/>
        </w:r>
        <w:r>
          <w:instrText xml:space="preserve"> PAGEREF _Toc2149 \h </w:instrText>
        </w:r>
        <w:r>
          <w:fldChar w:fldCharType="separate"/>
        </w:r>
        <w:r>
          <w:t>15</w:t>
        </w:r>
        <w:r>
          <w:fldChar w:fldCharType="end"/>
        </w:r>
      </w:hyperlink>
    </w:p>
    <w:p>
      <w:pPr>
        <w:pStyle w:val="TOC1"/>
        <w:tabs>
          <w:tab w:val="right" w:leader="dot" w:pos="8306"/>
        </w:tabs>
      </w:pPr>
      <w:hyperlink w:anchor="_Toc20824" w:history="1">
        <w:r>
          <w:rPr>
            <w:rFonts w:ascii="仿宋" w:eastAsia="仿宋" w:hAnsi="仿宋" w:cs="仿宋" w:hint="eastAsia"/>
            <w:lang w:eastAsia="zh-CN"/>
          </w:rPr>
          <w:t>五、市场分析、调研</w:t>
        </w:r>
        <w:r>
          <w:tab/>
        </w:r>
        <w:r>
          <w:fldChar w:fldCharType="begin"/>
        </w:r>
        <w:r>
          <w:instrText xml:space="preserve"> PAGEREF _Toc20824 \h </w:instrText>
        </w:r>
        <w:r>
          <w:fldChar w:fldCharType="separate"/>
        </w:r>
        <w:r>
          <w:t>17</w:t>
        </w:r>
        <w:r>
          <w:fldChar w:fldCharType="end"/>
        </w:r>
      </w:hyperlink>
    </w:p>
    <w:p>
      <w:pPr>
        <w:pStyle w:val="TOC2"/>
        <w:tabs>
          <w:tab w:val="right" w:leader="dot" w:pos="8306"/>
        </w:tabs>
      </w:pPr>
      <w:hyperlink w:anchor="_Toc5469" w:history="1">
        <w:r>
          <w:rPr>
            <w:rFonts w:ascii="仿宋" w:eastAsia="仿宋" w:hAnsi="仿宋" w:cs="仿宋" w:hint="eastAsia"/>
            <w:lang w:eastAsia="zh-CN"/>
          </w:rPr>
          <w:t>(一)、仿石材漆行业分析</w:t>
        </w:r>
        <w:r>
          <w:tab/>
        </w:r>
        <w:r>
          <w:fldChar w:fldCharType="begin"/>
        </w:r>
        <w:r>
          <w:instrText xml:space="preserve"> PAGEREF _Toc5469 \h </w:instrText>
        </w:r>
        <w:r>
          <w:fldChar w:fldCharType="separate"/>
        </w:r>
        <w:r>
          <w:t>17</w:t>
        </w:r>
        <w:r>
          <w:fldChar w:fldCharType="end"/>
        </w:r>
      </w:hyperlink>
    </w:p>
    <w:p>
      <w:pPr>
        <w:pStyle w:val="TOC2"/>
        <w:tabs>
          <w:tab w:val="right" w:leader="dot" w:pos="8306"/>
        </w:tabs>
      </w:pPr>
      <w:hyperlink w:anchor="_Toc28453" w:history="1">
        <w:r>
          <w:rPr>
            <w:rFonts w:ascii="仿宋" w:eastAsia="仿宋" w:hAnsi="仿宋" w:cs="仿宋" w:hint="eastAsia"/>
            <w:lang w:eastAsia="zh-CN"/>
          </w:rPr>
          <w:t>(二)、仿石材漆市场分析预测</w:t>
        </w:r>
        <w:r>
          <w:tab/>
        </w:r>
        <w:r>
          <w:fldChar w:fldCharType="begin"/>
        </w:r>
        <w:r>
          <w:instrText xml:space="preserve"> PAGEREF _Toc28453 \h </w:instrText>
        </w:r>
        <w:r>
          <w:fldChar w:fldCharType="separate"/>
        </w:r>
        <w:r>
          <w:t>17</w:t>
        </w:r>
        <w:r>
          <w:fldChar w:fldCharType="end"/>
        </w:r>
      </w:hyperlink>
    </w:p>
    <w:p>
      <w:pPr>
        <w:pStyle w:val="TOC1"/>
        <w:tabs>
          <w:tab w:val="right" w:leader="dot" w:pos="8306"/>
        </w:tabs>
      </w:pPr>
      <w:hyperlink w:anchor="_Toc10489" w:history="1">
        <w:r>
          <w:rPr>
            <w:rFonts w:ascii="仿宋" w:eastAsia="仿宋" w:hAnsi="仿宋" w:cs="仿宋" w:hint="eastAsia"/>
            <w:lang w:eastAsia="zh-CN"/>
          </w:rPr>
          <w:t>六、仿石材漆项目可持续发展</w:t>
        </w:r>
        <w:r>
          <w:tab/>
        </w:r>
        <w:r>
          <w:fldChar w:fldCharType="begin"/>
        </w:r>
        <w:r>
          <w:instrText xml:space="preserve"> PAGEREF _Toc10489 \h </w:instrText>
        </w:r>
        <w:r>
          <w:fldChar w:fldCharType="separate"/>
        </w:r>
        <w:r>
          <w:t>18</w:t>
        </w:r>
        <w:r>
          <w:fldChar w:fldCharType="end"/>
        </w:r>
      </w:hyperlink>
    </w:p>
    <w:p>
      <w:pPr>
        <w:pStyle w:val="TOC2"/>
        <w:tabs>
          <w:tab w:val="right" w:leader="dot" w:pos="8306"/>
        </w:tabs>
      </w:pPr>
      <w:hyperlink w:anchor="_Toc15333" w:history="1">
        <w:r>
          <w:rPr>
            <w:rFonts w:ascii="仿宋" w:eastAsia="仿宋" w:hAnsi="仿宋" w:cs="仿宋" w:hint="eastAsia"/>
            <w:lang w:eastAsia="zh-CN"/>
          </w:rPr>
          <w:t>(一)、可持续战略与实践</w:t>
        </w:r>
        <w:r>
          <w:tab/>
        </w:r>
        <w:r>
          <w:fldChar w:fldCharType="begin"/>
        </w:r>
        <w:r>
          <w:instrText xml:space="preserve"> PAGEREF _Toc15333 \h </w:instrText>
        </w:r>
        <w:r>
          <w:fldChar w:fldCharType="separate"/>
        </w:r>
        <w:r>
          <w:t>18</w:t>
        </w:r>
        <w:r>
          <w:fldChar w:fldCharType="end"/>
        </w:r>
      </w:hyperlink>
    </w:p>
    <w:p>
      <w:pPr>
        <w:pStyle w:val="TOC2"/>
        <w:tabs>
          <w:tab w:val="right" w:leader="dot" w:pos="8306"/>
        </w:tabs>
      </w:pPr>
      <w:hyperlink w:anchor="_Toc16404" w:history="1">
        <w:r>
          <w:rPr>
            <w:rFonts w:ascii="仿宋" w:eastAsia="仿宋" w:hAnsi="仿宋" w:cs="仿宋" w:hint="eastAsia"/>
            <w:lang w:eastAsia="zh-CN"/>
          </w:rPr>
          <w:t>(二)、环保与社会责任</w:t>
        </w:r>
        <w:r>
          <w:tab/>
        </w:r>
        <w:r>
          <w:fldChar w:fldCharType="begin"/>
        </w:r>
        <w:r>
          <w:instrText xml:space="preserve"> PAGEREF _Toc16404 \h </w:instrText>
        </w:r>
        <w:r>
          <w:fldChar w:fldCharType="separate"/>
        </w:r>
        <w:r>
          <w:t>19</w:t>
        </w:r>
        <w:r>
          <w:fldChar w:fldCharType="end"/>
        </w:r>
      </w:hyperlink>
    </w:p>
    <w:p>
      <w:pPr>
        <w:pStyle w:val="TOC1"/>
        <w:tabs>
          <w:tab w:val="right" w:leader="dot" w:pos="8306"/>
        </w:tabs>
      </w:pPr>
      <w:hyperlink w:anchor="_Toc16928" w:history="1">
        <w:r>
          <w:rPr>
            <w:rFonts w:ascii="仿宋" w:eastAsia="仿宋" w:hAnsi="仿宋" w:cs="仿宋" w:hint="eastAsia"/>
            <w:lang w:eastAsia="zh-CN"/>
          </w:rPr>
          <w:t>七、仿石材漆项目人力资源培养与发展</w:t>
        </w:r>
        <w:r>
          <w:tab/>
        </w:r>
        <w:r>
          <w:fldChar w:fldCharType="begin"/>
        </w:r>
        <w:r>
          <w:instrText xml:space="preserve"> PAGEREF _Toc16928 \h </w:instrText>
        </w:r>
        <w:r>
          <w:fldChar w:fldCharType="separate"/>
        </w:r>
        <w:r>
          <w:t>20</w:t>
        </w:r>
        <w:r>
          <w:fldChar w:fldCharType="end"/>
        </w:r>
      </w:hyperlink>
    </w:p>
    <w:p>
      <w:pPr>
        <w:pStyle w:val="TOC2"/>
        <w:tabs>
          <w:tab w:val="right" w:leader="dot" w:pos="8306"/>
        </w:tabs>
      </w:pPr>
      <w:hyperlink w:anchor="_Toc32738" w:history="1">
        <w:r>
          <w:rPr>
            <w:rFonts w:ascii="仿宋" w:eastAsia="仿宋" w:hAnsi="仿宋" w:cs="仿宋" w:hint="eastAsia"/>
            <w:lang w:eastAsia="zh-CN"/>
          </w:rPr>
          <w:t>(一)、人才需求与规划</w:t>
        </w:r>
        <w:r>
          <w:tab/>
        </w:r>
        <w:r>
          <w:fldChar w:fldCharType="begin"/>
        </w:r>
        <w:r>
          <w:instrText xml:space="preserve"> PAGEREF _Toc32738 \h </w:instrText>
        </w:r>
        <w:r>
          <w:fldChar w:fldCharType="separate"/>
        </w:r>
        <w:r>
          <w:t>20</w:t>
        </w:r>
        <w:r>
          <w:fldChar w:fldCharType="end"/>
        </w:r>
      </w:hyperlink>
    </w:p>
    <w:p>
      <w:pPr>
        <w:pStyle w:val="TOC2"/>
        <w:tabs>
          <w:tab w:val="right" w:leader="dot" w:pos="8306"/>
        </w:tabs>
      </w:pPr>
      <w:hyperlink w:anchor="_Toc27606" w:history="1">
        <w:r>
          <w:rPr>
            <w:rFonts w:ascii="仿宋" w:eastAsia="仿宋" w:hAnsi="仿宋" w:cs="仿宋" w:hint="eastAsia"/>
            <w:lang w:eastAsia="zh-CN"/>
          </w:rPr>
          <w:t>(二)、培训与发展计划</w:t>
        </w:r>
        <w:r>
          <w:tab/>
        </w:r>
        <w:r>
          <w:fldChar w:fldCharType="begin"/>
        </w:r>
        <w:r>
          <w:instrText xml:space="preserve"> PAGEREF _Toc27606 \h </w:instrText>
        </w:r>
        <w:r>
          <w:fldChar w:fldCharType="separate"/>
        </w:r>
        <w:r>
          <w:t>20</w:t>
        </w:r>
        <w:r>
          <w:fldChar w:fldCharType="end"/>
        </w:r>
      </w:hyperlink>
    </w:p>
    <w:p>
      <w:pPr>
        <w:pStyle w:val="TOC1"/>
        <w:tabs>
          <w:tab w:val="right" w:leader="dot" w:pos="8306"/>
        </w:tabs>
      </w:pPr>
      <w:hyperlink w:anchor="_Toc9599" w:history="1">
        <w:r>
          <w:rPr>
            <w:rFonts w:ascii="仿宋" w:eastAsia="仿宋" w:hAnsi="仿宋" w:cs="仿宋" w:hint="eastAsia"/>
            <w:lang w:eastAsia="zh-CN"/>
          </w:rPr>
          <w:t>八、生产安全保护</w:t>
        </w:r>
        <w:r>
          <w:tab/>
        </w:r>
        <w:r>
          <w:fldChar w:fldCharType="begin"/>
        </w:r>
        <w:r>
          <w:instrText xml:space="preserve"> PAGEREF _Toc9599 \h </w:instrText>
        </w:r>
        <w:r>
          <w:fldChar w:fldCharType="separate"/>
        </w:r>
        <w:r>
          <w:t>21</w:t>
        </w:r>
        <w:r>
          <w:fldChar w:fldCharType="end"/>
        </w:r>
      </w:hyperlink>
    </w:p>
    <w:p>
      <w:pPr>
        <w:pStyle w:val="TOC2"/>
        <w:tabs>
          <w:tab w:val="right" w:leader="dot" w:pos="8306"/>
        </w:tabs>
      </w:pPr>
      <w:hyperlink w:anchor="_Toc30826" w:history="1">
        <w:r>
          <w:rPr>
            <w:rFonts w:ascii="仿宋" w:eastAsia="仿宋" w:hAnsi="仿宋" w:cs="仿宋" w:hint="eastAsia"/>
            <w:lang w:eastAsia="zh-CN"/>
          </w:rPr>
          <w:t>(一)、消防安全</w:t>
        </w:r>
        <w:r>
          <w:tab/>
        </w:r>
        <w:r>
          <w:fldChar w:fldCharType="begin"/>
        </w:r>
        <w:r>
          <w:instrText xml:space="preserve"> PAGEREF _Toc30826 \h </w:instrText>
        </w:r>
        <w:r>
          <w:fldChar w:fldCharType="separate"/>
        </w:r>
        <w:r>
          <w:t>21</w:t>
        </w:r>
        <w:r>
          <w:fldChar w:fldCharType="end"/>
        </w:r>
      </w:hyperlink>
    </w:p>
    <w:p>
      <w:pPr>
        <w:pStyle w:val="TOC2"/>
        <w:tabs>
          <w:tab w:val="right" w:leader="dot" w:pos="8306"/>
        </w:tabs>
      </w:pPr>
      <w:hyperlink w:anchor="_Toc22183" w:history="1">
        <w:r>
          <w:rPr>
            <w:rFonts w:ascii="仿宋" w:eastAsia="仿宋" w:hAnsi="仿宋" w:cs="仿宋" w:hint="eastAsia"/>
            <w:lang w:eastAsia="zh-CN"/>
          </w:rPr>
          <w:t>(二)、防火防爆总图布置措施</w:t>
        </w:r>
        <w:r>
          <w:tab/>
        </w:r>
        <w:r>
          <w:fldChar w:fldCharType="begin"/>
        </w:r>
        <w:r>
          <w:instrText xml:space="preserve"> PAGEREF _Toc22183 \h </w:instrText>
        </w:r>
        <w:r>
          <w:fldChar w:fldCharType="separate"/>
        </w:r>
        <w:r>
          <w:t>22</w:t>
        </w:r>
        <w:r>
          <w:fldChar w:fldCharType="end"/>
        </w:r>
      </w:hyperlink>
    </w:p>
    <w:p>
      <w:pPr>
        <w:pStyle w:val="TOC2"/>
        <w:tabs>
          <w:tab w:val="right" w:leader="dot" w:pos="8306"/>
        </w:tabs>
      </w:pPr>
      <w:hyperlink w:anchor="_Toc29411" w:history="1">
        <w:r>
          <w:rPr>
            <w:rFonts w:ascii="仿宋" w:eastAsia="仿宋" w:hAnsi="仿宋" w:cs="仿宋" w:hint="eastAsia"/>
            <w:lang w:eastAsia="zh-CN"/>
          </w:rPr>
          <w:t>(三)、自然灾害防范措施</w:t>
        </w:r>
        <w:r>
          <w:tab/>
        </w:r>
        <w:r>
          <w:fldChar w:fldCharType="begin"/>
        </w:r>
        <w:r>
          <w:instrText xml:space="preserve"> PAGEREF _Toc29411 \h </w:instrText>
        </w:r>
        <w:r>
          <w:fldChar w:fldCharType="separate"/>
        </w:r>
        <w:r>
          <w:t>23</w:t>
        </w:r>
        <w:r>
          <w:fldChar w:fldCharType="end"/>
        </w:r>
      </w:hyperlink>
    </w:p>
    <w:p>
      <w:pPr>
        <w:pStyle w:val="TOC2"/>
        <w:tabs>
          <w:tab w:val="right" w:leader="dot" w:pos="8306"/>
        </w:tabs>
      </w:pPr>
      <w:hyperlink w:anchor="_Toc1408" w:history="1">
        <w:r>
          <w:rPr>
            <w:rFonts w:ascii="仿宋" w:eastAsia="仿宋" w:hAnsi="仿宋" w:cs="仿宋" w:hint="eastAsia"/>
            <w:lang w:eastAsia="zh-CN"/>
          </w:rPr>
          <w:t>(四)、安全色及安全标志使用要求</w:t>
        </w:r>
        <w:r>
          <w:tab/>
        </w:r>
        <w:r>
          <w:fldChar w:fldCharType="begin"/>
        </w:r>
        <w:r>
          <w:instrText xml:space="preserve"> PAGEREF _Toc1408 \h </w:instrText>
        </w:r>
        <w:r>
          <w:fldChar w:fldCharType="separate"/>
        </w:r>
        <w:r>
          <w:t>24</w:t>
        </w:r>
        <w:r>
          <w:fldChar w:fldCharType="end"/>
        </w:r>
      </w:hyperlink>
    </w:p>
    <w:p>
      <w:pPr>
        <w:pStyle w:val="TOC2"/>
        <w:tabs>
          <w:tab w:val="right" w:leader="dot" w:pos="8306"/>
        </w:tabs>
      </w:pPr>
      <w:hyperlink w:anchor="_Toc13099" w:history="1">
        <w:r>
          <w:rPr>
            <w:rFonts w:ascii="仿宋" w:eastAsia="仿宋" w:hAnsi="仿宋" w:cs="仿宋" w:hint="eastAsia"/>
            <w:lang w:eastAsia="zh-CN"/>
          </w:rPr>
          <w:t>(五)、防尘防毒措施</w:t>
        </w:r>
        <w:r>
          <w:tab/>
        </w:r>
        <w:r>
          <w:fldChar w:fldCharType="begin"/>
        </w:r>
        <w:r>
          <w:instrText xml:space="preserve"> PAGEREF _Toc13099 \h </w:instrText>
        </w:r>
        <w:r>
          <w:fldChar w:fldCharType="separate"/>
        </w:r>
        <w:r>
          <w:t>25</w:t>
        </w:r>
        <w:r>
          <w:fldChar w:fldCharType="end"/>
        </w:r>
      </w:hyperlink>
    </w:p>
    <w:p>
      <w:pPr>
        <w:pStyle w:val="TOC2"/>
        <w:tabs>
          <w:tab w:val="right" w:leader="dot" w:pos="8306"/>
        </w:tabs>
      </w:pPr>
      <w:hyperlink w:anchor="_Toc26458" w:history="1">
        <w:r>
          <w:rPr>
            <w:rFonts w:ascii="仿宋" w:eastAsia="仿宋" w:hAnsi="仿宋" w:cs="仿宋" w:hint="eastAsia"/>
            <w:lang w:eastAsia="zh-CN"/>
          </w:rPr>
          <w:t>(六)、防静电、触电防护及防雷措施</w:t>
        </w:r>
        <w:r>
          <w:tab/>
        </w:r>
        <w:r>
          <w:fldChar w:fldCharType="begin"/>
        </w:r>
        <w:r>
          <w:instrText xml:space="preserve"> PAGEREF _Toc26458 \h </w:instrText>
        </w:r>
        <w:r>
          <w:fldChar w:fldCharType="separate"/>
        </w:r>
        <w:r>
          <w:t>26</w:t>
        </w:r>
        <w:r>
          <w:fldChar w:fldCharType="end"/>
        </w:r>
      </w:hyperlink>
    </w:p>
    <w:p>
      <w:pPr>
        <w:pStyle w:val="TOC2"/>
        <w:tabs>
          <w:tab w:val="right" w:leader="dot" w:pos="8306"/>
        </w:tabs>
      </w:pPr>
      <w:hyperlink w:anchor="_Toc2601" w:history="1">
        <w:r>
          <w:rPr>
            <w:rFonts w:ascii="仿宋" w:eastAsia="仿宋" w:hAnsi="仿宋" w:cs="仿宋" w:hint="eastAsia"/>
            <w:lang w:eastAsia="zh-CN"/>
          </w:rPr>
          <w:t>(七)、机械设备安全保障措施</w:t>
        </w:r>
        <w:r>
          <w:tab/>
        </w:r>
        <w:r>
          <w:fldChar w:fldCharType="begin"/>
        </w:r>
        <w:r>
          <w:instrText xml:space="preserve"> PAGEREF _Toc2601 \h </w:instrText>
        </w:r>
        <w:r>
          <w:fldChar w:fldCharType="separate"/>
        </w:r>
        <w:r>
          <w:t>27</w:t>
        </w:r>
        <w:r>
          <w:fldChar w:fldCharType="end"/>
        </w:r>
      </w:hyperlink>
    </w:p>
    <w:p>
      <w:pPr>
        <w:pStyle w:val="TOC1"/>
        <w:tabs>
          <w:tab w:val="right" w:leader="dot" w:pos="8306"/>
        </w:tabs>
      </w:pPr>
      <w:hyperlink w:anchor="_Toc16084" w:history="1">
        <w:r>
          <w:rPr>
            <w:rFonts w:ascii="仿宋" w:eastAsia="仿宋" w:hAnsi="仿宋" w:cs="仿宋" w:hint="eastAsia"/>
            <w:lang w:eastAsia="zh-CN"/>
          </w:rPr>
          <w:t>九、仿石材漆项目技术管理</w:t>
        </w:r>
        <w:r>
          <w:tab/>
        </w:r>
        <w:r>
          <w:fldChar w:fldCharType="begin"/>
        </w:r>
        <w:r>
          <w:instrText xml:space="preserve"> PAGEREF _Toc16084 \h </w:instrText>
        </w:r>
        <w:r>
          <w:fldChar w:fldCharType="separate"/>
        </w:r>
        <w:r>
          <w:t>29</w:t>
        </w:r>
        <w:r>
          <w:fldChar w:fldCharType="end"/>
        </w:r>
      </w:hyperlink>
    </w:p>
    <w:p>
      <w:pPr>
        <w:pStyle w:val="TOC2"/>
        <w:tabs>
          <w:tab w:val="right" w:leader="dot" w:pos="8306"/>
        </w:tabs>
      </w:pPr>
      <w:hyperlink w:anchor="_Toc30713" w:history="1">
        <w:r>
          <w:rPr>
            <w:rFonts w:ascii="仿宋" w:eastAsia="仿宋" w:hAnsi="仿宋" w:cs="仿宋" w:hint="eastAsia"/>
            <w:lang w:eastAsia="zh-CN"/>
          </w:rPr>
          <w:t>(一)、技术方案选用方向</w:t>
        </w:r>
        <w:r>
          <w:tab/>
        </w:r>
        <w:r>
          <w:fldChar w:fldCharType="begin"/>
        </w:r>
        <w:r>
          <w:instrText xml:space="preserve"> PAGEREF _Toc30713 \h </w:instrText>
        </w:r>
        <w:r>
          <w:fldChar w:fldCharType="separate"/>
        </w:r>
        <w:r>
          <w:t>29</w:t>
        </w:r>
        <w:r>
          <w:fldChar w:fldCharType="end"/>
        </w:r>
      </w:hyperlink>
    </w:p>
    <w:p>
      <w:pPr>
        <w:pStyle w:val="TOC2"/>
        <w:tabs>
          <w:tab w:val="right" w:leader="dot" w:pos="8306"/>
        </w:tabs>
      </w:pPr>
      <w:hyperlink w:anchor="_Toc31690" w:history="1">
        <w:r>
          <w:rPr>
            <w:rFonts w:ascii="仿宋" w:eastAsia="仿宋" w:hAnsi="仿宋" w:cs="仿宋" w:hint="eastAsia"/>
            <w:lang w:eastAsia="zh-CN"/>
          </w:rPr>
          <w:t>(二)、工艺技术方案选用原则</w:t>
        </w:r>
        <w:r>
          <w:tab/>
        </w:r>
        <w:r>
          <w:fldChar w:fldCharType="begin"/>
        </w:r>
        <w:r>
          <w:instrText xml:space="preserve"> PAGEREF _Toc31690 \h </w:instrText>
        </w:r>
        <w:r>
          <w:fldChar w:fldCharType="separate"/>
        </w:r>
        <w:r>
          <w:t>30</w:t>
        </w:r>
        <w:r>
          <w:fldChar w:fldCharType="end"/>
        </w:r>
      </w:hyperlink>
    </w:p>
    <w:p>
      <w:pPr>
        <w:pStyle w:val="TOC2"/>
        <w:tabs>
          <w:tab w:val="right" w:leader="dot" w:pos="8306"/>
        </w:tabs>
      </w:pPr>
      <w:hyperlink w:anchor="_Toc1160" w:history="1">
        <w:r>
          <w:rPr>
            <w:rFonts w:ascii="仿宋" w:eastAsia="仿宋" w:hAnsi="仿宋" w:cs="仿宋" w:hint="eastAsia"/>
            <w:lang w:eastAsia="zh-CN"/>
          </w:rPr>
          <w:t>(三)、工艺技术方案要求</w:t>
        </w:r>
        <w:r>
          <w:tab/>
        </w:r>
        <w:r>
          <w:fldChar w:fldCharType="begin"/>
        </w:r>
        <w:r>
          <w:instrText xml:space="preserve"> PAGEREF _Toc1160 \h </w:instrText>
        </w:r>
        <w:r>
          <w:fldChar w:fldCharType="separate"/>
        </w:r>
        <w:r>
          <w:t>32</w:t>
        </w:r>
        <w:r>
          <w:fldChar w:fldCharType="end"/>
        </w:r>
      </w:hyperlink>
    </w:p>
    <w:p>
      <w:pPr>
        <w:pStyle w:val="TOC1"/>
        <w:tabs>
          <w:tab w:val="right" w:leader="dot" w:pos="8306"/>
        </w:tabs>
      </w:pPr>
      <w:hyperlink w:anchor="_Toc2027" w:history="1">
        <w:r>
          <w:rPr>
            <w:rFonts w:ascii="仿宋" w:eastAsia="仿宋" w:hAnsi="仿宋" w:cs="仿宋" w:hint="eastAsia"/>
            <w:lang w:eastAsia="zh-CN"/>
          </w:rPr>
          <w:t>十、仿石材漆项目经营效益</w:t>
        </w:r>
        <w:r>
          <w:tab/>
        </w:r>
        <w:r>
          <w:fldChar w:fldCharType="begin"/>
        </w:r>
        <w:r>
          <w:instrText xml:space="preserve"> PAGEREF _Toc2027 \h </w:instrText>
        </w:r>
        <w:r>
          <w:fldChar w:fldCharType="separate"/>
        </w:r>
        <w:r>
          <w:t>35</w:t>
        </w:r>
        <w:r>
          <w:fldChar w:fldCharType="end"/>
        </w:r>
      </w:hyperlink>
    </w:p>
    <w:p>
      <w:pPr>
        <w:pStyle w:val="TOC2"/>
        <w:tabs>
          <w:tab w:val="right" w:leader="dot" w:pos="8306"/>
        </w:tabs>
      </w:pPr>
      <w:hyperlink w:anchor="_Toc22105" w:history="1">
        <w:r>
          <w:rPr>
            <w:rFonts w:ascii="仿宋" w:eastAsia="仿宋" w:hAnsi="仿宋" w:cs="仿宋" w:hint="eastAsia"/>
            <w:lang w:eastAsia="zh-CN"/>
          </w:rPr>
          <w:t>(一)、经济评价财务测算</w:t>
        </w:r>
        <w:r>
          <w:tab/>
        </w:r>
        <w:r>
          <w:fldChar w:fldCharType="begin"/>
        </w:r>
        <w:r>
          <w:instrText xml:space="preserve"> PAGEREF _Toc22105 \h </w:instrText>
        </w:r>
        <w:r>
          <w:fldChar w:fldCharType="separate"/>
        </w:r>
        <w:r>
          <w:t>35</w:t>
        </w:r>
        <w:r>
          <w:fldChar w:fldCharType="end"/>
        </w:r>
      </w:hyperlink>
    </w:p>
    <w:p>
      <w:pPr>
        <w:pStyle w:val="TOC2"/>
        <w:tabs>
          <w:tab w:val="right" w:leader="dot" w:pos="8306"/>
        </w:tabs>
      </w:pPr>
      <w:hyperlink w:anchor="_Toc3321" w:history="1">
        <w:r>
          <w:rPr>
            <w:rFonts w:ascii="仿宋" w:eastAsia="仿宋" w:hAnsi="仿宋" w:cs="仿宋" w:hint="eastAsia"/>
            <w:lang w:eastAsia="zh-CN"/>
          </w:rPr>
          <w:t>(二)、仿石材漆项目盈利能力分析</w:t>
        </w:r>
        <w:r>
          <w:tab/>
        </w:r>
        <w:r>
          <w:fldChar w:fldCharType="begin"/>
        </w:r>
        <w:r>
          <w:instrText xml:space="preserve"> PAGEREF _Toc3321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8" w:history="1">
        <w:r>
          <w:rPr>
            <w:rFonts w:ascii="仿宋" w:eastAsia="仿宋" w:hAnsi="仿宋" w:cs="仿宋" w:hint="eastAsia"/>
            <w:lang w:eastAsia="zh-CN"/>
          </w:rPr>
          <w:t>十一、仿石材漆项目计划安排</w:t>
        </w:r>
        <w:r>
          <w:tab/>
        </w:r>
        <w:r>
          <w:fldChar w:fldCharType="begin"/>
        </w:r>
        <w:r>
          <w:instrText xml:space="preserve"> PAGEREF _Toc16458 \h </w:instrText>
        </w:r>
        <w:r>
          <w:fldChar w:fldCharType="separate"/>
        </w:r>
        <w:r>
          <w:t>37</w:t>
        </w:r>
        <w:r>
          <w:fldChar w:fldCharType="end"/>
        </w:r>
      </w:hyperlink>
    </w:p>
    <w:p>
      <w:pPr>
        <w:pStyle w:val="TOC2"/>
        <w:tabs>
          <w:tab w:val="right" w:leader="dot" w:pos="8306"/>
        </w:tabs>
      </w:pPr>
      <w:hyperlink w:anchor="_Toc10743" w:history="1">
        <w:r>
          <w:rPr>
            <w:rFonts w:ascii="仿宋" w:eastAsia="仿宋" w:hAnsi="仿宋" w:cs="仿宋" w:hint="eastAsia"/>
            <w:lang w:eastAsia="zh-CN"/>
          </w:rPr>
          <w:t>(一)、建设周期</w:t>
        </w:r>
        <w:r>
          <w:tab/>
        </w:r>
        <w:r>
          <w:fldChar w:fldCharType="begin"/>
        </w:r>
        <w:r>
          <w:instrText xml:space="preserve"> PAGEREF _Toc10743 \h </w:instrText>
        </w:r>
        <w:r>
          <w:fldChar w:fldCharType="separate"/>
        </w:r>
        <w:r>
          <w:t>37</w:t>
        </w:r>
        <w:r>
          <w:fldChar w:fldCharType="end"/>
        </w:r>
      </w:hyperlink>
    </w:p>
    <w:p>
      <w:pPr>
        <w:pStyle w:val="TOC2"/>
        <w:tabs>
          <w:tab w:val="right" w:leader="dot" w:pos="8306"/>
        </w:tabs>
      </w:pPr>
      <w:hyperlink w:anchor="_Toc1667" w:history="1">
        <w:r>
          <w:rPr>
            <w:rFonts w:ascii="仿宋" w:eastAsia="仿宋" w:hAnsi="仿宋" w:cs="仿宋" w:hint="eastAsia"/>
            <w:lang w:eastAsia="zh-CN"/>
          </w:rPr>
          <w:t>(二)、建设进度</w:t>
        </w:r>
        <w:r>
          <w:tab/>
        </w:r>
        <w:r>
          <w:fldChar w:fldCharType="begin"/>
        </w:r>
        <w:r>
          <w:instrText xml:space="preserve"> PAGEREF _Toc1667 \h </w:instrText>
        </w:r>
        <w:r>
          <w:fldChar w:fldCharType="separate"/>
        </w:r>
        <w:r>
          <w:t>38</w:t>
        </w:r>
        <w:r>
          <w:fldChar w:fldCharType="end"/>
        </w:r>
      </w:hyperlink>
    </w:p>
    <w:p>
      <w:pPr>
        <w:pStyle w:val="TOC2"/>
        <w:tabs>
          <w:tab w:val="right" w:leader="dot" w:pos="8306"/>
        </w:tabs>
      </w:pPr>
      <w:hyperlink w:anchor="_Toc30417" w:history="1">
        <w:r>
          <w:rPr>
            <w:rFonts w:ascii="仿宋" w:eastAsia="仿宋" w:hAnsi="仿宋" w:cs="仿宋" w:hint="eastAsia"/>
            <w:lang w:eastAsia="zh-CN"/>
          </w:rPr>
          <w:t>(三)、进度安排注意事项</w:t>
        </w:r>
        <w:r>
          <w:tab/>
        </w:r>
        <w:r>
          <w:fldChar w:fldCharType="begin"/>
        </w:r>
        <w:r>
          <w:instrText xml:space="preserve"> PAGEREF _Toc30417 \h </w:instrText>
        </w:r>
        <w:r>
          <w:fldChar w:fldCharType="separate"/>
        </w:r>
        <w:r>
          <w:t>38</w:t>
        </w:r>
        <w:r>
          <w:fldChar w:fldCharType="end"/>
        </w:r>
      </w:hyperlink>
    </w:p>
    <w:p>
      <w:pPr>
        <w:pStyle w:val="TOC2"/>
        <w:tabs>
          <w:tab w:val="right" w:leader="dot" w:pos="8306"/>
        </w:tabs>
      </w:pPr>
      <w:hyperlink w:anchor="_Toc23557" w:history="1">
        <w:r>
          <w:rPr>
            <w:rFonts w:ascii="仿宋" w:eastAsia="仿宋" w:hAnsi="仿宋" w:cs="仿宋" w:hint="eastAsia"/>
            <w:lang w:eastAsia="zh-CN"/>
          </w:rPr>
          <w:t>(四)、人力资源配置</w:t>
        </w:r>
        <w:r>
          <w:tab/>
        </w:r>
        <w:r>
          <w:fldChar w:fldCharType="begin"/>
        </w:r>
        <w:r>
          <w:instrText xml:space="preserve"> PAGEREF _Toc23557 \h </w:instrText>
        </w:r>
        <w:r>
          <w:fldChar w:fldCharType="separate"/>
        </w:r>
        <w:r>
          <w:t>40</w:t>
        </w:r>
        <w:r>
          <w:fldChar w:fldCharType="end"/>
        </w:r>
      </w:hyperlink>
    </w:p>
    <w:p>
      <w:pPr>
        <w:pStyle w:val="TOC1"/>
        <w:tabs>
          <w:tab w:val="right" w:leader="dot" w:pos="8306"/>
        </w:tabs>
      </w:pPr>
      <w:hyperlink w:anchor="_Toc29252" w:history="1">
        <w:r>
          <w:rPr>
            <w:rFonts w:ascii="仿宋" w:eastAsia="仿宋" w:hAnsi="仿宋" w:cs="仿宋" w:hint="eastAsia"/>
            <w:lang w:eastAsia="zh-CN"/>
          </w:rPr>
          <w:t>十二、仿石材漆项目创新与研发</w:t>
        </w:r>
        <w:r>
          <w:tab/>
        </w:r>
        <w:r>
          <w:fldChar w:fldCharType="begin"/>
        </w:r>
        <w:r>
          <w:instrText xml:space="preserve"> PAGEREF _Toc29252 \h </w:instrText>
        </w:r>
        <w:r>
          <w:fldChar w:fldCharType="separate"/>
        </w:r>
        <w:r>
          <w:t>41</w:t>
        </w:r>
        <w:r>
          <w:fldChar w:fldCharType="end"/>
        </w:r>
      </w:hyperlink>
    </w:p>
    <w:p>
      <w:pPr>
        <w:pStyle w:val="TOC2"/>
        <w:tabs>
          <w:tab w:val="right" w:leader="dot" w:pos="8306"/>
        </w:tabs>
      </w:pPr>
      <w:hyperlink w:anchor="_Toc25958" w:history="1">
        <w:r>
          <w:rPr>
            <w:rFonts w:ascii="仿宋" w:eastAsia="仿宋" w:hAnsi="仿宋" w:cs="仿宋" w:hint="eastAsia"/>
            <w:lang w:eastAsia="zh-CN"/>
          </w:rPr>
          <w:t>(一)、创新策略与方向</w:t>
        </w:r>
        <w:r>
          <w:tab/>
        </w:r>
        <w:r>
          <w:fldChar w:fldCharType="begin"/>
        </w:r>
        <w:r>
          <w:instrText xml:space="preserve"> PAGEREF _Toc25958 \h </w:instrText>
        </w:r>
        <w:r>
          <w:fldChar w:fldCharType="separate"/>
        </w:r>
        <w:r>
          <w:t>41</w:t>
        </w:r>
        <w:r>
          <w:fldChar w:fldCharType="end"/>
        </w:r>
      </w:hyperlink>
    </w:p>
    <w:p>
      <w:pPr>
        <w:pStyle w:val="TOC2"/>
        <w:tabs>
          <w:tab w:val="right" w:leader="dot" w:pos="8306"/>
        </w:tabs>
      </w:pPr>
      <w:hyperlink w:anchor="_Toc5138" w:history="1">
        <w:r>
          <w:rPr>
            <w:rFonts w:ascii="仿宋" w:eastAsia="仿宋" w:hAnsi="仿宋" w:cs="仿宋" w:hint="eastAsia"/>
            <w:lang w:eastAsia="zh-CN"/>
          </w:rPr>
          <w:t>(二)、研发规划与投入</w:t>
        </w:r>
        <w:r>
          <w:tab/>
        </w:r>
        <w:r>
          <w:fldChar w:fldCharType="begin"/>
        </w:r>
        <w:r>
          <w:instrText xml:space="preserve"> PAGEREF _Toc5138 \h </w:instrText>
        </w:r>
        <w:r>
          <w:fldChar w:fldCharType="separate"/>
        </w:r>
        <w:r>
          <w:t>42</w:t>
        </w:r>
        <w:r>
          <w:fldChar w:fldCharType="end"/>
        </w:r>
      </w:hyperlink>
    </w:p>
    <w:p>
      <w:pPr>
        <w:pStyle w:val="TOC1"/>
        <w:tabs>
          <w:tab w:val="right" w:leader="dot" w:pos="8306"/>
        </w:tabs>
      </w:pPr>
      <w:hyperlink w:anchor="_Toc12994" w:history="1">
        <w:r>
          <w:rPr>
            <w:rFonts w:ascii="仿宋" w:eastAsia="仿宋" w:hAnsi="仿宋" w:cs="仿宋" w:hint="eastAsia"/>
            <w:lang w:eastAsia="zh-CN"/>
          </w:rPr>
          <w:t>十三、仿石材漆项目变更管理</w:t>
        </w:r>
        <w:r>
          <w:tab/>
        </w:r>
        <w:r>
          <w:fldChar w:fldCharType="begin"/>
        </w:r>
        <w:r>
          <w:instrText xml:space="preserve"> PAGEREF _Toc12994 \h </w:instrText>
        </w:r>
        <w:r>
          <w:fldChar w:fldCharType="separate"/>
        </w:r>
        <w:r>
          <w:t>44</w:t>
        </w:r>
        <w:r>
          <w:fldChar w:fldCharType="end"/>
        </w:r>
      </w:hyperlink>
    </w:p>
    <w:p>
      <w:pPr>
        <w:pStyle w:val="TOC2"/>
        <w:tabs>
          <w:tab w:val="right" w:leader="dot" w:pos="8306"/>
        </w:tabs>
      </w:pPr>
      <w:hyperlink w:anchor="_Toc19911" w:history="1">
        <w:r>
          <w:rPr>
            <w:rFonts w:ascii="仿宋" w:eastAsia="仿宋" w:hAnsi="仿宋" w:cs="仿宋" w:hint="eastAsia"/>
            <w:lang w:eastAsia="zh-CN"/>
          </w:rPr>
          <w:t>(一)、变更申请与评估</w:t>
        </w:r>
        <w:r>
          <w:tab/>
        </w:r>
        <w:r>
          <w:fldChar w:fldCharType="begin"/>
        </w:r>
        <w:r>
          <w:instrText xml:space="preserve"> PAGEREF _Toc19911 \h </w:instrText>
        </w:r>
        <w:r>
          <w:fldChar w:fldCharType="separate"/>
        </w:r>
        <w:r>
          <w:t>44</w:t>
        </w:r>
        <w:r>
          <w:fldChar w:fldCharType="end"/>
        </w:r>
      </w:hyperlink>
    </w:p>
    <w:p>
      <w:pPr>
        <w:pStyle w:val="TOC2"/>
        <w:tabs>
          <w:tab w:val="right" w:leader="dot" w:pos="8306"/>
        </w:tabs>
      </w:pPr>
      <w:hyperlink w:anchor="_Toc29164" w:history="1">
        <w:r>
          <w:rPr>
            <w:rFonts w:ascii="仿宋" w:eastAsia="仿宋" w:hAnsi="仿宋" w:cs="仿宋" w:hint="eastAsia"/>
            <w:lang w:eastAsia="zh-CN"/>
          </w:rPr>
          <w:t>(二)、变更实施与控制</w:t>
        </w:r>
        <w:r>
          <w:tab/>
        </w:r>
        <w:r>
          <w:fldChar w:fldCharType="begin"/>
        </w:r>
        <w:r>
          <w:instrText xml:space="preserve"> PAGEREF _Toc29164 \h </w:instrText>
        </w:r>
        <w:r>
          <w:fldChar w:fldCharType="separate"/>
        </w:r>
        <w:r>
          <w:t>44</w:t>
        </w:r>
        <w:r>
          <w:fldChar w:fldCharType="end"/>
        </w:r>
      </w:hyperlink>
    </w:p>
    <w:p>
      <w:pPr>
        <w:pStyle w:val="TOC1"/>
        <w:tabs>
          <w:tab w:val="right" w:leader="dot" w:pos="8306"/>
        </w:tabs>
      </w:pPr>
      <w:hyperlink w:anchor="_Toc22159" w:history="1">
        <w:r>
          <w:rPr>
            <w:rFonts w:ascii="仿宋" w:eastAsia="仿宋" w:hAnsi="仿宋" w:cs="仿宋" w:hint="eastAsia"/>
            <w:lang w:eastAsia="zh-CN"/>
          </w:rPr>
          <w:t>十四、风险识别与分类</w:t>
        </w:r>
        <w:r>
          <w:tab/>
        </w:r>
        <w:r>
          <w:fldChar w:fldCharType="begin"/>
        </w:r>
        <w:r>
          <w:instrText xml:space="preserve"> PAGEREF _Toc22159 \h </w:instrText>
        </w:r>
        <w:r>
          <w:fldChar w:fldCharType="separate"/>
        </w:r>
        <w:r>
          <w:t>45</w:t>
        </w:r>
        <w:r>
          <w:fldChar w:fldCharType="end"/>
        </w:r>
      </w:hyperlink>
    </w:p>
    <w:p>
      <w:pPr>
        <w:pStyle w:val="TOC2"/>
        <w:tabs>
          <w:tab w:val="right" w:leader="dot" w:pos="8306"/>
        </w:tabs>
      </w:pPr>
      <w:hyperlink w:anchor="_Toc25438" w:history="1">
        <w:r>
          <w:rPr>
            <w:rFonts w:ascii="仿宋" w:eastAsia="仿宋" w:hAnsi="仿宋" w:cs="仿宋" w:hint="eastAsia"/>
            <w:lang w:eastAsia="zh-CN"/>
          </w:rPr>
          <w:t>(一)、风险识别</w:t>
        </w:r>
        <w:r>
          <w:tab/>
        </w:r>
        <w:r>
          <w:fldChar w:fldCharType="begin"/>
        </w:r>
        <w:r>
          <w:instrText xml:space="preserve"> PAGEREF _Toc25438 \h </w:instrText>
        </w:r>
        <w:r>
          <w:fldChar w:fldCharType="separate"/>
        </w:r>
        <w:r>
          <w:t>45</w:t>
        </w:r>
        <w:r>
          <w:fldChar w:fldCharType="end"/>
        </w:r>
      </w:hyperlink>
    </w:p>
    <w:p>
      <w:pPr>
        <w:pStyle w:val="TOC2"/>
        <w:tabs>
          <w:tab w:val="right" w:leader="dot" w:pos="8306"/>
        </w:tabs>
      </w:pPr>
      <w:hyperlink w:anchor="_Toc17145" w:history="1">
        <w:r>
          <w:rPr>
            <w:rFonts w:ascii="仿宋" w:eastAsia="仿宋" w:hAnsi="仿宋" w:cs="仿宋" w:hint="eastAsia"/>
            <w:lang w:eastAsia="zh-CN"/>
          </w:rPr>
          <w:t>(二)、风险分类</w:t>
        </w:r>
        <w:r>
          <w:tab/>
        </w:r>
        <w:r>
          <w:fldChar w:fldCharType="begin"/>
        </w:r>
        <w:r>
          <w:instrText xml:space="preserve"> PAGEREF _Toc17145 \h </w:instrText>
        </w:r>
        <w:r>
          <w:fldChar w:fldCharType="separate"/>
        </w:r>
        <w:r>
          <w:t>46</w:t>
        </w:r>
        <w:r>
          <w:fldChar w:fldCharType="end"/>
        </w:r>
      </w:hyperlink>
    </w:p>
    <w:p>
      <w:pPr>
        <w:pStyle w:val="TOC1"/>
        <w:tabs>
          <w:tab w:val="right" w:leader="dot" w:pos="8306"/>
        </w:tabs>
      </w:pPr>
      <w:hyperlink w:anchor="_Toc12159" w:history="1">
        <w:r>
          <w:rPr>
            <w:rFonts w:ascii="仿宋" w:eastAsia="仿宋" w:hAnsi="仿宋" w:cs="仿宋" w:hint="eastAsia"/>
            <w:lang w:eastAsia="zh-CN"/>
          </w:rPr>
          <w:t>十五、利益相关者分析与沟通计划</w:t>
        </w:r>
        <w:r>
          <w:tab/>
        </w:r>
        <w:r>
          <w:fldChar w:fldCharType="begin"/>
        </w:r>
        <w:r>
          <w:instrText xml:space="preserve"> PAGEREF _Toc12159 \h </w:instrText>
        </w:r>
        <w:r>
          <w:fldChar w:fldCharType="separate"/>
        </w:r>
        <w:r>
          <w:t>48</w:t>
        </w:r>
        <w:r>
          <w:fldChar w:fldCharType="end"/>
        </w:r>
      </w:hyperlink>
    </w:p>
    <w:p>
      <w:pPr>
        <w:pStyle w:val="TOC2"/>
        <w:tabs>
          <w:tab w:val="right" w:leader="dot" w:pos="8306"/>
        </w:tabs>
      </w:pPr>
      <w:hyperlink w:anchor="_Toc12186" w:history="1">
        <w:r>
          <w:rPr>
            <w:rFonts w:ascii="仿宋" w:eastAsia="仿宋" w:hAnsi="仿宋" w:cs="仿宋" w:hint="eastAsia"/>
            <w:lang w:eastAsia="zh-CN"/>
          </w:rPr>
          <w:t>(一)、利益相关者分析</w:t>
        </w:r>
        <w:r>
          <w:tab/>
        </w:r>
        <w:r>
          <w:fldChar w:fldCharType="begin"/>
        </w:r>
        <w:r>
          <w:instrText xml:space="preserve"> PAGEREF _Toc12186 \h </w:instrText>
        </w:r>
        <w:r>
          <w:fldChar w:fldCharType="separate"/>
        </w:r>
        <w:r>
          <w:t>48</w:t>
        </w:r>
        <w:r>
          <w:fldChar w:fldCharType="end"/>
        </w:r>
      </w:hyperlink>
    </w:p>
    <w:p>
      <w:pPr>
        <w:pStyle w:val="TOC2"/>
        <w:tabs>
          <w:tab w:val="right" w:leader="dot" w:pos="8306"/>
        </w:tabs>
      </w:pPr>
      <w:hyperlink w:anchor="_Toc26417" w:history="1">
        <w:r>
          <w:rPr>
            <w:rFonts w:ascii="仿宋" w:eastAsia="仿宋" w:hAnsi="仿宋" w:cs="仿宋" w:hint="eastAsia"/>
            <w:lang w:eastAsia="zh-CN"/>
          </w:rPr>
          <w:t>(二)、沟通计划</w:t>
        </w:r>
        <w:r>
          <w:tab/>
        </w:r>
        <w:r>
          <w:fldChar w:fldCharType="begin"/>
        </w:r>
        <w:r>
          <w:instrText xml:space="preserve"> PAGEREF _Toc26417 \h </w:instrText>
        </w:r>
        <w:r>
          <w:fldChar w:fldCharType="separate"/>
        </w:r>
        <w:r>
          <w:t>49</w:t>
        </w:r>
        <w:r>
          <w:fldChar w:fldCharType="end"/>
        </w:r>
      </w:hyperlink>
    </w:p>
    <w:p>
      <w:pPr>
        <w:pStyle w:val="TOC1"/>
        <w:tabs>
          <w:tab w:val="right" w:leader="dot" w:pos="8306"/>
        </w:tabs>
      </w:pPr>
      <w:hyperlink w:anchor="_Toc15846" w:history="1">
        <w:r>
          <w:rPr>
            <w:rFonts w:ascii="仿宋" w:eastAsia="仿宋" w:hAnsi="仿宋" w:cs="仿宋" w:hint="eastAsia"/>
            <w:lang w:eastAsia="zh-CN"/>
          </w:rPr>
          <w:t>十六、仿石材漆项目治理与监督</w:t>
        </w:r>
        <w:r>
          <w:tab/>
        </w:r>
        <w:r>
          <w:fldChar w:fldCharType="begin"/>
        </w:r>
        <w:r>
          <w:instrText xml:space="preserve"> PAGEREF _Toc15846 \h </w:instrText>
        </w:r>
        <w:r>
          <w:fldChar w:fldCharType="separate"/>
        </w:r>
        <w:r>
          <w:t>51</w:t>
        </w:r>
        <w:r>
          <w:fldChar w:fldCharType="end"/>
        </w:r>
      </w:hyperlink>
    </w:p>
    <w:p>
      <w:pPr>
        <w:pStyle w:val="TOC2"/>
        <w:tabs>
          <w:tab w:val="right" w:leader="dot" w:pos="8306"/>
        </w:tabs>
      </w:pPr>
      <w:hyperlink w:anchor="_Toc4556" w:history="1">
        <w:r>
          <w:rPr>
            <w:rFonts w:ascii="仿宋" w:eastAsia="仿宋" w:hAnsi="仿宋" w:cs="仿宋" w:hint="eastAsia"/>
            <w:lang w:eastAsia="zh-CN"/>
          </w:rPr>
          <w:t>(一)、仿石材漆项目治理结构</w:t>
        </w:r>
        <w:r>
          <w:tab/>
        </w:r>
        <w:r>
          <w:fldChar w:fldCharType="begin"/>
        </w:r>
        <w:r>
          <w:instrText xml:space="preserve"> PAGEREF _Toc4556 \h </w:instrText>
        </w:r>
        <w:r>
          <w:fldChar w:fldCharType="separate"/>
        </w:r>
        <w:r>
          <w:t>51</w:t>
        </w:r>
        <w:r>
          <w:fldChar w:fldCharType="end"/>
        </w:r>
      </w:hyperlink>
    </w:p>
    <w:p>
      <w:pPr>
        <w:pStyle w:val="TOC2"/>
        <w:tabs>
          <w:tab w:val="right" w:leader="dot" w:pos="8306"/>
        </w:tabs>
      </w:pPr>
      <w:hyperlink w:anchor="_Toc23741" w:history="1">
        <w:r>
          <w:rPr>
            <w:rFonts w:ascii="仿宋" w:eastAsia="仿宋" w:hAnsi="仿宋" w:cs="仿宋" w:hint="eastAsia"/>
            <w:lang w:eastAsia="zh-CN"/>
          </w:rPr>
          <w:t>(二)、监督与审计</w:t>
        </w:r>
        <w:r>
          <w:tab/>
        </w:r>
        <w:r>
          <w:fldChar w:fldCharType="begin"/>
        </w:r>
        <w:r>
          <w:instrText xml:space="preserve"> PAGEREF _Toc23741 \h </w:instrText>
        </w:r>
        <w:r>
          <w:fldChar w:fldCharType="separate"/>
        </w:r>
        <w:r>
          <w:t>52</w:t>
        </w:r>
        <w:r>
          <w:fldChar w:fldCharType="end"/>
        </w:r>
      </w:hyperlink>
    </w:p>
    <w:p>
      <w:pPr>
        <w:pStyle w:val="TOC1"/>
        <w:tabs>
          <w:tab w:val="right" w:leader="dot" w:pos="8306"/>
        </w:tabs>
      </w:pPr>
      <w:hyperlink w:anchor="_Toc31726" w:history="1">
        <w:r>
          <w:rPr>
            <w:rFonts w:ascii="仿宋" w:eastAsia="仿宋" w:hAnsi="仿宋" w:cs="仿宋" w:hint="eastAsia"/>
            <w:lang w:eastAsia="zh-CN"/>
          </w:rPr>
          <w:t>十七、仿石材漆项目实施保障措施</w:t>
        </w:r>
        <w:r>
          <w:tab/>
        </w:r>
        <w:r>
          <w:fldChar w:fldCharType="begin"/>
        </w:r>
        <w:r>
          <w:instrText xml:space="preserve"> PAGEREF _Toc31726 \h </w:instrText>
        </w:r>
        <w:r>
          <w:fldChar w:fldCharType="separate"/>
        </w:r>
        <w:r>
          <w:t>53</w:t>
        </w:r>
        <w:r>
          <w:fldChar w:fldCharType="end"/>
        </w:r>
      </w:hyperlink>
    </w:p>
    <w:p>
      <w:pPr>
        <w:pStyle w:val="TOC2"/>
        <w:tabs>
          <w:tab w:val="right" w:leader="dot" w:pos="8306"/>
        </w:tabs>
      </w:pPr>
      <w:hyperlink w:anchor="_Toc25216" w:history="1">
        <w:r>
          <w:rPr>
            <w:rFonts w:ascii="仿宋" w:eastAsia="仿宋" w:hAnsi="仿宋" w:cs="仿宋" w:hint="eastAsia"/>
            <w:lang w:eastAsia="zh-CN"/>
          </w:rPr>
          <w:t>(一)、仿石材漆项目实施保障机制</w:t>
        </w:r>
        <w:r>
          <w:tab/>
        </w:r>
        <w:r>
          <w:fldChar w:fldCharType="begin"/>
        </w:r>
        <w:r>
          <w:instrText xml:space="preserve"> PAGEREF _Toc25216 \h </w:instrText>
        </w:r>
        <w:r>
          <w:fldChar w:fldCharType="separate"/>
        </w:r>
        <w:r>
          <w:t>53</w:t>
        </w:r>
        <w:r>
          <w:fldChar w:fldCharType="end"/>
        </w:r>
      </w:hyperlink>
    </w:p>
    <w:p>
      <w:pPr>
        <w:pStyle w:val="TOC2"/>
        <w:tabs>
          <w:tab w:val="right" w:leader="dot" w:pos="8306"/>
        </w:tabs>
      </w:pPr>
      <w:hyperlink w:anchor="_Toc21959" w:history="1">
        <w:r>
          <w:rPr>
            <w:rFonts w:ascii="仿宋" w:eastAsia="仿宋" w:hAnsi="仿宋" w:cs="仿宋" w:hint="eastAsia"/>
            <w:lang w:eastAsia="zh-CN"/>
          </w:rPr>
          <w:t>(二)、仿石材漆项目法律合规要求</w:t>
        </w:r>
        <w:r>
          <w:tab/>
        </w:r>
        <w:r>
          <w:fldChar w:fldCharType="begin"/>
        </w:r>
        <w:r>
          <w:instrText xml:space="preserve"> PAGEREF _Toc21959 \h </w:instrText>
        </w:r>
        <w:r>
          <w:fldChar w:fldCharType="separate"/>
        </w:r>
        <w:r>
          <w:t>57</w:t>
        </w:r>
        <w:r>
          <w:fldChar w:fldCharType="end"/>
        </w:r>
      </w:hyperlink>
    </w:p>
    <w:p>
      <w:pPr>
        <w:pStyle w:val="TOC2"/>
        <w:tabs>
          <w:tab w:val="right" w:leader="dot" w:pos="8306"/>
        </w:tabs>
      </w:pPr>
      <w:hyperlink w:anchor="_Toc27819" w:history="1">
        <w:r>
          <w:rPr>
            <w:rFonts w:ascii="仿宋" w:eastAsia="仿宋" w:hAnsi="仿宋" w:cs="仿宋" w:hint="eastAsia"/>
            <w:lang w:eastAsia="zh-CN"/>
          </w:rPr>
          <w:t>(三)、仿石材漆项目合同管理与法律事务</w:t>
        </w:r>
        <w:r>
          <w:tab/>
        </w:r>
        <w:r>
          <w:fldChar w:fldCharType="begin"/>
        </w:r>
        <w:r>
          <w:instrText xml:space="preserve"> PAGEREF _Toc27819 \h </w:instrText>
        </w:r>
        <w:r>
          <w:fldChar w:fldCharType="separate"/>
        </w:r>
        <w:r>
          <w:t>61</w:t>
        </w:r>
        <w:r>
          <w:fldChar w:fldCharType="end"/>
        </w:r>
      </w:hyperlink>
    </w:p>
    <w:p>
      <w:pPr>
        <w:pStyle w:val="TOC2"/>
        <w:tabs>
          <w:tab w:val="right" w:leader="dot" w:pos="8306"/>
        </w:tabs>
      </w:pPr>
      <w:hyperlink w:anchor="_Toc25802" w:history="1">
        <w:r>
          <w:rPr>
            <w:rFonts w:ascii="仿宋" w:eastAsia="仿宋" w:hAnsi="仿宋" w:cs="仿宋" w:hint="eastAsia"/>
            <w:lang w:eastAsia="zh-CN"/>
          </w:rPr>
          <w:t>(四)、仿石材漆项目知识产权保护策略</w:t>
        </w:r>
        <w:r>
          <w:tab/>
        </w:r>
        <w:r>
          <w:fldChar w:fldCharType="begin"/>
        </w:r>
        <w:r>
          <w:instrText xml:space="preserve"> PAGEREF _Toc25802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92"/>
      <w:r>
        <w:rPr>
          <w:rFonts w:ascii="仿宋" w:eastAsia="仿宋" w:hAnsi="仿宋" w:cs="仿宋" w:hint="eastAsia"/>
          <w:sz w:val="28"/>
          <w:lang w:eastAsia="zh-CN"/>
        </w:rPr>
        <w:t>一、仿石材漆项目建设单位说明</w:t>
      </w:r>
      <w:bookmarkEnd w:id="2"/>
    </w:p>
    <w:p>
      <w:pPr>
        <w:pStyle w:val="Heading2"/>
        <w:rPr>
          <w:rFonts w:ascii="仿宋" w:eastAsia="仿宋" w:hAnsi="仿宋" w:cs="仿宋" w:hint="eastAsia"/>
          <w:lang w:eastAsia="zh-CN"/>
        </w:rPr>
      </w:pPr>
      <w:bookmarkStart w:id="3" w:name="_Toc7835"/>
      <w:r>
        <w:rPr>
          <w:rFonts w:ascii="仿宋" w:eastAsia="仿宋" w:hAnsi="仿宋" w:cs="仿宋" w:hint="eastAsia"/>
          <w:lang w:eastAsia="zh-CN"/>
        </w:rPr>
        <w:t>(一)、仿石材漆项目承办单位基本情况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1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石材漆项目承办单位的XXXX，我们着眼于实现可持续的经济效益。通过技术创新和解决方案的提供，公司预计在仿石材漆项目执行期间将获得可观的收入增长。这一收入来源主要包括仿石材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同时，我们注重成本控制和效率提升，以确保仿石材漆项目的可持续盈利。透过精细的管理和资源优化，公司期望实现仿石材漆项目利润最大化。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石材漆项目实施进行全面的投资评估，包括仿石材漆项目启动阶段的资金投入和后续运营成本。通过对仿石材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仿石材漆项目实施过程中具备足够的资金流动性，公司将进行详尽的现金流分析。这包括资金需求的合理预测、仿石材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37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0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技术管理特点体现在其创新导向。通过引入最先进的技术趋势和解决方案，仿石材漆项目致力于提升科技含量、提高质量和效率水平。这意味着我们将采用最新的工具和方法，确保仿石材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石材漆项目技术管理的显著特征。通过整合不同领域的技术资源，我们实现了跨学科的协同工作。这有助于优化技术架构，提高整体效能。此外，整合性策略还促进了不同技术团队之间的紧密沟通和高效合作，确保仿石材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石材漆项目所采用的技术。通过不断优化技术方案，仿石材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仿石材漆项目团队将在仿石材漆项目初期识别可能的技术风险，并采取相应的预防和应对措施。通过建立健全的风险评估机制，仿石材漆项目能够在实施过程中及时发现并解决潜在的技术问题，保障仿石材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仿石材漆项目中，技术将成为仿石材漆项目成功的有力支持。这一深度剖析揭示了技术管理在仿石材漆项目实施中的关键作用，为仿石材漆项目的技术基础奠定了坚实的基础。</w:t>
      </w:r>
    </w:p>
    <w:p>
      <w:pPr>
        <w:pStyle w:val="Heading2"/>
        <w:ind w:firstLine="560" w:firstLineChars="200"/>
        <w:rPr>
          <w:rFonts w:ascii="仿宋" w:eastAsia="仿宋" w:hAnsi="仿宋" w:cs="仿宋" w:hint="eastAsia"/>
          <w:sz w:val="28"/>
          <w:lang w:eastAsia="zh-CN"/>
        </w:rPr>
      </w:pPr>
      <w:bookmarkStart w:id="7" w:name="_Toc19230"/>
      <w:r>
        <w:rPr>
          <w:rFonts w:ascii="仿宋" w:eastAsia="仿宋" w:hAnsi="仿宋" w:cs="仿宋" w:hint="eastAsia"/>
          <w:sz w:val="28"/>
          <w:lang w:eastAsia="zh-CN"/>
        </w:rPr>
        <w:t>(二)、仿石材漆项目工艺技术设计方案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石材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仿石材漆项目将严格按照相关行业规范要求进行组织。通过有效控制产品质量，仿石材漆项目将致力于为顾客提供优质的仿石材漆项目产品和良好的服务。这体现了仿石材漆项目对于生产活动合规性和质量标准的高度重视，为仿石材漆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仿石材漆项目注重生态效益和清洁生产原则。仿石材漆项目建设将紧密结合地方特色经济发展，与社会经济发展规划和区域环境保护规划方案相协调一致。通过与当地区域自然生态系统的结合，仿石材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仿石材漆项目产品具有多样化的客户需求和个性化的特点。因此，仿石材漆项目产品规格品种多样，且单批生产数量较小。为满足这一特点，仿石材漆项目承办单位将建设先进的柔性制造生产线。通过广泛应用柔性制造技术，仿石材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仿石材漆项目采用的技术具有较高的技术含量和自动化水平，处于国内先进水平。这一技术选用不仅体现了对生产效率、质量和环境友好性的高标准要求，同时为仿石材漆项目的可持续发展奠定了坚实的基础。</w:t>
      </w:r>
    </w:p>
    <w:p>
      <w:pPr>
        <w:pStyle w:val="Heading2"/>
        <w:ind w:firstLine="560" w:firstLineChars="200"/>
        <w:rPr>
          <w:rFonts w:ascii="仿宋" w:eastAsia="仿宋" w:hAnsi="仿宋" w:cs="仿宋" w:hint="eastAsia"/>
          <w:sz w:val="28"/>
          <w:lang w:eastAsia="zh-CN"/>
        </w:rPr>
      </w:pPr>
      <w:bookmarkStart w:id="8" w:name="_Toc1633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为确保仿石材漆项目的高效生产和技术实施，我们制定了一套精心设计的设备选型方案，以满足仿石材漆项目生产、质量和环保的要求。该方案的主要特点如下：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仿石材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针对仿石材漆项目产品的多样性和小批量生产的特点，我们将建设柔性制造生产线。通过在设备选型中考虑柔性制造技术，可以灵活应对不同产品规格和生产需求，实现生产线的高度灵活性和适应性。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896"/>
      <w:r>
        <w:rPr>
          <w:rFonts w:ascii="仿宋" w:eastAsia="仿宋" w:hAnsi="仿宋" w:cs="仿宋" w:hint="eastAsia"/>
          <w:sz w:val="28"/>
          <w:lang w:eastAsia="zh-CN"/>
        </w:rPr>
        <w:t>三、仿石材漆项目选址可行性分析</w:t>
      </w:r>
      <w:bookmarkEnd w:id="9"/>
    </w:p>
    <w:p>
      <w:pPr>
        <w:pStyle w:val="Heading2"/>
        <w:rPr>
          <w:rFonts w:ascii="仿宋" w:eastAsia="仿宋" w:hAnsi="仿宋" w:cs="仿宋" w:hint="eastAsia"/>
          <w:lang w:eastAsia="zh-CN"/>
        </w:rPr>
      </w:pPr>
      <w:bookmarkStart w:id="10" w:name="_Toc14028"/>
      <w:r>
        <w:rPr>
          <w:rFonts w:ascii="仿宋" w:eastAsia="仿宋" w:hAnsi="仿宋" w:cs="仿宋" w:hint="eastAsia"/>
          <w:lang w:eastAsia="zh-CN"/>
        </w:rPr>
        <w:t>(一)、仿石材漆项目选址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该仿石材漆项目选址位于XX省XX市XX区XXX街道</w:t>
      </w:r>
    </w:p>
    <w:p>
      <w:pPr>
        <w:pStyle w:val="Heading2"/>
        <w:ind w:firstLine="560" w:firstLineChars="200"/>
        <w:rPr>
          <w:rFonts w:ascii="仿宋" w:eastAsia="仿宋" w:hAnsi="仿宋" w:cs="仿宋" w:hint="eastAsia"/>
          <w:sz w:val="28"/>
          <w:lang w:eastAsia="zh-CN"/>
        </w:rPr>
      </w:pPr>
      <w:bookmarkStart w:id="11" w:name="_Toc2600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仿石材漆项目的征地面积将根据仿石材漆项目的实际规模和需求进行精确规划。具体面积XXX平方米，旨在确保仿石材漆项目不仅能够满足当前的发展需求，还能够预留空间以适应未来的扩展。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净用地面积是在征地面积基础上去除不可利用面积后的实际可开发用地。具体面积XXX平方米，考虑到环保、交通、安全等多方面因素，以确保仿石材漆项目在整体利用效率上达到最优。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仿石材漆项目计划建设的建筑总规模具体面积XXX平方米。这一规模的确定综合考虑了仿石材漆项目的性质、规模，以及城市规划的相关要求，确保建筑布局与周边环境协调一致。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绿地率是仿石材漆项目用地中被规划为绿地的比例。具体面积XXX平方米，旨在通过合理规划绿地，改善仿石材漆项目周边环境，提升居民生活质量，并符合城市整体绿化规划。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容积率是用地上可以建设的建筑总体积与用地面积之比。具体面积XXX，通过合理的容积率规划，确保仿石材漆项目建筑规模与周边环境和谐共生。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确保仿石材漆项目选址与当地城市规划相一致，具体面积XXX平方米。通过与城市规划部门深入沟通，确保仿石材漆项目不仅符合城市的整体发展方向，还能够融入城市的发展布局，为城市的长远发展贡献力量。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仿石材漆项目选址符合当地产业政策，具体面积XXX平方米。这包括仿石材漆项目对当地经济的促进作用，以及对相关产业的带动效应，确保仿石材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用地总体要求必须符合环保和可持续发展的原则，具体面积XXX平方米。通过采用绿色建筑设计、节能减排等措施，确保仿石材漆项目在建设和运营过程中对环境的影响最小化，达到可持续发展的要求。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确保仿石材漆项目选址具备必要的公共设施配套，具体面积XXX平方米。这包括交通便利性、教育、医疗等基础设施，以提高居民生活品质，使得仿石材漆项目选址更具吸引力。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考虑用地总体要求对当地社会稳定性的影响，具体面积XXX平方米。通过深入了解当地社区反馈，确保仿石材漆项目的选址和建设过程对当地社会和谐稳定产生积极作用。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仿石材漆项目选址不仅符合法规和规划，还在实际操作中具有可行性。这一全面规划将为仿石材漆项目的成功实施提供坚实的基础，确保仿石材漆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74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石材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仿石材漆项目的设备规划和空间设计中，我们将采取灵活设备布局的措施。设备布局将根据实际需求进行灵活设计，避免不必要的浪费。通过合理规划设备摆放位置，我们将提高设备的利用率，减少设备间距，以确保仿石材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仿石材漆项目内部引入共享设施的概念，例如共享会议室、办公区等。通过这种方式，我们可以减少对资源的重复建设，提高资源共享效率，从而减小仿石材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04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仿石材漆项目的总图布置中，我们将不同功能区域进行明确的规划，以最大程度满足仿石材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12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仿石材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仿石材漆项目对环境的影响是综合评价的重要因素之一。我们将详细考虑选址周边的自然环境、生态保护区、水源地等情况，确保仿石材漆项目的建设和运营对环境影响最小化，并符合当地的环保法规标准。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对选址的评价还需充分考虑当地政府的产业政策和法规。我们将详细了解仿石材漆项目所在地的相关政策，确保仿石材漆项目的规划和运营与当地法规相符，降低不必要的法律风险。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考虑到社会稳定性对企业运营的重要性，我们将评估选址地区的社会安全情况、劳工关系、社区反馈等方面，以确保仿石材漆项目的建设和运营不会受到社会稳定性的负面影响。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最后，我们将综合考虑用地成本，包括土地购置费用、土地开发成本等。通过对用地成本的详细评估，我们能够做出更为精确的经济效益分析，为仿石材漆项目的投资决策提供有力支持。</w:t>
      </w:r>
    </w:p>
    <w:p>
      <w:pPr>
        <w:pStyle w:val="Heading1"/>
        <w:ind w:firstLine="560" w:firstLineChars="200"/>
        <w:rPr>
          <w:rFonts w:ascii="仿宋" w:eastAsia="仿宋" w:hAnsi="仿宋" w:cs="仿宋" w:hint="eastAsia"/>
          <w:sz w:val="28"/>
          <w:lang w:eastAsia="zh-CN"/>
        </w:rPr>
      </w:pPr>
      <w:bookmarkStart w:id="15" w:name="_Toc22975"/>
      <w:r>
        <w:rPr>
          <w:rFonts w:ascii="仿宋" w:eastAsia="仿宋" w:hAnsi="仿宋" w:cs="仿宋" w:hint="eastAsia"/>
          <w:sz w:val="28"/>
          <w:lang w:eastAsia="zh-CN"/>
        </w:rPr>
        <w:t>四、仿石材漆项目建设背景及必要性分析</w:t>
      </w:r>
      <w:bookmarkEnd w:id="15"/>
    </w:p>
    <w:p>
      <w:pPr>
        <w:pStyle w:val="Heading2"/>
        <w:rPr>
          <w:rFonts w:ascii="仿宋" w:eastAsia="仿宋" w:hAnsi="仿宋" w:cs="仿宋" w:hint="eastAsia"/>
          <w:lang w:eastAsia="zh-CN"/>
        </w:rPr>
      </w:pPr>
      <w:bookmarkStart w:id="16" w:name="_Toc29300"/>
      <w:r>
        <w:rPr>
          <w:rFonts w:ascii="仿宋" w:eastAsia="仿宋" w:hAnsi="仿宋" w:cs="仿宋" w:hint="eastAsia"/>
          <w:lang w:eastAsia="zh-CN"/>
        </w:rPr>
        <w:t>(一)、仿石材漆项目背景分析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仿石材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仿石材漆项目在这个潮流中的定位。同时，我们将关注行业内涌现的新兴机遇，以便仿石材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仿石材漆项目提供了强大的发展动力。我们将聚焦于行业内最新的技术发展趋势，包括但不限于人工智能、大数据分析、物联网等领域。通过深度的技术研究，我们将确保仿石材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仿石材漆项目发展的源泉。我们将投入更多的精力对市场需求进行深入剖析，超越表面的需求，深入挖掘潜在的市场痛点和机遇。通过对市场需求的细致了解，仿石材漆项目将更有针对性地设计解决方案，满足市场的多样化需求，从而更好地促进仿石材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仿石材漆项目战略至关重要。我们将对竞争态势进行更为深入的分析，包括但不限于市场份额、产品特点、客户满意度等多个维度。通过深度的竞争分析，仿石材漆项目将能够更准确地把握市场脉搏，制定具有竞争力的仿石材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仿石材漆项目的发展具有直接的影响。我们将进行更为全面的法规和政策分析，了解行业发展中的潜在法律风险和合规挑战。通过充分了解和遵守相关法规，仿石材漆项目将确保在法律框架内合法合规运营，为仿石材漆项目的稳健发展提供有力支持。</w:t>
      </w:r>
    </w:p>
    <w:p>
      <w:pPr>
        <w:pStyle w:val="Heading2"/>
        <w:ind w:firstLine="560" w:firstLineChars="200"/>
        <w:rPr>
          <w:rFonts w:ascii="仿宋" w:eastAsia="仿宋" w:hAnsi="仿宋" w:cs="仿宋" w:hint="eastAsia"/>
          <w:sz w:val="28"/>
          <w:lang w:eastAsia="zh-CN"/>
        </w:rPr>
      </w:pPr>
      <w:bookmarkStart w:id="17" w:name="_Toc2149"/>
      <w:r>
        <w:rPr>
          <w:rFonts w:ascii="仿宋" w:eastAsia="仿宋" w:hAnsi="仿宋" w:cs="仿宋" w:hint="eastAsia"/>
          <w:sz w:val="28"/>
          <w:lang w:eastAsia="zh-CN"/>
        </w:rPr>
        <w:t>(二)、仿石材漆项目建设必要性分析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仿石材漆项目建设的迫切性源于对行业发展趋势的深刻洞察。我们正处于一个行业变革的时代，科技创新、数字化转型成为企业发展的关键动力。仿石材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建设不仅仅是为了跟上潮流，更是为了通过技术创新推动企业的持续发展。通过引入先进的技术和解决方案，仿石材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仿石材漆项目的建设成为必然选择，通过提高产品质量、拓展服务领域，从而在竞争中获得更多的机会。仿石材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仿石材漆项目建设的必要性体现在对客户需求更精准的满足。通过仿石材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建设的背后是对企业持续创新的追求。只有通过不断创新，企业才能在竞争中立于不败之地。仿石材漆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https://d.book118.com/325000203242011121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56EA4"/>
    <w:rsid w:val="79056E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002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2024-02-29T15:41:00Z</dcterms:created>
  <dcterms:modified xsi:type="dcterms:W3CDTF">2024-02-29T15:41:33Z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2F0CAA08EF474E02B667E4908A226816_11</vt:lpwstr>
  </property>
  <property fmtid="{D5CDD505-2E9C-101B-9397-08002B2CF9AE}" pid="3" name="KSOProductBuildVer">
    <vt:lpwstr>2052-12.1.0.16388</vt:lpwstr>
  </property>
</Properties>
</file>