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地下空间开发项目计划设计方案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5" w:history="1">
        <w:r>
          <w:rPr>
            <w:rFonts w:ascii="仿宋" w:eastAsia="仿宋" w:hAnsi="仿宋" w:cs="仿宋" w:hint="eastAsia"/>
            <w:lang w:eastAsia="zh-CN"/>
          </w:rPr>
          <w:t>序言</w:t>
        </w:r>
        <w:r>
          <w:tab/>
        </w:r>
        <w:r>
          <w:fldChar w:fldCharType="begin"/>
        </w:r>
        <w:r>
          <w:instrText xml:space="preserve"> PAGEREF _Toc13815 \h </w:instrText>
        </w:r>
        <w:r>
          <w:fldChar w:fldCharType="separate"/>
        </w:r>
        <w:r>
          <w:t>3</w:t>
        </w:r>
        <w:r>
          <w:fldChar w:fldCharType="end"/>
        </w:r>
      </w:hyperlink>
    </w:p>
    <w:p>
      <w:pPr>
        <w:pStyle w:val="TOC1"/>
        <w:tabs>
          <w:tab w:val="right" w:leader="dot" w:pos="8306"/>
        </w:tabs>
      </w:pPr>
      <w:hyperlink w:anchor="_Toc692" w:history="1">
        <w:r>
          <w:rPr>
            <w:rFonts w:ascii="仿宋" w:eastAsia="仿宋" w:hAnsi="仿宋" w:cs="仿宋" w:hint="eastAsia"/>
            <w:lang w:eastAsia="zh-CN"/>
          </w:rPr>
          <w:t>一、地下空间开发项目建设单位说明</w:t>
        </w:r>
        <w:r>
          <w:tab/>
        </w:r>
        <w:r>
          <w:fldChar w:fldCharType="begin"/>
        </w:r>
        <w:r>
          <w:instrText xml:space="preserve"> PAGEREF _Toc692 \h </w:instrText>
        </w:r>
        <w:r>
          <w:fldChar w:fldCharType="separate"/>
        </w:r>
        <w:r>
          <w:t>3</w:t>
        </w:r>
        <w:r>
          <w:fldChar w:fldCharType="end"/>
        </w:r>
      </w:hyperlink>
    </w:p>
    <w:p>
      <w:pPr>
        <w:pStyle w:val="TOC2"/>
        <w:tabs>
          <w:tab w:val="right" w:leader="dot" w:pos="8306"/>
        </w:tabs>
      </w:pPr>
      <w:hyperlink w:anchor="_Toc26323" w:history="1">
        <w:r>
          <w:rPr>
            <w:rFonts w:ascii="仿宋" w:eastAsia="仿宋" w:hAnsi="仿宋" w:cs="仿宋" w:hint="eastAsia"/>
            <w:lang w:eastAsia="zh-CN"/>
          </w:rPr>
          <w:t>(一)、地下空间开发项目承办单位基本情况</w:t>
        </w:r>
        <w:r>
          <w:tab/>
        </w:r>
        <w:r>
          <w:fldChar w:fldCharType="begin"/>
        </w:r>
        <w:r>
          <w:instrText xml:space="preserve"> PAGEREF _Toc26323 \h </w:instrText>
        </w:r>
        <w:r>
          <w:fldChar w:fldCharType="separate"/>
        </w:r>
        <w:r>
          <w:t>3</w:t>
        </w:r>
        <w:r>
          <w:fldChar w:fldCharType="end"/>
        </w:r>
      </w:hyperlink>
    </w:p>
    <w:p>
      <w:pPr>
        <w:pStyle w:val="TOC2"/>
        <w:tabs>
          <w:tab w:val="right" w:leader="dot" w:pos="8306"/>
        </w:tabs>
      </w:pPr>
      <w:hyperlink w:anchor="_Toc3811" w:history="1">
        <w:r>
          <w:rPr>
            <w:rFonts w:ascii="仿宋" w:eastAsia="仿宋" w:hAnsi="仿宋" w:cs="仿宋" w:hint="eastAsia"/>
            <w:lang w:eastAsia="zh-CN"/>
          </w:rPr>
          <w:t>(二)、公司经济效益分析</w:t>
        </w:r>
        <w:r>
          <w:tab/>
        </w:r>
        <w:r>
          <w:fldChar w:fldCharType="begin"/>
        </w:r>
        <w:r>
          <w:instrText xml:space="preserve"> PAGEREF _Toc3811 \h </w:instrText>
        </w:r>
        <w:r>
          <w:fldChar w:fldCharType="separate"/>
        </w:r>
        <w:r>
          <w:t>4</w:t>
        </w:r>
        <w:r>
          <w:fldChar w:fldCharType="end"/>
        </w:r>
      </w:hyperlink>
    </w:p>
    <w:p>
      <w:pPr>
        <w:pStyle w:val="TOC1"/>
        <w:tabs>
          <w:tab w:val="right" w:leader="dot" w:pos="8306"/>
        </w:tabs>
      </w:pPr>
      <w:hyperlink w:anchor="_Toc16153" w:history="1">
        <w:r>
          <w:rPr>
            <w:rFonts w:ascii="仿宋" w:eastAsia="仿宋" w:hAnsi="仿宋" w:cs="仿宋" w:hint="eastAsia"/>
            <w:lang w:eastAsia="zh-CN"/>
          </w:rPr>
          <w:t>二、地下空间开发项目绩效评估</w:t>
        </w:r>
        <w:r>
          <w:tab/>
        </w:r>
        <w:r>
          <w:fldChar w:fldCharType="begin"/>
        </w:r>
        <w:r>
          <w:instrText xml:space="preserve"> PAGEREF _Toc16153 \h </w:instrText>
        </w:r>
        <w:r>
          <w:fldChar w:fldCharType="separate"/>
        </w:r>
        <w:r>
          <w:t>5</w:t>
        </w:r>
        <w:r>
          <w:fldChar w:fldCharType="end"/>
        </w:r>
      </w:hyperlink>
    </w:p>
    <w:p>
      <w:pPr>
        <w:pStyle w:val="TOC2"/>
        <w:tabs>
          <w:tab w:val="right" w:leader="dot" w:pos="8306"/>
        </w:tabs>
      </w:pPr>
      <w:hyperlink w:anchor="_Toc1076" w:history="1">
        <w:r>
          <w:rPr>
            <w:rFonts w:ascii="仿宋" w:eastAsia="仿宋" w:hAnsi="仿宋" w:cs="仿宋" w:hint="eastAsia"/>
            <w:lang w:eastAsia="zh-CN"/>
          </w:rPr>
          <w:t>(一)、绩效评估指标</w:t>
        </w:r>
        <w:r>
          <w:tab/>
        </w:r>
        <w:r>
          <w:fldChar w:fldCharType="begin"/>
        </w:r>
        <w:r>
          <w:instrText xml:space="preserve"> PAGEREF _Toc1076 \h </w:instrText>
        </w:r>
        <w:r>
          <w:fldChar w:fldCharType="separate"/>
        </w:r>
        <w:r>
          <w:t>5</w:t>
        </w:r>
        <w:r>
          <w:fldChar w:fldCharType="end"/>
        </w:r>
      </w:hyperlink>
    </w:p>
    <w:p>
      <w:pPr>
        <w:pStyle w:val="TOC2"/>
        <w:tabs>
          <w:tab w:val="right" w:leader="dot" w:pos="8306"/>
        </w:tabs>
      </w:pPr>
      <w:hyperlink w:anchor="_Toc1761" w:history="1">
        <w:r>
          <w:rPr>
            <w:rFonts w:ascii="仿宋" w:eastAsia="仿宋" w:hAnsi="仿宋" w:cs="仿宋" w:hint="eastAsia"/>
            <w:lang w:eastAsia="zh-CN"/>
          </w:rPr>
          <w:t>(二)、绩效评估方法</w:t>
        </w:r>
        <w:r>
          <w:tab/>
        </w:r>
        <w:r>
          <w:fldChar w:fldCharType="begin"/>
        </w:r>
        <w:r>
          <w:instrText xml:space="preserve"> PAGEREF _Toc1761 \h </w:instrText>
        </w:r>
        <w:r>
          <w:fldChar w:fldCharType="separate"/>
        </w:r>
        <w:r>
          <w:t>6</w:t>
        </w:r>
        <w:r>
          <w:fldChar w:fldCharType="end"/>
        </w:r>
      </w:hyperlink>
    </w:p>
    <w:p>
      <w:pPr>
        <w:pStyle w:val="TOC2"/>
        <w:tabs>
          <w:tab w:val="right" w:leader="dot" w:pos="8306"/>
        </w:tabs>
      </w:pPr>
      <w:hyperlink w:anchor="_Toc20302" w:history="1">
        <w:r>
          <w:rPr>
            <w:rFonts w:ascii="仿宋" w:eastAsia="仿宋" w:hAnsi="仿宋" w:cs="仿宋" w:hint="eastAsia"/>
            <w:lang w:eastAsia="zh-CN"/>
          </w:rPr>
          <w:t>(三)、绩效评估周期</w:t>
        </w:r>
        <w:r>
          <w:tab/>
        </w:r>
        <w:r>
          <w:fldChar w:fldCharType="begin"/>
        </w:r>
        <w:r>
          <w:instrText xml:space="preserve"> PAGEREF _Toc20302 \h </w:instrText>
        </w:r>
        <w:r>
          <w:fldChar w:fldCharType="separate"/>
        </w:r>
        <w:r>
          <w:t>7</w:t>
        </w:r>
        <w:r>
          <w:fldChar w:fldCharType="end"/>
        </w:r>
      </w:hyperlink>
    </w:p>
    <w:p>
      <w:pPr>
        <w:pStyle w:val="TOC1"/>
        <w:tabs>
          <w:tab w:val="right" w:leader="dot" w:pos="8306"/>
        </w:tabs>
      </w:pPr>
      <w:hyperlink w:anchor="_Toc29021" w:history="1">
        <w:r>
          <w:rPr>
            <w:rFonts w:ascii="仿宋" w:eastAsia="仿宋" w:hAnsi="仿宋" w:cs="仿宋" w:hint="eastAsia"/>
            <w:lang w:eastAsia="zh-CN"/>
          </w:rPr>
          <w:t>三、地下空间开发项目选址可行性分析</w:t>
        </w:r>
        <w:r>
          <w:tab/>
        </w:r>
        <w:r>
          <w:fldChar w:fldCharType="begin"/>
        </w:r>
        <w:r>
          <w:instrText xml:space="preserve"> PAGEREF _Toc29021 \h </w:instrText>
        </w:r>
        <w:r>
          <w:fldChar w:fldCharType="separate"/>
        </w:r>
        <w:r>
          <w:t>8</w:t>
        </w:r>
        <w:r>
          <w:fldChar w:fldCharType="end"/>
        </w:r>
      </w:hyperlink>
    </w:p>
    <w:p>
      <w:pPr>
        <w:pStyle w:val="TOC2"/>
        <w:tabs>
          <w:tab w:val="right" w:leader="dot" w:pos="8306"/>
        </w:tabs>
      </w:pPr>
      <w:hyperlink w:anchor="_Toc4895" w:history="1">
        <w:r>
          <w:rPr>
            <w:rFonts w:ascii="仿宋" w:eastAsia="仿宋" w:hAnsi="仿宋" w:cs="仿宋" w:hint="eastAsia"/>
            <w:lang w:eastAsia="zh-CN"/>
          </w:rPr>
          <w:t>(一)、地下空间开发项目选址</w:t>
        </w:r>
        <w:r>
          <w:tab/>
        </w:r>
        <w:r>
          <w:fldChar w:fldCharType="begin"/>
        </w:r>
        <w:r>
          <w:instrText xml:space="preserve"> PAGEREF _Toc4895 \h </w:instrText>
        </w:r>
        <w:r>
          <w:fldChar w:fldCharType="separate"/>
        </w:r>
        <w:r>
          <w:t>8</w:t>
        </w:r>
        <w:r>
          <w:fldChar w:fldCharType="end"/>
        </w:r>
      </w:hyperlink>
    </w:p>
    <w:p>
      <w:pPr>
        <w:pStyle w:val="TOC2"/>
        <w:tabs>
          <w:tab w:val="right" w:leader="dot" w:pos="8306"/>
        </w:tabs>
      </w:pPr>
      <w:hyperlink w:anchor="_Toc26683" w:history="1">
        <w:r>
          <w:rPr>
            <w:rFonts w:ascii="仿宋" w:eastAsia="仿宋" w:hAnsi="仿宋" w:cs="仿宋" w:hint="eastAsia"/>
            <w:lang w:eastAsia="zh-CN"/>
          </w:rPr>
          <w:t>(二)、用地控制指标</w:t>
        </w:r>
        <w:r>
          <w:tab/>
        </w:r>
        <w:r>
          <w:fldChar w:fldCharType="begin"/>
        </w:r>
        <w:r>
          <w:instrText xml:space="preserve"> PAGEREF _Toc26683 \h </w:instrText>
        </w:r>
        <w:r>
          <w:fldChar w:fldCharType="separate"/>
        </w:r>
        <w:r>
          <w:t>8</w:t>
        </w:r>
        <w:r>
          <w:fldChar w:fldCharType="end"/>
        </w:r>
      </w:hyperlink>
    </w:p>
    <w:p>
      <w:pPr>
        <w:pStyle w:val="TOC2"/>
        <w:tabs>
          <w:tab w:val="right" w:leader="dot" w:pos="8306"/>
        </w:tabs>
      </w:pPr>
      <w:hyperlink w:anchor="_Toc813" w:history="1">
        <w:r>
          <w:rPr>
            <w:rFonts w:ascii="仿宋" w:eastAsia="仿宋" w:hAnsi="仿宋" w:cs="仿宋" w:hint="eastAsia"/>
            <w:lang w:eastAsia="zh-CN"/>
          </w:rPr>
          <w:t>(三)、节约用地措施</w:t>
        </w:r>
        <w:r>
          <w:tab/>
        </w:r>
        <w:r>
          <w:fldChar w:fldCharType="begin"/>
        </w:r>
        <w:r>
          <w:instrText xml:space="preserve"> PAGEREF _Toc813 \h </w:instrText>
        </w:r>
        <w:r>
          <w:fldChar w:fldCharType="separate"/>
        </w:r>
        <w:r>
          <w:t>10</w:t>
        </w:r>
        <w:r>
          <w:fldChar w:fldCharType="end"/>
        </w:r>
      </w:hyperlink>
    </w:p>
    <w:p>
      <w:pPr>
        <w:pStyle w:val="TOC2"/>
        <w:tabs>
          <w:tab w:val="right" w:leader="dot" w:pos="8306"/>
        </w:tabs>
      </w:pPr>
      <w:hyperlink w:anchor="_Toc18231" w:history="1">
        <w:r>
          <w:rPr>
            <w:rFonts w:ascii="仿宋" w:eastAsia="仿宋" w:hAnsi="仿宋" w:cs="仿宋" w:hint="eastAsia"/>
            <w:lang w:eastAsia="zh-CN"/>
          </w:rPr>
          <w:t>(四)、总图布置方案</w:t>
        </w:r>
        <w:r>
          <w:tab/>
        </w:r>
        <w:r>
          <w:fldChar w:fldCharType="begin"/>
        </w:r>
        <w:r>
          <w:instrText xml:space="preserve"> PAGEREF _Toc18231 \h </w:instrText>
        </w:r>
        <w:r>
          <w:fldChar w:fldCharType="separate"/>
        </w:r>
        <w:r>
          <w:t>11</w:t>
        </w:r>
        <w:r>
          <w:fldChar w:fldCharType="end"/>
        </w:r>
      </w:hyperlink>
    </w:p>
    <w:p>
      <w:pPr>
        <w:pStyle w:val="TOC2"/>
        <w:tabs>
          <w:tab w:val="right" w:leader="dot" w:pos="8306"/>
        </w:tabs>
      </w:pPr>
      <w:hyperlink w:anchor="_Toc20841" w:history="1">
        <w:r>
          <w:rPr>
            <w:rFonts w:ascii="仿宋" w:eastAsia="仿宋" w:hAnsi="仿宋" w:cs="仿宋" w:hint="eastAsia"/>
            <w:lang w:eastAsia="zh-CN"/>
          </w:rPr>
          <w:t>(五)、选址综合评价</w:t>
        </w:r>
        <w:r>
          <w:tab/>
        </w:r>
        <w:r>
          <w:fldChar w:fldCharType="begin"/>
        </w:r>
        <w:r>
          <w:instrText xml:space="preserve"> PAGEREF _Toc20841 \h </w:instrText>
        </w:r>
        <w:r>
          <w:fldChar w:fldCharType="separate"/>
        </w:r>
        <w:r>
          <w:t>12</w:t>
        </w:r>
        <w:r>
          <w:fldChar w:fldCharType="end"/>
        </w:r>
      </w:hyperlink>
    </w:p>
    <w:p>
      <w:pPr>
        <w:pStyle w:val="TOC1"/>
        <w:tabs>
          <w:tab w:val="right" w:leader="dot" w:pos="8306"/>
        </w:tabs>
      </w:pPr>
      <w:hyperlink w:anchor="_Toc12566" w:history="1">
        <w:r>
          <w:rPr>
            <w:rFonts w:ascii="仿宋" w:eastAsia="仿宋" w:hAnsi="仿宋" w:cs="仿宋" w:hint="eastAsia"/>
            <w:lang w:eastAsia="zh-CN"/>
          </w:rPr>
          <w:t>四、地下空间开发项目建设背景及必要性分析</w:t>
        </w:r>
        <w:r>
          <w:tab/>
        </w:r>
        <w:r>
          <w:fldChar w:fldCharType="begin"/>
        </w:r>
        <w:r>
          <w:instrText xml:space="preserve"> PAGEREF _Toc12566 \h </w:instrText>
        </w:r>
        <w:r>
          <w:fldChar w:fldCharType="separate"/>
        </w:r>
        <w:r>
          <w:t>13</w:t>
        </w:r>
        <w:r>
          <w:fldChar w:fldCharType="end"/>
        </w:r>
      </w:hyperlink>
    </w:p>
    <w:p>
      <w:pPr>
        <w:pStyle w:val="TOC2"/>
        <w:tabs>
          <w:tab w:val="right" w:leader="dot" w:pos="8306"/>
        </w:tabs>
      </w:pPr>
      <w:hyperlink w:anchor="_Toc21427" w:history="1">
        <w:r>
          <w:rPr>
            <w:rFonts w:ascii="仿宋" w:eastAsia="仿宋" w:hAnsi="仿宋" w:cs="仿宋" w:hint="eastAsia"/>
            <w:lang w:eastAsia="zh-CN"/>
          </w:rPr>
          <w:t>(一)、地下空间开发项目背景分析</w:t>
        </w:r>
        <w:r>
          <w:tab/>
        </w:r>
        <w:r>
          <w:fldChar w:fldCharType="begin"/>
        </w:r>
        <w:r>
          <w:instrText xml:space="preserve"> PAGEREF _Toc21427 \h </w:instrText>
        </w:r>
        <w:r>
          <w:fldChar w:fldCharType="separate"/>
        </w:r>
        <w:r>
          <w:t>13</w:t>
        </w:r>
        <w:r>
          <w:fldChar w:fldCharType="end"/>
        </w:r>
      </w:hyperlink>
    </w:p>
    <w:p>
      <w:pPr>
        <w:pStyle w:val="TOC2"/>
        <w:tabs>
          <w:tab w:val="right" w:leader="dot" w:pos="8306"/>
        </w:tabs>
      </w:pPr>
      <w:hyperlink w:anchor="_Toc12705" w:history="1">
        <w:r>
          <w:rPr>
            <w:rFonts w:ascii="仿宋" w:eastAsia="仿宋" w:hAnsi="仿宋" w:cs="仿宋" w:hint="eastAsia"/>
            <w:lang w:eastAsia="zh-CN"/>
          </w:rPr>
          <w:t>(二)、地下空间开发项目建设必要性分析</w:t>
        </w:r>
        <w:r>
          <w:tab/>
        </w:r>
        <w:r>
          <w:fldChar w:fldCharType="begin"/>
        </w:r>
        <w:r>
          <w:instrText xml:space="preserve"> PAGEREF _Toc12705 \h </w:instrText>
        </w:r>
        <w:r>
          <w:fldChar w:fldCharType="separate"/>
        </w:r>
        <w:r>
          <w:t>15</w:t>
        </w:r>
        <w:r>
          <w:fldChar w:fldCharType="end"/>
        </w:r>
      </w:hyperlink>
    </w:p>
    <w:p>
      <w:pPr>
        <w:pStyle w:val="TOC1"/>
        <w:tabs>
          <w:tab w:val="right" w:leader="dot" w:pos="8306"/>
        </w:tabs>
      </w:pPr>
      <w:hyperlink w:anchor="_Toc26227" w:history="1">
        <w:r>
          <w:rPr>
            <w:rFonts w:ascii="仿宋" w:eastAsia="仿宋" w:hAnsi="仿宋" w:cs="仿宋" w:hint="eastAsia"/>
            <w:lang w:eastAsia="zh-CN"/>
          </w:rPr>
          <w:t>五、地下空间开发项目文档管理</w:t>
        </w:r>
        <w:r>
          <w:tab/>
        </w:r>
        <w:r>
          <w:fldChar w:fldCharType="begin"/>
        </w:r>
        <w:r>
          <w:instrText xml:space="preserve"> PAGEREF _Toc26227 \h </w:instrText>
        </w:r>
        <w:r>
          <w:fldChar w:fldCharType="separate"/>
        </w:r>
        <w:r>
          <w:t>16</w:t>
        </w:r>
        <w:r>
          <w:fldChar w:fldCharType="end"/>
        </w:r>
      </w:hyperlink>
    </w:p>
    <w:p>
      <w:pPr>
        <w:pStyle w:val="TOC2"/>
        <w:tabs>
          <w:tab w:val="right" w:leader="dot" w:pos="8306"/>
        </w:tabs>
      </w:pPr>
      <w:hyperlink w:anchor="_Toc15454" w:history="1">
        <w:r>
          <w:rPr>
            <w:rFonts w:ascii="仿宋" w:eastAsia="仿宋" w:hAnsi="仿宋" w:cs="仿宋" w:hint="eastAsia"/>
            <w:lang w:eastAsia="zh-CN"/>
          </w:rPr>
          <w:t>(一)、文档编制与审查</w:t>
        </w:r>
        <w:r>
          <w:tab/>
        </w:r>
        <w:r>
          <w:fldChar w:fldCharType="begin"/>
        </w:r>
        <w:r>
          <w:instrText xml:space="preserve"> PAGEREF _Toc15454 \h </w:instrText>
        </w:r>
        <w:r>
          <w:fldChar w:fldCharType="separate"/>
        </w:r>
        <w:r>
          <w:t>16</w:t>
        </w:r>
        <w:r>
          <w:fldChar w:fldCharType="end"/>
        </w:r>
      </w:hyperlink>
    </w:p>
    <w:p>
      <w:pPr>
        <w:pStyle w:val="TOC2"/>
        <w:tabs>
          <w:tab w:val="right" w:leader="dot" w:pos="8306"/>
        </w:tabs>
      </w:pPr>
      <w:hyperlink w:anchor="_Toc31978" w:history="1">
        <w:r>
          <w:rPr>
            <w:rFonts w:ascii="仿宋" w:eastAsia="仿宋" w:hAnsi="仿宋" w:cs="仿宋" w:hint="eastAsia"/>
            <w:lang w:eastAsia="zh-CN"/>
          </w:rPr>
          <w:t>(二)、文档发布与分发</w:t>
        </w:r>
        <w:r>
          <w:tab/>
        </w:r>
        <w:r>
          <w:fldChar w:fldCharType="begin"/>
        </w:r>
        <w:r>
          <w:instrText xml:space="preserve"> PAGEREF _Toc31978 \h </w:instrText>
        </w:r>
        <w:r>
          <w:fldChar w:fldCharType="separate"/>
        </w:r>
        <w:r>
          <w:t>18</w:t>
        </w:r>
        <w:r>
          <w:fldChar w:fldCharType="end"/>
        </w:r>
      </w:hyperlink>
    </w:p>
    <w:p>
      <w:pPr>
        <w:pStyle w:val="TOC2"/>
        <w:tabs>
          <w:tab w:val="right" w:leader="dot" w:pos="8306"/>
        </w:tabs>
      </w:pPr>
      <w:hyperlink w:anchor="_Toc22032" w:history="1">
        <w:r>
          <w:rPr>
            <w:rFonts w:ascii="仿宋" w:eastAsia="仿宋" w:hAnsi="仿宋" w:cs="仿宋" w:hint="eastAsia"/>
            <w:lang w:eastAsia="zh-CN"/>
          </w:rPr>
          <w:t>(三)、文档存档与归档</w:t>
        </w:r>
        <w:r>
          <w:tab/>
        </w:r>
        <w:r>
          <w:fldChar w:fldCharType="begin"/>
        </w:r>
        <w:r>
          <w:instrText xml:space="preserve"> PAGEREF _Toc22032 \h </w:instrText>
        </w:r>
        <w:r>
          <w:fldChar w:fldCharType="separate"/>
        </w:r>
        <w:r>
          <w:t>19</w:t>
        </w:r>
        <w:r>
          <w:fldChar w:fldCharType="end"/>
        </w:r>
      </w:hyperlink>
    </w:p>
    <w:p>
      <w:pPr>
        <w:pStyle w:val="TOC1"/>
        <w:tabs>
          <w:tab w:val="right" w:leader="dot" w:pos="8306"/>
        </w:tabs>
      </w:pPr>
      <w:hyperlink w:anchor="_Toc5423" w:history="1">
        <w:r>
          <w:rPr>
            <w:rFonts w:ascii="仿宋" w:eastAsia="仿宋" w:hAnsi="仿宋" w:cs="仿宋" w:hint="eastAsia"/>
            <w:lang w:eastAsia="zh-CN"/>
          </w:rPr>
          <w:t>六、地下空间开发项目土建工程</w:t>
        </w:r>
        <w:r>
          <w:tab/>
        </w:r>
        <w:r>
          <w:fldChar w:fldCharType="begin"/>
        </w:r>
        <w:r>
          <w:instrText xml:space="preserve"> PAGEREF _Toc5423 \h </w:instrText>
        </w:r>
        <w:r>
          <w:fldChar w:fldCharType="separate"/>
        </w:r>
        <w:r>
          <w:t>20</w:t>
        </w:r>
        <w:r>
          <w:fldChar w:fldCharType="end"/>
        </w:r>
      </w:hyperlink>
    </w:p>
    <w:p>
      <w:pPr>
        <w:pStyle w:val="TOC2"/>
        <w:tabs>
          <w:tab w:val="right" w:leader="dot" w:pos="8306"/>
        </w:tabs>
      </w:pPr>
      <w:hyperlink w:anchor="_Toc26445" w:history="1">
        <w:r>
          <w:rPr>
            <w:rFonts w:ascii="仿宋" w:eastAsia="仿宋" w:hAnsi="仿宋" w:cs="仿宋" w:hint="eastAsia"/>
            <w:lang w:eastAsia="zh-CN"/>
          </w:rPr>
          <w:t>(一)、建筑工程设计原则</w:t>
        </w:r>
        <w:r>
          <w:tab/>
        </w:r>
        <w:r>
          <w:fldChar w:fldCharType="begin"/>
        </w:r>
        <w:r>
          <w:instrText xml:space="preserve"> PAGEREF _Toc26445 \h </w:instrText>
        </w:r>
        <w:r>
          <w:fldChar w:fldCharType="separate"/>
        </w:r>
        <w:r>
          <w:t>20</w:t>
        </w:r>
        <w:r>
          <w:fldChar w:fldCharType="end"/>
        </w:r>
      </w:hyperlink>
    </w:p>
    <w:p>
      <w:pPr>
        <w:pStyle w:val="TOC2"/>
        <w:tabs>
          <w:tab w:val="right" w:leader="dot" w:pos="8306"/>
        </w:tabs>
      </w:pPr>
      <w:hyperlink w:anchor="_Toc13556" w:history="1">
        <w:r>
          <w:rPr>
            <w:rFonts w:ascii="仿宋" w:eastAsia="仿宋" w:hAnsi="仿宋" w:cs="仿宋" w:hint="eastAsia"/>
            <w:lang w:eastAsia="zh-CN"/>
          </w:rPr>
          <w:t>(二)、土建工程设计年限及安全等级</w:t>
        </w:r>
        <w:r>
          <w:tab/>
        </w:r>
        <w:r>
          <w:fldChar w:fldCharType="begin"/>
        </w:r>
        <w:r>
          <w:instrText xml:space="preserve"> PAGEREF _Toc13556 \h </w:instrText>
        </w:r>
        <w:r>
          <w:fldChar w:fldCharType="separate"/>
        </w:r>
        <w:r>
          <w:t>21</w:t>
        </w:r>
        <w:r>
          <w:fldChar w:fldCharType="end"/>
        </w:r>
      </w:hyperlink>
    </w:p>
    <w:p>
      <w:pPr>
        <w:pStyle w:val="TOC2"/>
        <w:tabs>
          <w:tab w:val="right" w:leader="dot" w:pos="8306"/>
        </w:tabs>
      </w:pPr>
      <w:hyperlink w:anchor="_Toc26791" w:history="1">
        <w:r>
          <w:rPr>
            <w:rFonts w:ascii="仿宋" w:eastAsia="仿宋" w:hAnsi="仿宋" w:cs="仿宋" w:hint="eastAsia"/>
            <w:lang w:eastAsia="zh-CN"/>
          </w:rPr>
          <w:t>(三)、建筑工程设计总体要求</w:t>
        </w:r>
        <w:r>
          <w:tab/>
        </w:r>
        <w:r>
          <w:fldChar w:fldCharType="begin"/>
        </w:r>
        <w:r>
          <w:instrText xml:space="preserve"> PAGEREF _Toc26791 \h </w:instrText>
        </w:r>
        <w:r>
          <w:fldChar w:fldCharType="separate"/>
        </w:r>
        <w:r>
          <w:t>22</w:t>
        </w:r>
        <w:r>
          <w:fldChar w:fldCharType="end"/>
        </w:r>
      </w:hyperlink>
    </w:p>
    <w:p>
      <w:pPr>
        <w:pStyle w:val="TOC2"/>
        <w:tabs>
          <w:tab w:val="right" w:leader="dot" w:pos="8306"/>
        </w:tabs>
      </w:pPr>
      <w:hyperlink w:anchor="_Toc32132" w:history="1">
        <w:r>
          <w:rPr>
            <w:rFonts w:ascii="仿宋" w:eastAsia="仿宋" w:hAnsi="仿宋" w:cs="仿宋" w:hint="eastAsia"/>
            <w:lang w:eastAsia="zh-CN"/>
          </w:rPr>
          <w:t>(四)、土建工程建设指标</w:t>
        </w:r>
        <w:r>
          <w:tab/>
        </w:r>
        <w:r>
          <w:fldChar w:fldCharType="begin"/>
        </w:r>
        <w:r>
          <w:instrText xml:space="preserve"> PAGEREF _Toc32132 \h </w:instrText>
        </w:r>
        <w:r>
          <w:fldChar w:fldCharType="separate"/>
        </w:r>
        <w:r>
          <w:t>23</w:t>
        </w:r>
        <w:r>
          <w:fldChar w:fldCharType="end"/>
        </w:r>
      </w:hyperlink>
    </w:p>
    <w:p>
      <w:pPr>
        <w:pStyle w:val="TOC1"/>
        <w:tabs>
          <w:tab w:val="right" w:leader="dot" w:pos="8306"/>
        </w:tabs>
      </w:pPr>
      <w:hyperlink w:anchor="_Toc23869" w:history="1">
        <w:r>
          <w:rPr>
            <w:rFonts w:ascii="仿宋" w:eastAsia="仿宋" w:hAnsi="仿宋" w:cs="仿宋" w:hint="eastAsia"/>
            <w:lang w:eastAsia="zh-CN"/>
          </w:rPr>
          <w:t>七、地下空间开发项目人力资源培养与发展</w:t>
        </w:r>
        <w:r>
          <w:tab/>
        </w:r>
        <w:r>
          <w:fldChar w:fldCharType="begin"/>
        </w:r>
        <w:r>
          <w:instrText xml:space="preserve"> PAGEREF _Toc23869 \h </w:instrText>
        </w:r>
        <w:r>
          <w:fldChar w:fldCharType="separate"/>
        </w:r>
        <w:r>
          <w:t>23</w:t>
        </w:r>
        <w:r>
          <w:fldChar w:fldCharType="end"/>
        </w:r>
      </w:hyperlink>
    </w:p>
    <w:p>
      <w:pPr>
        <w:pStyle w:val="TOC2"/>
        <w:tabs>
          <w:tab w:val="right" w:leader="dot" w:pos="8306"/>
        </w:tabs>
      </w:pPr>
      <w:hyperlink w:anchor="_Toc6295" w:history="1">
        <w:r>
          <w:rPr>
            <w:rFonts w:ascii="仿宋" w:eastAsia="仿宋" w:hAnsi="仿宋" w:cs="仿宋" w:hint="eastAsia"/>
            <w:lang w:eastAsia="zh-CN"/>
          </w:rPr>
          <w:t>(一)、人才需求与规划</w:t>
        </w:r>
        <w:r>
          <w:tab/>
        </w:r>
        <w:r>
          <w:fldChar w:fldCharType="begin"/>
        </w:r>
        <w:r>
          <w:instrText xml:space="preserve"> PAGEREF _Toc6295 \h </w:instrText>
        </w:r>
        <w:r>
          <w:fldChar w:fldCharType="separate"/>
        </w:r>
        <w:r>
          <w:t>23</w:t>
        </w:r>
        <w:r>
          <w:fldChar w:fldCharType="end"/>
        </w:r>
      </w:hyperlink>
    </w:p>
    <w:p>
      <w:pPr>
        <w:pStyle w:val="TOC2"/>
        <w:tabs>
          <w:tab w:val="right" w:leader="dot" w:pos="8306"/>
        </w:tabs>
      </w:pPr>
      <w:hyperlink w:anchor="_Toc30379" w:history="1">
        <w:r>
          <w:rPr>
            <w:rFonts w:ascii="仿宋" w:eastAsia="仿宋" w:hAnsi="仿宋" w:cs="仿宋" w:hint="eastAsia"/>
            <w:lang w:eastAsia="zh-CN"/>
          </w:rPr>
          <w:t>(二)、培训与发展计划</w:t>
        </w:r>
        <w:r>
          <w:tab/>
        </w:r>
        <w:r>
          <w:fldChar w:fldCharType="begin"/>
        </w:r>
        <w:r>
          <w:instrText xml:space="preserve"> PAGEREF _Toc30379 \h </w:instrText>
        </w:r>
        <w:r>
          <w:fldChar w:fldCharType="separate"/>
        </w:r>
        <w:r>
          <w:t>24</w:t>
        </w:r>
        <w:r>
          <w:fldChar w:fldCharType="end"/>
        </w:r>
      </w:hyperlink>
    </w:p>
    <w:p>
      <w:pPr>
        <w:pStyle w:val="TOC1"/>
        <w:tabs>
          <w:tab w:val="right" w:leader="dot" w:pos="8306"/>
        </w:tabs>
      </w:pPr>
      <w:hyperlink w:anchor="_Toc3316" w:history="1">
        <w:r>
          <w:rPr>
            <w:rFonts w:ascii="仿宋" w:eastAsia="仿宋" w:hAnsi="仿宋" w:cs="仿宋" w:hint="eastAsia"/>
            <w:lang w:eastAsia="zh-CN"/>
          </w:rPr>
          <w:t>八、地下空间开发项目社会影响</w:t>
        </w:r>
        <w:r>
          <w:tab/>
        </w:r>
        <w:r>
          <w:fldChar w:fldCharType="begin"/>
        </w:r>
        <w:r>
          <w:instrText xml:space="preserve"> PAGEREF _Toc3316 \h </w:instrText>
        </w:r>
        <w:r>
          <w:fldChar w:fldCharType="separate"/>
        </w:r>
        <w:r>
          <w:t>24</w:t>
        </w:r>
        <w:r>
          <w:fldChar w:fldCharType="end"/>
        </w:r>
      </w:hyperlink>
    </w:p>
    <w:p>
      <w:pPr>
        <w:pStyle w:val="TOC2"/>
        <w:tabs>
          <w:tab w:val="right" w:leader="dot" w:pos="8306"/>
        </w:tabs>
      </w:pPr>
      <w:hyperlink w:anchor="_Toc21946" w:history="1">
        <w:r>
          <w:rPr>
            <w:rFonts w:ascii="仿宋" w:eastAsia="仿宋" w:hAnsi="仿宋" w:cs="仿宋" w:hint="eastAsia"/>
            <w:lang w:eastAsia="zh-CN"/>
          </w:rPr>
          <w:t>(一)、社会责任与义务</w:t>
        </w:r>
        <w:r>
          <w:tab/>
        </w:r>
        <w:r>
          <w:fldChar w:fldCharType="begin"/>
        </w:r>
        <w:r>
          <w:instrText xml:space="preserve"> PAGEREF _Toc21946 \h </w:instrText>
        </w:r>
        <w:r>
          <w:fldChar w:fldCharType="separate"/>
        </w:r>
        <w:r>
          <w:t>24</w:t>
        </w:r>
        <w:r>
          <w:fldChar w:fldCharType="end"/>
        </w:r>
      </w:hyperlink>
    </w:p>
    <w:p>
      <w:pPr>
        <w:pStyle w:val="TOC2"/>
        <w:tabs>
          <w:tab w:val="right" w:leader="dot" w:pos="8306"/>
        </w:tabs>
      </w:pPr>
      <w:hyperlink w:anchor="_Toc16633" w:history="1">
        <w:r>
          <w:rPr>
            <w:rFonts w:ascii="仿宋" w:eastAsia="仿宋" w:hAnsi="仿宋" w:cs="仿宋" w:hint="eastAsia"/>
            <w:lang w:eastAsia="zh-CN"/>
          </w:rPr>
          <w:t>(二)、社会参与与沟通</w:t>
        </w:r>
        <w:r>
          <w:tab/>
        </w:r>
        <w:r>
          <w:fldChar w:fldCharType="begin"/>
        </w:r>
        <w:r>
          <w:instrText xml:space="preserve"> PAGEREF _Toc16633 \h </w:instrText>
        </w:r>
        <w:r>
          <w:fldChar w:fldCharType="separate"/>
        </w:r>
        <w:r>
          <w:t>25</w:t>
        </w:r>
        <w:r>
          <w:fldChar w:fldCharType="end"/>
        </w:r>
      </w:hyperlink>
    </w:p>
    <w:p>
      <w:pPr>
        <w:pStyle w:val="TOC1"/>
        <w:tabs>
          <w:tab w:val="right" w:leader="dot" w:pos="8306"/>
        </w:tabs>
      </w:pPr>
      <w:hyperlink w:anchor="_Toc13624" w:history="1">
        <w:r>
          <w:rPr>
            <w:rFonts w:ascii="仿宋" w:eastAsia="仿宋" w:hAnsi="仿宋" w:cs="仿宋" w:hint="eastAsia"/>
            <w:lang w:eastAsia="zh-CN"/>
          </w:rPr>
          <w:t>九、地下空间开发项目经营效益</w:t>
        </w:r>
        <w:r>
          <w:tab/>
        </w:r>
        <w:r>
          <w:fldChar w:fldCharType="begin"/>
        </w:r>
        <w:r>
          <w:instrText xml:space="preserve"> PAGEREF _Toc13624 \h </w:instrText>
        </w:r>
        <w:r>
          <w:fldChar w:fldCharType="separate"/>
        </w:r>
        <w:r>
          <w:t>26</w:t>
        </w:r>
        <w:r>
          <w:fldChar w:fldCharType="end"/>
        </w:r>
      </w:hyperlink>
    </w:p>
    <w:p>
      <w:pPr>
        <w:pStyle w:val="TOC2"/>
        <w:tabs>
          <w:tab w:val="right" w:leader="dot" w:pos="8306"/>
        </w:tabs>
      </w:pPr>
      <w:hyperlink w:anchor="_Toc25212" w:history="1">
        <w:r>
          <w:rPr>
            <w:rFonts w:ascii="仿宋" w:eastAsia="仿宋" w:hAnsi="仿宋" w:cs="仿宋" w:hint="eastAsia"/>
            <w:lang w:eastAsia="zh-CN"/>
          </w:rPr>
          <w:t>(一)、经济评价财务测算</w:t>
        </w:r>
        <w:r>
          <w:tab/>
        </w:r>
        <w:r>
          <w:fldChar w:fldCharType="begin"/>
        </w:r>
        <w:r>
          <w:instrText xml:space="preserve"> PAGEREF _Toc25212 \h </w:instrText>
        </w:r>
        <w:r>
          <w:fldChar w:fldCharType="separate"/>
        </w:r>
        <w:r>
          <w:t>26</w:t>
        </w:r>
        <w:r>
          <w:fldChar w:fldCharType="end"/>
        </w:r>
      </w:hyperlink>
    </w:p>
    <w:p>
      <w:pPr>
        <w:pStyle w:val="TOC2"/>
        <w:tabs>
          <w:tab w:val="right" w:leader="dot" w:pos="8306"/>
        </w:tabs>
      </w:pPr>
      <w:hyperlink w:anchor="_Toc30940" w:history="1">
        <w:r>
          <w:rPr>
            <w:rFonts w:ascii="仿宋" w:eastAsia="仿宋" w:hAnsi="仿宋" w:cs="仿宋" w:hint="eastAsia"/>
            <w:lang w:eastAsia="zh-CN"/>
          </w:rPr>
          <w:t>(二)、地下空间开发项目盈利能力分析</w:t>
        </w:r>
        <w:r>
          <w:tab/>
        </w:r>
        <w:r>
          <w:fldChar w:fldCharType="begin"/>
        </w:r>
        <w:r>
          <w:instrText xml:space="preserve"> PAGEREF _Toc30940 \h </w:instrText>
        </w:r>
        <w:r>
          <w:fldChar w:fldCharType="separate"/>
        </w:r>
        <w:r>
          <w:t>27</w:t>
        </w:r>
        <w:r>
          <w:fldChar w:fldCharType="end"/>
        </w:r>
      </w:hyperlink>
    </w:p>
    <w:p>
      <w:pPr>
        <w:pStyle w:val="TOC1"/>
        <w:tabs>
          <w:tab w:val="right" w:leader="dot" w:pos="8306"/>
        </w:tabs>
      </w:pPr>
      <w:hyperlink w:anchor="_Toc26279" w:history="1">
        <w:r>
          <w:rPr>
            <w:rFonts w:ascii="仿宋" w:eastAsia="仿宋" w:hAnsi="仿宋" w:cs="仿宋" w:hint="eastAsia"/>
            <w:lang w:eastAsia="zh-CN"/>
          </w:rPr>
          <w:t>十、地下空间开发项目创新与研发</w:t>
        </w:r>
        <w:r>
          <w:tab/>
        </w:r>
        <w:r>
          <w:fldChar w:fldCharType="begin"/>
        </w:r>
        <w:r>
          <w:instrText xml:space="preserve"> PAGEREF _Toc26279 \h </w:instrText>
        </w:r>
        <w:r>
          <w:fldChar w:fldCharType="separate"/>
        </w:r>
        <w:r>
          <w:t>28</w:t>
        </w:r>
        <w:r>
          <w:fldChar w:fldCharType="end"/>
        </w:r>
      </w:hyperlink>
    </w:p>
    <w:p>
      <w:pPr>
        <w:pStyle w:val="TOC2"/>
        <w:tabs>
          <w:tab w:val="right" w:leader="dot" w:pos="8306"/>
        </w:tabs>
      </w:pPr>
      <w:hyperlink w:anchor="_Toc10290" w:history="1">
        <w:r>
          <w:rPr>
            <w:rFonts w:ascii="仿宋" w:eastAsia="仿宋" w:hAnsi="仿宋" w:cs="仿宋" w:hint="eastAsia"/>
            <w:lang w:eastAsia="zh-CN"/>
          </w:rPr>
          <w:t>(一)、创新策略与方向</w:t>
        </w:r>
        <w:r>
          <w:tab/>
        </w:r>
        <w:r>
          <w:fldChar w:fldCharType="begin"/>
        </w:r>
        <w:r>
          <w:instrText xml:space="preserve"> PAGEREF _Toc10290 \h </w:instrText>
        </w:r>
        <w:r>
          <w:fldChar w:fldCharType="separate"/>
        </w:r>
        <w:r>
          <w:t>28</w:t>
        </w:r>
        <w:r>
          <w:fldChar w:fldCharType="end"/>
        </w:r>
      </w:hyperlink>
    </w:p>
    <w:p>
      <w:pPr>
        <w:pStyle w:val="TOC2"/>
        <w:tabs>
          <w:tab w:val="right" w:leader="dot" w:pos="8306"/>
        </w:tabs>
      </w:pPr>
      <w:hyperlink w:anchor="_Toc10683" w:history="1">
        <w:r>
          <w:rPr>
            <w:rFonts w:ascii="仿宋" w:eastAsia="仿宋" w:hAnsi="仿宋" w:cs="仿宋" w:hint="eastAsia"/>
            <w:lang w:eastAsia="zh-CN"/>
          </w:rPr>
          <w:t>(二)、研发规划与投入</w:t>
        </w:r>
        <w:r>
          <w:tab/>
        </w:r>
        <w:r>
          <w:fldChar w:fldCharType="begin"/>
        </w:r>
        <w:r>
          <w:instrText xml:space="preserve"> PAGEREF _Toc10683 \h </w:instrText>
        </w:r>
        <w:r>
          <w:fldChar w:fldCharType="separate"/>
        </w:r>
        <w:r>
          <w:t>29</w:t>
        </w:r>
        <w:r>
          <w:fldChar w:fldCharType="end"/>
        </w:r>
      </w:hyperlink>
    </w:p>
    <w:p>
      <w:pPr>
        <w:pStyle w:val="TOC1"/>
        <w:tabs>
          <w:tab w:val="right" w:leader="dot" w:pos="8306"/>
        </w:tabs>
      </w:pPr>
      <w:hyperlink w:anchor="_Toc24019" w:history="1">
        <w:r>
          <w:rPr>
            <w:rFonts w:ascii="仿宋" w:eastAsia="仿宋" w:hAnsi="仿宋" w:cs="仿宋" w:hint="eastAsia"/>
            <w:lang w:eastAsia="zh-CN"/>
          </w:rPr>
          <w:t>十一、地下空间开发项目财务管理</w:t>
        </w:r>
        <w:r>
          <w:tab/>
        </w:r>
        <w:r>
          <w:fldChar w:fldCharType="begin"/>
        </w:r>
        <w:r>
          <w:instrText xml:space="preserve"> PAGEREF _Toc24019 \h </w:instrText>
        </w:r>
        <w:r>
          <w:fldChar w:fldCharType="separate"/>
        </w:r>
        <w:r>
          <w:t>31</w:t>
        </w:r>
        <w:r>
          <w:fldChar w:fldCharType="end"/>
        </w:r>
      </w:hyperlink>
    </w:p>
    <w:p>
      <w:pPr>
        <w:pStyle w:val="TOC2"/>
        <w:tabs>
          <w:tab w:val="right" w:leader="dot" w:pos="8306"/>
        </w:tabs>
      </w:pPr>
      <w:hyperlink w:anchor="_Toc13788" w:history="1">
        <w:r>
          <w:rPr>
            <w:rFonts w:ascii="仿宋" w:eastAsia="仿宋" w:hAnsi="仿宋" w:cs="仿宋" w:hint="eastAsia"/>
            <w:lang w:eastAsia="zh-CN"/>
          </w:rPr>
          <w:t>(一)、资金需求大</w:t>
        </w:r>
        <w:r>
          <w:tab/>
        </w:r>
        <w:r>
          <w:fldChar w:fldCharType="begin"/>
        </w:r>
        <w:r>
          <w:instrText xml:space="preserve"> PAGEREF _Toc13788 \h </w:instrText>
        </w:r>
        <w:r>
          <w:fldChar w:fldCharType="separate"/>
        </w:r>
        <w:r>
          <w:t>31</w:t>
        </w:r>
        <w:r>
          <w:fldChar w:fldCharType="end"/>
        </w:r>
      </w:hyperlink>
    </w:p>
    <w:p>
      <w:pPr>
        <w:pStyle w:val="TOC2"/>
        <w:tabs>
          <w:tab w:val="right" w:leader="dot" w:pos="8306"/>
        </w:tabs>
      </w:pPr>
      <w:hyperlink w:anchor="_Toc13693" w:history="1">
        <w:r>
          <w:rPr>
            <w:rFonts w:ascii="仿宋" w:eastAsia="仿宋" w:hAnsi="仿宋" w:cs="仿宋" w:hint="eastAsia"/>
            <w:lang w:eastAsia="zh-CN"/>
          </w:rPr>
          <w:t>(二)、研发周期长</w:t>
        </w:r>
        <w:r>
          <w:tab/>
        </w:r>
        <w:r>
          <w:fldChar w:fldCharType="begin"/>
        </w:r>
        <w:r>
          <w:instrText xml:space="preserve"> PAGEREF _Toc13693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1" w:history="1">
        <w:r>
          <w:rPr>
            <w:rFonts w:ascii="仿宋" w:eastAsia="仿宋" w:hAnsi="仿宋" w:cs="仿宋" w:hint="eastAsia"/>
            <w:lang w:eastAsia="zh-CN"/>
          </w:rPr>
          <w:t>(三)、市场风险大</w:t>
        </w:r>
        <w:r>
          <w:tab/>
        </w:r>
        <w:r>
          <w:fldChar w:fldCharType="begin"/>
        </w:r>
        <w:r>
          <w:instrText xml:space="preserve"> PAGEREF _Toc12631 \h </w:instrText>
        </w:r>
        <w:r>
          <w:fldChar w:fldCharType="separate"/>
        </w:r>
        <w:r>
          <w:t>33</w:t>
        </w:r>
        <w:r>
          <w:fldChar w:fldCharType="end"/>
        </w:r>
      </w:hyperlink>
    </w:p>
    <w:p>
      <w:pPr>
        <w:pStyle w:val="TOC2"/>
        <w:tabs>
          <w:tab w:val="right" w:leader="dot" w:pos="8306"/>
        </w:tabs>
      </w:pPr>
      <w:hyperlink w:anchor="_Toc22468" w:history="1">
        <w:r>
          <w:rPr>
            <w:rFonts w:ascii="仿宋" w:eastAsia="仿宋" w:hAnsi="仿宋" w:cs="仿宋" w:hint="eastAsia"/>
            <w:lang w:eastAsia="zh-CN"/>
          </w:rPr>
          <w:t>(四)、利润率高</w:t>
        </w:r>
        <w:r>
          <w:tab/>
        </w:r>
        <w:r>
          <w:fldChar w:fldCharType="begin"/>
        </w:r>
        <w:r>
          <w:instrText xml:space="preserve"> PAGEREF _Toc22468 \h </w:instrText>
        </w:r>
        <w:r>
          <w:fldChar w:fldCharType="separate"/>
        </w:r>
        <w:r>
          <w:t>36</w:t>
        </w:r>
        <w:r>
          <w:fldChar w:fldCharType="end"/>
        </w:r>
      </w:hyperlink>
    </w:p>
    <w:p>
      <w:pPr>
        <w:pStyle w:val="TOC1"/>
        <w:tabs>
          <w:tab w:val="right" w:leader="dot" w:pos="8306"/>
        </w:tabs>
      </w:pPr>
      <w:hyperlink w:anchor="_Toc14337" w:history="1">
        <w:r>
          <w:rPr>
            <w:rFonts w:ascii="仿宋" w:eastAsia="仿宋" w:hAnsi="仿宋" w:cs="仿宋" w:hint="eastAsia"/>
            <w:lang w:eastAsia="zh-CN"/>
          </w:rPr>
          <w:t>十二、地下空间开发项目人力资源管理</w:t>
        </w:r>
        <w:r>
          <w:tab/>
        </w:r>
        <w:r>
          <w:fldChar w:fldCharType="begin"/>
        </w:r>
        <w:r>
          <w:instrText xml:space="preserve"> PAGEREF _Toc14337 \h </w:instrText>
        </w:r>
        <w:r>
          <w:fldChar w:fldCharType="separate"/>
        </w:r>
        <w:r>
          <w:t>38</w:t>
        </w:r>
        <w:r>
          <w:fldChar w:fldCharType="end"/>
        </w:r>
      </w:hyperlink>
    </w:p>
    <w:p>
      <w:pPr>
        <w:pStyle w:val="TOC2"/>
        <w:tabs>
          <w:tab w:val="right" w:leader="dot" w:pos="8306"/>
        </w:tabs>
      </w:pPr>
      <w:hyperlink w:anchor="_Toc30833" w:history="1">
        <w:r>
          <w:rPr>
            <w:rFonts w:ascii="仿宋" w:eastAsia="仿宋" w:hAnsi="仿宋" w:cs="仿宋" w:hint="eastAsia"/>
            <w:lang w:eastAsia="zh-CN"/>
          </w:rPr>
          <w:t>(一)、建立健全的预算管理制度</w:t>
        </w:r>
        <w:r>
          <w:tab/>
        </w:r>
        <w:r>
          <w:fldChar w:fldCharType="begin"/>
        </w:r>
        <w:r>
          <w:instrText xml:space="preserve"> PAGEREF _Toc30833 \h </w:instrText>
        </w:r>
        <w:r>
          <w:fldChar w:fldCharType="separate"/>
        </w:r>
        <w:r>
          <w:t>38</w:t>
        </w:r>
        <w:r>
          <w:fldChar w:fldCharType="end"/>
        </w:r>
      </w:hyperlink>
    </w:p>
    <w:p>
      <w:pPr>
        <w:pStyle w:val="TOC2"/>
        <w:tabs>
          <w:tab w:val="right" w:leader="dot" w:pos="8306"/>
        </w:tabs>
      </w:pPr>
      <w:hyperlink w:anchor="_Toc16541" w:history="1">
        <w:r>
          <w:rPr>
            <w:rFonts w:ascii="仿宋" w:eastAsia="仿宋" w:hAnsi="仿宋" w:cs="仿宋" w:hint="eastAsia"/>
            <w:lang w:eastAsia="zh-CN"/>
          </w:rPr>
          <w:t>(二)、加强资金流动监控</w:t>
        </w:r>
        <w:r>
          <w:tab/>
        </w:r>
        <w:r>
          <w:fldChar w:fldCharType="begin"/>
        </w:r>
        <w:r>
          <w:instrText xml:space="preserve"> PAGEREF _Toc16541 \h </w:instrText>
        </w:r>
        <w:r>
          <w:fldChar w:fldCharType="separate"/>
        </w:r>
        <w:r>
          <w:t>40</w:t>
        </w:r>
        <w:r>
          <w:fldChar w:fldCharType="end"/>
        </w:r>
      </w:hyperlink>
    </w:p>
    <w:p>
      <w:pPr>
        <w:pStyle w:val="TOC2"/>
        <w:tabs>
          <w:tab w:val="right" w:leader="dot" w:pos="8306"/>
        </w:tabs>
      </w:pPr>
      <w:hyperlink w:anchor="_Toc1236" w:history="1">
        <w:r>
          <w:rPr>
            <w:rFonts w:ascii="仿宋" w:eastAsia="仿宋" w:hAnsi="仿宋" w:cs="仿宋" w:hint="eastAsia"/>
            <w:lang w:eastAsia="zh-CN"/>
          </w:rPr>
          <w:t>(三)、制定完善的风险控制机制</w:t>
        </w:r>
        <w:r>
          <w:tab/>
        </w:r>
        <w:r>
          <w:fldChar w:fldCharType="begin"/>
        </w:r>
        <w:r>
          <w:instrText xml:space="preserve"> PAGEREF _Toc1236 \h </w:instrText>
        </w:r>
        <w:r>
          <w:fldChar w:fldCharType="separate"/>
        </w:r>
        <w:r>
          <w:t>41</w:t>
        </w:r>
        <w:r>
          <w:fldChar w:fldCharType="end"/>
        </w:r>
      </w:hyperlink>
    </w:p>
    <w:p>
      <w:pPr>
        <w:pStyle w:val="TOC2"/>
        <w:tabs>
          <w:tab w:val="right" w:leader="dot" w:pos="8306"/>
        </w:tabs>
      </w:pPr>
      <w:hyperlink w:anchor="_Toc30320" w:history="1">
        <w:r>
          <w:rPr>
            <w:rFonts w:ascii="仿宋" w:eastAsia="仿宋" w:hAnsi="仿宋" w:cs="仿宋" w:hint="eastAsia"/>
            <w:lang w:eastAsia="zh-CN"/>
          </w:rPr>
          <w:t>(四)、优化成本管理</w:t>
        </w:r>
        <w:r>
          <w:tab/>
        </w:r>
        <w:r>
          <w:fldChar w:fldCharType="begin"/>
        </w:r>
        <w:r>
          <w:instrText xml:space="preserve"> PAGEREF _Toc30320 \h </w:instrText>
        </w:r>
        <w:r>
          <w:fldChar w:fldCharType="separate"/>
        </w:r>
        <w:r>
          <w:t>42</w:t>
        </w:r>
        <w:r>
          <w:fldChar w:fldCharType="end"/>
        </w:r>
      </w:hyperlink>
    </w:p>
    <w:p>
      <w:pPr>
        <w:pStyle w:val="TOC1"/>
        <w:tabs>
          <w:tab w:val="right" w:leader="dot" w:pos="8306"/>
        </w:tabs>
      </w:pPr>
      <w:hyperlink w:anchor="_Toc27016" w:history="1">
        <w:r>
          <w:rPr>
            <w:rFonts w:ascii="仿宋" w:eastAsia="仿宋" w:hAnsi="仿宋" w:cs="仿宋" w:hint="eastAsia"/>
            <w:lang w:eastAsia="zh-CN"/>
          </w:rPr>
          <w:t>十三、质量管理体系</w:t>
        </w:r>
        <w:r>
          <w:tab/>
        </w:r>
        <w:r>
          <w:fldChar w:fldCharType="begin"/>
        </w:r>
        <w:r>
          <w:instrText xml:space="preserve"> PAGEREF _Toc27016 \h </w:instrText>
        </w:r>
        <w:r>
          <w:fldChar w:fldCharType="separate"/>
        </w:r>
        <w:r>
          <w:t>44</w:t>
        </w:r>
        <w:r>
          <w:fldChar w:fldCharType="end"/>
        </w:r>
      </w:hyperlink>
    </w:p>
    <w:p>
      <w:pPr>
        <w:pStyle w:val="TOC2"/>
        <w:tabs>
          <w:tab w:val="right" w:leader="dot" w:pos="8306"/>
        </w:tabs>
      </w:pPr>
      <w:hyperlink w:anchor="_Toc28775" w:history="1">
        <w:r>
          <w:rPr>
            <w:rFonts w:ascii="仿宋" w:eastAsia="仿宋" w:hAnsi="仿宋" w:cs="仿宋" w:hint="eastAsia"/>
            <w:lang w:eastAsia="zh-CN"/>
          </w:rPr>
          <w:t>(一)、质量目标与方针</w:t>
        </w:r>
        <w:r>
          <w:tab/>
        </w:r>
        <w:r>
          <w:fldChar w:fldCharType="begin"/>
        </w:r>
        <w:r>
          <w:instrText xml:space="preserve"> PAGEREF _Toc28775 \h </w:instrText>
        </w:r>
        <w:r>
          <w:fldChar w:fldCharType="separate"/>
        </w:r>
        <w:r>
          <w:t>44</w:t>
        </w:r>
        <w:r>
          <w:fldChar w:fldCharType="end"/>
        </w:r>
      </w:hyperlink>
    </w:p>
    <w:p>
      <w:pPr>
        <w:pStyle w:val="TOC2"/>
        <w:tabs>
          <w:tab w:val="right" w:leader="dot" w:pos="8306"/>
        </w:tabs>
      </w:pPr>
      <w:hyperlink w:anchor="_Toc21378" w:history="1">
        <w:r>
          <w:rPr>
            <w:rFonts w:ascii="仿宋" w:eastAsia="仿宋" w:hAnsi="仿宋" w:cs="仿宋" w:hint="eastAsia"/>
            <w:lang w:eastAsia="zh-CN"/>
          </w:rPr>
          <w:t>(二)、质量管理责任</w:t>
        </w:r>
        <w:r>
          <w:tab/>
        </w:r>
        <w:r>
          <w:fldChar w:fldCharType="begin"/>
        </w:r>
        <w:r>
          <w:instrText xml:space="preserve"> PAGEREF _Toc21378 \h </w:instrText>
        </w:r>
        <w:r>
          <w:fldChar w:fldCharType="separate"/>
        </w:r>
        <w:r>
          <w:t>45</w:t>
        </w:r>
        <w:r>
          <w:fldChar w:fldCharType="end"/>
        </w:r>
      </w:hyperlink>
    </w:p>
    <w:p>
      <w:pPr>
        <w:pStyle w:val="TOC2"/>
        <w:tabs>
          <w:tab w:val="right" w:leader="dot" w:pos="8306"/>
        </w:tabs>
      </w:pPr>
      <w:hyperlink w:anchor="_Toc14973" w:history="1">
        <w:r>
          <w:rPr>
            <w:rFonts w:ascii="仿宋" w:eastAsia="仿宋" w:hAnsi="仿宋" w:cs="仿宋" w:hint="eastAsia"/>
            <w:lang w:eastAsia="zh-CN"/>
          </w:rPr>
          <w:t>(三)、质量管理体系文件</w:t>
        </w:r>
        <w:r>
          <w:tab/>
        </w:r>
        <w:r>
          <w:fldChar w:fldCharType="begin"/>
        </w:r>
        <w:r>
          <w:instrText xml:space="preserve"> PAGEREF _Toc14973 \h </w:instrText>
        </w:r>
        <w:r>
          <w:fldChar w:fldCharType="separate"/>
        </w:r>
        <w:r>
          <w:t>46</w:t>
        </w:r>
        <w:r>
          <w:fldChar w:fldCharType="end"/>
        </w:r>
      </w:hyperlink>
    </w:p>
    <w:p>
      <w:pPr>
        <w:pStyle w:val="TOC2"/>
        <w:tabs>
          <w:tab w:val="right" w:leader="dot" w:pos="8306"/>
        </w:tabs>
      </w:pPr>
      <w:hyperlink w:anchor="_Toc11866" w:history="1">
        <w:r>
          <w:rPr>
            <w:rFonts w:ascii="仿宋" w:eastAsia="仿宋" w:hAnsi="仿宋" w:cs="仿宋" w:hint="eastAsia"/>
            <w:lang w:eastAsia="zh-CN"/>
          </w:rPr>
          <w:t>(四)、质量培训与教育</w:t>
        </w:r>
        <w:r>
          <w:tab/>
        </w:r>
        <w:r>
          <w:fldChar w:fldCharType="begin"/>
        </w:r>
        <w:r>
          <w:instrText xml:space="preserve"> PAGEREF _Toc11866 \h </w:instrText>
        </w:r>
        <w:r>
          <w:fldChar w:fldCharType="separate"/>
        </w:r>
        <w:r>
          <w:t>48</w:t>
        </w:r>
        <w:r>
          <w:fldChar w:fldCharType="end"/>
        </w:r>
      </w:hyperlink>
    </w:p>
    <w:p>
      <w:pPr>
        <w:pStyle w:val="TOC2"/>
        <w:tabs>
          <w:tab w:val="right" w:leader="dot" w:pos="8306"/>
        </w:tabs>
      </w:pPr>
      <w:hyperlink w:anchor="_Toc2883" w:history="1">
        <w:r>
          <w:rPr>
            <w:rFonts w:ascii="仿宋" w:eastAsia="仿宋" w:hAnsi="仿宋" w:cs="仿宋" w:hint="eastAsia"/>
            <w:lang w:eastAsia="zh-CN"/>
          </w:rPr>
          <w:t>(五)、质量审核与评价</w:t>
        </w:r>
        <w:r>
          <w:tab/>
        </w:r>
        <w:r>
          <w:fldChar w:fldCharType="begin"/>
        </w:r>
        <w:r>
          <w:instrText xml:space="preserve"> PAGEREF _Toc2883 \h </w:instrText>
        </w:r>
        <w:r>
          <w:fldChar w:fldCharType="separate"/>
        </w:r>
        <w:r>
          <w:t>49</w:t>
        </w:r>
        <w:r>
          <w:fldChar w:fldCharType="end"/>
        </w:r>
      </w:hyperlink>
    </w:p>
    <w:p>
      <w:pPr>
        <w:pStyle w:val="TOC2"/>
        <w:tabs>
          <w:tab w:val="right" w:leader="dot" w:pos="8306"/>
        </w:tabs>
      </w:pPr>
      <w:hyperlink w:anchor="_Toc29241" w:history="1">
        <w:r>
          <w:rPr>
            <w:rFonts w:ascii="仿宋" w:eastAsia="仿宋" w:hAnsi="仿宋" w:cs="仿宋" w:hint="eastAsia"/>
            <w:lang w:eastAsia="zh-CN"/>
          </w:rPr>
          <w:t>(六)、不符合与纠正措施</w:t>
        </w:r>
        <w:r>
          <w:tab/>
        </w:r>
        <w:r>
          <w:fldChar w:fldCharType="begin"/>
        </w:r>
        <w:r>
          <w:instrText xml:space="preserve"> PAGEREF _Toc29241 \h </w:instrText>
        </w:r>
        <w:r>
          <w:fldChar w:fldCharType="separate"/>
        </w:r>
        <w:r>
          <w:t>51</w:t>
        </w:r>
        <w:r>
          <w:fldChar w:fldCharType="end"/>
        </w:r>
      </w:hyperlink>
    </w:p>
    <w:p>
      <w:pPr>
        <w:pStyle w:val="TOC1"/>
        <w:tabs>
          <w:tab w:val="right" w:leader="dot" w:pos="8306"/>
        </w:tabs>
      </w:pPr>
      <w:hyperlink w:anchor="_Toc3767" w:history="1">
        <w:r>
          <w:rPr>
            <w:rFonts w:ascii="仿宋" w:eastAsia="仿宋" w:hAnsi="仿宋" w:cs="仿宋" w:hint="eastAsia"/>
            <w:lang w:eastAsia="zh-CN"/>
          </w:rPr>
          <w:t>十四、营销与推广策略</w:t>
        </w:r>
        <w:r>
          <w:tab/>
        </w:r>
        <w:r>
          <w:fldChar w:fldCharType="begin"/>
        </w:r>
        <w:r>
          <w:instrText xml:space="preserve"> PAGEREF _Toc3767 \h </w:instrText>
        </w:r>
        <w:r>
          <w:fldChar w:fldCharType="separate"/>
        </w:r>
        <w:r>
          <w:t>52</w:t>
        </w:r>
        <w:r>
          <w:fldChar w:fldCharType="end"/>
        </w:r>
      </w:hyperlink>
    </w:p>
    <w:p>
      <w:pPr>
        <w:pStyle w:val="TOC2"/>
        <w:tabs>
          <w:tab w:val="right" w:leader="dot" w:pos="8306"/>
        </w:tabs>
      </w:pPr>
      <w:hyperlink w:anchor="_Toc9676" w:history="1">
        <w:r>
          <w:rPr>
            <w:rFonts w:ascii="仿宋" w:eastAsia="仿宋" w:hAnsi="仿宋" w:cs="仿宋" w:hint="eastAsia"/>
            <w:lang w:eastAsia="zh-CN"/>
          </w:rPr>
          <w:t>(一)、产品/服务定位与特点</w:t>
        </w:r>
        <w:r>
          <w:tab/>
        </w:r>
        <w:r>
          <w:fldChar w:fldCharType="begin"/>
        </w:r>
        <w:r>
          <w:instrText xml:space="preserve"> PAGEREF _Toc9676 \h </w:instrText>
        </w:r>
        <w:r>
          <w:fldChar w:fldCharType="separate"/>
        </w:r>
        <w:r>
          <w:t>52</w:t>
        </w:r>
        <w:r>
          <w:fldChar w:fldCharType="end"/>
        </w:r>
      </w:hyperlink>
    </w:p>
    <w:p>
      <w:pPr>
        <w:pStyle w:val="TOC2"/>
        <w:tabs>
          <w:tab w:val="right" w:leader="dot" w:pos="8306"/>
        </w:tabs>
      </w:pPr>
      <w:hyperlink w:anchor="_Toc14545" w:history="1">
        <w:r>
          <w:rPr>
            <w:rFonts w:ascii="仿宋" w:eastAsia="仿宋" w:hAnsi="仿宋" w:cs="仿宋" w:hint="eastAsia"/>
            <w:lang w:eastAsia="zh-CN"/>
          </w:rPr>
          <w:t>(二)、市场定位与竞争分析</w:t>
        </w:r>
        <w:r>
          <w:tab/>
        </w:r>
        <w:r>
          <w:fldChar w:fldCharType="begin"/>
        </w:r>
        <w:r>
          <w:instrText xml:space="preserve"> PAGEREF _Toc14545 \h </w:instrText>
        </w:r>
        <w:r>
          <w:fldChar w:fldCharType="separate"/>
        </w:r>
        <w:r>
          <w:t>53</w:t>
        </w:r>
        <w:r>
          <w:fldChar w:fldCharType="end"/>
        </w:r>
      </w:hyperlink>
    </w:p>
    <w:p>
      <w:pPr>
        <w:pStyle w:val="TOC2"/>
        <w:tabs>
          <w:tab w:val="right" w:leader="dot" w:pos="8306"/>
        </w:tabs>
      </w:pPr>
      <w:hyperlink w:anchor="_Toc23845" w:history="1">
        <w:r>
          <w:rPr>
            <w:rFonts w:ascii="仿宋" w:eastAsia="仿宋" w:hAnsi="仿宋" w:cs="仿宋" w:hint="eastAsia"/>
            <w:lang w:eastAsia="zh-CN"/>
          </w:rPr>
          <w:t>(三)、营销渠道与策略</w:t>
        </w:r>
        <w:r>
          <w:tab/>
        </w:r>
        <w:r>
          <w:fldChar w:fldCharType="begin"/>
        </w:r>
        <w:r>
          <w:instrText xml:space="preserve"> PAGEREF _Toc23845 \h </w:instrText>
        </w:r>
        <w:r>
          <w:fldChar w:fldCharType="separate"/>
        </w:r>
        <w:r>
          <w:t>54</w:t>
        </w:r>
        <w:r>
          <w:fldChar w:fldCharType="end"/>
        </w:r>
      </w:hyperlink>
    </w:p>
    <w:p>
      <w:pPr>
        <w:pStyle w:val="TOC2"/>
        <w:tabs>
          <w:tab w:val="right" w:leader="dot" w:pos="8306"/>
        </w:tabs>
      </w:pPr>
      <w:hyperlink w:anchor="_Toc25963" w:history="1">
        <w:r>
          <w:rPr>
            <w:rFonts w:ascii="仿宋" w:eastAsia="仿宋" w:hAnsi="仿宋" w:cs="仿宋" w:hint="eastAsia"/>
            <w:lang w:eastAsia="zh-CN"/>
          </w:rPr>
          <w:t>(四)、推广与宣传活动</w:t>
        </w:r>
        <w:r>
          <w:tab/>
        </w:r>
        <w:r>
          <w:fldChar w:fldCharType="begin"/>
        </w:r>
        <w:r>
          <w:instrText xml:space="preserve"> PAGEREF _Toc25963 \h </w:instrText>
        </w:r>
        <w:r>
          <w:fldChar w:fldCharType="separate"/>
        </w:r>
        <w:r>
          <w:t>55</w:t>
        </w:r>
        <w:r>
          <w:fldChar w:fldCharType="end"/>
        </w:r>
      </w:hyperlink>
    </w:p>
    <w:p>
      <w:pPr>
        <w:pStyle w:val="TOC1"/>
        <w:tabs>
          <w:tab w:val="right" w:leader="dot" w:pos="8306"/>
        </w:tabs>
      </w:pPr>
      <w:hyperlink w:anchor="_Toc1156" w:history="1">
        <w:r>
          <w:rPr>
            <w:rFonts w:ascii="仿宋" w:eastAsia="仿宋" w:hAnsi="仿宋" w:cs="仿宋" w:hint="eastAsia"/>
            <w:lang w:eastAsia="zh-CN"/>
          </w:rPr>
          <w:t>十五、地下空间开发项目变更管理</w:t>
        </w:r>
        <w:r>
          <w:tab/>
        </w:r>
        <w:r>
          <w:fldChar w:fldCharType="begin"/>
        </w:r>
        <w:r>
          <w:instrText xml:space="preserve"> PAGEREF _Toc1156 \h </w:instrText>
        </w:r>
        <w:r>
          <w:fldChar w:fldCharType="separate"/>
        </w:r>
        <w:r>
          <w:t>61</w:t>
        </w:r>
        <w:r>
          <w:fldChar w:fldCharType="end"/>
        </w:r>
      </w:hyperlink>
    </w:p>
    <w:p>
      <w:pPr>
        <w:pStyle w:val="TOC2"/>
        <w:tabs>
          <w:tab w:val="right" w:leader="dot" w:pos="8306"/>
        </w:tabs>
      </w:pPr>
      <w:hyperlink w:anchor="_Toc30829" w:history="1">
        <w:r>
          <w:rPr>
            <w:rFonts w:ascii="仿宋" w:eastAsia="仿宋" w:hAnsi="仿宋" w:cs="仿宋" w:hint="eastAsia"/>
            <w:lang w:eastAsia="zh-CN"/>
          </w:rPr>
          <w:t>(一)、变更申请与评估</w:t>
        </w:r>
        <w:r>
          <w:tab/>
        </w:r>
        <w:r>
          <w:fldChar w:fldCharType="begin"/>
        </w:r>
        <w:r>
          <w:instrText xml:space="preserve"> PAGEREF _Toc30829 \h </w:instrText>
        </w:r>
        <w:r>
          <w:fldChar w:fldCharType="separate"/>
        </w:r>
        <w:r>
          <w:t>61</w:t>
        </w:r>
        <w:r>
          <w:fldChar w:fldCharType="end"/>
        </w:r>
      </w:hyperlink>
    </w:p>
    <w:p>
      <w:pPr>
        <w:pStyle w:val="TOC2"/>
        <w:tabs>
          <w:tab w:val="right" w:leader="dot" w:pos="8306"/>
        </w:tabs>
      </w:pPr>
      <w:hyperlink w:anchor="_Toc32327" w:history="1">
        <w:r>
          <w:rPr>
            <w:rFonts w:ascii="仿宋" w:eastAsia="仿宋" w:hAnsi="仿宋" w:cs="仿宋" w:hint="eastAsia"/>
            <w:lang w:eastAsia="zh-CN"/>
          </w:rPr>
          <w:t>(二)、变更实施与控制</w:t>
        </w:r>
        <w:r>
          <w:tab/>
        </w:r>
        <w:r>
          <w:fldChar w:fldCharType="begin"/>
        </w:r>
        <w:r>
          <w:instrText xml:space="preserve"> PAGEREF _Toc32327 \h </w:instrText>
        </w:r>
        <w:r>
          <w:fldChar w:fldCharType="separate"/>
        </w:r>
        <w:r>
          <w:t>61</w:t>
        </w:r>
        <w:r>
          <w:fldChar w:fldCharType="end"/>
        </w:r>
      </w:hyperlink>
    </w:p>
    <w:p>
      <w:pPr>
        <w:pStyle w:val="TOC1"/>
        <w:tabs>
          <w:tab w:val="right" w:leader="dot" w:pos="8306"/>
        </w:tabs>
      </w:pPr>
      <w:hyperlink w:anchor="_Toc2154" w:history="1">
        <w:r>
          <w:rPr>
            <w:rFonts w:ascii="仿宋" w:eastAsia="仿宋" w:hAnsi="仿宋" w:cs="仿宋" w:hint="eastAsia"/>
            <w:lang w:eastAsia="zh-CN"/>
          </w:rPr>
          <w:t>十六、地下空间开发项目实施时间节点</w:t>
        </w:r>
        <w:r>
          <w:tab/>
        </w:r>
        <w:r>
          <w:fldChar w:fldCharType="begin"/>
        </w:r>
        <w:r>
          <w:instrText xml:space="preserve"> PAGEREF _Toc2154 \h </w:instrText>
        </w:r>
        <w:r>
          <w:fldChar w:fldCharType="separate"/>
        </w:r>
        <w:r>
          <w:t>62</w:t>
        </w:r>
        <w:r>
          <w:fldChar w:fldCharType="end"/>
        </w:r>
      </w:hyperlink>
    </w:p>
    <w:p>
      <w:pPr>
        <w:pStyle w:val="TOC2"/>
        <w:tabs>
          <w:tab w:val="right" w:leader="dot" w:pos="8306"/>
        </w:tabs>
      </w:pPr>
      <w:hyperlink w:anchor="_Toc5536" w:history="1">
        <w:r>
          <w:rPr>
            <w:rFonts w:ascii="仿宋" w:eastAsia="仿宋" w:hAnsi="仿宋" w:cs="仿宋" w:hint="eastAsia"/>
            <w:lang w:eastAsia="zh-CN"/>
          </w:rPr>
          <w:t>(一)、地下空间开发项目启动阶段时间节点</w:t>
        </w:r>
        <w:r>
          <w:tab/>
        </w:r>
        <w:r>
          <w:fldChar w:fldCharType="begin"/>
        </w:r>
        <w:r>
          <w:instrText xml:space="preserve"> PAGEREF _Toc5536 \h </w:instrText>
        </w:r>
        <w:r>
          <w:fldChar w:fldCharType="separate"/>
        </w:r>
        <w:r>
          <w:t>62</w:t>
        </w:r>
        <w:r>
          <w:fldChar w:fldCharType="end"/>
        </w:r>
      </w:hyperlink>
    </w:p>
    <w:p>
      <w:pPr>
        <w:pStyle w:val="TOC2"/>
        <w:tabs>
          <w:tab w:val="right" w:leader="dot" w:pos="8306"/>
        </w:tabs>
      </w:pPr>
      <w:hyperlink w:anchor="_Toc12046" w:history="1">
        <w:r>
          <w:rPr>
            <w:rFonts w:ascii="仿宋" w:eastAsia="仿宋" w:hAnsi="仿宋" w:cs="仿宋" w:hint="eastAsia"/>
            <w:lang w:eastAsia="zh-CN"/>
          </w:rPr>
          <w:t>(二)、地下空间开发项目执行阶段时间节点</w:t>
        </w:r>
        <w:r>
          <w:tab/>
        </w:r>
        <w:r>
          <w:fldChar w:fldCharType="begin"/>
        </w:r>
        <w:r>
          <w:instrText xml:space="preserve"> PAGEREF _Toc12046 \h </w:instrText>
        </w:r>
        <w:r>
          <w:fldChar w:fldCharType="separate"/>
        </w:r>
        <w:r>
          <w:t>63</w:t>
        </w:r>
        <w:r>
          <w:fldChar w:fldCharType="end"/>
        </w:r>
      </w:hyperlink>
    </w:p>
    <w:p>
      <w:pPr>
        <w:pStyle w:val="TOC2"/>
        <w:tabs>
          <w:tab w:val="right" w:leader="dot" w:pos="8306"/>
        </w:tabs>
      </w:pPr>
      <w:hyperlink w:anchor="_Toc5060" w:history="1">
        <w:r>
          <w:rPr>
            <w:rFonts w:ascii="仿宋" w:eastAsia="仿宋" w:hAnsi="仿宋" w:cs="仿宋" w:hint="eastAsia"/>
            <w:lang w:eastAsia="zh-CN"/>
          </w:rPr>
          <w:t>(三)、地下空间开发项目完成阶段时间节点</w:t>
        </w:r>
        <w:r>
          <w:tab/>
        </w:r>
        <w:r>
          <w:fldChar w:fldCharType="begin"/>
        </w:r>
        <w:r>
          <w:instrText xml:space="preserve"> PAGEREF _Toc5060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
      <w:r>
        <w:rPr>
          <w:rFonts w:ascii="仿宋" w:eastAsia="仿宋" w:hAnsi="仿宋" w:cs="仿宋" w:hint="eastAsia"/>
          <w:sz w:val="28"/>
          <w:lang w:eastAsia="zh-CN"/>
        </w:rPr>
        <w:t>一、地下空间开发项目建设单位说明</w:t>
      </w:r>
      <w:bookmarkEnd w:id="2"/>
    </w:p>
    <w:p>
      <w:pPr>
        <w:pStyle w:val="Heading2"/>
        <w:rPr>
          <w:rFonts w:ascii="仿宋" w:eastAsia="仿宋" w:hAnsi="仿宋" w:cs="仿宋" w:hint="eastAsia"/>
          <w:lang w:eastAsia="zh-CN"/>
        </w:rPr>
      </w:pPr>
      <w:bookmarkStart w:id="3" w:name="_Toc26323"/>
      <w:r>
        <w:rPr>
          <w:rFonts w:ascii="仿宋" w:eastAsia="仿宋" w:hAnsi="仿宋" w:cs="仿宋" w:hint="eastAsia"/>
          <w:lang w:eastAsia="zh-CN"/>
        </w:rPr>
        <w:t>(一)、地下空间开发项目承办单位基本情况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下空间开发项目承办单位的XXXX，我们着眼于实现可持续的经济效益。通过技术创新和解决方案的提供，公司预计在地下空间开发项目执行期间将获得可观的收入增长。这一收入来源主要包括地下空间开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同时，我们注重成本控制和效率提升，以确保地下空间开发项目的可持续盈利。透过精细的管理和资源优化，公司期望实现地下空间开发项目利润最大化。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下空间开发项目实施进行全面的投资评估，包括地下空间开发项目启动阶段的资金投入和后续运营成本。通过对地下空间开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地下空间开发项目实施过程中具备足够的资金流动性，公司将进行详尽的现金流分析。这包括资金需求的合理预测、地下空间开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153"/>
      <w:r>
        <w:rPr>
          <w:rFonts w:ascii="仿宋" w:eastAsia="仿宋" w:hAnsi="仿宋" w:cs="仿宋" w:hint="eastAsia"/>
          <w:sz w:val="28"/>
          <w:lang w:eastAsia="zh-CN"/>
        </w:rPr>
        <w:t>二、地下空间开发项目绩效评估</w:t>
      </w:r>
      <w:bookmarkEnd w:id="5"/>
    </w:p>
    <w:p>
      <w:pPr>
        <w:pStyle w:val="Heading2"/>
        <w:rPr>
          <w:rFonts w:ascii="仿宋" w:eastAsia="仿宋" w:hAnsi="仿宋" w:cs="仿宋" w:hint="eastAsia"/>
          <w:lang w:eastAsia="zh-CN"/>
        </w:rPr>
      </w:pPr>
      <w:bookmarkStart w:id="6" w:name="_Toc10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下空间开发项目中，我们设计了一套全面的绩效评估指标，以确保地下空间开发项目的可控和成功交付。这些指标跨足地下空间开发项目目标、成本、进度和质量等多个维度，为我们提供了全面洞察地下空间开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目标达成率是我们关注的首要指标。我们设定了明确的目标，并通过定期监测和评估，迅速发现并应对潜在的目标偏差。这为地下空间开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成本绩效是另一个核心关注点。通过实际成本与预算成本的对比分析，我们深入了解成本差异的原因，及时调整资源分配，保持地下空间开发项目在经济效益方面的合理水平。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进度作为关键的绩效指标之一，得到了精心的关注。我们制定了详细的地下空间开发项目进度计划，并设立了进度符合度指标，确保实际进度与计划进度保持一致。这使我们能够快速发现和解决潜在的进度问题，保持地下空间开发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下空间开发项目绩效的不可或缺的一环。我们引入了一系列的质量标准和客户满意度指标，以确保地下空间开发项目交付的成果在质量上达到或超越预期水平。通过持续监测这些指标，我们努力提升地下空间开发项目整体质量水平，为地下空间开发项目的成功交付提供有力保障。通过这些科学且全面的绩效评估，我们能够更好地引导地下空间开发项目的持续改进，确保地下空间开发项目目标的顺利达成。</w:t>
      </w:r>
    </w:p>
    <w:p>
      <w:pPr>
        <w:pStyle w:val="Heading2"/>
        <w:ind w:firstLine="560" w:firstLineChars="200"/>
        <w:rPr>
          <w:rFonts w:ascii="仿宋" w:eastAsia="仿宋" w:hAnsi="仿宋" w:cs="仿宋" w:hint="eastAsia"/>
          <w:sz w:val="28"/>
          <w:lang w:eastAsia="zh-CN"/>
        </w:rPr>
      </w:pPr>
      <w:bookmarkStart w:id="7" w:name="_Toc17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绩效评估是地下空间开发项目中的关键环节，为确保地下空间开发项目达到预期目标，我们采用了多层次、多维度的绩效评估方法。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下空间开发项目的战略目标对齐，确保每个决策和行动都与地下空间开发项目整体目标保持一致。团队会定期召开战略对齐会议，审视当前工作与地下空间开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下空间开发项目进度、质量、成本和风险等方面。这些指标通过数据收集和分析，为地下空间开发项目管理团队提供了客观的评估依据。例如，我们通过地下空间开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绩效评估不仅仅停留在地下空间开发项目内部，还考虑了地下空间开发项目对外部环境的影响。我们定期进行干系人满意度调查，以了解各利益相关方对地下空间开发项目的期望和满意度，并及时做出调整。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这种多层次、多角度的绩效评估方法，使得我们能够全面了解地下空间开发项目的运行状态，及时做出调整，确保地下空间开发项目在不断变化的环境中保持稳健前行。</w:t>
      </w:r>
    </w:p>
    <w:p>
      <w:pPr>
        <w:pStyle w:val="Heading2"/>
        <w:ind w:firstLine="560" w:firstLineChars="200"/>
        <w:rPr>
          <w:rFonts w:ascii="仿宋" w:eastAsia="仿宋" w:hAnsi="仿宋" w:cs="仿宋" w:hint="eastAsia"/>
          <w:sz w:val="28"/>
          <w:lang w:eastAsia="zh-CN"/>
        </w:rPr>
      </w:pPr>
      <w:bookmarkStart w:id="8" w:name="_Toc203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为了确保地下空间开发项目的有效管理和不断优化，我们采用了精心设计的绩效评估周期。这个周期旨在实现灵活、实时和全面的评估，以适应地下空间开发项目执行中的各种挑战。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下空间开发项目的不同需求，分为短期、中期和长期。短期评估关注每个迭代或工作周期，以及时发现和解决当前任务中的问题。中期评估涵盖几个迭代，深入了解整体地下空间开发项目的趋势和性能。长期评估则着眼于整个地下空间开发项目阶段，确保地下空间开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下空间开发项目管理工具和协作平台，团队成员能够随时更新和分享地下空间开发项目数据。这种实时性的反馈机制使我们能够及时察觉潜在问题，快速调整，保持地下空间开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下空间开发项目的决策制定密不可分。每个周期的地下空间开发项目回顾会议成为集体总结经验、识别问题深层次原因并找到创新解决方案的平台。这种定期的反思与调整机制使地下空间开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21"/>
      <w:r>
        <w:rPr>
          <w:rFonts w:ascii="仿宋" w:eastAsia="仿宋" w:hAnsi="仿宋" w:cs="仿宋" w:hint="eastAsia"/>
          <w:sz w:val="28"/>
          <w:lang w:eastAsia="zh-CN"/>
        </w:rPr>
        <w:t>三、地下空间开发项目选址可行性分析</w:t>
      </w:r>
      <w:bookmarkEnd w:id="9"/>
    </w:p>
    <w:p>
      <w:pPr>
        <w:pStyle w:val="Heading2"/>
        <w:rPr>
          <w:rFonts w:ascii="仿宋" w:eastAsia="仿宋" w:hAnsi="仿宋" w:cs="仿宋" w:hint="eastAsia"/>
          <w:lang w:eastAsia="zh-CN"/>
        </w:rPr>
      </w:pPr>
      <w:bookmarkStart w:id="10" w:name="_Toc4895"/>
      <w:r>
        <w:rPr>
          <w:rFonts w:ascii="仿宋" w:eastAsia="仿宋" w:hAnsi="仿宋" w:cs="仿宋" w:hint="eastAsia"/>
          <w:lang w:eastAsia="zh-CN"/>
        </w:rPr>
        <w:t>(一)、地下空间开发项目选址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该地下空间开发项目选址位于XX省XX市XX区XXX街道</w:t>
      </w:r>
    </w:p>
    <w:p>
      <w:pPr>
        <w:pStyle w:val="Heading2"/>
        <w:ind w:firstLine="560" w:firstLineChars="200"/>
        <w:rPr>
          <w:rFonts w:ascii="仿宋" w:eastAsia="仿宋" w:hAnsi="仿宋" w:cs="仿宋" w:hint="eastAsia"/>
          <w:sz w:val="28"/>
          <w:lang w:eastAsia="zh-CN"/>
        </w:rPr>
      </w:pPr>
      <w:bookmarkStart w:id="11" w:name="_Toc266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地下空间开发项目的征地面积将根据地下空间开发项目的实际规模和需求进行精确规划。具体面积XXX平方米，旨在确保地下空间开发项目不仅能够满足当前的发展需求，还能够预留空间以适应未来的扩展。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净用地面积是在征地面积基础上去除不可利用面积后的实际可开发用地。具体面积XXX平方米，考虑到环保、交通、安全等多方面因素，以确保地下空间开发项目在整体利用效率上达到最优。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地下空间开发项目计划建设的建筑总规模具体面积XXX平方米。这一规模的确定综合考虑了地下空间开发项目的性质、规模，以及城市规划的相关要求，确保建筑布局与周边环境协调一致。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绿地率是地下空间开发项目用地中被规划为绿地的比例。具体面积XXX平方米，旨在通过合理规划绿地，改善地下空间开发项目周边环境，提升居民生活质量，并符合城市整体绿化规划。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容积率是用地上可以建设的建筑总体积与用地面积之比。具体面积XXX，通过合理的容积率规划，确保地下空间开发项目建筑规模与周边环境和谐共生。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下空间开发项目选址与当地城市规划相一致，具体面积XXX平方米。通过与城市规划部门深入沟通，确保地下空间开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下空间开发项目选址符合当地产业政策，具体面积XXX平方米。这包括地下空间开发项目对当地经济的促进作用，以及对相关产业的带动效应，确保地下空间开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用地总体要求必须符合环保和可持续发展的原则，具体面积XXX平方米。通过采用绿色建筑设计、节能减排等措施，确保地下空间开发项目在建设和运营过程中对环境的影响最小化，达到可持续发展的要求。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确保地下空间开发项目选址具备必要的公共设施配套，具体面积XXX平方米。这包括交通便利性、教育、医疗等基础设施，以提高居民生活品质，使得地下空间开发项目选址更具吸引力。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考虑用地总体要求对当地社会稳定性的影响，具体面积XXX平方米。通过深入了解当地社区反馈，确保地下空间开发项目的选址和建设过程对当地社会和谐稳定产生积极作用。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下空间开发项目选址不仅符合法规和规划，还在实际操作中具有可行性。这一全面规划将为地下空间开发项目的成功实施提供坚实的基础，确保地下空间开发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下空间开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下空间开发项目的设备规划和空间设计中，我们将采取灵活设备布局的措施。设备布局将根据实际需求进行灵活设计，避免不必要的浪费。通过合理规划设备摆放位置，我们将提高设备的利用率，减少设备间距，以确保地下空间开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下空间开发项目内部引入共享设施的概念，例如共享会议室、办公区等。通过这种方式，我们可以减少对资源的重复建设，提高资源共享效率，从而减小地下空间开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2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下空间开发项目的总图布置中，我们将不同功能区域进行明确的规划，以最大程度满足地下空间开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84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下空间开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地下空间开发项目对环境的影响是综合评价的重要因素之一。我们将详细考虑选址周边的自然环境、生态保护区、水源地等情况，确保地下空间开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对选址的评价还需充分考虑当地政府的产业政策和法规。我们将详细了解地下空间开发项目所在地的相关政策，确保地下空间开发项目的规划和运营与当地法规相符，降低不必要的法律风险。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考虑到社会稳定性对企业运营的重要性，我们将评估选址地区的社会安全情况、劳工关系、社区反馈等方面，以确保地下空间开发项目的建设和运营不会受到社会稳定性的负面影响。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最后，我们将综合考虑用地成本，包括土地购置费用、土地开发成本等。通过对用地成本的详细评估，我们能够做出更为精确的经济效益分析，为地下空间开发项目的投资决策提供有力支持。</w:t>
      </w:r>
    </w:p>
    <w:p>
      <w:pPr>
        <w:pStyle w:val="Heading1"/>
        <w:ind w:firstLine="560" w:firstLineChars="200"/>
        <w:rPr>
          <w:rFonts w:ascii="仿宋" w:eastAsia="仿宋" w:hAnsi="仿宋" w:cs="仿宋" w:hint="eastAsia"/>
          <w:sz w:val="28"/>
          <w:lang w:eastAsia="zh-CN"/>
        </w:rPr>
      </w:pPr>
      <w:bookmarkStart w:id="15" w:name="_Toc12566"/>
      <w:r>
        <w:rPr>
          <w:rFonts w:ascii="仿宋" w:eastAsia="仿宋" w:hAnsi="仿宋" w:cs="仿宋" w:hint="eastAsia"/>
          <w:sz w:val="28"/>
          <w:lang w:eastAsia="zh-CN"/>
        </w:rPr>
        <w:t>四、地下空间开发项目建设背景及必要性分析</w:t>
      </w:r>
      <w:bookmarkEnd w:id="15"/>
    </w:p>
    <w:p>
      <w:pPr>
        <w:pStyle w:val="Heading2"/>
        <w:rPr>
          <w:rFonts w:ascii="仿宋" w:eastAsia="仿宋" w:hAnsi="仿宋" w:cs="仿宋" w:hint="eastAsia"/>
          <w:lang w:eastAsia="zh-CN"/>
        </w:rPr>
      </w:pPr>
      <w:bookmarkStart w:id="16" w:name="_Toc21427"/>
      <w:r>
        <w:rPr>
          <w:rFonts w:ascii="仿宋" w:eastAsia="仿宋" w:hAnsi="仿宋" w:cs="仿宋" w:hint="eastAsia"/>
          <w:lang w:eastAsia="zh-CN"/>
        </w:rPr>
        <w:t>(一)、地下空间开发项目背景分析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下空间开发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下空间开发项目在这个潮流中的定位。同时，我们将关注行业内涌现的新兴机遇，以便地下空间开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下空间开发项目提供了强大的发展动力。我们将聚焦于行业内最新的技术发展趋势，包括但不限于人工智能、大数据分析、物联网等领域。通过深度的技术研究，我们将确保地下空间开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下空间开发项目发展的源泉。我们将投入更多的精力对市场需求进行深入剖析，超越表面的需求，深入挖掘潜在的市场痛点和机遇。通过对市场需求的细致了解，地下空间开发项目将更有针对性地设计解决方案，满足市场的多样化需求，从而更好地促进地下空间开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下空间开发项目战略至关重要。我们将对竞争态势进行更为深入的分析，包括但不限于市场份额、产品特点、客户满意度等多个维度。通过深度的竞争分析，地下空间开发项目将能够更准确地把握市场脉搏，制定具有竞争力的地下空间开发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下空间开发项目的发展具有直接的影响。我们将进行更为全面的法规和政策分析，了解行业发展中的潜在法律风险和合规挑战。通过充分了解和遵守相关法规，地下空间开发项目将确保在法律框架内合法合规运营，为地下空间开发项目的稳健发展提供有力支持。</w:t>
      </w:r>
    </w:p>
    <w:p>
      <w:pPr>
        <w:pStyle w:val="Heading2"/>
        <w:ind w:firstLine="560" w:firstLineChars="200"/>
        <w:rPr>
          <w:rFonts w:ascii="仿宋" w:eastAsia="仿宋" w:hAnsi="仿宋" w:cs="仿宋" w:hint="eastAsia"/>
          <w:sz w:val="28"/>
          <w:lang w:eastAsia="zh-CN"/>
        </w:rPr>
      </w:pPr>
      <w:bookmarkStart w:id="17" w:name="_Toc12705"/>
      <w:r>
        <w:rPr>
          <w:rFonts w:ascii="仿宋" w:eastAsia="仿宋" w:hAnsi="仿宋" w:cs="仿宋" w:hint="eastAsia"/>
          <w:sz w:val="28"/>
          <w:lang w:eastAsia="zh-CN"/>
        </w:rPr>
        <w:t>(二)、地下空间开发项目建设必要性分析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建设的迫切性源于对行业发展趋势的深刻洞察。我们正处于一个行业变革的时代，科技创新、数字化转型成为企业发展的关键动力。地下空间开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建设不仅仅是为了跟上潮流，更是为了通过技术创新推动企业的持续发展。通过引入先进的技术和解决方案，地下空间开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下空间开发项目的建设成为必然选择，通过提高产品质量、拓展服务领域，从而在竞争中获得更多的机会。地下空间开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下空间开发项目建设的必要性体现在对客户需求更精准的满足。通过地下空间开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建设的背后是对企业持续创新的追求。只有通过不断创新，企业才能在竞争中立于不败之地。地下空间开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227"/>
      <w:r>
        <w:rPr>
          <w:rFonts w:ascii="仿宋" w:eastAsia="仿宋" w:hAnsi="仿宋" w:cs="仿宋" w:hint="eastAsia"/>
          <w:sz w:val="28"/>
          <w:lang w:eastAsia="zh-CN"/>
        </w:rPr>
        <w:t>五、地下空间开发项目文档管理</w:t>
      </w:r>
      <w:bookmarkEnd w:id="18"/>
    </w:p>
    <w:p>
      <w:pPr>
        <w:pStyle w:val="Heading2"/>
        <w:rPr>
          <w:rFonts w:ascii="仿宋" w:eastAsia="仿宋" w:hAnsi="仿宋" w:cs="仿宋" w:hint="eastAsia"/>
          <w:lang w:eastAsia="zh-CN"/>
        </w:rPr>
      </w:pPr>
      <w:bookmarkStart w:id="19" w:name="_Toc1545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地下空间开发项目高度重视文档的质量和准确性，以支持地下空间开发项目的各项活动和决策。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https://d.book118.com/325030032240011033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E319B"/>
    <w:rsid w:val="297E31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0300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2023-12-30T09:36:00Z</dcterms:created>
  <dcterms:modified xsi:type="dcterms:W3CDTF">2023-12-30T09:36:39Z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AB6E9CF232A84576AB839C61114854D0_11</vt:lpwstr>
  </property>
  <property fmtid="{D5CDD505-2E9C-101B-9397-08002B2CF9AE}" pid="3" name="KSOProductBuildVer">
    <vt:lpwstr>2052-12.1.0.16120</vt:lpwstr>
  </property>
</Properties>
</file>