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虚拟轴坐标测量机项目规划设计纲要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0" w:history="1">
        <w:r>
          <w:rPr>
            <w:rFonts w:ascii="仿宋" w:eastAsia="仿宋" w:hAnsi="仿宋" w:cs="仿宋" w:hint="eastAsia"/>
            <w:lang w:eastAsia="zh-CN"/>
          </w:rPr>
          <w:t>序言</w:t>
        </w:r>
        <w:r>
          <w:tab/>
        </w:r>
        <w:r>
          <w:fldChar w:fldCharType="begin"/>
        </w:r>
        <w:r>
          <w:instrText xml:space="preserve"> PAGEREF _Toc28990 \h </w:instrText>
        </w:r>
        <w:r>
          <w:fldChar w:fldCharType="separate"/>
        </w:r>
        <w:r>
          <w:t>3</w:t>
        </w:r>
        <w:r>
          <w:fldChar w:fldCharType="end"/>
        </w:r>
      </w:hyperlink>
    </w:p>
    <w:p>
      <w:pPr>
        <w:pStyle w:val="TOC1"/>
        <w:tabs>
          <w:tab w:val="right" w:leader="dot" w:pos="8306"/>
        </w:tabs>
      </w:pPr>
      <w:hyperlink w:anchor="_Toc11408" w:history="1">
        <w:r>
          <w:rPr>
            <w:rFonts w:ascii="仿宋" w:eastAsia="仿宋" w:hAnsi="仿宋" w:cs="仿宋" w:hint="eastAsia"/>
            <w:lang w:eastAsia="zh-CN"/>
          </w:rPr>
          <w:t>一、虚拟轴坐标测量机项目文档管理</w:t>
        </w:r>
        <w:r>
          <w:tab/>
        </w:r>
        <w:r>
          <w:fldChar w:fldCharType="begin"/>
        </w:r>
        <w:r>
          <w:instrText xml:space="preserve"> PAGEREF _Toc11408 \h </w:instrText>
        </w:r>
        <w:r>
          <w:fldChar w:fldCharType="separate"/>
        </w:r>
        <w:r>
          <w:t>3</w:t>
        </w:r>
        <w:r>
          <w:fldChar w:fldCharType="end"/>
        </w:r>
      </w:hyperlink>
    </w:p>
    <w:p>
      <w:pPr>
        <w:pStyle w:val="TOC2"/>
        <w:tabs>
          <w:tab w:val="right" w:leader="dot" w:pos="8306"/>
        </w:tabs>
      </w:pPr>
      <w:hyperlink w:anchor="_Toc27744" w:history="1">
        <w:r>
          <w:rPr>
            <w:rFonts w:ascii="仿宋" w:eastAsia="仿宋" w:hAnsi="仿宋" w:cs="仿宋" w:hint="eastAsia"/>
            <w:lang w:eastAsia="zh-CN"/>
          </w:rPr>
          <w:t>(一)、文档编制与审查</w:t>
        </w:r>
        <w:r>
          <w:tab/>
        </w:r>
        <w:r>
          <w:fldChar w:fldCharType="begin"/>
        </w:r>
        <w:r>
          <w:instrText xml:space="preserve"> PAGEREF _Toc27744 \h </w:instrText>
        </w:r>
        <w:r>
          <w:fldChar w:fldCharType="separate"/>
        </w:r>
        <w:r>
          <w:t>3</w:t>
        </w:r>
        <w:r>
          <w:fldChar w:fldCharType="end"/>
        </w:r>
      </w:hyperlink>
    </w:p>
    <w:p>
      <w:pPr>
        <w:pStyle w:val="TOC2"/>
        <w:tabs>
          <w:tab w:val="right" w:leader="dot" w:pos="8306"/>
        </w:tabs>
      </w:pPr>
      <w:hyperlink w:anchor="_Toc29257" w:history="1">
        <w:r>
          <w:rPr>
            <w:rFonts w:ascii="仿宋" w:eastAsia="仿宋" w:hAnsi="仿宋" w:cs="仿宋" w:hint="eastAsia"/>
            <w:lang w:eastAsia="zh-CN"/>
          </w:rPr>
          <w:t>(二)、文档发布与分发</w:t>
        </w:r>
        <w:r>
          <w:tab/>
        </w:r>
        <w:r>
          <w:fldChar w:fldCharType="begin"/>
        </w:r>
        <w:r>
          <w:instrText xml:space="preserve"> PAGEREF _Toc29257 \h </w:instrText>
        </w:r>
        <w:r>
          <w:fldChar w:fldCharType="separate"/>
        </w:r>
        <w:r>
          <w:t>4</w:t>
        </w:r>
        <w:r>
          <w:fldChar w:fldCharType="end"/>
        </w:r>
      </w:hyperlink>
    </w:p>
    <w:p>
      <w:pPr>
        <w:pStyle w:val="TOC2"/>
        <w:tabs>
          <w:tab w:val="right" w:leader="dot" w:pos="8306"/>
        </w:tabs>
      </w:pPr>
      <w:hyperlink w:anchor="_Toc109" w:history="1">
        <w:r>
          <w:rPr>
            <w:rFonts w:ascii="仿宋" w:eastAsia="仿宋" w:hAnsi="仿宋" w:cs="仿宋" w:hint="eastAsia"/>
            <w:lang w:eastAsia="zh-CN"/>
          </w:rPr>
          <w:t>(三)、文档存档与归档</w:t>
        </w:r>
        <w:r>
          <w:tab/>
        </w:r>
        <w:r>
          <w:fldChar w:fldCharType="begin"/>
        </w:r>
        <w:r>
          <w:instrText xml:space="preserve"> PAGEREF _Toc109 \h </w:instrText>
        </w:r>
        <w:r>
          <w:fldChar w:fldCharType="separate"/>
        </w:r>
        <w:r>
          <w:t>5</w:t>
        </w:r>
        <w:r>
          <w:fldChar w:fldCharType="end"/>
        </w:r>
      </w:hyperlink>
    </w:p>
    <w:p>
      <w:pPr>
        <w:pStyle w:val="TOC1"/>
        <w:tabs>
          <w:tab w:val="right" w:leader="dot" w:pos="8306"/>
        </w:tabs>
      </w:pPr>
      <w:hyperlink w:anchor="_Toc26263" w:history="1">
        <w:r>
          <w:rPr>
            <w:rFonts w:ascii="仿宋" w:eastAsia="仿宋" w:hAnsi="仿宋" w:cs="仿宋" w:hint="eastAsia"/>
            <w:lang w:eastAsia="zh-CN"/>
          </w:rPr>
          <w:t>二、虚拟轴坐标测量机项目可持续发展</w:t>
        </w:r>
        <w:r>
          <w:tab/>
        </w:r>
        <w:r>
          <w:fldChar w:fldCharType="begin"/>
        </w:r>
        <w:r>
          <w:instrText xml:space="preserve"> PAGEREF _Toc26263 \h </w:instrText>
        </w:r>
        <w:r>
          <w:fldChar w:fldCharType="separate"/>
        </w:r>
        <w:r>
          <w:t>6</w:t>
        </w:r>
        <w:r>
          <w:fldChar w:fldCharType="end"/>
        </w:r>
      </w:hyperlink>
    </w:p>
    <w:p>
      <w:pPr>
        <w:pStyle w:val="TOC2"/>
        <w:tabs>
          <w:tab w:val="right" w:leader="dot" w:pos="8306"/>
        </w:tabs>
      </w:pPr>
      <w:hyperlink w:anchor="_Toc29128" w:history="1">
        <w:r>
          <w:rPr>
            <w:rFonts w:ascii="仿宋" w:eastAsia="仿宋" w:hAnsi="仿宋" w:cs="仿宋" w:hint="eastAsia"/>
            <w:lang w:eastAsia="zh-CN"/>
          </w:rPr>
          <w:t>(一)、可持续战略与实践</w:t>
        </w:r>
        <w:r>
          <w:tab/>
        </w:r>
        <w:r>
          <w:fldChar w:fldCharType="begin"/>
        </w:r>
        <w:r>
          <w:instrText xml:space="preserve"> PAGEREF _Toc29128 \h </w:instrText>
        </w:r>
        <w:r>
          <w:fldChar w:fldCharType="separate"/>
        </w:r>
        <w:r>
          <w:t>6</w:t>
        </w:r>
        <w:r>
          <w:fldChar w:fldCharType="end"/>
        </w:r>
      </w:hyperlink>
    </w:p>
    <w:p>
      <w:pPr>
        <w:pStyle w:val="TOC2"/>
        <w:tabs>
          <w:tab w:val="right" w:leader="dot" w:pos="8306"/>
        </w:tabs>
      </w:pPr>
      <w:hyperlink w:anchor="_Toc2259" w:history="1">
        <w:r>
          <w:rPr>
            <w:rFonts w:ascii="仿宋" w:eastAsia="仿宋" w:hAnsi="仿宋" w:cs="仿宋" w:hint="eastAsia"/>
            <w:lang w:eastAsia="zh-CN"/>
          </w:rPr>
          <w:t>(二)、环保与社会责任</w:t>
        </w:r>
        <w:r>
          <w:tab/>
        </w:r>
        <w:r>
          <w:fldChar w:fldCharType="begin"/>
        </w:r>
        <w:r>
          <w:instrText xml:space="preserve"> PAGEREF _Toc2259 \h </w:instrText>
        </w:r>
        <w:r>
          <w:fldChar w:fldCharType="separate"/>
        </w:r>
        <w:r>
          <w:t>7</w:t>
        </w:r>
        <w:r>
          <w:fldChar w:fldCharType="end"/>
        </w:r>
      </w:hyperlink>
    </w:p>
    <w:p>
      <w:pPr>
        <w:pStyle w:val="TOC1"/>
        <w:tabs>
          <w:tab w:val="right" w:leader="dot" w:pos="8306"/>
        </w:tabs>
      </w:pPr>
      <w:hyperlink w:anchor="_Toc1226" w:history="1">
        <w:r>
          <w:rPr>
            <w:rFonts w:ascii="仿宋" w:eastAsia="仿宋" w:hAnsi="仿宋" w:cs="仿宋" w:hint="eastAsia"/>
            <w:lang w:eastAsia="zh-CN"/>
          </w:rPr>
          <w:t>三、虚拟轴坐标测量机项目危机管理</w:t>
        </w:r>
        <w:r>
          <w:tab/>
        </w:r>
        <w:r>
          <w:fldChar w:fldCharType="begin"/>
        </w:r>
        <w:r>
          <w:instrText xml:space="preserve"> PAGEREF _Toc1226 \h </w:instrText>
        </w:r>
        <w:r>
          <w:fldChar w:fldCharType="separate"/>
        </w:r>
        <w:r>
          <w:t>8</w:t>
        </w:r>
        <w:r>
          <w:fldChar w:fldCharType="end"/>
        </w:r>
      </w:hyperlink>
    </w:p>
    <w:p>
      <w:pPr>
        <w:pStyle w:val="TOC2"/>
        <w:tabs>
          <w:tab w:val="right" w:leader="dot" w:pos="8306"/>
        </w:tabs>
      </w:pPr>
      <w:hyperlink w:anchor="_Toc19667" w:history="1">
        <w:r>
          <w:rPr>
            <w:rFonts w:ascii="仿宋" w:eastAsia="仿宋" w:hAnsi="仿宋" w:cs="仿宋" w:hint="eastAsia"/>
            <w:lang w:eastAsia="zh-CN"/>
          </w:rPr>
          <w:t>(一)、危机预警与识别</w:t>
        </w:r>
        <w:r>
          <w:tab/>
        </w:r>
        <w:r>
          <w:fldChar w:fldCharType="begin"/>
        </w:r>
        <w:r>
          <w:instrText xml:space="preserve"> PAGEREF _Toc19667 \h </w:instrText>
        </w:r>
        <w:r>
          <w:fldChar w:fldCharType="separate"/>
        </w:r>
        <w:r>
          <w:t>8</w:t>
        </w:r>
        <w:r>
          <w:fldChar w:fldCharType="end"/>
        </w:r>
      </w:hyperlink>
    </w:p>
    <w:p>
      <w:pPr>
        <w:pStyle w:val="TOC2"/>
        <w:tabs>
          <w:tab w:val="right" w:leader="dot" w:pos="8306"/>
        </w:tabs>
      </w:pPr>
      <w:hyperlink w:anchor="_Toc863" w:history="1">
        <w:r>
          <w:rPr>
            <w:rFonts w:ascii="仿宋" w:eastAsia="仿宋" w:hAnsi="仿宋" w:cs="仿宋" w:hint="eastAsia"/>
            <w:lang w:eastAsia="zh-CN"/>
          </w:rPr>
          <w:t>(二)、危机应对与恢复</w:t>
        </w:r>
        <w:r>
          <w:tab/>
        </w:r>
        <w:r>
          <w:fldChar w:fldCharType="begin"/>
        </w:r>
        <w:r>
          <w:instrText xml:space="preserve"> PAGEREF _Toc863 \h </w:instrText>
        </w:r>
        <w:r>
          <w:fldChar w:fldCharType="separate"/>
        </w:r>
        <w:r>
          <w:t>9</w:t>
        </w:r>
        <w:r>
          <w:fldChar w:fldCharType="end"/>
        </w:r>
      </w:hyperlink>
    </w:p>
    <w:p>
      <w:pPr>
        <w:pStyle w:val="TOC1"/>
        <w:tabs>
          <w:tab w:val="right" w:leader="dot" w:pos="8306"/>
        </w:tabs>
      </w:pPr>
      <w:hyperlink w:anchor="_Toc11383" w:history="1">
        <w:r>
          <w:rPr>
            <w:rFonts w:ascii="仿宋" w:eastAsia="仿宋" w:hAnsi="仿宋" w:cs="仿宋" w:hint="eastAsia"/>
            <w:lang w:eastAsia="zh-CN"/>
          </w:rPr>
          <w:t>四、工艺说明</w:t>
        </w:r>
        <w:r>
          <w:tab/>
        </w:r>
        <w:r>
          <w:fldChar w:fldCharType="begin"/>
        </w:r>
        <w:r>
          <w:instrText xml:space="preserve"> PAGEREF _Toc11383 \h </w:instrText>
        </w:r>
        <w:r>
          <w:fldChar w:fldCharType="separate"/>
        </w:r>
        <w:r>
          <w:t>11</w:t>
        </w:r>
        <w:r>
          <w:fldChar w:fldCharType="end"/>
        </w:r>
      </w:hyperlink>
    </w:p>
    <w:p>
      <w:pPr>
        <w:pStyle w:val="TOC2"/>
        <w:tabs>
          <w:tab w:val="right" w:leader="dot" w:pos="8306"/>
        </w:tabs>
      </w:pPr>
      <w:hyperlink w:anchor="_Toc8424" w:history="1">
        <w:r>
          <w:rPr>
            <w:rFonts w:ascii="仿宋" w:eastAsia="仿宋" w:hAnsi="仿宋" w:cs="仿宋" w:hint="eastAsia"/>
            <w:lang w:eastAsia="zh-CN"/>
          </w:rPr>
          <w:t>(一)、技术管理特点</w:t>
        </w:r>
        <w:r>
          <w:tab/>
        </w:r>
        <w:r>
          <w:fldChar w:fldCharType="begin"/>
        </w:r>
        <w:r>
          <w:instrText xml:space="preserve"> PAGEREF _Toc8424 \h </w:instrText>
        </w:r>
        <w:r>
          <w:fldChar w:fldCharType="separate"/>
        </w:r>
        <w:r>
          <w:t>11</w:t>
        </w:r>
        <w:r>
          <w:fldChar w:fldCharType="end"/>
        </w:r>
      </w:hyperlink>
    </w:p>
    <w:p>
      <w:pPr>
        <w:pStyle w:val="TOC2"/>
        <w:tabs>
          <w:tab w:val="right" w:leader="dot" w:pos="8306"/>
        </w:tabs>
      </w:pPr>
      <w:hyperlink w:anchor="_Toc12951" w:history="1">
        <w:r>
          <w:rPr>
            <w:rFonts w:ascii="仿宋" w:eastAsia="仿宋" w:hAnsi="仿宋" w:cs="仿宋" w:hint="eastAsia"/>
            <w:lang w:eastAsia="zh-CN"/>
          </w:rPr>
          <w:t>(二)、虚拟轴坐标测量机项目工艺技术设计方案</w:t>
        </w:r>
        <w:r>
          <w:tab/>
        </w:r>
        <w:r>
          <w:fldChar w:fldCharType="begin"/>
        </w:r>
        <w:r>
          <w:instrText xml:space="preserve"> PAGEREF _Toc12951 \h </w:instrText>
        </w:r>
        <w:r>
          <w:fldChar w:fldCharType="separate"/>
        </w:r>
        <w:r>
          <w:t>12</w:t>
        </w:r>
        <w:r>
          <w:fldChar w:fldCharType="end"/>
        </w:r>
      </w:hyperlink>
    </w:p>
    <w:p>
      <w:pPr>
        <w:pStyle w:val="TOC2"/>
        <w:tabs>
          <w:tab w:val="right" w:leader="dot" w:pos="8306"/>
        </w:tabs>
      </w:pPr>
      <w:hyperlink w:anchor="_Toc13811" w:history="1">
        <w:r>
          <w:rPr>
            <w:rFonts w:ascii="仿宋" w:eastAsia="仿宋" w:hAnsi="仿宋" w:cs="仿宋" w:hint="eastAsia"/>
            <w:lang w:eastAsia="zh-CN"/>
          </w:rPr>
          <w:t>(三)、设备选型方案</w:t>
        </w:r>
        <w:r>
          <w:tab/>
        </w:r>
        <w:r>
          <w:fldChar w:fldCharType="begin"/>
        </w:r>
        <w:r>
          <w:instrText xml:space="preserve"> PAGEREF _Toc13811 \h </w:instrText>
        </w:r>
        <w:r>
          <w:fldChar w:fldCharType="separate"/>
        </w:r>
        <w:r>
          <w:t>13</w:t>
        </w:r>
        <w:r>
          <w:fldChar w:fldCharType="end"/>
        </w:r>
      </w:hyperlink>
    </w:p>
    <w:p>
      <w:pPr>
        <w:pStyle w:val="TOC1"/>
        <w:tabs>
          <w:tab w:val="right" w:leader="dot" w:pos="8306"/>
        </w:tabs>
      </w:pPr>
      <w:hyperlink w:anchor="_Toc12887" w:history="1">
        <w:r>
          <w:rPr>
            <w:rFonts w:ascii="仿宋" w:eastAsia="仿宋" w:hAnsi="仿宋" w:cs="仿宋" w:hint="eastAsia"/>
            <w:lang w:eastAsia="zh-CN"/>
          </w:rPr>
          <w:t>五、市场分析、调研</w:t>
        </w:r>
        <w:r>
          <w:tab/>
        </w:r>
        <w:r>
          <w:fldChar w:fldCharType="begin"/>
        </w:r>
        <w:r>
          <w:instrText xml:space="preserve"> PAGEREF _Toc12887 \h </w:instrText>
        </w:r>
        <w:r>
          <w:fldChar w:fldCharType="separate"/>
        </w:r>
        <w:r>
          <w:t>15</w:t>
        </w:r>
        <w:r>
          <w:fldChar w:fldCharType="end"/>
        </w:r>
      </w:hyperlink>
    </w:p>
    <w:p>
      <w:pPr>
        <w:pStyle w:val="TOC2"/>
        <w:tabs>
          <w:tab w:val="right" w:leader="dot" w:pos="8306"/>
        </w:tabs>
      </w:pPr>
      <w:hyperlink w:anchor="_Toc23221" w:history="1">
        <w:r>
          <w:rPr>
            <w:rFonts w:ascii="仿宋" w:eastAsia="仿宋" w:hAnsi="仿宋" w:cs="仿宋" w:hint="eastAsia"/>
            <w:lang w:eastAsia="zh-CN"/>
          </w:rPr>
          <w:t>(一)、虚拟轴坐标测量机行业分析</w:t>
        </w:r>
        <w:r>
          <w:tab/>
        </w:r>
        <w:r>
          <w:fldChar w:fldCharType="begin"/>
        </w:r>
        <w:r>
          <w:instrText xml:space="preserve"> PAGEREF _Toc23221 \h </w:instrText>
        </w:r>
        <w:r>
          <w:fldChar w:fldCharType="separate"/>
        </w:r>
        <w:r>
          <w:t>15</w:t>
        </w:r>
        <w:r>
          <w:fldChar w:fldCharType="end"/>
        </w:r>
      </w:hyperlink>
    </w:p>
    <w:p>
      <w:pPr>
        <w:pStyle w:val="TOC2"/>
        <w:tabs>
          <w:tab w:val="right" w:leader="dot" w:pos="8306"/>
        </w:tabs>
      </w:pPr>
      <w:hyperlink w:anchor="_Toc13870" w:history="1">
        <w:r>
          <w:rPr>
            <w:rFonts w:ascii="仿宋" w:eastAsia="仿宋" w:hAnsi="仿宋" w:cs="仿宋" w:hint="eastAsia"/>
            <w:lang w:eastAsia="zh-CN"/>
          </w:rPr>
          <w:t>(二)、虚拟轴坐标测量机市场分析预测</w:t>
        </w:r>
        <w:r>
          <w:tab/>
        </w:r>
        <w:r>
          <w:fldChar w:fldCharType="begin"/>
        </w:r>
        <w:r>
          <w:instrText xml:space="preserve"> PAGEREF _Toc13870 \h </w:instrText>
        </w:r>
        <w:r>
          <w:fldChar w:fldCharType="separate"/>
        </w:r>
        <w:r>
          <w:t>15</w:t>
        </w:r>
        <w:r>
          <w:fldChar w:fldCharType="end"/>
        </w:r>
      </w:hyperlink>
    </w:p>
    <w:p>
      <w:pPr>
        <w:pStyle w:val="TOC1"/>
        <w:tabs>
          <w:tab w:val="right" w:leader="dot" w:pos="8306"/>
        </w:tabs>
      </w:pPr>
      <w:hyperlink w:anchor="_Toc24184" w:history="1">
        <w:r>
          <w:rPr>
            <w:rFonts w:ascii="仿宋" w:eastAsia="仿宋" w:hAnsi="仿宋" w:cs="仿宋" w:hint="eastAsia"/>
            <w:lang w:eastAsia="zh-CN"/>
          </w:rPr>
          <w:t>六、虚拟轴坐标测量机项目土建工程</w:t>
        </w:r>
        <w:r>
          <w:tab/>
        </w:r>
        <w:r>
          <w:fldChar w:fldCharType="begin"/>
        </w:r>
        <w:r>
          <w:instrText xml:space="preserve"> PAGEREF _Toc24184 \h </w:instrText>
        </w:r>
        <w:r>
          <w:fldChar w:fldCharType="separate"/>
        </w:r>
        <w:r>
          <w:t>16</w:t>
        </w:r>
        <w:r>
          <w:fldChar w:fldCharType="end"/>
        </w:r>
      </w:hyperlink>
    </w:p>
    <w:p>
      <w:pPr>
        <w:pStyle w:val="TOC2"/>
        <w:tabs>
          <w:tab w:val="right" w:leader="dot" w:pos="8306"/>
        </w:tabs>
      </w:pPr>
      <w:hyperlink w:anchor="_Toc19498" w:history="1">
        <w:r>
          <w:rPr>
            <w:rFonts w:ascii="仿宋" w:eastAsia="仿宋" w:hAnsi="仿宋" w:cs="仿宋" w:hint="eastAsia"/>
            <w:lang w:eastAsia="zh-CN"/>
          </w:rPr>
          <w:t>(一)、建筑工程设计原则</w:t>
        </w:r>
        <w:r>
          <w:tab/>
        </w:r>
        <w:r>
          <w:fldChar w:fldCharType="begin"/>
        </w:r>
        <w:r>
          <w:instrText xml:space="preserve"> PAGEREF _Toc19498 \h </w:instrText>
        </w:r>
        <w:r>
          <w:fldChar w:fldCharType="separate"/>
        </w:r>
        <w:r>
          <w:t>16</w:t>
        </w:r>
        <w:r>
          <w:fldChar w:fldCharType="end"/>
        </w:r>
      </w:hyperlink>
    </w:p>
    <w:p>
      <w:pPr>
        <w:pStyle w:val="TOC2"/>
        <w:tabs>
          <w:tab w:val="right" w:leader="dot" w:pos="8306"/>
        </w:tabs>
      </w:pPr>
      <w:hyperlink w:anchor="_Toc19289" w:history="1">
        <w:r>
          <w:rPr>
            <w:rFonts w:ascii="仿宋" w:eastAsia="仿宋" w:hAnsi="仿宋" w:cs="仿宋" w:hint="eastAsia"/>
            <w:lang w:eastAsia="zh-CN"/>
          </w:rPr>
          <w:t>(二)、土建工程设计年限及安全等级</w:t>
        </w:r>
        <w:r>
          <w:tab/>
        </w:r>
        <w:r>
          <w:fldChar w:fldCharType="begin"/>
        </w:r>
        <w:r>
          <w:instrText xml:space="preserve"> PAGEREF _Toc19289 \h </w:instrText>
        </w:r>
        <w:r>
          <w:fldChar w:fldCharType="separate"/>
        </w:r>
        <w:r>
          <w:t>17</w:t>
        </w:r>
        <w:r>
          <w:fldChar w:fldCharType="end"/>
        </w:r>
      </w:hyperlink>
    </w:p>
    <w:p>
      <w:pPr>
        <w:pStyle w:val="TOC2"/>
        <w:tabs>
          <w:tab w:val="right" w:leader="dot" w:pos="8306"/>
        </w:tabs>
      </w:pPr>
      <w:hyperlink w:anchor="_Toc16682" w:history="1">
        <w:r>
          <w:rPr>
            <w:rFonts w:ascii="仿宋" w:eastAsia="仿宋" w:hAnsi="仿宋" w:cs="仿宋" w:hint="eastAsia"/>
            <w:lang w:eastAsia="zh-CN"/>
          </w:rPr>
          <w:t>(三)、建筑工程设计总体要求</w:t>
        </w:r>
        <w:r>
          <w:tab/>
        </w:r>
        <w:r>
          <w:fldChar w:fldCharType="begin"/>
        </w:r>
        <w:r>
          <w:instrText xml:space="preserve"> PAGEREF _Toc16682 \h </w:instrText>
        </w:r>
        <w:r>
          <w:fldChar w:fldCharType="separate"/>
        </w:r>
        <w:r>
          <w:t>19</w:t>
        </w:r>
        <w:r>
          <w:fldChar w:fldCharType="end"/>
        </w:r>
      </w:hyperlink>
    </w:p>
    <w:p>
      <w:pPr>
        <w:pStyle w:val="TOC2"/>
        <w:tabs>
          <w:tab w:val="right" w:leader="dot" w:pos="8306"/>
        </w:tabs>
      </w:pPr>
      <w:hyperlink w:anchor="_Toc24839" w:history="1">
        <w:r>
          <w:rPr>
            <w:rFonts w:ascii="仿宋" w:eastAsia="仿宋" w:hAnsi="仿宋" w:cs="仿宋" w:hint="eastAsia"/>
            <w:lang w:eastAsia="zh-CN"/>
          </w:rPr>
          <w:t>(四)、土建工程建设指标</w:t>
        </w:r>
        <w:r>
          <w:tab/>
        </w:r>
        <w:r>
          <w:fldChar w:fldCharType="begin"/>
        </w:r>
        <w:r>
          <w:instrText xml:space="preserve"> PAGEREF _Toc24839 \h </w:instrText>
        </w:r>
        <w:r>
          <w:fldChar w:fldCharType="separate"/>
        </w:r>
        <w:r>
          <w:t>19</w:t>
        </w:r>
        <w:r>
          <w:fldChar w:fldCharType="end"/>
        </w:r>
      </w:hyperlink>
    </w:p>
    <w:p>
      <w:pPr>
        <w:pStyle w:val="TOC1"/>
        <w:tabs>
          <w:tab w:val="right" w:leader="dot" w:pos="8306"/>
        </w:tabs>
      </w:pPr>
      <w:hyperlink w:anchor="_Toc11057" w:history="1">
        <w:r>
          <w:rPr>
            <w:rFonts w:ascii="仿宋" w:eastAsia="仿宋" w:hAnsi="仿宋" w:cs="仿宋" w:hint="eastAsia"/>
            <w:lang w:eastAsia="zh-CN"/>
          </w:rPr>
          <w:t>七、虚拟轴坐标测量机项目社会影响</w:t>
        </w:r>
        <w:r>
          <w:tab/>
        </w:r>
        <w:r>
          <w:fldChar w:fldCharType="begin"/>
        </w:r>
        <w:r>
          <w:instrText xml:space="preserve"> PAGEREF _Toc11057 \h </w:instrText>
        </w:r>
        <w:r>
          <w:fldChar w:fldCharType="separate"/>
        </w:r>
        <w:r>
          <w:t>20</w:t>
        </w:r>
        <w:r>
          <w:fldChar w:fldCharType="end"/>
        </w:r>
      </w:hyperlink>
    </w:p>
    <w:p>
      <w:pPr>
        <w:pStyle w:val="TOC2"/>
        <w:tabs>
          <w:tab w:val="right" w:leader="dot" w:pos="8306"/>
        </w:tabs>
      </w:pPr>
      <w:hyperlink w:anchor="_Toc1633" w:history="1">
        <w:r>
          <w:rPr>
            <w:rFonts w:ascii="仿宋" w:eastAsia="仿宋" w:hAnsi="仿宋" w:cs="仿宋" w:hint="eastAsia"/>
            <w:lang w:eastAsia="zh-CN"/>
          </w:rPr>
          <w:t>(一)、社会责任与义务</w:t>
        </w:r>
        <w:r>
          <w:tab/>
        </w:r>
        <w:r>
          <w:fldChar w:fldCharType="begin"/>
        </w:r>
        <w:r>
          <w:instrText xml:space="preserve"> PAGEREF _Toc1633 \h </w:instrText>
        </w:r>
        <w:r>
          <w:fldChar w:fldCharType="separate"/>
        </w:r>
        <w:r>
          <w:t>20</w:t>
        </w:r>
        <w:r>
          <w:fldChar w:fldCharType="end"/>
        </w:r>
      </w:hyperlink>
    </w:p>
    <w:p>
      <w:pPr>
        <w:pStyle w:val="TOC2"/>
        <w:tabs>
          <w:tab w:val="right" w:leader="dot" w:pos="8306"/>
        </w:tabs>
      </w:pPr>
      <w:hyperlink w:anchor="_Toc25337" w:history="1">
        <w:r>
          <w:rPr>
            <w:rFonts w:ascii="仿宋" w:eastAsia="仿宋" w:hAnsi="仿宋" w:cs="仿宋" w:hint="eastAsia"/>
            <w:lang w:eastAsia="zh-CN"/>
          </w:rPr>
          <w:t>(二)、社会参与与沟通</w:t>
        </w:r>
        <w:r>
          <w:tab/>
        </w:r>
        <w:r>
          <w:fldChar w:fldCharType="begin"/>
        </w:r>
        <w:r>
          <w:instrText xml:space="preserve"> PAGEREF _Toc25337 \h </w:instrText>
        </w:r>
        <w:r>
          <w:fldChar w:fldCharType="separate"/>
        </w:r>
        <w:r>
          <w:t>20</w:t>
        </w:r>
        <w:r>
          <w:fldChar w:fldCharType="end"/>
        </w:r>
      </w:hyperlink>
    </w:p>
    <w:p>
      <w:pPr>
        <w:pStyle w:val="TOC1"/>
        <w:tabs>
          <w:tab w:val="right" w:leader="dot" w:pos="8306"/>
        </w:tabs>
      </w:pPr>
      <w:hyperlink w:anchor="_Toc28967" w:history="1">
        <w:r>
          <w:rPr>
            <w:rFonts w:ascii="仿宋" w:eastAsia="仿宋" w:hAnsi="仿宋" w:cs="仿宋" w:hint="eastAsia"/>
            <w:lang w:eastAsia="zh-CN"/>
          </w:rPr>
          <w:t>八、生产安全保护</w:t>
        </w:r>
        <w:r>
          <w:tab/>
        </w:r>
        <w:r>
          <w:fldChar w:fldCharType="begin"/>
        </w:r>
        <w:r>
          <w:instrText xml:space="preserve"> PAGEREF _Toc28967 \h </w:instrText>
        </w:r>
        <w:r>
          <w:fldChar w:fldCharType="separate"/>
        </w:r>
        <w:r>
          <w:t>21</w:t>
        </w:r>
        <w:r>
          <w:fldChar w:fldCharType="end"/>
        </w:r>
      </w:hyperlink>
    </w:p>
    <w:p>
      <w:pPr>
        <w:pStyle w:val="TOC2"/>
        <w:tabs>
          <w:tab w:val="right" w:leader="dot" w:pos="8306"/>
        </w:tabs>
      </w:pPr>
      <w:hyperlink w:anchor="_Toc20332" w:history="1">
        <w:r>
          <w:rPr>
            <w:rFonts w:ascii="仿宋" w:eastAsia="仿宋" w:hAnsi="仿宋" w:cs="仿宋" w:hint="eastAsia"/>
            <w:lang w:eastAsia="zh-CN"/>
          </w:rPr>
          <w:t>(一)、消防安全</w:t>
        </w:r>
        <w:r>
          <w:tab/>
        </w:r>
        <w:r>
          <w:fldChar w:fldCharType="begin"/>
        </w:r>
        <w:r>
          <w:instrText xml:space="preserve"> PAGEREF _Toc20332 \h </w:instrText>
        </w:r>
        <w:r>
          <w:fldChar w:fldCharType="separate"/>
        </w:r>
        <w:r>
          <w:t>21</w:t>
        </w:r>
        <w:r>
          <w:fldChar w:fldCharType="end"/>
        </w:r>
      </w:hyperlink>
    </w:p>
    <w:p>
      <w:pPr>
        <w:pStyle w:val="TOC2"/>
        <w:tabs>
          <w:tab w:val="right" w:leader="dot" w:pos="8306"/>
        </w:tabs>
      </w:pPr>
      <w:hyperlink w:anchor="_Toc31773" w:history="1">
        <w:r>
          <w:rPr>
            <w:rFonts w:ascii="仿宋" w:eastAsia="仿宋" w:hAnsi="仿宋" w:cs="仿宋" w:hint="eastAsia"/>
            <w:lang w:eastAsia="zh-CN"/>
          </w:rPr>
          <w:t>(二)、防火防爆总图布置措施</w:t>
        </w:r>
        <w:r>
          <w:tab/>
        </w:r>
        <w:r>
          <w:fldChar w:fldCharType="begin"/>
        </w:r>
        <w:r>
          <w:instrText xml:space="preserve"> PAGEREF _Toc31773 \h </w:instrText>
        </w:r>
        <w:r>
          <w:fldChar w:fldCharType="separate"/>
        </w:r>
        <w:r>
          <w:t>23</w:t>
        </w:r>
        <w:r>
          <w:fldChar w:fldCharType="end"/>
        </w:r>
      </w:hyperlink>
    </w:p>
    <w:p>
      <w:pPr>
        <w:pStyle w:val="TOC2"/>
        <w:tabs>
          <w:tab w:val="right" w:leader="dot" w:pos="8306"/>
        </w:tabs>
      </w:pPr>
      <w:hyperlink w:anchor="_Toc14777" w:history="1">
        <w:r>
          <w:rPr>
            <w:rFonts w:ascii="仿宋" w:eastAsia="仿宋" w:hAnsi="仿宋" w:cs="仿宋" w:hint="eastAsia"/>
            <w:lang w:eastAsia="zh-CN"/>
          </w:rPr>
          <w:t>(三)、自然灾害防范措施</w:t>
        </w:r>
        <w:r>
          <w:tab/>
        </w:r>
        <w:r>
          <w:fldChar w:fldCharType="begin"/>
        </w:r>
        <w:r>
          <w:instrText xml:space="preserve"> PAGEREF _Toc14777 \h </w:instrText>
        </w:r>
        <w:r>
          <w:fldChar w:fldCharType="separate"/>
        </w:r>
        <w:r>
          <w:t>24</w:t>
        </w:r>
        <w:r>
          <w:fldChar w:fldCharType="end"/>
        </w:r>
      </w:hyperlink>
    </w:p>
    <w:p>
      <w:pPr>
        <w:pStyle w:val="TOC2"/>
        <w:tabs>
          <w:tab w:val="right" w:leader="dot" w:pos="8306"/>
        </w:tabs>
      </w:pPr>
      <w:hyperlink w:anchor="_Toc10060" w:history="1">
        <w:r>
          <w:rPr>
            <w:rFonts w:ascii="仿宋" w:eastAsia="仿宋" w:hAnsi="仿宋" w:cs="仿宋" w:hint="eastAsia"/>
            <w:lang w:eastAsia="zh-CN"/>
          </w:rPr>
          <w:t>(四)、安全色及安全标志使用要求</w:t>
        </w:r>
        <w:r>
          <w:tab/>
        </w:r>
        <w:r>
          <w:fldChar w:fldCharType="begin"/>
        </w:r>
        <w:r>
          <w:instrText xml:space="preserve"> PAGEREF _Toc10060 \h </w:instrText>
        </w:r>
        <w:r>
          <w:fldChar w:fldCharType="separate"/>
        </w:r>
        <w:r>
          <w:t>25</w:t>
        </w:r>
        <w:r>
          <w:fldChar w:fldCharType="end"/>
        </w:r>
      </w:hyperlink>
    </w:p>
    <w:p>
      <w:pPr>
        <w:pStyle w:val="TOC2"/>
        <w:tabs>
          <w:tab w:val="right" w:leader="dot" w:pos="8306"/>
        </w:tabs>
      </w:pPr>
      <w:hyperlink w:anchor="_Toc22287" w:history="1">
        <w:r>
          <w:rPr>
            <w:rFonts w:ascii="仿宋" w:eastAsia="仿宋" w:hAnsi="仿宋" w:cs="仿宋" w:hint="eastAsia"/>
            <w:lang w:eastAsia="zh-CN"/>
          </w:rPr>
          <w:t>(五)、防尘防毒措施</w:t>
        </w:r>
        <w:r>
          <w:tab/>
        </w:r>
        <w:r>
          <w:fldChar w:fldCharType="begin"/>
        </w:r>
        <w:r>
          <w:instrText xml:space="preserve"> PAGEREF _Toc22287 \h </w:instrText>
        </w:r>
        <w:r>
          <w:fldChar w:fldCharType="separate"/>
        </w:r>
        <w:r>
          <w:t>26</w:t>
        </w:r>
        <w:r>
          <w:fldChar w:fldCharType="end"/>
        </w:r>
      </w:hyperlink>
    </w:p>
    <w:p>
      <w:pPr>
        <w:pStyle w:val="TOC2"/>
        <w:tabs>
          <w:tab w:val="right" w:leader="dot" w:pos="8306"/>
        </w:tabs>
      </w:pPr>
      <w:hyperlink w:anchor="_Toc23366" w:history="1">
        <w:r>
          <w:rPr>
            <w:rFonts w:ascii="仿宋" w:eastAsia="仿宋" w:hAnsi="仿宋" w:cs="仿宋" w:hint="eastAsia"/>
            <w:lang w:eastAsia="zh-CN"/>
          </w:rPr>
          <w:t>(六)、防静电、触电防护及防雷措施</w:t>
        </w:r>
        <w:r>
          <w:tab/>
        </w:r>
        <w:r>
          <w:fldChar w:fldCharType="begin"/>
        </w:r>
        <w:r>
          <w:instrText xml:space="preserve"> PAGEREF _Toc23366 \h </w:instrText>
        </w:r>
        <w:r>
          <w:fldChar w:fldCharType="separate"/>
        </w:r>
        <w:r>
          <w:t>27</w:t>
        </w:r>
        <w:r>
          <w:fldChar w:fldCharType="end"/>
        </w:r>
      </w:hyperlink>
    </w:p>
    <w:p>
      <w:pPr>
        <w:pStyle w:val="TOC2"/>
        <w:tabs>
          <w:tab w:val="right" w:leader="dot" w:pos="8306"/>
        </w:tabs>
      </w:pPr>
      <w:hyperlink w:anchor="_Toc23885" w:history="1">
        <w:r>
          <w:rPr>
            <w:rFonts w:ascii="仿宋" w:eastAsia="仿宋" w:hAnsi="仿宋" w:cs="仿宋" w:hint="eastAsia"/>
            <w:lang w:eastAsia="zh-CN"/>
          </w:rPr>
          <w:t>(七)、机械设备安全保障措施</w:t>
        </w:r>
        <w:r>
          <w:tab/>
        </w:r>
        <w:r>
          <w:fldChar w:fldCharType="begin"/>
        </w:r>
        <w:r>
          <w:instrText xml:space="preserve"> PAGEREF _Toc23885 \h </w:instrText>
        </w:r>
        <w:r>
          <w:fldChar w:fldCharType="separate"/>
        </w:r>
        <w:r>
          <w:t>28</w:t>
        </w:r>
        <w:r>
          <w:fldChar w:fldCharType="end"/>
        </w:r>
      </w:hyperlink>
    </w:p>
    <w:p>
      <w:pPr>
        <w:pStyle w:val="TOC1"/>
        <w:tabs>
          <w:tab w:val="right" w:leader="dot" w:pos="8306"/>
        </w:tabs>
      </w:pPr>
      <w:hyperlink w:anchor="_Toc3997" w:history="1">
        <w:r>
          <w:rPr>
            <w:rFonts w:ascii="仿宋" w:eastAsia="仿宋" w:hAnsi="仿宋" w:cs="仿宋" w:hint="eastAsia"/>
            <w:lang w:eastAsia="zh-CN"/>
          </w:rPr>
          <w:t>九、虚拟轴坐标测量机项目经营效益</w:t>
        </w:r>
        <w:r>
          <w:tab/>
        </w:r>
        <w:r>
          <w:fldChar w:fldCharType="begin"/>
        </w:r>
        <w:r>
          <w:instrText xml:space="preserve"> PAGEREF _Toc3997 \h </w:instrText>
        </w:r>
        <w:r>
          <w:fldChar w:fldCharType="separate"/>
        </w:r>
        <w:r>
          <w:t>30</w:t>
        </w:r>
        <w:r>
          <w:fldChar w:fldCharType="end"/>
        </w:r>
      </w:hyperlink>
    </w:p>
    <w:p>
      <w:pPr>
        <w:pStyle w:val="TOC2"/>
        <w:tabs>
          <w:tab w:val="right" w:leader="dot" w:pos="8306"/>
        </w:tabs>
      </w:pPr>
      <w:hyperlink w:anchor="_Toc25136" w:history="1">
        <w:r>
          <w:rPr>
            <w:rFonts w:ascii="仿宋" w:eastAsia="仿宋" w:hAnsi="仿宋" w:cs="仿宋" w:hint="eastAsia"/>
            <w:lang w:eastAsia="zh-CN"/>
          </w:rPr>
          <w:t>(一)、经济评价财务测算</w:t>
        </w:r>
        <w:r>
          <w:tab/>
        </w:r>
        <w:r>
          <w:fldChar w:fldCharType="begin"/>
        </w:r>
        <w:r>
          <w:instrText xml:space="preserve"> PAGEREF _Toc25136 \h </w:instrText>
        </w:r>
        <w:r>
          <w:fldChar w:fldCharType="separate"/>
        </w:r>
        <w:r>
          <w:t>30</w:t>
        </w:r>
        <w:r>
          <w:fldChar w:fldCharType="end"/>
        </w:r>
      </w:hyperlink>
    </w:p>
    <w:p>
      <w:pPr>
        <w:pStyle w:val="TOC2"/>
        <w:tabs>
          <w:tab w:val="right" w:leader="dot" w:pos="8306"/>
        </w:tabs>
      </w:pPr>
      <w:hyperlink w:anchor="_Toc13796" w:history="1">
        <w:r>
          <w:rPr>
            <w:rFonts w:ascii="仿宋" w:eastAsia="仿宋" w:hAnsi="仿宋" w:cs="仿宋" w:hint="eastAsia"/>
            <w:lang w:eastAsia="zh-CN"/>
          </w:rPr>
          <w:t>(二)、虚拟轴坐标测量机项目盈利能力分析</w:t>
        </w:r>
        <w:r>
          <w:tab/>
        </w:r>
        <w:r>
          <w:fldChar w:fldCharType="begin"/>
        </w:r>
        <w:r>
          <w:instrText xml:space="preserve"> PAGEREF _Toc13796 \h </w:instrText>
        </w:r>
        <w:r>
          <w:fldChar w:fldCharType="separate"/>
        </w:r>
        <w:r>
          <w:t>31</w:t>
        </w:r>
        <w:r>
          <w:fldChar w:fldCharType="end"/>
        </w:r>
      </w:hyperlink>
    </w:p>
    <w:p>
      <w:pPr>
        <w:pStyle w:val="TOC1"/>
        <w:tabs>
          <w:tab w:val="right" w:leader="dot" w:pos="8306"/>
        </w:tabs>
      </w:pPr>
      <w:hyperlink w:anchor="_Toc177" w:history="1">
        <w:r>
          <w:rPr>
            <w:rFonts w:ascii="仿宋" w:eastAsia="仿宋" w:hAnsi="仿宋" w:cs="仿宋" w:hint="eastAsia"/>
            <w:lang w:eastAsia="zh-CN"/>
          </w:rPr>
          <w:t>十、虚拟轴坐标测量机项目财务管理</w:t>
        </w:r>
        <w:r>
          <w:tab/>
        </w:r>
        <w:r>
          <w:fldChar w:fldCharType="begin"/>
        </w:r>
        <w:r>
          <w:instrText xml:space="preserve"> PAGEREF _Toc177 \h </w:instrText>
        </w:r>
        <w:r>
          <w:fldChar w:fldCharType="separate"/>
        </w:r>
        <w:r>
          <w:t>32</w:t>
        </w:r>
        <w:r>
          <w:fldChar w:fldCharType="end"/>
        </w:r>
      </w:hyperlink>
    </w:p>
    <w:p>
      <w:pPr>
        <w:pStyle w:val="TOC2"/>
        <w:tabs>
          <w:tab w:val="right" w:leader="dot" w:pos="8306"/>
        </w:tabs>
      </w:pPr>
      <w:hyperlink w:anchor="_Toc5626" w:history="1">
        <w:r>
          <w:rPr>
            <w:rFonts w:ascii="仿宋" w:eastAsia="仿宋" w:hAnsi="仿宋" w:cs="仿宋" w:hint="eastAsia"/>
            <w:lang w:eastAsia="zh-CN"/>
          </w:rPr>
          <w:t>(一)、资金需求大</w:t>
        </w:r>
        <w:r>
          <w:tab/>
        </w:r>
        <w:r>
          <w:fldChar w:fldCharType="begin"/>
        </w:r>
        <w:r>
          <w:instrText xml:space="preserve"> PAGEREF _Toc5626 \h </w:instrText>
        </w:r>
        <w:r>
          <w:fldChar w:fldCharType="separate"/>
        </w:r>
        <w:r>
          <w:t>32</w:t>
        </w:r>
        <w:r>
          <w:fldChar w:fldCharType="end"/>
        </w:r>
      </w:hyperlink>
    </w:p>
    <w:p>
      <w:pPr>
        <w:pStyle w:val="TOC2"/>
        <w:tabs>
          <w:tab w:val="right" w:leader="dot" w:pos="8306"/>
        </w:tabs>
      </w:pPr>
      <w:hyperlink w:anchor="_Toc24258" w:history="1">
        <w:r>
          <w:rPr>
            <w:rFonts w:ascii="仿宋" w:eastAsia="仿宋" w:hAnsi="仿宋" w:cs="仿宋" w:hint="eastAsia"/>
            <w:lang w:eastAsia="zh-CN"/>
          </w:rPr>
          <w:t>(二)、研发周期长</w:t>
        </w:r>
        <w:r>
          <w:tab/>
        </w:r>
        <w:r>
          <w:fldChar w:fldCharType="begin"/>
        </w:r>
        <w:r>
          <w:instrText xml:space="preserve"> PAGEREF _Toc24258 \h </w:instrText>
        </w:r>
        <w:r>
          <w:fldChar w:fldCharType="separate"/>
        </w:r>
        <w:r>
          <w:t>33</w:t>
        </w:r>
        <w:r>
          <w:fldChar w:fldCharType="end"/>
        </w:r>
      </w:hyperlink>
    </w:p>
    <w:p>
      <w:pPr>
        <w:pStyle w:val="TOC2"/>
        <w:tabs>
          <w:tab w:val="right" w:leader="dot" w:pos="8306"/>
        </w:tabs>
      </w:pPr>
      <w:hyperlink w:anchor="_Toc28015" w:history="1">
        <w:r>
          <w:rPr>
            <w:rFonts w:ascii="仿宋" w:eastAsia="仿宋" w:hAnsi="仿宋" w:cs="仿宋" w:hint="eastAsia"/>
            <w:lang w:eastAsia="zh-CN"/>
          </w:rPr>
          <w:t>(三)、市场风险大</w:t>
        </w:r>
        <w:r>
          <w:tab/>
        </w:r>
        <w:r>
          <w:fldChar w:fldCharType="begin"/>
        </w:r>
        <w:r>
          <w:instrText xml:space="preserve"> PAGEREF _Toc28015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4" w:history="1">
        <w:r>
          <w:rPr>
            <w:rFonts w:ascii="仿宋" w:eastAsia="仿宋" w:hAnsi="仿宋" w:cs="仿宋" w:hint="eastAsia"/>
            <w:lang w:eastAsia="zh-CN"/>
          </w:rPr>
          <w:t>(四)、利润率高</w:t>
        </w:r>
        <w:r>
          <w:tab/>
        </w:r>
        <w:r>
          <w:fldChar w:fldCharType="begin"/>
        </w:r>
        <w:r>
          <w:instrText xml:space="preserve"> PAGEREF _Toc15754 \h </w:instrText>
        </w:r>
        <w:r>
          <w:fldChar w:fldCharType="separate"/>
        </w:r>
        <w:r>
          <w:t>37</w:t>
        </w:r>
        <w:r>
          <w:fldChar w:fldCharType="end"/>
        </w:r>
      </w:hyperlink>
    </w:p>
    <w:p>
      <w:pPr>
        <w:pStyle w:val="TOC1"/>
        <w:tabs>
          <w:tab w:val="right" w:leader="dot" w:pos="8306"/>
        </w:tabs>
      </w:pPr>
      <w:hyperlink w:anchor="_Toc29502" w:history="1">
        <w:r>
          <w:rPr>
            <w:rFonts w:ascii="仿宋" w:eastAsia="仿宋" w:hAnsi="仿宋" w:cs="仿宋" w:hint="eastAsia"/>
            <w:lang w:eastAsia="zh-CN"/>
          </w:rPr>
          <w:t>十一、虚拟轴坐标测量机项目技术管理</w:t>
        </w:r>
        <w:r>
          <w:tab/>
        </w:r>
        <w:r>
          <w:fldChar w:fldCharType="begin"/>
        </w:r>
        <w:r>
          <w:instrText xml:space="preserve"> PAGEREF _Toc29502 \h </w:instrText>
        </w:r>
        <w:r>
          <w:fldChar w:fldCharType="separate"/>
        </w:r>
        <w:r>
          <w:t>39</w:t>
        </w:r>
        <w:r>
          <w:fldChar w:fldCharType="end"/>
        </w:r>
      </w:hyperlink>
    </w:p>
    <w:p>
      <w:pPr>
        <w:pStyle w:val="TOC2"/>
        <w:tabs>
          <w:tab w:val="right" w:leader="dot" w:pos="8306"/>
        </w:tabs>
      </w:pPr>
      <w:hyperlink w:anchor="_Toc20678" w:history="1">
        <w:r>
          <w:rPr>
            <w:rFonts w:ascii="仿宋" w:eastAsia="仿宋" w:hAnsi="仿宋" w:cs="仿宋" w:hint="eastAsia"/>
            <w:lang w:eastAsia="zh-CN"/>
          </w:rPr>
          <w:t>(一)、技术方案选用方向</w:t>
        </w:r>
        <w:r>
          <w:tab/>
        </w:r>
        <w:r>
          <w:fldChar w:fldCharType="begin"/>
        </w:r>
        <w:r>
          <w:instrText xml:space="preserve"> PAGEREF _Toc20678 \h </w:instrText>
        </w:r>
        <w:r>
          <w:fldChar w:fldCharType="separate"/>
        </w:r>
        <w:r>
          <w:t>39</w:t>
        </w:r>
        <w:r>
          <w:fldChar w:fldCharType="end"/>
        </w:r>
      </w:hyperlink>
    </w:p>
    <w:p>
      <w:pPr>
        <w:pStyle w:val="TOC2"/>
        <w:tabs>
          <w:tab w:val="right" w:leader="dot" w:pos="8306"/>
        </w:tabs>
      </w:pPr>
      <w:hyperlink w:anchor="_Toc10805" w:history="1">
        <w:r>
          <w:rPr>
            <w:rFonts w:ascii="仿宋" w:eastAsia="仿宋" w:hAnsi="仿宋" w:cs="仿宋" w:hint="eastAsia"/>
            <w:lang w:eastAsia="zh-CN"/>
          </w:rPr>
          <w:t>(二)、工艺技术方案选用原则</w:t>
        </w:r>
        <w:r>
          <w:tab/>
        </w:r>
        <w:r>
          <w:fldChar w:fldCharType="begin"/>
        </w:r>
        <w:r>
          <w:instrText xml:space="preserve"> PAGEREF _Toc10805 \h </w:instrText>
        </w:r>
        <w:r>
          <w:fldChar w:fldCharType="separate"/>
        </w:r>
        <w:r>
          <w:t>41</w:t>
        </w:r>
        <w:r>
          <w:fldChar w:fldCharType="end"/>
        </w:r>
      </w:hyperlink>
    </w:p>
    <w:p>
      <w:pPr>
        <w:pStyle w:val="TOC2"/>
        <w:tabs>
          <w:tab w:val="right" w:leader="dot" w:pos="8306"/>
        </w:tabs>
      </w:pPr>
      <w:hyperlink w:anchor="_Toc15874" w:history="1">
        <w:r>
          <w:rPr>
            <w:rFonts w:ascii="仿宋" w:eastAsia="仿宋" w:hAnsi="仿宋" w:cs="仿宋" w:hint="eastAsia"/>
            <w:lang w:eastAsia="zh-CN"/>
          </w:rPr>
          <w:t>(三)、工艺技术方案要求</w:t>
        </w:r>
        <w:r>
          <w:tab/>
        </w:r>
        <w:r>
          <w:fldChar w:fldCharType="begin"/>
        </w:r>
        <w:r>
          <w:instrText xml:space="preserve"> PAGEREF _Toc15874 \h </w:instrText>
        </w:r>
        <w:r>
          <w:fldChar w:fldCharType="separate"/>
        </w:r>
        <w:r>
          <w:t>43</w:t>
        </w:r>
        <w:r>
          <w:fldChar w:fldCharType="end"/>
        </w:r>
      </w:hyperlink>
    </w:p>
    <w:p>
      <w:pPr>
        <w:pStyle w:val="TOC1"/>
        <w:tabs>
          <w:tab w:val="right" w:leader="dot" w:pos="8306"/>
        </w:tabs>
      </w:pPr>
      <w:hyperlink w:anchor="_Toc32705" w:history="1">
        <w:r>
          <w:rPr>
            <w:rFonts w:ascii="仿宋" w:eastAsia="仿宋" w:hAnsi="仿宋" w:cs="仿宋" w:hint="eastAsia"/>
            <w:lang w:eastAsia="zh-CN"/>
          </w:rPr>
          <w:t>十二、虚拟轴坐标测量机项目创新与研发</w:t>
        </w:r>
        <w:r>
          <w:tab/>
        </w:r>
        <w:r>
          <w:fldChar w:fldCharType="begin"/>
        </w:r>
        <w:r>
          <w:instrText xml:space="preserve"> PAGEREF _Toc32705 \h </w:instrText>
        </w:r>
        <w:r>
          <w:fldChar w:fldCharType="separate"/>
        </w:r>
        <w:r>
          <w:t>45</w:t>
        </w:r>
        <w:r>
          <w:fldChar w:fldCharType="end"/>
        </w:r>
      </w:hyperlink>
    </w:p>
    <w:p>
      <w:pPr>
        <w:pStyle w:val="TOC2"/>
        <w:tabs>
          <w:tab w:val="right" w:leader="dot" w:pos="8306"/>
        </w:tabs>
      </w:pPr>
      <w:hyperlink w:anchor="_Toc27328" w:history="1">
        <w:r>
          <w:rPr>
            <w:rFonts w:ascii="仿宋" w:eastAsia="仿宋" w:hAnsi="仿宋" w:cs="仿宋" w:hint="eastAsia"/>
            <w:lang w:eastAsia="zh-CN"/>
          </w:rPr>
          <w:t>(一)、创新策略与方向</w:t>
        </w:r>
        <w:r>
          <w:tab/>
        </w:r>
        <w:r>
          <w:fldChar w:fldCharType="begin"/>
        </w:r>
        <w:r>
          <w:instrText xml:space="preserve"> PAGEREF _Toc27328 \h </w:instrText>
        </w:r>
        <w:r>
          <w:fldChar w:fldCharType="separate"/>
        </w:r>
        <w:r>
          <w:t>45</w:t>
        </w:r>
        <w:r>
          <w:fldChar w:fldCharType="end"/>
        </w:r>
      </w:hyperlink>
    </w:p>
    <w:p>
      <w:pPr>
        <w:pStyle w:val="TOC2"/>
        <w:tabs>
          <w:tab w:val="right" w:leader="dot" w:pos="8306"/>
        </w:tabs>
      </w:pPr>
      <w:hyperlink w:anchor="_Toc25083" w:history="1">
        <w:r>
          <w:rPr>
            <w:rFonts w:ascii="仿宋" w:eastAsia="仿宋" w:hAnsi="仿宋" w:cs="仿宋" w:hint="eastAsia"/>
            <w:lang w:eastAsia="zh-CN"/>
          </w:rPr>
          <w:t>(二)、研发规划与投入</w:t>
        </w:r>
        <w:r>
          <w:tab/>
        </w:r>
        <w:r>
          <w:fldChar w:fldCharType="begin"/>
        </w:r>
        <w:r>
          <w:instrText xml:space="preserve"> PAGEREF _Toc25083 \h </w:instrText>
        </w:r>
        <w:r>
          <w:fldChar w:fldCharType="separate"/>
        </w:r>
        <w:r>
          <w:t>47</w:t>
        </w:r>
        <w:r>
          <w:fldChar w:fldCharType="end"/>
        </w:r>
      </w:hyperlink>
    </w:p>
    <w:p>
      <w:pPr>
        <w:pStyle w:val="TOC1"/>
        <w:tabs>
          <w:tab w:val="right" w:leader="dot" w:pos="8306"/>
        </w:tabs>
      </w:pPr>
      <w:hyperlink w:anchor="_Toc14546" w:history="1">
        <w:r>
          <w:rPr>
            <w:rFonts w:ascii="仿宋" w:eastAsia="仿宋" w:hAnsi="仿宋" w:cs="仿宋" w:hint="eastAsia"/>
            <w:lang w:eastAsia="zh-CN"/>
          </w:rPr>
          <w:t>十三、虚拟轴坐标测量机项目实施保障措施</w:t>
        </w:r>
        <w:r>
          <w:tab/>
        </w:r>
        <w:r>
          <w:fldChar w:fldCharType="begin"/>
        </w:r>
        <w:r>
          <w:instrText xml:space="preserve"> PAGEREF _Toc14546 \h </w:instrText>
        </w:r>
        <w:r>
          <w:fldChar w:fldCharType="separate"/>
        </w:r>
        <w:r>
          <w:t>49</w:t>
        </w:r>
        <w:r>
          <w:fldChar w:fldCharType="end"/>
        </w:r>
      </w:hyperlink>
    </w:p>
    <w:p>
      <w:pPr>
        <w:pStyle w:val="TOC2"/>
        <w:tabs>
          <w:tab w:val="right" w:leader="dot" w:pos="8306"/>
        </w:tabs>
      </w:pPr>
      <w:hyperlink w:anchor="_Toc3874" w:history="1">
        <w:r>
          <w:rPr>
            <w:rFonts w:ascii="仿宋" w:eastAsia="仿宋" w:hAnsi="仿宋" w:cs="仿宋" w:hint="eastAsia"/>
            <w:lang w:eastAsia="zh-CN"/>
          </w:rPr>
          <w:t>(一)、虚拟轴坐标测量机项目实施保障机制</w:t>
        </w:r>
        <w:r>
          <w:tab/>
        </w:r>
        <w:r>
          <w:fldChar w:fldCharType="begin"/>
        </w:r>
        <w:r>
          <w:instrText xml:space="preserve"> PAGEREF _Toc3874 \h </w:instrText>
        </w:r>
        <w:r>
          <w:fldChar w:fldCharType="separate"/>
        </w:r>
        <w:r>
          <w:t>49</w:t>
        </w:r>
        <w:r>
          <w:fldChar w:fldCharType="end"/>
        </w:r>
      </w:hyperlink>
    </w:p>
    <w:p>
      <w:pPr>
        <w:pStyle w:val="TOC2"/>
        <w:tabs>
          <w:tab w:val="right" w:leader="dot" w:pos="8306"/>
        </w:tabs>
      </w:pPr>
      <w:hyperlink w:anchor="_Toc2664" w:history="1">
        <w:r>
          <w:rPr>
            <w:rFonts w:ascii="仿宋" w:eastAsia="仿宋" w:hAnsi="仿宋" w:cs="仿宋" w:hint="eastAsia"/>
            <w:lang w:eastAsia="zh-CN"/>
          </w:rPr>
          <w:t>(二)、虚拟轴坐标测量机项目法律合规要求</w:t>
        </w:r>
        <w:r>
          <w:tab/>
        </w:r>
        <w:r>
          <w:fldChar w:fldCharType="begin"/>
        </w:r>
        <w:r>
          <w:instrText xml:space="preserve"> PAGEREF _Toc2664 \h </w:instrText>
        </w:r>
        <w:r>
          <w:fldChar w:fldCharType="separate"/>
        </w:r>
        <w:r>
          <w:t>52</w:t>
        </w:r>
        <w:r>
          <w:fldChar w:fldCharType="end"/>
        </w:r>
      </w:hyperlink>
    </w:p>
    <w:p>
      <w:pPr>
        <w:pStyle w:val="TOC2"/>
        <w:tabs>
          <w:tab w:val="right" w:leader="dot" w:pos="8306"/>
        </w:tabs>
      </w:pPr>
      <w:hyperlink w:anchor="_Toc12775" w:history="1">
        <w:r>
          <w:rPr>
            <w:rFonts w:ascii="仿宋" w:eastAsia="仿宋" w:hAnsi="仿宋" w:cs="仿宋" w:hint="eastAsia"/>
            <w:lang w:eastAsia="zh-CN"/>
          </w:rPr>
          <w:t>(三)、虚拟轴坐标测量机项目合同管理与法律事务</w:t>
        </w:r>
        <w:r>
          <w:tab/>
        </w:r>
        <w:r>
          <w:fldChar w:fldCharType="begin"/>
        </w:r>
        <w:r>
          <w:instrText xml:space="preserve"> PAGEREF _Toc12775 \h </w:instrText>
        </w:r>
        <w:r>
          <w:fldChar w:fldCharType="separate"/>
        </w:r>
        <w:r>
          <w:t>57</w:t>
        </w:r>
        <w:r>
          <w:fldChar w:fldCharType="end"/>
        </w:r>
      </w:hyperlink>
    </w:p>
    <w:p>
      <w:pPr>
        <w:pStyle w:val="TOC2"/>
        <w:tabs>
          <w:tab w:val="right" w:leader="dot" w:pos="8306"/>
        </w:tabs>
      </w:pPr>
      <w:hyperlink w:anchor="_Toc29600" w:history="1">
        <w:r>
          <w:rPr>
            <w:rFonts w:ascii="仿宋" w:eastAsia="仿宋" w:hAnsi="仿宋" w:cs="仿宋" w:hint="eastAsia"/>
            <w:lang w:eastAsia="zh-CN"/>
          </w:rPr>
          <w:t>(四)、虚拟轴坐标测量机项目知识产权保护策略</w:t>
        </w:r>
        <w:r>
          <w:tab/>
        </w:r>
        <w:r>
          <w:fldChar w:fldCharType="begin"/>
        </w:r>
        <w:r>
          <w:instrText xml:space="preserve"> PAGEREF _Toc29600 \h </w:instrText>
        </w:r>
        <w:r>
          <w:fldChar w:fldCharType="separate"/>
        </w:r>
        <w:r>
          <w:t>63</w:t>
        </w:r>
        <w:r>
          <w:fldChar w:fldCharType="end"/>
        </w:r>
      </w:hyperlink>
    </w:p>
    <w:p>
      <w:pPr>
        <w:pStyle w:val="TOC1"/>
        <w:tabs>
          <w:tab w:val="right" w:leader="dot" w:pos="8306"/>
        </w:tabs>
      </w:pPr>
      <w:hyperlink w:anchor="_Toc14659" w:history="1">
        <w:r>
          <w:rPr>
            <w:rFonts w:ascii="仿宋" w:eastAsia="仿宋" w:hAnsi="仿宋" w:cs="仿宋" w:hint="eastAsia"/>
            <w:lang w:eastAsia="zh-CN"/>
          </w:rPr>
          <w:t>十四、虚拟轴坐标测量机项目变更管理</w:t>
        </w:r>
        <w:r>
          <w:tab/>
        </w:r>
        <w:r>
          <w:fldChar w:fldCharType="begin"/>
        </w:r>
        <w:r>
          <w:instrText xml:space="preserve"> PAGEREF _Toc14659 \h </w:instrText>
        </w:r>
        <w:r>
          <w:fldChar w:fldCharType="separate"/>
        </w:r>
        <w:r>
          <w:t>66</w:t>
        </w:r>
        <w:r>
          <w:fldChar w:fldCharType="end"/>
        </w:r>
      </w:hyperlink>
    </w:p>
    <w:p>
      <w:pPr>
        <w:pStyle w:val="TOC2"/>
        <w:tabs>
          <w:tab w:val="right" w:leader="dot" w:pos="8306"/>
        </w:tabs>
      </w:pPr>
      <w:hyperlink w:anchor="_Toc28067" w:history="1">
        <w:r>
          <w:rPr>
            <w:rFonts w:ascii="仿宋" w:eastAsia="仿宋" w:hAnsi="仿宋" w:cs="仿宋" w:hint="eastAsia"/>
            <w:lang w:eastAsia="zh-CN"/>
          </w:rPr>
          <w:t>(一)、变更申请与评估</w:t>
        </w:r>
        <w:r>
          <w:tab/>
        </w:r>
        <w:r>
          <w:fldChar w:fldCharType="begin"/>
        </w:r>
        <w:r>
          <w:instrText xml:space="preserve"> PAGEREF _Toc28067 \h </w:instrText>
        </w:r>
        <w:r>
          <w:fldChar w:fldCharType="separate"/>
        </w:r>
        <w:r>
          <w:t>66</w:t>
        </w:r>
        <w:r>
          <w:fldChar w:fldCharType="end"/>
        </w:r>
      </w:hyperlink>
    </w:p>
    <w:p>
      <w:pPr>
        <w:pStyle w:val="TOC2"/>
        <w:tabs>
          <w:tab w:val="right" w:leader="dot" w:pos="8306"/>
        </w:tabs>
      </w:pPr>
      <w:hyperlink w:anchor="_Toc3998" w:history="1">
        <w:r>
          <w:rPr>
            <w:rFonts w:ascii="仿宋" w:eastAsia="仿宋" w:hAnsi="仿宋" w:cs="仿宋" w:hint="eastAsia"/>
            <w:lang w:eastAsia="zh-CN"/>
          </w:rPr>
          <w:t>(二)、变更实施与控制</w:t>
        </w:r>
        <w:r>
          <w:tab/>
        </w:r>
        <w:r>
          <w:fldChar w:fldCharType="begin"/>
        </w:r>
        <w:r>
          <w:instrText xml:space="preserve"> PAGEREF _Toc3998 \h </w:instrText>
        </w:r>
        <w:r>
          <w:fldChar w:fldCharType="separate"/>
        </w:r>
        <w:r>
          <w:t>66</w:t>
        </w:r>
        <w:r>
          <w:fldChar w:fldCharType="end"/>
        </w:r>
      </w:hyperlink>
    </w:p>
    <w:p>
      <w:pPr>
        <w:pStyle w:val="TOC1"/>
        <w:tabs>
          <w:tab w:val="right" w:leader="dot" w:pos="8306"/>
        </w:tabs>
      </w:pPr>
      <w:hyperlink w:anchor="_Toc16268" w:history="1">
        <w:r>
          <w:rPr>
            <w:rFonts w:ascii="仿宋" w:eastAsia="仿宋" w:hAnsi="仿宋" w:cs="仿宋" w:hint="eastAsia"/>
            <w:lang w:eastAsia="zh-CN"/>
          </w:rPr>
          <w:t>十五、风险识别与分类</w:t>
        </w:r>
        <w:r>
          <w:tab/>
        </w:r>
        <w:r>
          <w:fldChar w:fldCharType="begin"/>
        </w:r>
        <w:r>
          <w:instrText xml:space="preserve"> PAGEREF _Toc16268 \h </w:instrText>
        </w:r>
        <w:r>
          <w:fldChar w:fldCharType="separate"/>
        </w:r>
        <w:r>
          <w:t>67</w:t>
        </w:r>
        <w:r>
          <w:fldChar w:fldCharType="end"/>
        </w:r>
      </w:hyperlink>
    </w:p>
    <w:p>
      <w:pPr>
        <w:pStyle w:val="TOC2"/>
        <w:tabs>
          <w:tab w:val="right" w:leader="dot" w:pos="8306"/>
        </w:tabs>
      </w:pPr>
      <w:hyperlink w:anchor="_Toc13460" w:history="1">
        <w:r>
          <w:rPr>
            <w:rFonts w:ascii="仿宋" w:eastAsia="仿宋" w:hAnsi="仿宋" w:cs="仿宋" w:hint="eastAsia"/>
            <w:lang w:eastAsia="zh-CN"/>
          </w:rPr>
          <w:t>(一)、风险识别</w:t>
        </w:r>
        <w:r>
          <w:tab/>
        </w:r>
        <w:r>
          <w:fldChar w:fldCharType="begin"/>
        </w:r>
        <w:r>
          <w:instrText xml:space="preserve"> PAGEREF _Toc13460 \h </w:instrText>
        </w:r>
        <w:r>
          <w:fldChar w:fldCharType="separate"/>
        </w:r>
        <w:r>
          <w:t>67</w:t>
        </w:r>
        <w:r>
          <w:fldChar w:fldCharType="end"/>
        </w:r>
      </w:hyperlink>
    </w:p>
    <w:p>
      <w:pPr>
        <w:pStyle w:val="TOC2"/>
        <w:tabs>
          <w:tab w:val="right" w:leader="dot" w:pos="8306"/>
        </w:tabs>
      </w:pPr>
      <w:hyperlink w:anchor="_Toc13233" w:history="1">
        <w:r>
          <w:rPr>
            <w:rFonts w:ascii="仿宋" w:eastAsia="仿宋" w:hAnsi="仿宋" w:cs="仿宋" w:hint="eastAsia"/>
            <w:lang w:eastAsia="zh-CN"/>
          </w:rPr>
          <w:t>(二)、风险分类</w:t>
        </w:r>
        <w:r>
          <w:tab/>
        </w:r>
        <w:r>
          <w:fldChar w:fldCharType="begin"/>
        </w:r>
        <w:r>
          <w:instrText xml:space="preserve"> PAGEREF _Toc13233 \h </w:instrText>
        </w:r>
        <w:r>
          <w:fldChar w:fldCharType="separate"/>
        </w:r>
        <w:r>
          <w:t>68</w:t>
        </w:r>
        <w:r>
          <w:fldChar w:fldCharType="end"/>
        </w:r>
      </w:hyperlink>
    </w:p>
    <w:p>
      <w:pPr>
        <w:pStyle w:val="TOC1"/>
        <w:tabs>
          <w:tab w:val="right" w:leader="dot" w:pos="8306"/>
        </w:tabs>
      </w:pPr>
      <w:hyperlink w:anchor="_Toc5545" w:history="1">
        <w:r>
          <w:rPr>
            <w:rFonts w:ascii="仿宋" w:eastAsia="仿宋" w:hAnsi="仿宋" w:cs="仿宋" w:hint="eastAsia"/>
            <w:lang w:eastAsia="zh-CN"/>
          </w:rPr>
          <w:t>十六、营销与推广策略</w:t>
        </w:r>
        <w:r>
          <w:tab/>
        </w:r>
        <w:r>
          <w:fldChar w:fldCharType="begin"/>
        </w:r>
        <w:r>
          <w:instrText xml:space="preserve"> PAGEREF _Toc5545 \h </w:instrText>
        </w:r>
        <w:r>
          <w:fldChar w:fldCharType="separate"/>
        </w:r>
        <w:r>
          <w:t>70</w:t>
        </w:r>
        <w:r>
          <w:fldChar w:fldCharType="end"/>
        </w:r>
      </w:hyperlink>
    </w:p>
    <w:p>
      <w:pPr>
        <w:pStyle w:val="TOC2"/>
        <w:tabs>
          <w:tab w:val="right" w:leader="dot" w:pos="8306"/>
        </w:tabs>
      </w:pPr>
      <w:hyperlink w:anchor="_Toc9222" w:history="1">
        <w:r>
          <w:rPr>
            <w:rFonts w:ascii="仿宋" w:eastAsia="仿宋" w:hAnsi="仿宋" w:cs="仿宋" w:hint="eastAsia"/>
            <w:lang w:eastAsia="zh-CN"/>
          </w:rPr>
          <w:t>(一)、产品/服务定位与特点</w:t>
        </w:r>
        <w:r>
          <w:tab/>
        </w:r>
        <w:r>
          <w:fldChar w:fldCharType="begin"/>
        </w:r>
        <w:r>
          <w:instrText xml:space="preserve"> PAGEREF _Toc9222 \h </w:instrText>
        </w:r>
        <w:r>
          <w:fldChar w:fldCharType="separate"/>
        </w:r>
        <w:r>
          <w:t>70</w:t>
        </w:r>
        <w:r>
          <w:fldChar w:fldCharType="end"/>
        </w:r>
      </w:hyperlink>
    </w:p>
    <w:p>
      <w:pPr>
        <w:pStyle w:val="TOC2"/>
        <w:tabs>
          <w:tab w:val="right" w:leader="dot" w:pos="8306"/>
        </w:tabs>
      </w:pPr>
      <w:hyperlink w:anchor="_Toc9621" w:history="1">
        <w:r>
          <w:rPr>
            <w:rFonts w:ascii="仿宋" w:eastAsia="仿宋" w:hAnsi="仿宋" w:cs="仿宋" w:hint="eastAsia"/>
            <w:lang w:eastAsia="zh-CN"/>
          </w:rPr>
          <w:t>(二)、市场定位与竞争分析</w:t>
        </w:r>
        <w:r>
          <w:tab/>
        </w:r>
        <w:r>
          <w:fldChar w:fldCharType="begin"/>
        </w:r>
        <w:r>
          <w:instrText xml:space="preserve"> PAGEREF _Toc9621 \h </w:instrText>
        </w:r>
        <w:r>
          <w:fldChar w:fldCharType="separate"/>
        </w:r>
        <w:r>
          <w:t>72</w:t>
        </w:r>
        <w:r>
          <w:fldChar w:fldCharType="end"/>
        </w:r>
      </w:hyperlink>
    </w:p>
    <w:p>
      <w:pPr>
        <w:pStyle w:val="TOC2"/>
        <w:tabs>
          <w:tab w:val="right" w:leader="dot" w:pos="8306"/>
        </w:tabs>
      </w:pPr>
      <w:hyperlink w:anchor="_Toc32424" w:history="1">
        <w:r>
          <w:rPr>
            <w:rFonts w:ascii="仿宋" w:eastAsia="仿宋" w:hAnsi="仿宋" w:cs="仿宋" w:hint="eastAsia"/>
            <w:lang w:eastAsia="zh-CN"/>
          </w:rPr>
          <w:t>(三)、营销渠道与策略</w:t>
        </w:r>
        <w:r>
          <w:tab/>
        </w:r>
        <w:r>
          <w:fldChar w:fldCharType="begin"/>
        </w:r>
        <w:r>
          <w:instrText xml:space="preserve"> PAGEREF _Toc32424 \h </w:instrText>
        </w:r>
        <w:r>
          <w:fldChar w:fldCharType="separate"/>
        </w:r>
        <w:r>
          <w:t>73</w:t>
        </w:r>
        <w:r>
          <w:fldChar w:fldCharType="end"/>
        </w:r>
      </w:hyperlink>
    </w:p>
    <w:p>
      <w:pPr>
        <w:pStyle w:val="TOC2"/>
        <w:tabs>
          <w:tab w:val="right" w:leader="dot" w:pos="8306"/>
        </w:tabs>
      </w:pPr>
      <w:hyperlink w:anchor="_Toc28445" w:history="1">
        <w:r>
          <w:rPr>
            <w:rFonts w:ascii="仿宋" w:eastAsia="仿宋" w:hAnsi="仿宋" w:cs="仿宋" w:hint="eastAsia"/>
            <w:lang w:eastAsia="zh-CN"/>
          </w:rPr>
          <w:t>(四)、推广与宣传活动</w:t>
        </w:r>
        <w:r>
          <w:tab/>
        </w:r>
        <w:r>
          <w:fldChar w:fldCharType="begin"/>
        </w:r>
        <w:r>
          <w:instrText xml:space="preserve"> PAGEREF _Toc28445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08"/>
      <w:r>
        <w:rPr>
          <w:rFonts w:ascii="仿宋" w:eastAsia="仿宋" w:hAnsi="仿宋" w:cs="仿宋" w:hint="eastAsia"/>
          <w:sz w:val="28"/>
          <w:lang w:eastAsia="zh-CN"/>
        </w:rPr>
        <w:t>一、虚拟轴坐标测量机项目文档管理</w:t>
      </w:r>
      <w:bookmarkEnd w:id="2"/>
    </w:p>
    <w:p>
      <w:pPr>
        <w:pStyle w:val="Heading2"/>
        <w:rPr>
          <w:rFonts w:ascii="仿宋" w:eastAsia="仿宋" w:hAnsi="仿宋" w:cs="仿宋" w:hint="eastAsia"/>
          <w:lang w:eastAsia="zh-CN"/>
        </w:rPr>
      </w:pPr>
      <w:bookmarkStart w:id="3" w:name="_Toc277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虚拟轴坐标测量机项目高度重视文档的质量和准确性，以支持虚拟轴坐标测量机项目的各项活动和决策。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文档的编制始于虚拟轴坐标测量机项目计划的初期，我们制定了详细的文档编制计划，明确了每个文档的内容、格式和编写责任人。在虚拟轴坐标测量机项目启动阶段，我们首先编制了虚拟轴坐标测量机项目章程，明确定义了虚拟轴坐标测量机项目的目标、范围、风险等关键要素。随后，虚拟轴坐标测量机项目团队根据计划陆续编制了需求文档、设计文档、测试文档等各类文档，确保虚拟轴坐标测量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虚拟轴坐标测量机项目管理中的重要环节，旨在确保虚拟轴坐标测量机项目文档符合质量标准和虚拟轴坐标测量机项目需求。在虚拟轴坐标测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虚拟轴坐标测量机项目相关利益方和专业领域的专家对文档进行独立审查。这有助于获取更全面、客观的反馈，确保虚拟轴坐标测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在文档编制与审查方面建立了严格的管理机制，通过规范的流程和多维度的审查，确保虚拟轴坐标测量机项目文档的质量、准确性和可靠性，为虚拟轴坐标测量机项目的顺利推进提供了有力支持。</w:t>
      </w:r>
    </w:p>
    <w:p>
      <w:pPr>
        <w:pStyle w:val="Heading2"/>
        <w:ind w:firstLine="560" w:firstLineChars="200"/>
        <w:rPr>
          <w:rFonts w:ascii="仿宋" w:eastAsia="仿宋" w:hAnsi="仿宋" w:cs="仿宋" w:hint="eastAsia"/>
          <w:sz w:val="28"/>
          <w:lang w:eastAsia="zh-CN"/>
        </w:rPr>
      </w:pPr>
      <w:bookmarkStart w:id="4" w:name="_Toc292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我们通过多渠道发布文档，包括电子邮件、虚拟轴坐标测量机项目管理平台、内部网站等，以满足不同团队成员的偏好和需求。多渠道发布确保了信息的全面覆盖。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我们采用了精细的权限控制，确保只有授权人员可以访问敏感信息。这种安全措施保护了虚拟轴坐标测量机项目文档的机密性，防止了未经授权的信息泄露。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虚拟轴坐标测量机项目生命周期中一个至关重要的环节，直接关系到虚拟轴坐标测量机项目信息的长期保存和历史记录的完整性。在虚拟轴坐标测量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63"/>
      <w:r>
        <w:rPr>
          <w:rFonts w:ascii="仿宋" w:eastAsia="仿宋" w:hAnsi="仿宋" w:cs="仿宋" w:hint="eastAsia"/>
          <w:sz w:val="28"/>
          <w:lang w:eastAsia="zh-CN"/>
        </w:rPr>
        <w:t>二、虚拟轴坐标测量机项目可持续发展</w:t>
      </w:r>
      <w:bookmarkEnd w:id="6"/>
    </w:p>
    <w:p>
      <w:pPr>
        <w:pStyle w:val="Heading2"/>
        <w:rPr>
          <w:rFonts w:ascii="仿宋" w:eastAsia="仿宋" w:hAnsi="仿宋" w:cs="仿宋" w:hint="eastAsia"/>
          <w:lang w:eastAsia="zh-CN"/>
        </w:rPr>
      </w:pPr>
      <w:bookmarkStart w:id="7" w:name="_Toc2912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中，虚拟轴坐标测量机项目团队着眼于未来，明确了可持续发展的战略方向。制定的具体可持续发展目标包括降低资源使用、采用环保技术、最大化社会效益等。这一步骤不仅有助于虚拟轴坐标测量机项目在环保和社会责任方面达到最高标准，也为未来提供了明确的指引，确保虚拟轴坐标测量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可持续实践的融入虚拟轴坐标测量机项目管理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虚拟轴坐标测量机项目管理周期。从虚拟轴坐标测量机项目规划开始，虚拟轴坐标测量机项目团队就考虑了环境和社会的因素。在执行阶段，虚拟轴坐标测量机项目团队积极推动绿色技术的应用，优化资源利用。此外，关注员工的社会责任，通过培训和沟通活动提高员工对可持续发展的认知，使他们能够在日常工作中践行可持续实践。这些举措不仅为虚拟轴坐标测量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5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虚拟轴坐标测量机项目的可持续发展理念，我们深信环保与社会责任是虚拟轴坐标测量机项目成功的关键支柱。在虚拟轴坐标测量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团队通过引入先进的环保技术、建立高效的废物处理系统以及推动能源节约措施，积极履行环保责任。定期的环保监测和评估确保虚拟轴坐标测量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不仅致力于自身可持续发展，还注重对社会的回馈。通过支持社区虚拟轴坐标测量机项目、参与慈善事业、提供培训机会等方式，虚拟轴坐标测量机项目积极履行社会责任。与当地社区建立积极互动，关注员工的工作与生活平衡，以及员工的身心健康，是虚拟轴坐标测量机项目在社会责任层面的关键举措。这样的实践不仅增强了虚拟轴坐标测量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26"/>
      <w:r>
        <w:rPr>
          <w:rFonts w:ascii="仿宋" w:eastAsia="仿宋" w:hAnsi="仿宋" w:cs="仿宋" w:hint="eastAsia"/>
          <w:sz w:val="28"/>
          <w:lang w:eastAsia="zh-CN"/>
        </w:rPr>
        <w:t>三、虚拟轴坐标测量机项目危机管理</w:t>
      </w:r>
      <w:bookmarkEnd w:id="9"/>
    </w:p>
    <w:p>
      <w:pPr>
        <w:pStyle w:val="Heading2"/>
        <w:rPr>
          <w:rFonts w:ascii="仿宋" w:eastAsia="仿宋" w:hAnsi="仿宋" w:cs="仿宋" w:hint="eastAsia"/>
          <w:lang w:eastAsia="zh-CN"/>
        </w:rPr>
      </w:pPr>
      <w:bookmarkStart w:id="10" w:name="_Toc1966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危机管理中，危机预警与识别是确保虚拟轴坐标测量机项目稳健运行的核心步骤。通过建立全面的监测机制，虚拟轴坐标测量机项目团队旨在及时发现和理解潜在的风险和危机因素，以便采取及时的预防和应对措施，确保虚拟轴坐标测量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虚拟轴坐标测量机项目团队全面分析了整个虚拟轴坐标测量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虚拟轴坐标测量机项目团队着重于明确定义虚拟轴坐标测量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虚拟轴坐标测量机项目进展的持续监控，团队能够及时发现潜在问题并作出迅速反应。虚拟轴坐标测量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在这一阶段，团队的专业素养和反应速度将发挥至关重要的作用，以确保潜在危机能够在初期得到有效的处理，最大程度地减轻负面影响。通过危机预警与识别，虚拟轴坐标测量机项目得以更有序、可控地推进。</w:t>
      </w:r>
    </w:p>
    <w:p>
      <w:pPr>
        <w:pStyle w:val="Heading2"/>
        <w:ind w:firstLine="560" w:firstLineChars="200"/>
        <w:rPr>
          <w:rFonts w:ascii="仿宋" w:eastAsia="仿宋" w:hAnsi="仿宋" w:cs="仿宋" w:hint="eastAsia"/>
          <w:sz w:val="28"/>
          <w:lang w:eastAsia="zh-CN"/>
        </w:rPr>
      </w:pPr>
      <w:bookmarkStart w:id="11" w:name="_Toc8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在危机发生时，虚拟轴坐标测量机项目团队立即行动，成立了应急小组。该小组的任务是迅速制定并实施紧急应对措施，以最小化潜在损失。以下是采取的主要措施：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暂停虚拟轴坐标测量机项目进度：为遏制危机蔓延，虚拟轴坐标测量机项目暂时停止进行，以便全面评估当前状况。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资源重新分配：重新评估虚拟轴坐标测量机项目资源的分配，确保最大限度地减小损失。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实时沟通：与关键利益相关者建立实时沟通机制，向他们传递虚拟轴坐标测量机项目危机的实际状况，保障虚拟轴坐标测量机项目核心利益。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在紧急应对的同时，虚拟轴坐标测量机项目团队强调了团队协作和有效沟通的重要性。以下是团队协作的关键举措：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信息共享机制：建立了信息共享平台，确保团队成员能够及时获取虚拟轴坐标测量机项目危机的实时信息。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领导者沟通：虚拟轴坐标测量机项目领导者通过定期会议和即时沟通工具，指导团队应对危机，保持团队稳定运行。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随着危机得到初步控制，虚拟轴坐标测量机项目团队转向制定恢复计划，以确保虚拟轴坐标测量机项目能够从中迅速恢复。主要恢复计划包括：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修复受损的进度计划：重新评估虚拟轴坐标测量机项目进度，制定修复计划，确保虚拟轴坐标测量机项目尽快回归正常进程。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重新调整资源分配：优化资源分配，确保虚拟轴坐标测量机项目在有限资源下高效运转。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风险管理机制加强：对虚拟轴坐标测量机项目风险进行全面评估，制定更强化的风险管理策略，以预防未来可能的危机。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38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42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的技术管理特点体现在其创新导向。通过引入最先进的技术趋势和解决方案，虚拟轴坐标测量机项目致力于提升科技含量、提高质量和效率水平。这意味着我们将采用最新的工具和方法，确保虚拟轴坐标测量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虚拟轴坐标测量机项目技术管理的显著特征。通过整合不同领域的技术资源，我们实现了跨学科的协同工作。这有助于优化技术架构，提高整体效能。此外，整合性策略还促进了不同技术团队之间的紧密沟通和高效合作，确保虚拟轴坐标测量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虚拟轴坐标测量机项目所采用的技术。通过不断优化技术方案，虚拟轴坐标测量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虚拟轴坐标测量机项目团队将在虚拟轴坐标测量机项目初期识别可能的技术风险，并采取相应的预防和应对措施。通过建立健全的风险评估机制，虚拟轴坐标测量机项目能够在实施过程中及时发现并解决潜在的技术问题，保障虚拟轴坐标测量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虚拟轴坐标测量机项目中，技术将成为虚拟轴坐标测量机项目成功的有力支持。这一深度剖析揭示了技术管理在虚拟轴坐标测量机项目实施中的关键作用，为虚拟轴坐标测量机项目的技术基础奠定了坚实的基础。</w:t>
      </w:r>
    </w:p>
    <w:p>
      <w:pPr>
        <w:pStyle w:val="Heading2"/>
        <w:ind w:firstLine="560" w:firstLineChars="200"/>
        <w:rPr>
          <w:rFonts w:ascii="仿宋" w:eastAsia="仿宋" w:hAnsi="仿宋" w:cs="仿宋" w:hint="eastAsia"/>
          <w:sz w:val="28"/>
          <w:lang w:eastAsia="zh-CN"/>
        </w:rPr>
      </w:pPr>
      <w:bookmarkStart w:id="14" w:name="_Toc12951"/>
      <w:r>
        <w:rPr>
          <w:rFonts w:ascii="仿宋" w:eastAsia="仿宋" w:hAnsi="仿宋" w:cs="仿宋" w:hint="eastAsia"/>
          <w:sz w:val="28"/>
          <w:lang w:eastAsia="zh-CN"/>
        </w:rPr>
        <w:t>(二)、虚拟轴坐标测量机项目工艺技术设计方案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虚拟轴坐标测量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虚拟轴坐标测量机项目将严格按照相关行业规范要求进行组织。通过有效控制产品质量，虚拟轴坐标测量机项目将致力于为顾客提供优质的虚拟轴坐标测量机项目产品和良好的服务。这体现了虚拟轴坐标测量机项目对于生产活动合规性和质量标准的高度重视，为虚拟轴坐标测量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虚拟轴坐标测量机项目注重生态效益和清洁生产原则。虚拟轴坐标测量机项目建设将紧密结合地方特色经济发展，与社会经济发展规划和区域环境保护规划方案相协调一致。通过与当地区域自然生态系统的结合，虚拟轴坐标测量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虚拟轴坐标测量机项目产品具有多样化的客户需求和个性化的特点。因此，虚拟轴坐标测量机项目产品规格品种多样，且单批生产数量较小。为满足这一特点，虚拟轴坐标测量机项目承办单位将建设先进的柔性制造生产线。通过广泛应用柔性制造技术，虚拟轴坐标测量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虚拟轴坐标测量机项目采用的技术具有较高的技术含量和自动化水平，处于国内先进水平。这一技术选用不仅体现了对生产效率、质量和环境友好性的高标准要求，同时为虚拟轴坐标测量机项目的可持续发展奠定了坚实的基础。</w:t>
      </w:r>
    </w:p>
    <w:p>
      <w:pPr>
        <w:pStyle w:val="Heading2"/>
        <w:ind w:firstLine="560" w:firstLineChars="200"/>
        <w:rPr>
          <w:rFonts w:ascii="仿宋" w:eastAsia="仿宋" w:hAnsi="仿宋" w:cs="仿宋" w:hint="eastAsia"/>
          <w:sz w:val="28"/>
          <w:lang w:eastAsia="zh-CN"/>
        </w:rPr>
      </w:pPr>
      <w:bookmarkStart w:id="15" w:name="_Toc1381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为确保虚拟轴坐标测量机项目的高效生产和技术实施，我们制定了一套精心设计的设备选型方案，以满足虚拟轴坐标测量机项目生产、质量和环保的要求。该方案的主要特点如下：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虚拟轴坐标测量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针对虚拟轴坐标测量机项目产品的多样性和小批量生产的特点，我们将建设柔性制造生产线。通过在设备选型中考虑柔性制造技术，可以灵活应对不同产品规格和生产需求，实现生产线的高度灵活性和适应性。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88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3221"/>
      <w:r>
        <w:rPr>
          <w:rFonts w:ascii="仿宋" w:eastAsia="仿宋" w:hAnsi="仿宋" w:cs="仿宋" w:hint="eastAsia"/>
          <w:lang w:eastAsia="zh-CN"/>
        </w:rPr>
        <w:t>(一)、虚拟轴坐标测量机行业分析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行业一直以来都是市场的关注焦点。行业内的发展趋势、竞争态势以及潜在机会都对虚拟轴坐标测量机项目的推进产生深远的影响。通过深入研究行业的整体概貌，我们将更好地理解行业的核心特征，为虚拟轴坐标测量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行业，技术一直是推动创新和发展的关键因素。我们将对当前技术趋势进行详尽分析，包括但不限于人工智能、大数据应用、先进制造技术等。这有助于虚拟轴坐标测量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虚拟轴坐标测量机项目成功的基础。我们将对主要竞争对手进行深入研究，包括其市场份额、产品特点、市场定位等。通过全面了解竞争对手的优势和劣势，虚拟轴坐标测量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3870"/>
      <w:r>
        <w:rPr>
          <w:rFonts w:ascii="仿宋" w:eastAsia="仿宋" w:hAnsi="仿宋" w:cs="仿宋" w:hint="eastAsia"/>
          <w:sz w:val="28"/>
          <w:lang w:eastAsia="zh-CN"/>
        </w:rPr>
        <w:t>(二)、虚拟轴坐标测量机市场分析预测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虚拟轴坐标测量机市场未来的增长趋势。这包括市场的整体规模、各细分领域的发展趋势等。虚拟轴坐标测量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虚拟轴坐标测量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虚拟轴坐标测量机项目实施过程中需要充分考虑的因素。我们将对市场风险进行全面评估，包括但不限于政策法规风险、市场竞争风险、技术变革风险等。通过对潜在风险的深入分析，虚拟轴坐标测量机项目可以制定相应的风险缓解策略，降低不确定性对虚拟轴坐标测量机项目的影响。</w:t>
      </w:r>
    </w:p>
    <w:p>
      <w:pPr>
        <w:pStyle w:val="Heading1"/>
        <w:ind w:firstLine="560" w:firstLineChars="200"/>
        <w:rPr>
          <w:rFonts w:ascii="仿宋" w:eastAsia="仿宋" w:hAnsi="仿宋" w:cs="仿宋" w:hint="eastAsia"/>
          <w:sz w:val="28"/>
          <w:lang w:eastAsia="zh-CN"/>
        </w:rPr>
      </w:pPr>
      <w:bookmarkStart w:id="19" w:name="_Toc24184"/>
      <w:r>
        <w:rPr>
          <w:rFonts w:ascii="仿宋" w:eastAsia="仿宋" w:hAnsi="仿宋" w:cs="仿宋" w:hint="eastAsia"/>
          <w:sz w:val="28"/>
          <w:lang w:eastAsia="zh-CN"/>
        </w:rPr>
        <w:t>六、虚拟轴坐标测量机项目土建工程</w:t>
      </w:r>
      <w:bookmarkEnd w:id="19"/>
    </w:p>
    <w:p>
      <w:pPr>
        <w:pStyle w:val="Heading2"/>
        <w:rPr>
          <w:rFonts w:ascii="仿宋" w:eastAsia="仿宋" w:hAnsi="仿宋" w:cs="仿宋" w:hint="eastAsia"/>
          <w:lang w:eastAsia="zh-CN"/>
        </w:rPr>
      </w:pPr>
      <w:bookmarkStart w:id="20" w:name="_Toc1949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在虚拟轴坐标测量机项目的建筑工程设计中，我们将秉承一系列重要的设计原则，以确保虚拟轴坐标测量机项目建筑在功能、美观、可持续性等方面达到最佳效果。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https://d.book118.com/325040202312011040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D57A7"/>
    <w:rsid w:val="21AD57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0402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2024-01-08T12:18:00Z</dcterms:created>
  <dcterms:modified xsi:type="dcterms:W3CDTF">2024-01-08T12:18:49Z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310A5FA51E294FDAAAAFC5F852A6258B_11</vt:lpwstr>
  </property>
  <property fmtid="{D5CDD505-2E9C-101B-9397-08002B2CF9AE}" pid="3" name="KSOProductBuildVer">
    <vt:lpwstr>2052-12.1.0.16120</vt:lpwstr>
  </property>
</Properties>
</file>