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 w:history="1">
        <w:r>
          <w:rPr>
            <w:rFonts w:ascii="仿宋" w:eastAsia="仿宋" w:hAnsi="仿宋" w:cs="仿宋" w:hint="eastAsia"/>
            <w:lang w:eastAsia="zh-CN"/>
          </w:rPr>
          <w:t>前言</w:t>
        </w:r>
        <w:r>
          <w:tab/>
        </w:r>
        <w:r>
          <w:fldChar w:fldCharType="begin"/>
        </w:r>
        <w:r>
          <w:instrText xml:space="preserve"> PAGEREF _Toc2513 \h </w:instrText>
        </w:r>
        <w:r>
          <w:fldChar w:fldCharType="separate"/>
        </w:r>
        <w:r>
          <w:t>3</w:t>
        </w:r>
        <w:r>
          <w:fldChar w:fldCharType="end"/>
        </w:r>
      </w:hyperlink>
    </w:p>
    <w:p>
      <w:pPr>
        <w:pStyle w:val="TOC1"/>
        <w:tabs>
          <w:tab w:val="right" w:leader="dot" w:pos="8306"/>
        </w:tabs>
      </w:pPr>
      <w:hyperlink w:anchor="_Toc17805" w:history="1">
        <w:r>
          <w:rPr>
            <w:rFonts w:ascii="仿宋" w:eastAsia="仿宋" w:hAnsi="仿宋" w:cs="仿宋" w:hint="eastAsia"/>
            <w:lang w:eastAsia="zh-CN"/>
          </w:rPr>
          <w:t>一、工矿灯具项目土建工程</w:t>
        </w:r>
        <w:r>
          <w:tab/>
        </w:r>
        <w:r>
          <w:fldChar w:fldCharType="begin"/>
        </w:r>
        <w:r>
          <w:instrText xml:space="preserve"> PAGEREF _Toc17805 \h </w:instrText>
        </w:r>
        <w:r>
          <w:fldChar w:fldCharType="separate"/>
        </w:r>
        <w:r>
          <w:t>3</w:t>
        </w:r>
        <w:r>
          <w:fldChar w:fldCharType="end"/>
        </w:r>
      </w:hyperlink>
    </w:p>
    <w:p>
      <w:pPr>
        <w:pStyle w:val="TOC2"/>
        <w:tabs>
          <w:tab w:val="right" w:leader="dot" w:pos="8306"/>
        </w:tabs>
      </w:pPr>
      <w:hyperlink w:anchor="_Toc13489" w:history="1">
        <w:r>
          <w:rPr>
            <w:rFonts w:ascii="仿宋" w:eastAsia="仿宋" w:hAnsi="仿宋" w:cs="仿宋" w:hint="eastAsia"/>
            <w:lang w:eastAsia="zh-CN"/>
          </w:rPr>
          <w:t>(一)、建筑工程设计原则</w:t>
        </w:r>
        <w:r>
          <w:tab/>
        </w:r>
        <w:r>
          <w:fldChar w:fldCharType="begin"/>
        </w:r>
        <w:r>
          <w:instrText xml:space="preserve"> PAGEREF _Toc13489 \h </w:instrText>
        </w:r>
        <w:r>
          <w:fldChar w:fldCharType="separate"/>
        </w:r>
        <w:r>
          <w:t>3</w:t>
        </w:r>
        <w:r>
          <w:fldChar w:fldCharType="end"/>
        </w:r>
      </w:hyperlink>
    </w:p>
    <w:p>
      <w:pPr>
        <w:pStyle w:val="TOC2"/>
        <w:tabs>
          <w:tab w:val="right" w:leader="dot" w:pos="8306"/>
        </w:tabs>
      </w:pPr>
      <w:hyperlink w:anchor="_Toc27952" w:history="1">
        <w:r>
          <w:rPr>
            <w:rFonts w:ascii="仿宋" w:eastAsia="仿宋" w:hAnsi="仿宋" w:cs="仿宋" w:hint="eastAsia"/>
            <w:lang w:eastAsia="zh-CN"/>
          </w:rPr>
          <w:t>(二)、土建工程设计年限及安全等级</w:t>
        </w:r>
        <w:r>
          <w:tab/>
        </w:r>
        <w:r>
          <w:fldChar w:fldCharType="begin"/>
        </w:r>
        <w:r>
          <w:instrText xml:space="preserve"> PAGEREF _Toc27952 \h </w:instrText>
        </w:r>
        <w:r>
          <w:fldChar w:fldCharType="separate"/>
        </w:r>
        <w:r>
          <w:t>4</w:t>
        </w:r>
        <w:r>
          <w:fldChar w:fldCharType="end"/>
        </w:r>
      </w:hyperlink>
    </w:p>
    <w:p>
      <w:pPr>
        <w:pStyle w:val="TOC2"/>
        <w:tabs>
          <w:tab w:val="right" w:leader="dot" w:pos="8306"/>
        </w:tabs>
      </w:pPr>
      <w:hyperlink w:anchor="_Toc11038" w:history="1">
        <w:r>
          <w:rPr>
            <w:rFonts w:ascii="仿宋" w:eastAsia="仿宋" w:hAnsi="仿宋" w:cs="仿宋" w:hint="eastAsia"/>
            <w:lang w:eastAsia="zh-CN"/>
          </w:rPr>
          <w:t>(三)、建筑工程设计总体要求</w:t>
        </w:r>
        <w:r>
          <w:tab/>
        </w:r>
        <w:r>
          <w:fldChar w:fldCharType="begin"/>
        </w:r>
        <w:r>
          <w:instrText xml:space="preserve"> PAGEREF _Toc11038 \h </w:instrText>
        </w:r>
        <w:r>
          <w:fldChar w:fldCharType="separate"/>
        </w:r>
        <w:r>
          <w:t>5</w:t>
        </w:r>
        <w:r>
          <w:fldChar w:fldCharType="end"/>
        </w:r>
      </w:hyperlink>
    </w:p>
    <w:p>
      <w:pPr>
        <w:pStyle w:val="TOC2"/>
        <w:tabs>
          <w:tab w:val="right" w:leader="dot" w:pos="8306"/>
        </w:tabs>
      </w:pPr>
      <w:hyperlink w:anchor="_Toc3973" w:history="1">
        <w:r>
          <w:rPr>
            <w:rFonts w:ascii="仿宋" w:eastAsia="仿宋" w:hAnsi="仿宋" w:cs="仿宋" w:hint="eastAsia"/>
            <w:lang w:eastAsia="zh-CN"/>
          </w:rPr>
          <w:t>(四)、土建工程建设指标</w:t>
        </w:r>
        <w:r>
          <w:tab/>
        </w:r>
        <w:r>
          <w:fldChar w:fldCharType="begin"/>
        </w:r>
        <w:r>
          <w:instrText xml:space="preserve"> PAGEREF _Toc3973 \h </w:instrText>
        </w:r>
        <w:r>
          <w:fldChar w:fldCharType="separate"/>
        </w:r>
        <w:r>
          <w:t>6</w:t>
        </w:r>
        <w:r>
          <w:fldChar w:fldCharType="end"/>
        </w:r>
      </w:hyperlink>
    </w:p>
    <w:p>
      <w:pPr>
        <w:pStyle w:val="TOC1"/>
        <w:tabs>
          <w:tab w:val="right" w:leader="dot" w:pos="8306"/>
        </w:tabs>
      </w:pPr>
      <w:hyperlink w:anchor="_Toc19054" w:history="1">
        <w:r>
          <w:rPr>
            <w:rFonts w:ascii="仿宋" w:eastAsia="仿宋" w:hAnsi="仿宋" w:cs="仿宋" w:hint="eastAsia"/>
            <w:lang w:eastAsia="zh-CN"/>
          </w:rPr>
          <w:t>二、工矿灯具项目绩效评估</w:t>
        </w:r>
        <w:r>
          <w:tab/>
        </w:r>
        <w:r>
          <w:fldChar w:fldCharType="begin"/>
        </w:r>
        <w:r>
          <w:instrText xml:space="preserve"> PAGEREF _Toc19054 \h </w:instrText>
        </w:r>
        <w:r>
          <w:fldChar w:fldCharType="separate"/>
        </w:r>
        <w:r>
          <w:t>6</w:t>
        </w:r>
        <w:r>
          <w:fldChar w:fldCharType="end"/>
        </w:r>
      </w:hyperlink>
    </w:p>
    <w:p>
      <w:pPr>
        <w:pStyle w:val="TOC2"/>
        <w:tabs>
          <w:tab w:val="right" w:leader="dot" w:pos="8306"/>
        </w:tabs>
      </w:pPr>
      <w:hyperlink w:anchor="_Toc22858" w:history="1">
        <w:r>
          <w:rPr>
            <w:rFonts w:ascii="仿宋" w:eastAsia="仿宋" w:hAnsi="仿宋" w:cs="仿宋" w:hint="eastAsia"/>
            <w:lang w:eastAsia="zh-CN"/>
          </w:rPr>
          <w:t>(一)、绩效评估指标</w:t>
        </w:r>
        <w:r>
          <w:tab/>
        </w:r>
        <w:r>
          <w:fldChar w:fldCharType="begin"/>
        </w:r>
        <w:r>
          <w:instrText xml:space="preserve"> PAGEREF _Toc22858 \h </w:instrText>
        </w:r>
        <w:r>
          <w:fldChar w:fldCharType="separate"/>
        </w:r>
        <w:r>
          <w:t>6</w:t>
        </w:r>
        <w:r>
          <w:fldChar w:fldCharType="end"/>
        </w:r>
      </w:hyperlink>
    </w:p>
    <w:p>
      <w:pPr>
        <w:pStyle w:val="TOC2"/>
        <w:tabs>
          <w:tab w:val="right" w:leader="dot" w:pos="8306"/>
        </w:tabs>
      </w:pPr>
      <w:hyperlink w:anchor="_Toc17950" w:history="1">
        <w:r>
          <w:rPr>
            <w:rFonts w:ascii="仿宋" w:eastAsia="仿宋" w:hAnsi="仿宋" w:cs="仿宋" w:hint="eastAsia"/>
            <w:lang w:eastAsia="zh-CN"/>
          </w:rPr>
          <w:t>(二)、绩效评估方法</w:t>
        </w:r>
        <w:r>
          <w:tab/>
        </w:r>
        <w:r>
          <w:fldChar w:fldCharType="begin"/>
        </w:r>
        <w:r>
          <w:instrText xml:space="preserve"> PAGEREF _Toc17950 \h </w:instrText>
        </w:r>
        <w:r>
          <w:fldChar w:fldCharType="separate"/>
        </w:r>
        <w:r>
          <w:t>7</w:t>
        </w:r>
        <w:r>
          <w:fldChar w:fldCharType="end"/>
        </w:r>
      </w:hyperlink>
    </w:p>
    <w:p>
      <w:pPr>
        <w:pStyle w:val="TOC2"/>
        <w:tabs>
          <w:tab w:val="right" w:leader="dot" w:pos="8306"/>
        </w:tabs>
      </w:pPr>
      <w:hyperlink w:anchor="_Toc27356" w:history="1">
        <w:r>
          <w:rPr>
            <w:rFonts w:ascii="仿宋" w:eastAsia="仿宋" w:hAnsi="仿宋" w:cs="仿宋" w:hint="eastAsia"/>
            <w:lang w:eastAsia="zh-CN"/>
          </w:rPr>
          <w:t>(三)、绩效评估周期</w:t>
        </w:r>
        <w:r>
          <w:tab/>
        </w:r>
        <w:r>
          <w:fldChar w:fldCharType="begin"/>
        </w:r>
        <w:r>
          <w:instrText xml:space="preserve"> PAGEREF _Toc27356 \h </w:instrText>
        </w:r>
        <w:r>
          <w:fldChar w:fldCharType="separate"/>
        </w:r>
        <w:r>
          <w:t>8</w:t>
        </w:r>
        <w:r>
          <w:fldChar w:fldCharType="end"/>
        </w:r>
      </w:hyperlink>
    </w:p>
    <w:p>
      <w:pPr>
        <w:pStyle w:val="TOC1"/>
        <w:tabs>
          <w:tab w:val="right" w:leader="dot" w:pos="8306"/>
        </w:tabs>
      </w:pPr>
      <w:hyperlink w:anchor="_Toc21667" w:history="1">
        <w:r>
          <w:rPr>
            <w:rFonts w:ascii="仿宋" w:eastAsia="仿宋" w:hAnsi="仿宋" w:cs="仿宋" w:hint="eastAsia"/>
            <w:lang w:eastAsia="zh-CN"/>
          </w:rPr>
          <w:t>三、产品规划分析</w:t>
        </w:r>
        <w:r>
          <w:tab/>
        </w:r>
        <w:r>
          <w:fldChar w:fldCharType="begin"/>
        </w:r>
        <w:r>
          <w:instrText xml:space="preserve"> PAGEREF _Toc21667 \h </w:instrText>
        </w:r>
        <w:r>
          <w:fldChar w:fldCharType="separate"/>
        </w:r>
        <w:r>
          <w:t>9</w:t>
        </w:r>
        <w:r>
          <w:fldChar w:fldCharType="end"/>
        </w:r>
      </w:hyperlink>
    </w:p>
    <w:p>
      <w:pPr>
        <w:pStyle w:val="TOC2"/>
        <w:tabs>
          <w:tab w:val="right" w:leader="dot" w:pos="8306"/>
        </w:tabs>
      </w:pPr>
      <w:hyperlink w:anchor="_Toc574" w:history="1">
        <w:r>
          <w:rPr>
            <w:rFonts w:ascii="仿宋" w:eastAsia="仿宋" w:hAnsi="仿宋" w:cs="仿宋" w:hint="eastAsia"/>
            <w:lang w:eastAsia="zh-CN"/>
          </w:rPr>
          <w:t>(一)、产品规划</w:t>
        </w:r>
        <w:r>
          <w:tab/>
        </w:r>
        <w:r>
          <w:fldChar w:fldCharType="begin"/>
        </w:r>
        <w:r>
          <w:instrText xml:space="preserve"> PAGEREF _Toc574 \h </w:instrText>
        </w:r>
        <w:r>
          <w:fldChar w:fldCharType="separate"/>
        </w:r>
        <w:r>
          <w:t>9</w:t>
        </w:r>
        <w:r>
          <w:fldChar w:fldCharType="end"/>
        </w:r>
      </w:hyperlink>
    </w:p>
    <w:p>
      <w:pPr>
        <w:pStyle w:val="TOC2"/>
        <w:tabs>
          <w:tab w:val="right" w:leader="dot" w:pos="8306"/>
        </w:tabs>
      </w:pPr>
      <w:hyperlink w:anchor="_Toc8141" w:history="1">
        <w:r>
          <w:rPr>
            <w:rFonts w:ascii="仿宋" w:eastAsia="仿宋" w:hAnsi="仿宋" w:cs="仿宋" w:hint="eastAsia"/>
            <w:lang w:eastAsia="zh-CN"/>
          </w:rPr>
          <w:t>(二)、建设规模</w:t>
        </w:r>
        <w:r>
          <w:tab/>
        </w:r>
        <w:r>
          <w:fldChar w:fldCharType="begin"/>
        </w:r>
        <w:r>
          <w:instrText xml:space="preserve"> PAGEREF _Toc8141 \h </w:instrText>
        </w:r>
        <w:r>
          <w:fldChar w:fldCharType="separate"/>
        </w:r>
        <w:r>
          <w:t>10</w:t>
        </w:r>
        <w:r>
          <w:fldChar w:fldCharType="end"/>
        </w:r>
      </w:hyperlink>
    </w:p>
    <w:p>
      <w:pPr>
        <w:pStyle w:val="TOC1"/>
        <w:tabs>
          <w:tab w:val="right" w:leader="dot" w:pos="8306"/>
        </w:tabs>
      </w:pPr>
      <w:hyperlink w:anchor="_Toc24176" w:history="1">
        <w:r>
          <w:rPr>
            <w:rFonts w:ascii="仿宋" w:eastAsia="仿宋" w:hAnsi="仿宋" w:cs="仿宋" w:hint="eastAsia"/>
            <w:lang w:eastAsia="zh-CN"/>
          </w:rPr>
          <w:t>四、工矿灯具项目可持续发展</w:t>
        </w:r>
        <w:r>
          <w:tab/>
        </w:r>
        <w:r>
          <w:fldChar w:fldCharType="begin"/>
        </w:r>
        <w:r>
          <w:instrText xml:space="preserve"> PAGEREF _Toc24176 \h </w:instrText>
        </w:r>
        <w:r>
          <w:fldChar w:fldCharType="separate"/>
        </w:r>
        <w:r>
          <w:t>11</w:t>
        </w:r>
        <w:r>
          <w:fldChar w:fldCharType="end"/>
        </w:r>
      </w:hyperlink>
    </w:p>
    <w:p>
      <w:pPr>
        <w:pStyle w:val="TOC2"/>
        <w:tabs>
          <w:tab w:val="right" w:leader="dot" w:pos="8306"/>
        </w:tabs>
      </w:pPr>
      <w:hyperlink w:anchor="_Toc32068" w:history="1">
        <w:r>
          <w:rPr>
            <w:rFonts w:ascii="仿宋" w:eastAsia="仿宋" w:hAnsi="仿宋" w:cs="仿宋" w:hint="eastAsia"/>
            <w:lang w:eastAsia="zh-CN"/>
          </w:rPr>
          <w:t>(一)、可持续战略与实践</w:t>
        </w:r>
        <w:r>
          <w:tab/>
        </w:r>
        <w:r>
          <w:fldChar w:fldCharType="begin"/>
        </w:r>
        <w:r>
          <w:instrText xml:space="preserve"> PAGEREF _Toc32068 \h </w:instrText>
        </w:r>
        <w:r>
          <w:fldChar w:fldCharType="separate"/>
        </w:r>
        <w:r>
          <w:t>11</w:t>
        </w:r>
        <w:r>
          <w:fldChar w:fldCharType="end"/>
        </w:r>
      </w:hyperlink>
    </w:p>
    <w:p>
      <w:pPr>
        <w:pStyle w:val="TOC2"/>
        <w:tabs>
          <w:tab w:val="right" w:leader="dot" w:pos="8306"/>
        </w:tabs>
      </w:pPr>
      <w:hyperlink w:anchor="_Toc28285" w:history="1">
        <w:r>
          <w:rPr>
            <w:rFonts w:ascii="仿宋" w:eastAsia="仿宋" w:hAnsi="仿宋" w:cs="仿宋" w:hint="eastAsia"/>
            <w:lang w:eastAsia="zh-CN"/>
          </w:rPr>
          <w:t>(二)、环保与社会责任</w:t>
        </w:r>
        <w:r>
          <w:tab/>
        </w:r>
        <w:r>
          <w:fldChar w:fldCharType="begin"/>
        </w:r>
        <w:r>
          <w:instrText xml:space="preserve"> PAGEREF _Toc28285 \h </w:instrText>
        </w:r>
        <w:r>
          <w:fldChar w:fldCharType="separate"/>
        </w:r>
        <w:r>
          <w:t>12</w:t>
        </w:r>
        <w:r>
          <w:fldChar w:fldCharType="end"/>
        </w:r>
      </w:hyperlink>
    </w:p>
    <w:p>
      <w:pPr>
        <w:pStyle w:val="TOC1"/>
        <w:tabs>
          <w:tab w:val="right" w:leader="dot" w:pos="8306"/>
        </w:tabs>
      </w:pPr>
      <w:hyperlink w:anchor="_Toc22501" w:history="1">
        <w:r>
          <w:rPr>
            <w:rFonts w:ascii="仿宋" w:eastAsia="仿宋" w:hAnsi="仿宋" w:cs="仿宋" w:hint="eastAsia"/>
            <w:lang w:eastAsia="zh-CN"/>
          </w:rPr>
          <w:t>五、工矿灯具项目建设背景及必要性分析</w:t>
        </w:r>
        <w:r>
          <w:tab/>
        </w:r>
        <w:r>
          <w:fldChar w:fldCharType="begin"/>
        </w:r>
        <w:r>
          <w:instrText xml:space="preserve"> PAGEREF _Toc22501 \h </w:instrText>
        </w:r>
        <w:r>
          <w:fldChar w:fldCharType="separate"/>
        </w:r>
        <w:r>
          <w:t>13</w:t>
        </w:r>
        <w:r>
          <w:fldChar w:fldCharType="end"/>
        </w:r>
      </w:hyperlink>
    </w:p>
    <w:p>
      <w:pPr>
        <w:pStyle w:val="TOC2"/>
        <w:tabs>
          <w:tab w:val="right" w:leader="dot" w:pos="8306"/>
        </w:tabs>
      </w:pPr>
      <w:hyperlink w:anchor="_Toc12768" w:history="1">
        <w:r>
          <w:rPr>
            <w:rFonts w:ascii="仿宋" w:eastAsia="仿宋" w:hAnsi="仿宋" w:cs="仿宋" w:hint="eastAsia"/>
            <w:lang w:eastAsia="zh-CN"/>
          </w:rPr>
          <w:t>(一)、工矿灯具项目背景分析</w:t>
        </w:r>
        <w:r>
          <w:tab/>
        </w:r>
        <w:r>
          <w:fldChar w:fldCharType="begin"/>
        </w:r>
        <w:r>
          <w:instrText xml:space="preserve"> PAGEREF _Toc12768 \h </w:instrText>
        </w:r>
        <w:r>
          <w:fldChar w:fldCharType="separate"/>
        </w:r>
        <w:r>
          <w:t>13</w:t>
        </w:r>
        <w:r>
          <w:fldChar w:fldCharType="end"/>
        </w:r>
      </w:hyperlink>
    </w:p>
    <w:p>
      <w:pPr>
        <w:pStyle w:val="TOC2"/>
        <w:tabs>
          <w:tab w:val="right" w:leader="dot" w:pos="8306"/>
        </w:tabs>
      </w:pPr>
      <w:hyperlink w:anchor="_Toc14600" w:history="1">
        <w:r>
          <w:rPr>
            <w:rFonts w:ascii="仿宋" w:eastAsia="仿宋" w:hAnsi="仿宋" w:cs="仿宋" w:hint="eastAsia"/>
            <w:lang w:eastAsia="zh-CN"/>
          </w:rPr>
          <w:t>(二)、工矿灯具项目建设必要性分析</w:t>
        </w:r>
        <w:r>
          <w:tab/>
        </w:r>
        <w:r>
          <w:fldChar w:fldCharType="begin"/>
        </w:r>
        <w:r>
          <w:instrText xml:space="preserve"> PAGEREF _Toc14600 \h </w:instrText>
        </w:r>
        <w:r>
          <w:fldChar w:fldCharType="separate"/>
        </w:r>
        <w:r>
          <w:t>14</w:t>
        </w:r>
        <w:r>
          <w:fldChar w:fldCharType="end"/>
        </w:r>
      </w:hyperlink>
    </w:p>
    <w:p>
      <w:pPr>
        <w:pStyle w:val="TOC1"/>
        <w:tabs>
          <w:tab w:val="right" w:leader="dot" w:pos="8306"/>
        </w:tabs>
      </w:pPr>
      <w:hyperlink w:anchor="_Toc7476" w:history="1">
        <w:r>
          <w:rPr>
            <w:rFonts w:ascii="仿宋" w:eastAsia="仿宋" w:hAnsi="仿宋" w:cs="仿宋" w:hint="eastAsia"/>
            <w:lang w:eastAsia="zh-CN"/>
          </w:rPr>
          <w:t>六、工矿灯具项目文档管理</w:t>
        </w:r>
        <w:r>
          <w:tab/>
        </w:r>
        <w:r>
          <w:fldChar w:fldCharType="begin"/>
        </w:r>
        <w:r>
          <w:instrText xml:space="preserve"> PAGEREF _Toc7476 \h </w:instrText>
        </w:r>
        <w:r>
          <w:fldChar w:fldCharType="separate"/>
        </w:r>
        <w:r>
          <w:t>16</w:t>
        </w:r>
        <w:r>
          <w:fldChar w:fldCharType="end"/>
        </w:r>
      </w:hyperlink>
    </w:p>
    <w:p>
      <w:pPr>
        <w:pStyle w:val="TOC2"/>
        <w:tabs>
          <w:tab w:val="right" w:leader="dot" w:pos="8306"/>
        </w:tabs>
      </w:pPr>
      <w:hyperlink w:anchor="_Toc6391" w:history="1">
        <w:r>
          <w:rPr>
            <w:rFonts w:ascii="仿宋" w:eastAsia="仿宋" w:hAnsi="仿宋" w:cs="仿宋" w:hint="eastAsia"/>
            <w:lang w:eastAsia="zh-CN"/>
          </w:rPr>
          <w:t>(一)、文档编制与审查</w:t>
        </w:r>
        <w:r>
          <w:tab/>
        </w:r>
        <w:r>
          <w:fldChar w:fldCharType="begin"/>
        </w:r>
        <w:r>
          <w:instrText xml:space="preserve"> PAGEREF _Toc6391 \h </w:instrText>
        </w:r>
        <w:r>
          <w:fldChar w:fldCharType="separate"/>
        </w:r>
        <w:r>
          <w:t>16</w:t>
        </w:r>
        <w:r>
          <w:fldChar w:fldCharType="end"/>
        </w:r>
      </w:hyperlink>
    </w:p>
    <w:p>
      <w:pPr>
        <w:pStyle w:val="TOC2"/>
        <w:tabs>
          <w:tab w:val="right" w:leader="dot" w:pos="8306"/>
        </w:tabs>
      </w:pPr>
      <w:hyperlink w:anchor="_Toc11596" w:history="1">
        <w:r>
          <w:rPr>
            <w:rFonts w:ascii="仿宋" w:eastAsia="仿宋" w:hAnsi="仿宋" w:cs="仿宋" w:hint="eastAsia"/>
            <w:lang w:eastAsia="zh-CN"/>
          </w:rPr>
          <w:t>(二)、文档发布与分发</w:t>
        </w:r>
        <w:r>
          <w:tab/>
        </w:r>
        <w:r>
          <w:fldChar w:fldCharType="begin"/>
        </w:r>
        <w:r>
          <w:instrText xml:space="preserve"> PAGEREF _Toc11596 \h </w:instrText>
        </w:r>
        <w:r>
          <w:fldChar w:fldCharType="separate"/>
        </w:r>
        <w:r>
          <w:t>17</w:t>
        </w:r>
        <w:r>
          <w:fldChar w:fldCharType="end"/>
        </w:r>
      </w:hyperlink>
    </w:p>
    <w:p>
      <w:pPr>
        <w:pStyle w:val="TOC2"/>
        <w:tabs>
          <w:tab w:val="right" w:leader="dot" w:pos="8306"/>
        </w:tabs>
      </w:pPr>
      <w:hyperlink w:anchor="_Toc6174" w:history="1">
        <w:r>
          <w:rPr>
            <w:rFonts w:ascii="仿宋" w:eastAsia="仿宋" w:hAnsi="仿宋" w:cs="仿宋" w:hint="eastAsia"/>
            <w:lang w:eastAsia="zh-CN"/>
          </w:rPr>
          <w:t>(三)、文档存档与归档</w:t>
        </w:r>
        <w:r>
          <w:tab/>
        </w:r>
        <w:r>
          <w:fldChar w:fldCharType="begin"/>
        </w:r>
        <w:r>
          <w:instrText xml:space="preserve"> PAGEREF _Toc6174 \h </w:instrText>
        </w:r>
        <w:r>
          <w:fldChar w:fldCharType="separate"/>
        </w:r>
        <w:r>
          <w:t>18</w:t>
        </w:r>
        <w:r>
          <w:fldChar w:fldCharType="end"/>
        </w:r>
      </w:hyperlink>
    </w:p>
    <w:p>
      <w:pPr>
        <w:pStyle w:val="TOC1"/>
        <w:tabs>
          <w:tab w:val="right" w:leader="dot" w:pos="8306"/>
        </w:tabs>
      </w:pPr>
      <w:hyperlink w:anchor="_Toc25640" w:history="1">
        <w:r>
          <w:rPr>
            <w:rFonts w:ascii="仿宋" w:eastAsia="仿宋" w:hAnsi="仿宋" w:cs="仿宋" w:hint="eastAsia"/>
            <w:lang w:eastAsia="zh-CN"/>
          </w:rPr>
          <w:t>七、工矿灯具项目计划安排</w:t>
        </w:r>
        <w:r>
          <w:tab/>
        </w:r>
        <w:r>
          <w:fldChar w:fldCharType="begin"/>
        </w:r>
        <w:r>
          <w:instrText xml:space="preserve"> PAGEREF _Toc25640 \h </w:instrText>
        </w:r>
        <w:r>
          <w:fldChar w:fldCharType="separate"/>
        </w:r>
        <w:r>
          <w:t>19</w:t>
        </w:r>
        <w:r>
          <w:fldChar w:fldCharType="end"/>
        </w:r>
      </w:hyperlink>
    </w:p>
    <w:p>
      <w:pPr>
        <w:pStyle w:val="TOC2"/>
        <w:tabs>
          <w:tab w:val="right" w:leader="dot" w:pos="8306"/>
        </w:tabs>
      </w:pPr>
      <w:hyperlink w:anchor="_Toc3771" w:history="1">
        <w:r>
          <w:rPr>
            <w:rFonts w:ascii="仿宋" w:eastAsia="仿宋" w:hAnsi="仿宋" w:cs="仿宋" w:hint="eastAsia"/>
            <w:lang w:eastAsia="zh-CN"/>
          </w:rPr>
          <w:t>(一)、建设周期</w:t>
        </w:r>
        <w:r>
          <w:tab/>
        </w:r>
        <w:r>
          <w:fldChar w:fldCharType="begin"/>
        </w:r>
        <w:r>
          <w:instrText xml:space="preserve"> PAGEREF _Toc3771 \h </w:instrText>
        </w:r>
        <w:r>
          <w:fldChar w:fldCharType="separate"/>
        </w:r>
        <w:r>
          <w:t>19</w:t>
        </w:r>
        <w:r>
          <w:fldChar w:fldCharType="end"/>
        </w:r>
      </w:hyperlink>
    </w:p>
    <w:p>
      <w:pPr>
        <w:pStyle w:val="TOC2"/>
        <w:tabs>
          <w:tab w:val="right" w:leader="dot" w:pos="8306"/>
        </w:tabs>
      </w:pPr>
      <w:hyperlink w:anchor="_Toc1628" w:history="1">
        <w:r>
          <w:rPr>
            <w:rFonts w:ascii="仿宋" w:eastAsia="仿宋" w:hAnsi="仿宋" w:cs="仿宋" w:hint="eastAsia"/>
            <w:lang w:eastAsia="zh-CN"/>
          </w:rPr>
          <w:t>(二)、建设进度</w:t>
        </w:r>
        <w:r>
          <w:tab/>
        </w:r>
        <w:r>
          <w:fldChar w:fldCharType="begin"/>
        </w:r>
        <w:r>
          <w:instrText xml:space="preserve"> PAGEREF _Toc1628 \h </w:instrText>
        </w:r>
        <w:r>
          <w:fldChar w:fldCharType="separate"/>
        </w:r>
        <w:r>
          <w:t>20</w:t>
        </w:r>
        <w:r>
          <w:fldChar w:fldCharType="end"/>
        </w:r>
      </w:hyperlink>
    </w:p>
    <w:p>
      <w:pPr>
        <w:pStyle w:val="TOC2"/>
        <w:tabs>
          <w:tab w:val="right" w:leader="dot" w:pos="8306"/>
        </w:tabs>
      </w:pPr>
      <w:hyperlink w:anchor="_Toc3868" w:history="1">
        <w:r>
          <w:rPr>
            <w:rFonts w:ascii="仿宋" w:eastAsia="仿宋" w:hAnsi="仿宋" w:cs="仿宋" w:hint="eastAsia"/>
            <w:lang w:eastAsia="zh-CN"/>
          </w:rPr>
          <w:t>(三)、进度安排注意事项</w:t>
        </w:r>
        <w:r>
          <w:tab/>
        </w:r>
        <w:r>
          <w:fldChar w:fldCharType="begin"/>
        </w:r>
        <w:r>
          <w:instrText xml:space="preserve"> PAGEREF _Toc3868 \h </w:instrText>
        </w:r>
        <w:r>
          <w:fldChar w:fldCharType="separate"/>
        </w:r>
        <w:r>
          <w:t>21</w:t>
        </w:r>
        <w:r>
          <w:fldChar w:fldCharType="end"/>
        </w:r>
      </w:hyperlink>
    </w:p>
    <w:p>
      <w:pPr>
        <w:pStyle w:val="TOC2"/>
        <w:tabs>
          <w:tab w:val="right" w:leader="dot" w:pos="8306"/>
        </w:tabs>
      </w:pPr>
      <w:hyperlink w:anchor="_Toc25828" w:history="1">
        <w:r>
          <w:rPr>
            <w:rFonts w:ascii="仿宋" w:eastAsia="仿宋" w:hAnsi="仿宋" w:cs="仿宋" w:hint="eastAsia"/>
            <w:lang w:eastAsia="zh-CN"/>
          </w:rPr>
          <w:t>(四)、人力资源配置</w:t>
        </w:r>
        <w:r>
          <w:tab/>
        </w:r>
        <w:r>
          <w:fldChar w:fldCharType="begin"/>
        </w:r>
        <w:r>
          <w:instrText xml:space="preserve"> PAGEREF _Toc25828 \h </w:instrText>
        </w:r>
        <w:r>
          <w:fldChar w:fldCharType="separate"/>
        </w:r>
        <w:r>
          <w:t>23</w:t>
        </w:r>
        <w:r>
          <w:fldChar w:fldCharType="end"/>
        </w:r>
      </w:hyperlink>
    </w:p>
    <w:p>
      <w:pPr>
        <w:pStyle w:val="TOC1"/>
        <w:tabs>
          <w:tab w:val="right" w:leader="dot" w:pos="8306"/>
        </w:tabs>
      </w:pPr>
      <w:hyperlink w:anchor="_Toc5797" w:history="1">
        <w:r>
          <w:rPr>
            <w:rFonts w:ascii="仿宋" w:eastAsia="仿宋" w:hAnsi="仿宋" w:cs="仿宋" w:hint="eastAsia"/>
            <w:lang w:eastAsia="zh-CN"/>
          </w:rPr>
          <w:t>八、生产安全保护</w:t>
        </w:r>
        <w:r>
          <w:tab/>
        </w:r>
        <w:r>
          <w:fldChar w:fldCharType="begin"/>
        </w:r>
        <w:r>
          <w:instrText xml:space="preserve"> PAGEREF _Toc5797 \h </w:instrText>
        </w:r>
        <w:r>
          <w:fldChar w:fldCharType="separate"/>
        </w:r>
        <w:r>
          <w:t>23</w:t>
        </w:r>
        <w:r>
          <w:fldChar w:fldCharType="end"/>
        </w:r>
      </w:hyperlink>
    </w:p>
    <w:p>
      <w:pPr>
        <w:pStyle w:val="TOC2"/>
        <w:tabs>
          <w:tab w:val="right" w:leader="dot" w:pos="8306"/>
        </w:tabs>
      </w:pPr>
      <w:hyperlink w:anchor="_Toc7812" w:history="1">
        <w:r>
          <w:rPr>
            <w:rFonts w:ascii="仿宋" w:eastAsia="仿宋" w:hAnsi="仿宋" w:cs="仿宋" w:hint="eastAsia"/>
            <w:lang w:eastAsia="zh-CN"/>
          </w:rPr>
          <w:t>(一)、消防安全</w:t>
        </w:r>
        <w:r>
          <w:tab/>
        </w:r>
        <w:r>
          <w:fldChar w:fldCharType="begin"/>
        </w:r>
        <w:r>
          <w:instrText xml:space="preserve"> PAGEREF _Toc7812 \h </w:instrText>
        </w:r>
        <w:r>
          <w:fldChar w:fldCharType="separate"/>
        </w:r>
        <w:r>
          <w:t>23</w:t>
        </w:r>
        <w:r>
          <w:fldChar w:fldCharType="end"/>
        </w:r>
      </w:hyperlink>
    </w:p>
    <w:p>
      <w:pPr>
        <w:pStyle w:val="TOC2"/>
        <w:tabs>
          <w:tab w:val="right" w:leader="dot" w:pos="8306"/>
        </w:tabs>
      </w:pPr>
      <w:hyperlink w:anchor="_Toc19512" w:history="1">
        <w:r>
          <w:rPr>
            <w:rFonts w:ascii="仿宋" w:eastAsia="仿宋" w:hAnsi="仿宋" w:cs="仿宋" w:hint="eastAsia"/>
            <w:lang w:eastAsia="zh-CN"/>
          </w:rPr>
          <w:t>(二)、防火防爆总图布置措施</w:t>
        </w:r>
        <w:r>
          <w:tab/>
        </w:r>
        <w:r>
          <w:fldChar w:fldCharType="begin"/>
        </w:r>
        <w:r>
          <w:instrText xml:space="preserve"> PAGEREF _Toc19512 \h </w:instrText>
        </w:r>
        <w:r>
          <w:fldChar w:fldCharType="separate"/>
        </w:r>
        <w:r>
          <w:t>25</w:t>
        </w:r>
        <w:r>
          <w:fldChar w:fldCharType="end"/>
        </w:r>
      </w:hyperlink>
    </w:p>
    <w:p>
      <w:pPr>
        <w:pStyle w:val="TOC2"/>
        <w:tabs>
          <w:tab w:val="right" w:leader="dot" w:pos="8306"/>
        </w:tabs>
      </w:pPr>
      <w:hyperlink w:anchor="_Toc23831" w:history="1">
        <w:r>
          <w:rPr>
            <w:rFonts w:ascii="仿宋" w:eastAsia="仿宋" w:hAnsi="仿宋" w:cs="仿宋" w:hint="eastAsia"/>
            <w:lang w:eastAsia="zh-CN"/>
          </w:rPr>
          <w:t>(三)、自然灾害防范措施</w:t>
        </w:r>
        <w:r>
          <w:tab/>
        </w:r>
        <w:r>
          <w:fldChar w:fldCharType="begin"/>
        </w:r>
        <w:r>
          <w:instrText xml:space="preserve"> PAGEREF _Toc23831 \h </w:instrText>
        </w:r>
        <w:r>
          <w:fldChar w:fldCharType="separate"/>
        </w:r>
        <w:r>
          <w:t>26</w:t>
        </w:r>
        <w:r>
          <w:fldChar w:fldCharType="end"/>
        </w:r>
      </w:hyperlink>
    </w:p>
    <w:p>
      <w:pPr>
        <w:pStyle w:val="TOC2"/>
        <w:tabs>
          <w:tab w:val="right" w:leader="dot" w:pos="8306"/>
        </w:tabs>
      </w:pPr>
      <w:hyperlink w:anchor="_Toc24248" w:history="1">
        <w:r>
          <w:rPr>
            <w:rFonts w:ascii="仿宋" w:eastAsia="仿宋" w:hAnsi="仿宋" w:cs="仿宋" w:hint="eastAsia"/>
            <w:lang w:eastAsia="zh-CN"/>
          </w:rPr>
          <w:t>(四)、安全色及安全标志使用要求</w:t>
        </w:r>
        <w:r>
          <w:tab/>
        </w:r>
        <w:r>
          <w:fldChar w:fldCharType="begin"/>
        </w:r>
        <w:r>
          <w:instrText xml:space="preserve"> PAGEREF _Toc24248 \h </w:instrText>
        </w:r>
        <w:r>
          <w:fldChar w:fldCharType="separate"/>
        </w:r>
        <w:r>
          <w:t>27</w:t>
        </w:r>
        <w:r>
          <w:fldChar w:fldCharType="end"/>
        </w:r>
      </w:hyperlink>
    </w:p>
    <w:p>
      <w:pPr>
        <w:pStyle w:val="TOC2"/>
        <w:tabs>
          <w:tab w:val="right" w:leader="dot" w:pos="8306"/>
        </w:tabs>
      </w:pPr>
      <w:hyperlink w:anchor="_Toc30342" w:history="1">
        <w:r>
          <w:rPr>
            <w:rFonts w:ascii="仿宋" w:eastAsia="仿宋" w:hAnsi="仿宋" w:cs="仿宋" w:hint="eastAsia"/>
            <w:lang w:eastAsia="zh-CN"/>
          </w:rPr>
          <w:t>(五)、防尘防毒措施</w:t>
        </w:r>
        <w:r>
          <w:tab/>
        </w:r>
        <w:r>
          <w:fldChar w:fldCharType="begin"/>
        </w:r>
        <w:r>
          <w:instrText xml:space="preserve"> PAGEREF _Toc30342 \h </w:instrText>
        </w:r>
        <w:r>
          <w:fldChar w:fldCharType="separate"/>
        </w:r>
        <w:r>
          <w:t>28</w:t>
        </w:r>
        <w:r>
          <w:fldChar w:fldCharType="end"/>
        </w:r>
      </w:hyperlink>
    </w:p>
    <w:p>
      <w:pPr>
        <w:pStyle w:val="TOC2"/>
        <w:tabs>
          <w:tab w:val="right" w:leader="dot" w:pos="8306"/>
        </w:tabs>
      </w:pPr>
      <w:hyperlink w:anchor="_Toc27834" w:history="1">
        <w:r>
          <w:rPr>
            <w:rFonts w:ascii="仿宋" w:eastAsia="仿宋" w:hAnsi="仿宋" w:cs="仿宋" w:hint="eastAsia"/>
            <w:lang w:eastAsia="zh-CN"/>
          </w:rPr>
          <w:t>(六)、防静电、触电防护及防雷措施</w:t>
        </w:r>
        <w:r>
          <w:tab/>
        </w:r>
        <w:r>
          <w:fldChar w:fldCharType="begin"/>
        </w:r>
        <w:r>
          <w:instrText xml:space="preserve"> PAGEREF _Toc27834 \h </w:instrText>
        </w:r>
        <w:r>
          <w:fldChar w:fldCharType="separate"/>
        </w:r>
        <w:r>
          <w:t>28</w:t>
        </w:r>
        <w:r>
          <w:fldChar w:fldCharType="end"/>
        </w:r>
      </w:hyperlink>
    </w:p>
    <w:p>
      <w:pPr>
        <w:pStyle w:val="TOC2"/>
        <w:tabs>
          <w:tab w:val="right" w:leader="dot" w:pos="8306"/>
        </w:tabs>
      </w:pPr>
      <w:hyperlink w:anchor="_Toc22072" w:history="1">
        <w:r>
          <w:rPr>
            <w:rFonts w:ascii="仿宋" w:eastAsia="仿宋" w:hAnsi="仿宋" w:cs="仿宋" w:hint="eastAsia"/>
            <w:lang w:eastAsia="zh-CN"/>
          </w:rPr>
          <w:t>(七)、机械设备安全保障措施</w:t>
        </w:r>
        <w:r>
          <w:tab/>
        </w:r>
        <w:r>
          <w:fldChar w:fldCharType="begin"/>
        </w:r>
        <w:r>
          <w:instrText xml:space="preserve"> PAGEREF _Toc22072 \h </w:instrText>
        </w:r>
        <w:r>
          <w:fldChar w:fldCharType="separate"/>
        </w:r>
        <w:r>
          <w:t>30</w:t>
        </w:r>
        <w:r>
          <w:fldChar w:fldCharType="end"/>
        </w:r>
      </w:hyperlink>
    </w:p>
    <w:p>
      <w:pPr>
        <w:pStyle w:val="TOC1"/>
        <w:tabs>
          <w:tab w:val="right" w:leader="dot" w:pos="8306"/>
        </w:tabs>
      </w:pPr>
      <w:hyperlink w:anchor="_Toc26271" w:history="1">
        <w:r>
          <w:rPr>
            <w:rFonts w:ascii="仿宋" w:eastAsia="仿宋" w:hAnsi="仿宋" w:cs="仿宋" w:hint="eastAsia"/>
            <w:lang w:eastAsia="zh-CN"/>
          </w:rPr>
          <w:t>九、工矿灯具项目投资规划</w:t>
        </w:r>
        <w:r>
          <w:tab/>
        </w:r>
        <w:r>
          <w:fldChar w:fldCharType="begin"/>
        </w:r>
        <w:r>
          <w:instrText xml:space="preserve"> PAGEREF _Toc26271 \h </w:instrText>
        </w:r>
        <w:r>
          <w:fldChar w:fldCharType="separate"/>
        </w:r>
        <w:r>
          <w:t>31</w:t>
        </w:r>
        <w:r>
          <w:fldChar w:fldCharType="end"/>
        </w:r>
      </w:hyperlink>
    </w:p>
    <w:p>
      <w:pPr>
        <w:pStyle w:val="TOC2"/>
        <w:tabs>
          <w:tab w:val="right" w:leader="dot" w:pos="8306"/>
        </w:tabs>
      </w:pPr>
      <w:hyperlink w:anchor="_Toc31544" w:history="1">
        <w:r>
          <w:rPr>
            <w:rFonts w:ascii="仿宋" w:eastAsia="仿宋" w:hAnsi="仿宋" w:cs="仿宋" w:hint="eastAsia"/>
            <w:lang w:eastAsia="zh-CN"/>
          </w:rPr>
          <w:t>(一)、工矿灯具项目总投资估算</w:t>
        </w:r>
        <w:r>
          <w:tab/>
        </w:r>
        <w:r>
          <w:fldChar w:fldCharType="begin"/>
        </w:r>
        <w:r>
          <w:instrText xml:space="preserve"> PAGEREF _Toc31544 \h </w:instrText>
        </w:r>
        <w:r>
          <w:fldChar w:fldCharType="separate"/>
        </w:r>
        <w:r>
          <w:t>31</w:t>
        </w:r>
        <w:r>
          <w:fldChar w:fldCharType="end"/>
        </w:r>
      </w:hyperlink>
    </w:p>
    <w:p>
      <w:pPr>
        <w:pStyle w:val="TOC2"/>
        <w:tabs>
          <w:tab w:val="right" w:leader="dot" w:pos="8306"/>
        </w:tabs>
      </w:pPr>
      <w:hyperlink w:anchor="_Toc9905" w:history="1">
        <w:r>
          <w:rPr>
            <w:rFonts w:ascii="仿宋" w:eastAsia="仿宋" w:hAnsi="仿宋" w:cs="仿宋" w:hint="eastAsia"/>
            <w:lang w:eastAsia="zh-CN"/>
          </w:rPr>
          <w:t>(二)、资金筹措</w:t>
        </w:r>
        <w:r>
          <w:tab/>
        </w:r>
        <w:r>
          <w:fldChar w:fldCharType="begin"/>
        </w:r>
        <w:r>
          <w:instrText xml:space="preserve"> PAGEREF _Toc9905 \h </w:instrText>
        </w:r>
        <w:r>
          <w:fldChar w:fldCharType="separate"/>
        </w:r>
        <w:r>
          <w:t>32</w:t>
        </w:r>
        <w:r>
          <w:fldChar w:fldCharType="end"/>
        </w:r>
      </w:hyperlink>
    </w:p>
    <w:p>
      <w:pPr>
        <w:pStyle w:val="TOC1"/>
        <w:tabs>
          <w:tab w:val="right" w:leader="dot" w:pos="8306"/>
        </w:tabs>
      </w:pPr>
      <w:hyperlink w:anchor="_Toc30827" w:history="1">
        <w:r>
          <w:rPr>
            <w:rFonts w:ascii="仿宋" w:eastAsia="仿宋" w:hAnsi="仿宋" w:cs="仿宋" w:hint="eastAsia"/>
            <w:lang w:eastAsia="zh-CN"/>
          </w:rPr>
          <w:t>十、工矿灯具项目人力资源培养与发展</w:t>
        </w:r>
        <w:r>
          <w:tab/>
        </w:r>
        <w:r>
          <w:fldChar w:fldCharType="begin"/>
        </w:r>
        <w:r>
          <w:instrText xml:space="preserve"> PAGEREF _Toc30827 \h </w:instrText>
        </w:r>
        <w:r>
          <w:fldChar w:fldCharType="separate"/>
        </w:r>
        <w:r>
          <w:t>33</w:t>
        </w:r>
        <w:r>
          <w:fldChar w:fldCharType="end"/>
        </w:r>
      </w:hyperlink>
    </w:p>
    <w:p>
      <w:pPr>
        <w:pStyle w:val="TOC2"/>
        <w:tabs>
          <w:tab w:val="right" w:leader="dot" w:pos="8306"/>
        </w:tabs>
      </w:pPr>
      <w:hyperlink w:anchor="_Toc5882" w:history="1">
        <w:r>
          <w:rPr>
            <w:rFonts w:ascii="仿宋" w:eastAsia="仿宋" w:hAnsi="仿宋" w:cs="仿宋" w:hint="eastAsia"/>
            <w:lang w:eastAsia="zh-CN"/>
          </w:rPr>
          <w:t>(一)、人才需求与规划</w:t>
        </w:r>
        <w:r>
          <w:tab/>
        </w:r>
        <w:r>
          <w:fldChar w:fldCharType="begin"/>
        </w:r>
        <w:r>
          <w:instrText xml:space="preserve"> PAGEREF _Toc5882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5" w:history="1">
        <w:r>
          <w:rPr>
            <w:rFonts w:ascii="仿宋" w:eastAsia="仿宋" w:hAnsi="仿宋" w:cs="仿宋" w:hint="eastAsia"/>
            <w:lang w:eastAsia="zh-CN"/>
          </w:rPr>
          <w:t>(二)、培训与发展计划</w:t>
        </w:r>
        <w:r>
          <w:tab/>
        </w:r>
        <w:r>
          <w:fldChar w:fldCharType="begin"/>
        </w:r>
        <w:r>
          <w:instrText xml:space="preserve"> PAGEREF _Toc3975 \h </w:instrText>
        </w:r>
        <w:r>
          <w:fldChar w:fldCharType="separate"/>
        </w:r>
        <w:r>
          <w:t>34</w:t>
        </w:r>
        <w:r>
          <w:fldChar w:fldCharType="end"/>
        </w:r>
      </w:hyperlink>
    </w:p>
    <w:p>
      <w:pPr>
        <w:pStyle w:val="TOC1"/>
        <w:tabs>
          <w:tab w:val="right" w:leader="dot" w:pos="8306"/>
        </w:tabs>
      </w:pPr>
      <w:hyperlink w:anchor="_Toc15077" w:history="1">
        <w:r>
          <w:rPr>
            <w:rFonts w:ascii="仿宋" w:eastAsia="仿宋" w:hAnsi="仿宋" w:cs="仿宋" w:hint="eastAsia"/>
            <w:lang w:eastAsia="zh-CN"/>
          </w:rPr>
          <w:t>十一、工矿灯具项目创新与研发</w:t>
        </w:r>
        <w:r>
          <w:tab/>
        </w:r>
        <w:r>
          <w:fldChar w:fldCharType="begin"/>
        </w:r>
        <w:r>
          <w:instrText xml:space="preserve"> PAGEREF _Toc15077 \h </w:instrText>
        </w:r>
        <w:r>
          <w:fldChar w:fldCharType="separate"/>
        </w:r>
        <w:r>
          <w:t>34</w:t>
        </w:r>
        <w:r>
          <w:fldChar w:fldCharType="end"/>
        </w:r>
      </w:hyperlink>
    </w:p>
    <w:p>
      <w:pPr>
        <w:pStyle w:val="TOC2"/>
        <w:tabs>
          <w:tab w:val="right" w:leader="dot" w:pos="8306"/>
        </w:tabs>
      </w:pPr>
      <w:hyperlink w:anchor="_Toc1192" w:history="1">
        <w:r>
          <w:rPr>
            <w:rFonts w:ascii="仿宋" w:eastAsia="仿宋" w:hAnsi="仿宋" w:cs="仿宋" w:hint="eastAsia"/>
            <w:lang w:eastAsia="zh-CN"/>
          </w:rPr>
          <w:t>(一)、创新策略与方向</w:t>
        </w:r>
        <w:r>
          <w:tab/>
        </w:r>
        <w:r>
          <w:fldChar w:fldCharType="begin"/>
        </w:r>
        <w:r>
          <w:instrText xml:space="preserve"> PAGEREF _Toc1192 \h </w:instrText>
        </w:r>
        <w:r>
          <w:fldChar w:fldCharType="separate"/>
        </w:r>
        <w:r>
          <w:t>34</w:t>
        </w:r>
        <w:r>
          <w:fldChar w:fldCharType="end"/>
        </w:r>
      </w:hyperlink>
    </w:p>
    <w:p>
      <w:pPr>
        <w:pStyle w:val="TOC2"/>
        <w:tabs>
          <w:tab w:val="right" w:leader="dot" w:pos="8306"/>
        </w:tabs>
      </w:pPr>
      <w:hyperlink w:anchor="_Toc25334" w:history="1">
        <w:r>
          <w:rPr>
            <w:rFonts w:ascii="仿宋" w:eastAsia="仿宋" w:hAnsi="仿宋" w:cs="仿宋" w:hint="eastAsia"/>
            <w:lang w:eastAsia="zh-CN"/>
          </w:rPr>
          <w:t>(二)、研发规划与投入</w:t>
        </w:r>
        <w:r>
          <w:tab/>
        </w:r>
        <w:r>
          <w:fldChar w:fldCharType="begin"/>
        </w:r>
        <w:r>
          <w:instrText xml:space="preserve"> PAGEREF _Toc25334 \h </w:instrText>
        </w:r>
        <w:r>
          <w:fldChar w:fldCharType="separate"/>
        </w:r>
        <w:r>
          <w:t>36</w:t>
        </w:r>
        <w:r>
          <w:fldChar w:fldCharType="end"/>
        </w:r>
      </w:hyperlink>
    </w:p>
    <w:p>
      <w:pPr>
        <w:pStyle w:val="TOC1"/>
        <w:tabs>
          <w:tab w:val="right" w:leader="dot" w:pos="8306"/>
        </w:tabs>
      </w:pPr>
      <w:hyperlink w:anchor="_Toc30652" w:history="1">
        <w:r>
          <w:rPr>
            <w:rFonts w:ascii="仿宋" w:eastAsia="仿宋" w:hAnsi="仿宋" w:cs="仿宋" w:hint="eastAsia"/>
            <w:lang w:eastAsia="zh-CN"/>
          </w:rPr>
          <w:t>十二、工矿灯具项目人力资源管理</w:t>
        </w:r>
        <w:r>
          <w:tab/>
        </w:r>
        <w:r>
          <w:fldChar w:fldCharType="begin"/>
        </w:r>
        <w:r>
          <w:instrText xml:space="preserve"> PAGEREF _Toc30652 \h </w:instrText>
        </w:r>
        <w:r>
          <w:fldChar w:fldCharType="separate"/>
        </w:r>
        <w:r>
          <w:t>37</w:t>
        </w:r>
        <w:r>
          <w:fldChar w:fldCharType="end"/>
        </w:r>
      </w:hyperlink>
    </w:p>
    <w:p>
      <w:pPr>
        <w:pStyle w:val="TOC2"/>
        <w:tabs>
          <w:tab w:val="right" w:leader="dot" w:pos="8306"/>
        </w:tabs>
      </w:pPr>
      <w:hyperlink w:anchor="_Toc17166" w:history="1">
        <w:r>
          <w:rPr>
            <w:rFonts w:ascii="仿宋" w:eastAsia="仿宋" w:hAnsi="仿宋" w:cs="仿宋" w:hint="eastAsia"/>
            <w:lang w:eastAsia="zh-CN"/>
          </w:rPr>
          <w:t>(一)、建立健全的预算管理制度</w:t>
        </w:r>
        <w:r>
          <w:tab/>
        </w:r>
        <w:r>
          <w:fldChar w:fldCharType="begin"/>
        </w:r>
        <w:r>
          <w:instrText xml:space="preserve"> PAGEREF _Toc17166 \h </w:instrText>
        </w:r>
        <w:r>
          <w:fldChar w:fldCharType="separate"/>
        </w:r>
        <w:r>
          <w:t>37</w:t>
        </w:r>
        <w:r>
          <w:fldChar w:fldCharType="end"/>
        </w:r>
      </w:hyperlink>
    </w:p>
    <w:p>
      <w:pPr>
        <w:pStyle w:val="TOC2"/>
        <w:tabs>
          <w:tab w:val="right" w:leader="dot" w:pos="8306"/>
        </w:tabs>
      </w:pPr>
      <w:hyperlink w:anchor="_Toc14874" w:history="1">
        <w:r>
          <w:rPr>
            <w:rFonts w:ascii="仿宋" w:eastAsia="仿宋" w:hAnsi="仿宋" w:cs="仿宋" w:hint="eastAsia"/>
            <w:lang w:eastAsia="zh-CN"/>
          </w:rPr>
          <w:t>(二)、加强资金流动监控</w:t>
        </w:r>
        <w:r>
          <w:tab/>
        </w:r>
        <w:r>
          <w:fldChar w:fldCharType="begin"/>
        </w:r>
        <w:r>
          <w:instrText xml:space="preserve"> PAGEREF _Toc14874 \h </w:instrText>
        </w:r>
        <w:r>
          <w:fldChar w:fldCharType="separate"/>
        </w:r>
        <w:r>
          <w:t>39</w:t>
        </w:r>
        <w:r>
          <w:fldChar w:fldCharType="end"/>
        </w:r>
      </w:hyperlink>
    </w:p>
    <w:p>
      <w:pPr>
        <w:pStyle w:val="TOC2"/>
        <w:tabs>
          <w:tab w:val="right" w:leader="dot" w:pos="8306"/>
        </w:tabs>
      </w:pPr>
      <w:hyperlink w:anchor="_Toc10272" w:history="1">
        <w:r>
          <w:rPr>
            <w:rFonts w:ascii="仿宋" w:eastAsia="仿宋" w:hAnsi="仿宋" w:cs="仿宋" w:hint="eastAsia"/>
            <w:lang w:eastAsia="zh-CN"/>
          </w:rPr>
          <w:t>(三)、制定完善的风险控制机制</w:t>
        </w:r>
        <w:r>
          <w:tab/>
        </w:r>
        <w:r>
          <w:fldChar w:fldCharType="begin"/>
        </w:r>
        <w:r>
          <w:instrText xml:space="preserve"> PAGEREF _Toc10272 \h </w:instrText>
        </w:r>
        <w:r>
          <w:fldChar w:fldCharType="separate"/>
        </w:r>
        <w:r>
          <w:t>40</w:t>
        </w:r>
        <w:r>
          <w:fldChar w:fldCharType="end"/>
        </w:r>
      </w:hyperlink>
    </w:p>
    <w:p>
      <w:pPr>
        <w:pStyle w:val="TOC2"/>
        <w:tabs>
          <w:tab w:val="right" w:leader="dot" w:pos="8306"/>
        </w:tabs>
      </w:pPr>
      <w:hyperlink w:anchor="_Toc2558" w:history="1">
        <w:r>
          <w:rPr>
            <w:rFonts w:ascii="仿宋" w:eastAsia="仿宋" w:hAnsi="仿宋" w:cs="仿宋" w:hint="eastAsia"/>
            <w:lang w:eastAsia="zh-CN"/>
          </w:rPr>
          <w:t>(四)、优化成本管理</w:t>
        </w:r>
        <w:r>
          <w:tab/>
        </w:r>
        <w:r>
          <w:fldChar w:fldCharType="begin"/>
        </w:r>
        <w:r>
          <w:instrText xml:space="preserve"> PAGEREF _Toc2558 \h </w:instrText>
        </w:r>
        <w:r>
          <w:fldChar w:fldCharType="separate"/>
        </w:r>
        <w:r>
          <w:t>41</w:t>
        </w:r>
        <w:r>
          <w:fldChar w:fldCharType="end"/>
        </w:r>
      </w:hyperlink>
    </w:p>
    <w:p>
      <w:pPr>
        <w:pStyle w:val="TOC1"/>
        <w:tabs>
          <w:tab w:val="right" w:leader="dot" w:pos="8306"/>
        </w:tabs>
      </w:pPr>
      <w:hyperlink w:anchor="_Toc12355" w:history="1">
        <w:r>
          <w:rPr>
            <w:rFonts w:ascii="仿宋" w:eastAsia="仿宋" w:hAnsi="仿宋" w:cs="仿宋" w:hint="eastAsia"/>
            <w:lang w:eastAsia="zh-CN"/>
          </w:rPr>
          <w:t>十三、风险识别与分类</w:t>
        </w:r>
        <w:r>
          <w:tab/>
        </w:r>
        <w:r>
          <w:fldChar w:fldCharType="begin"/>
        </w:r>
        <w:r>
          <w:instrText xml:space="preserve"> PAGEREF _Toc12355 \h </w:instrText>
        </w:r>
        <w:r>
          <w:fldChar w:fldCharType="separate"/>
        </w:r>
        <w:r>
          <w:t>43</w:t>
        </w:r>
        <w:r>
          <w:fldChar w:fldCharType="end"/>
        </w:r>
      </w:hyperlink>
    </w:p>
    <w:p>
      <w:pPr>
        <w:pStyle w:val="TOC2"/>
        <w:tabs>
          <w:tab w:val="right" w:leader="dot" w:pos="8306"/>
        </w:tabs>
      </w:pPr>
      <w:hyperlink w:anchor="_Toc10949" w:history="1">
        <w:r>
          <w:rPr>
            <w:rFonts w:ascii="仿宋" w:eastAsia="仿宋" w:hAnsi="仿宋" w:cs="仿宋" w:hint="eastAsia"/>
            <w:lang w:eastAsia="zh-CN"/>
          </w:rPr>
          <w:t>(一)、风险识别</w:t>
        </w:r>
        <w:r>
          <w:tab/>
        </w:r>
        <w:r>
          <w:fldChar w:fldCharType="begin"/>
        </w:r>
        <w:r>
          <w:instrText xml:space="preserve"> PAGEREF _Toc10949 \h </w:instrText>
        </w:r>
        <w:r>
          <w:fldChar w:fldCharType="separate"/>
        </w:r>
        <w:r>
          <w:t>43</w:t>
        </w:r>
        <w:r>
          <w:fldChar w:fldCharType="end"/>
        </w:r>
      </w:hyperlink>
    </w:p>
    <w:p>
      <w:pPr>
        <w:pStyle w:val="TOC2"/>
        <w:tabs>
          <w:tab w:val="right" w:leader="dot" w:pos="8306"/>
        </w:tabs>
      </w:pPr>
      <w:hyperlink w:anchor="_Toc16507" w:history="1">
        <w:r>
          <w:rPr>
            <w:rFonts w:ascii="仿宋" w:eastAsia="仿宋" w:hAnsi="仿宋" w:cs="仿宋" w:hint="eastAsia"/>
            <w:lang w:eastAsia="zh-CN"/>
          </w:rPr>
          <w:t>(二)、风险分类</w:t>
        </w:r>
        <w:r>
          <w:tab/>
        </w:r>
        <w:r>
          <w:fldChar w:fldCharType="begin"/>
        </w:r>
        <w:r>
          <w:instrText xml:space="preserve"> PAGEREF _Toc16507 \h </w:instrText>
        </w:r>
        <w:r>
          <w:fldChar w:fldCharType="separate"/>
        </w:r>
        <w:r>
          <w:t>44</w:t>
        </w:r>
        <w:r>
          <w:fldChar w:fldCharType="end"/>
        </w:r>
      </w:hyperlink>
    </w:p>
    <w:p>
      <w:pPr>
        <w:pStyle w:val="TOC1"/>
        <w:tabs>
          <w:tab w:val="right" w:leader="dot" w:pos="8306"/>
        </w:tabs>
      </w:pPr>
      <w:hyperlink w:anchor="_Toc18456" w:history="1">
        <w:r>
          <w:rPr>
            <w:rFonts w:ascii="仿宋" w:eastAsia="仿宋" w:hAnsi="仿宋" w:cs="仿宋" w:hint="eastAsia"/>
            <w:lang w:eastAsia="zh-CN"/>
          </w:rPr>
          <w:t>十四、工矿灯具项目实施保障措施</w:t>
        </w:r>
        <w:r>
          <w:tab/>
        </w:r>
        <w:r>
          <w:fldChar w:fldCharType="begin"/>
        </w:r>
        <w:r>
          <w:instrText xml:space="preserve"> PAGEREF _Toc18456 \h </w:instrText>
        </w:r>
        <w:r>
          <w:fldChar w:fldCharType="separate"/>
        </w:r>
        <w:r>
          <w:t>46</w:t>
        </w:r>
        <w:r>
          <w:fldChar w:fldCharType="end"/>
        </w:r>
      </w:hyperlink>
    </w:p>
    <w:p>
      <w:pPr>
        <w:pStyle w:val="TOC2"/>
        <w:tabs>
          <w:tab w:val="right" w:leader="dot" w:pos="8306"/>
        </w:tabs>
      </w:pPr>
      <w:hyperlink w:anchor="_Toc3509" w:history="1">
        <w:r>
          <w:rPr>
            <w:rFonts w:ascii="仿宋" w:eastAsia="仿宋" w:hAnsi="仿宋" w:cs="仿宋" w:hint="eastAsia"/>
            <w:lang w:eastAsia="zh-CN"/>
          </w:rPr>
          <w:t>(一)、工矿灯具项目实施保障机制</w:t>
        </w:r>
        <w:r>
          <w:tab/>
        </w:r>
        <w:r>
          <w:fldChar w:fldCharType="begin"/>
        </w:r>
        <w:r>
          <w:instrText xml:space="preserve"> PAGEREF _Toc3509 \h </w:instrText>
        </w:r>
        <w:r>
          <w:fldChar w:fldCharType="separate"/>
        </w:r>
        <w:r>
          <w:t>46</w:t>
        </w:r>
        <w:r>
          <w:fldChar w:fldCharType="end"/>
        </w:r>
      </w:hyperlink>
    </w:p>
    <w:p>
      <w:pPr>
        <w:pStyle w:val="TOC2"/>
        <w:tabs>
          <w:tab w:val="right" w:leader="dot" w:pos="8306"/>
        </w:tabs>
      </w:pPr>
      <w:hyperlink w:anchor="_Toc17260" w:history="1">
        <w:r>
          <w:rPr>
            <w:rFonts w:ascii="仿宋" w:eastAsia="仿宋" w:hAnsi="仿宋" w:cs="仿宋" w:hint="eastAsia"/>
            <w:lang w:eastAsia="zh-CN"/>
          </w:rPr>
          <w:t>(二)、工矿灯具项目法律合规要求</w:t>
        </w:r>
        <w:r>
          <w:tab/>
        </w:r>
        <w:r>
          <w:fldChar w:fldCharType="begin"/>
        </w:r>
        <w:r>
          <w:instrText xml:space="preserve"> PAGEREF _Toc17260 \h </w:instrText>
        </w:r>
        <w:r>
          <w:fldChar w:fldCharType="separate"/>
        </w:r>
        <w:r>
          <w:t>49</w:t>
        </w:r>
        <w:r>
          <w:fldChar w:fldCharType="end"/>
        </w:r>
      </w:hyperlink>
    </w:p>
    <w:p>
      <w:pPr>
        <w:pStyle w:val="TOC2"/>
        <w:tabs>
          <w:tab w:val="right" w:leader="dot" w:pos="8306"/>
        </w:tabs>
      </w:pPr>
      <w:hyperlink w:anchor="_Toc31439" w:history="1">
        <w:r>
          <w:rPr>
            <w:rFonts w:ascii="仿宋" w:eastAsia="仿宋" w:hAnsi="仿宋" w:cs="仿宋" w:hint="eastAsia"/>
            <w:lang w:eastAsia="zh-CN"/>
          </w:rPr>
          <w:t>(三)、工矿灯具项目合同管理与法律事务</w:t>
        </w:r>
        <w:r>
          <w:tab/>
        </w:r>
        <w:r>
          <w:fldChar w:fldCharType="begin"/>
        </w:r>
        <w:r>
          <w:instrText xml:space="preserve"> PAGEREF _Toc31439 \h </w:instrText>
        </w:r>
        <w:r>
          <w:fldChar w:fldCharType="separate"/>
        </w:r>
        <w:r>
          <w:t>53</w:t>
        </w:r>
        <w:r>
          <w:fldChar w:fldCharType="end"/>
        </w:r>
      </w:hyperlink>
    </w:p>
    <w:p>
      <w:pPr>
        <w:pStyle w:val="TOC2"/>
        <w:tabs>
          <w:tab w:val="right" w:leader="dot" w:pos="8306"/>
        </w:tabs>
      </w:pPr>
      <w:hyperlink w:anchor="_Toc18045" w:history="1">
        <w:r>
          <w:rPr>
            <w:rFonts w:ascii="仿宋" w:eastAsia="仿宋" w:hAnsi="仿宋" w:cs="仿宋" w:hint="eastAsia"/>
            <w:lang w:eastAsia="zh-CN"/>
          </w:rPr>
          <w:t>(四)、工矿灯具项目知识产权保护策略</w:t>
        </w:r>
        <w:r>
          <w:tab/>
        </w:r>
        <w:r>
          <w:fldChar w:fldCharType="begin"/>
        </w:r>
        <w:r>
          <w:instrText xml:space="preserve"> PAGEREF _Toc18045 \h </w:instrText>
        </w:r>
        <w:r>
          <w:fldChar w:fldCharType="separate"/>
        </w:r>
        <w:r>
          <w:t>60</w:t>
        </w:r>
        <w:r>
          <w:fldChar w:fldCharType="end"/>
        </w:r>
      </w:hyperlink>
    </w:p>
    <w:p>
      <w:pPr>
        <w:pStyle w:val="TOC1"/>
        <w:tabs>
          <w:tab w:val="right" w:leader="dot" w:pos="8306"/>
        </w:tabs>
      </w:pPr>
      <w:hyperlink w:anchor="_Toc23453" w:history="1">
        <w:r>
          <w:rPr>
            <w:rFonts w:ascii="仿宋" w:eastAsia="仿宋" w:hAnsi="仿宋" w:cs="仿宋" w:hint="eastAsia"/>
            <w:lang w:eastAsia="zh-CN"/>
          </w:rPr>
          <w:t>十五、营销与推广策略</w:t>
        </w:r>
        <w:r>
          <w:tab/>
        </w:r>
        <w:r>
          <w:fldChar w:fldCharType="begin"/>
        </w:r>
        <w:r>
          <w:instrText xml:space="preserve"> PAGEREF _Toc23453 \h </w:instrText>
        </w:r>
        <w:r>
          <w:fldChar w:fldCharType="separate"/>
        </w:r>
        <w:r>
          <w:t>62</w:t>
        </w:r>
        <w:r>
          <w:fldChar w:fldCharType="end"/>
        </w:r>
      </w:hyperlink>
    </w:p>
    <w:p>
      <w:pPr>
        <w:pStyle w:val="TOC2"/>
        <w:tabs>
          <w:tab w:val="right" w:leader="dot" w:pos="8306"/>
        </w:tabs>
      </w:pPr>
      <w:hyperlink w:anchor="_Toc2738" w:history="1">
        <w:r>
          <w:rPr>
            <w:rFonts w:ascii="仿宋" w:eastAsia="仿宋" w:hAnsi="仿宋" w:cs="仿宋" w:hint="eastAsia"/>
            <w:lang w:eastAsia="zh-CN"/>
          </w:rPr>
          <w:t>(一)、产品/服务定位与特点</w:t>
        </w:r>
        <w:r>
          <w:tab/>
        </w:r>
        <w:r>
          <w:fldChar w:fldCharType="begin"/>
        </w:r>
        <w:r>
          <w:instrText xml:space="preserve"> PAGEREF _Toc2738 \h </w:instrText>
        </w:r>
        <w:r>
          <w:fldChar w:fldCharType="separate"/>
        </w:r>
        <w:r>
          <w:t>62</w:t>
        </w:r>
        <w:r>
          <w:fldChar w:fldCharType="end"/>
        </w:r>
      </w:hyperlink>
    </w:p>
    <w:p>
      <w:pPr>
        <w:pStyle w:val="TOC2"/>
        <w:tabs>
          <w:tab w:val="right" w:leader="dot" w:pos="8306"/>
        </w:tabs>
      </w:pPr>
      <w:hyperlink w:anchor="_Toc27973" w:history="1">
        <w:r>
          <w:rPr>
            <w:rFonts w:ascii="仿宋" w:eastAsia="仿宋" w:hAnsi="仿宋" w:cs="仿宋" w:hint="eastAsia"/>
            <w:lang w:eastAsia="zh-CN"/>
          </w:rPr>
          <w:t>(二)、市场定位与竞争分析</w:t>
        </w:r>
        <w:r>
          <w:tab/>
        </w:r>
        <w:r>
          <w:fldChar w:fldCharType="begin"/>
        </w:r>
        <w:r>
          <w:instrText xml:space="preserve"> PAGEREF _Toc27973 \h </w:instrText>
        </w:r>
        <w:r>
          <w:fldChar w:fldCharType="separate"/>
        </w:r>
        <w:r>
          <w:t>63</w:t>
        </w:r>
        <w:r>
          <w:fldChar w:fldCharType="end"/>
        </w:r>
      </w:hyperlink>
    </w:p>
    <w:p>
      <w:pPr>
        <w:pStyle w:val="TOC2"/>
        <w:tabs>
          <w:tab w:val="right" w:leader="dot" w:pos="8306"/>
        </w:tabs>
      </w:pPr>
      <w:hyperlink w:anchor="_Toc1161" w:history="1">
        <w:r>
          <w:rPr>
            <w:rFonts w:ascii="仿宋" w:eastAsia="仿宋" w:hAnsi="仿宋" w:cs="仿宋" w:hint="eastAsia"/>
            <w:lang w:eastAsia="zh-CN"/>
          </w:rPr>
          <w:t>(三)、营销渠道与策略</w:t>
        </w:r>
        <w:r>
          <w:tab/>
        </w:r>
        <w:r>
          <w:fldChar w:fldCharType="begin"/>
        </w:r>
        <w:r>
          <w:instrText xml:space="preserve"> PAGEREF _Toc1161 \h </w:instrText>
        </w:r>
        <w:r>
          <w:fldChar w:fldCharType="separate"/>
        </w:r>
        <w:r>
          <w:t>65</w:t>
        </w:r>
        <w:r>
          <w:fldChar w:fldCharType="end"/>
        </w:r>
      </w:hyperlink>
    </w:p>
    <w:p>
      <w:pPr>
        <w:pStyle w:val="TOC2"/>
        <w:tabs>
          <w:tab w:val="right" w:leader="dot" w:pos="8306"/>
        </w:tabs>
      </w:pPr>
      <w:hyperlink w:anchor="_Toc5747" w:history="1">
        <w:r>
          <w:rPr>
            <w:rFonts w:ascii="仿宋" w:eastAsia="仿宋" w:hAnsi="仿宋" w:cs="仿宋" w:hint="eastAsia"/>
            <w:lang w:eastAsia="zh-CN"/>
          </w:rPr>
          <w:t>(四)、推广与宣传活动</w:t>
        </w:r>
        <w:r>
          <w:tab/>
        </w:r>
        <w:r>
          <w:fldChar w:fldCharType="begin"/>
        </w:r>
        <w:r>
          <w:instrText xml:space="preserve"> PAGEREF _Toc5747 \h </w:instrText>
        </w:r>
        <w:r>
          <w:fldChar w:fldCharType="separate"/>
        </w:r>
        <w:r>
          <w:t>66</w:t>
        </w:r>
        <w:r>
          <w:fldChar w:fldCharType="end"/>
        </w:r>
      </w:hyperlink>
    </w:p>
    <w:p>
      <w:pPr>
        <w:pStyle w:val="TOC1"/>
        <w:tabs>
          <w:tab w:val="right" w:leader="dot" w:pos="8306"/>
        </w:tabs>
      </w:pPr>
      <w:hyperlink w:anchor="_Toc23423" w:history="1">
        <w:r>
          <w:rPr>
            <w:rFonts w:ascii="仿宋" w:eastAsia="仿宋" w:hAnsi="仿宋" w:cs="仿宋" w:hint="eastAsia"/>
            <w:lang w:eastAsia="zh-CN"/>
          </w:rPr>
          <w:t>十六、工矿灯具项目工程方案分析</w:t>
        </w:r>
        <w:r>
          <w:tab/>
        </w:r>
        <w:r>
          <w:fldChar w:fldCharType="begin"/>
        </w:r>
        <w:r>
          <w:instrText xml:space="preserve"> PAGEREF _Toc23423 \h </w:instrText>
        </w:r>
        <w:r>
          <w:fldChar w:fldCharType="separate"/>
        </w:r>
        <w:r>
          <w:t>71</w:t>
        </w:r>
        <w:r>
          <w:fldChar w:fldCharType="end"/>
        </w:r>
      </w:hyperlink>
    </w:p>
    <w:p>
      <w:pPr>
        <w:pStyle w:val="TOC2"/>
        <w:tabs>
          <w:tab w:val="right" w:leader="dot" w:pos="8306"/>
        </w:tabs>
      </w:pPr>
      <w:hyperlink w:anchor="_Toc22065" w:history="1">
        <w:r>
          <w:rPr>
            <w:rFonts w:ascii="仿宋" w:eastAsia="仿宋" w:hAnsi="仿宋" w:cs="仿宋" w:hint="eastAsia"/>
            <w:lang w:eastAsia="zh-CN"/>
          </w:rPr>
          <w:t>(一)、建筑工程设计原则</w:t>
        </w:r>
        <w:r>
          <w:tab/>
        </w:r>
        <w:r>
          <w:fldChar w:fldCharType="begin"/>
        </w:r>
        <w:r>
          <w:instrText xml:space="preserve"> PAGEREF _Toc22065 \h </w:instrText>
        </w:r>
        <w:r>
          <w:fldChar w:fldCharType="separate"/>
        </w:r>
        <w:r>
          <w:t>71</w:t>
        </w:r>
        <w:r>
          <w:fldChar w:fldCharType="end"/>
        </w:r>
      </w:hyperlink>
    </w:p>
    <w:p>
      <w:pPr>
        <w:pStyle w:val="TOC2"/>
        <w:tabs>
          <w:tab w:val="right" w:leader="dot" w:pos="8306"/>
        </w:tabs>
      </w:pPr>
      <w:hyperlink w:anchor="_Toc6666" w:history="1">
        <w:r>
          <w:rPr>
            <w:rFonts w:ascii="仿宋" w:eastAsia="仿宋" w:hAnsi="仿宋" w:cs="仿宋" w:hint="eastAsia"/>
            <w:lang w:eastAsia="zh-CN"/>
          </w:rPr>
          <w:t>(二)、土建工程建设指标</w:t>
        </w:r>
        <w:r>
          <w:tab/>
        </w:r>
        <w:r>
          <w:fldChar w:fldCharType="begin"/>
        </w:r>
        <w:r>
          <w:instrText xml:space="preserve"> PAGEREF _Toc6666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05"/>
      <w:r>
        <w:rPr>
          <w:rFonts w:ascii="仿宋" w:eastAsia="仿宋" w:hAnsi="仿宋" w:cs="仿宋" w:hint="eastAsia"/>
          <w:sz w:val="28"/>
          <w:lang w:eastAsia="zh-CN"/>
        </w:rPr>
        <w:t>一、工矿灯具项目土建工程</w:t>
      </w:r>
      <w:bookmarkEnd w:id="2"/>
    </w:p>
    <w:p>
      <w:pPr>
        <w:pStyle w:val="Heading2"/>
        <w:rPr>
          <w:rFonts w:ascii="仿宋" w:eastAsia="仿宋" w:hAnsi="仿宋" w:cs="仿宋" w:hint="eastAsia"/>
          <w:lang w:eastAsia="zh-CN"/>
        </w:rPr>
      </w:pPr>
      <w:bookmarkStart w:id="3" w:name="_Toc134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在工矿灯具项目的建筑工程设计中，我们将秉承一系列重要的设计原则，以确保工矿灯具项目建筑在功能、美观、可持续性等方面达到最佳效果。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首要原则是确保建筑的功能性得到最大化的发挥。我们将充分理解工矿灯具项目的实际需求，合理布局各个功能区域，保证建筑在满足业务需求的同时，提供高效的工作环境。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在建筑设计中，我们将综合考虑建设和运营成本。通过精细的经济效益分析，确保设计方案在高效利用资源的同时，对工矿灯具项目的长期盈利能力有积极的贡献。</w:t>
      </w:r>
    </w:p>
    <w:p>
      <w:pPr>
        <w:pStyle w:val="Heading2"/>
        <w:ind w:firstLine="560" w:firstLineChars="200"/>
        <w:rPr>
          <w:rFonts w:ascii="仿宋" w:eastAsia="仿宋" w:hAnsi="仿宋" w:cs="仿宋" w:hint="eastAsia"/>
          <w:sz w:val="28"/>
          <w:lang w:eastAsia="zh-CN"/>
        </w:rPr>
      </w:pPr>
      <w:bookmarkStart w:id="4" w:name="_Toc279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矿灯具项目的土建工程设计中，我们将精准设定设计年限，结合工矿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矿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矿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矿灯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矿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9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本期工程工矿灯具项目预计总建筑面积XXX平方米，其中：计容建筑面积XXX平方米，计划建筑工程投资XX万元，占工矿灯具项目总投资的XX%。</w:t>
      </w:r>
    </w:p>
    <w:p>
      <w:pPr>
        <w:pStyle w:val="Heading1"/>
        <w:ind w:firstLine="560" w:firstLineChars="200"/>
        <w:rPr>
          <w:rFonts w:ascii="仿宋" w:eastAsia="仿宋" w:hAnsi="仿宋" w:cs="仿宋" w:hint="eastAsia"/>
          <w:sz w:val="28"/>
          <w:lang w:eastAsia="zh-CN"/>
        </w:rPr>
      </w:pPr>
      <w:bookmarkStart w:id="7" w:name="_Toc19054"/>
      <w:r>
        <w:rPr>
          <w:rFonts w:ascii="仿宋" w:eastAsia="仿宋" w:hAnsi="仿宋" w:cs="仿宋" w:hint="eastAsia"/>
          <w:sz w:val="28"/>
          <w:lang w:eastAsia="zh-CN"/>
        </w:rPr>
        <w:t>二、工矿灯具项目绩效评估</w:t>
      </w:r>
      <w:bookmarkEnd w:id="7"/>
    </w:p>
    <w:p>
      <w:pPr>
        <w:pStyle w:val="Heading2"/>
        <w:rPr>
          <w:rFonts w:ascii="仿宋" w:eastAsia="仿宋" w:hAnsi="仿宋" w:cs="仿宋" w:hint="eastAsia"/>
          <w:lang w:eastAsia="zh-CN"/>
        </w:rPr>
      </w:pPr>
      <w:bookmarkStart w:id="8" w:name="_Toc2285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矿灯具项目中，我们设计了一套全面的绩效评估指标，以确保工矿灯具项目的可控和成功交付。这些指标跨足工矿灯具项目目标、成本、进度和质量等多个维度，为我们提供了全面洞察工矿灯具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目标达成率是我们关注的首要指标。我们设定了明确的目标，并通过定期监测和评估，迅速发现并应对潜在的目标偏差。这为工矿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成本绩效是另一个核心关注点。通过实际成本与预算成本的对比分析，我们深入了解成本差异的原因，及时调整资源分配，保持工矿灯具项目在经济效益方面的合理水平。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进度作为关键的绩效指标之一，得到了精心的关注。我们制定了详细的工矿灯具项目进度计划，并设立了进度符合度指标，确保实际进度与计划进度保持一致。这使我们能够快速发现和解决潜在的进度问题，保持工矿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矿灯具项目绩效的不可或缺的一环。我们引入了一系列的质量标准和客户满意度指标，以确保工矿灯具项目交付的成果在质量上达到或超越预期水平。通过持续监测这些指标，我们努力提升工矿灯具项目整体质量水平，为工矿灯具项目的成功交付提供有力保障。通过这些科学且全面的绩效评估，我们能够更好地引导工矿灯具项目的持续改进，确保工矿灯具项目目标的顺利达成。</w:t>
      </w:r>
    </w:p>
    <w:p>
      <w:pPr>
        <w:pStyle w:val="Heading2"/>
        <w:ind w:firstLine="560" w:firstLineChars="200"/>
        <w:rPr>
          <w:rFonts w:ascii="仿宋" w:eastAsia="仿宋" w:hAnsi="仿宋" w:cs="仿宋" w:hint="eastAsia"/>
          <w:sz w:val="28"/>
          <w:lang w:eastAsia="zh-CN"/>
        </w:rPr>
      </w:pPr>
      <w:bookmarkStart w:id="9" w:name="_Toc1795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绩效评估是工矿灯具项目中的关键环节，为确保工矿灯具项目达到预期目标，我们采用了多层次、多维度的绩效评估方法。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矿灯具项目的战略目标对齐，确保每个决策和行动都与工矿灯具项目整体目标保持一致。团队会定期召开战略对齐会议，审视当前工作与工矿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矿灯具项目进度、质量、成本和风险等方面。这些指标通过数据收集和分析，为工矿灯具项目管理团队提供了客观的评估依据。例如，我们通过工矿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绩效评估不仅仅停留在工矿灯具项目内部，还考虑了工矿灯具项目对外部环境的影响。我们定期进行干系人满意度调查，以了解各利益相关方对工矿灯具项目的期望和满意度，并及时做出调整。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这种多层次、多角度的绩效评估方法，使得我们能够全面了解工矿灯具项目的运行状态，及时做出调整，确保工矿灯具项目在不断变化的环境中保持稳健前行。</w:t>
      </w:r>
    </w:p>
    <w:p>
      <w:pPr>
        <w:pStyle w:val="Heading2"/>
        <w:ind w:firstLine="560" w:firstLineChars="200"/>
        <w:rPr>
          <w:rFonts w:ascii="仿宋" w:eastAsia="仿宋" w:hAnsi="仿宋" w:cs="仿宋" w:hint="eastAsia"/>
          <w:sz w:val="28"/>
          <w:lang w:eastAsia="zh-CN"/>
        </w:rPr>
      </w:pPr>
      <w:bookmarkStart w:id="10" w:name="_Toc27356"/>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为了确保工矿灯具项目的有效管理和不断优化，我们采用了精心设计的绩效评估周期。这个周期旨在实现灵活、实时和全面的评估，以适应工矿灯具项目执行中的各种挑战。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矿灯具项目的不同需求，分为短期、中期和长期。短期评估关注每个迭代或工作周期，以及时发现和解决当前任务中的问题。中期评估涵盖几个迭代，深入了解整体工矿灯具项目的趋势和性能。长期评估则着眼于整个工矿灯具项目阶段，确保工矿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矿灯具项目管理工具和协作平台，团队成员能够随时更新和分享工矿灯具项目数据。这种实时性的反馈机制使我们能够及时察觉潜在问题，快速调整，保持工矿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矿灯具项目的决策制定密不可分。每个周期的工矿灯具项目回顾会议成为集体总结经验、识别问题深层次原因并找到创新解决方案的平台。这种定期的反思与调整机制使工矿灯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166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57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工矿灯具项目的主要产品是XXXX，预计年产值为XXX万元。这一产品在市场中占据着重要的地位，其广泛的应用范围使得该工矿灯具项目的市场前景非常广阔。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矿灯具项目的xxx产品作为重要的原材料之一，将在多个领域发挥关键作用。其在建筑、交通、能源等方面的广泛应用将为整个产业链提供强大的支持，形成产业协同效应。工矿灯具项目的年产值XXX万XXX万XXX万万元不仅反映了其在市场上的巨大潜力，更预示着它对国民经济的积极贡献。这种关联度高、涉及面广的产业关系，使得该工矿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14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总征地面积为XXXX平方米，相当于约XX.XX亩，其中净用地面积为XXXX平方米，红线范围内相当于约XX.XX亩。这一用地规模充分考虑了工矿灯具项目的建设需求，保障了工矿灯具项目在合适的空间内得以充分发展。工矿灯具项目规划的总建筑面积为XXXX平方米，其中主体工程建设占XXXX平方米，计容建筑面积达XXXX平方米。预计建筑工程的投资将达到XXXX万元，为工矿灯具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计划购置的设备共计XXXX台（套），设备购置费用为XXXX万元。这一设备购置计划充分考虑到工矿灯具项目的生产需求和技术要求，确保了工矿灯具项目在生产运营中具备先进的技术装备和高效的生产能力。设备的合理配置将为工矿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计划总投资为XXXX万元，预计年实现营业收入为XXXX万元。这一产能规模的设定旨在确保工矿灯具项目能够在投资与回报之间取得平衡，实现长期可持续的发展。工矿灯具项目的总投资充分考虑到各个方面的需求，包括用地建设、设备购置等多个环节，以确保工矿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176"/>
      <w:r>
        <w:rPr>
          <w:rFonts w:ascii="仿宋" w:eastAsia="仿宋" w:hAnsi="仿宋" w:cs="仿宋" w:hint="eastAsia"/>
          <w:sz w:val="28"/>
          <w:lang w:eastAsia="zh-CN"/>
        </w:rPr>
        <w:t>四、工矿灯具项目可持续发展</w:t>
      </w:r>
      <w:bookmarkEnd w:id="14"/>
    </w:p>
    <w:p>
      <w:pPr>
        <w:pStyle w:val="Heading2"/>
        <w:rPr>
          <w:rFonts w:ascii="仿宋" w:eastAsia="仿宋" w:hAnsi="仿宋" w:cs="仿宋" w:hint="eastAsia"/>
          <w:lang w:eastAsia="zh-CN"/>
        </w:rPr>
      </w:pPr>
      <w:bookmarkStart w:id="15" w:name="_Toc3206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矿灯具项目中，工矿灯具项目团队着眼于未来，明确了可持续发展的战略方向。制定的具体可持续发展目标包括降低资源使用、采用环保技术、最大化社会效益等。这一步骤不仅有助于工矿灯具项目在环保和社会责任方面达到最高标准，也为未来提供了明确的指引，确保工矿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可持续实践的融入工矿灯具项目管理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矿灯具项目管理周期。从工矿灯具项目规划开始，工矿灯具项目团队就考虑了环境和社会的因素。在执行阶段，工矿灯具项目团队积极推动绿色技术的应用，优化资源利用。此外，关注员工的社会责任，通过培训和沟通活动提高员工对可持续发展的认知，使他们能够在日常工作中践行可持续实践。这些举措不仅为工矿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828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扎根于工矿灯具项目的可持续发展理念，我们深信环保与社会责任是工矿灯具项目成功的关键支柱。在工矿灯具项目的每一步，我们都致力于通过创新和实践，履行对环境和社会的坚定责任。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团队通过引入先进的环保技术、建立高效的废物处理系统以及推动能源节约措施，积极履行环保责任。定期的环保监测和评估确保工矿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不仅致力于自身可持续发展，还注重对社会的回馈。通过支持社区工矿灯具项目、参与慈善事业、提供培训机会等方式，工矿灯具项目积极履行社会责任。与当地社区建立积极互动，关注员工的工作与生活平衡，以及员工的身心健康，是工矿灯具项目在社会责任层面的关键举措。这样的实践不仅增强了工矿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2501"/>
      <w:r>
        <w:rPr>
          <w:rFonts w:ascii="仿宋" w:eastAsia="仿宋" w:hAnsi="仿宋" w:cs="仿宋" w:hint="eastAsia"/>
          <w:sz w:val="28"/>
          <w:lang w:eastAsia="zh-CN"/>
        </w:rPr>
        <w:t>五、工矿灯具项目建设背景及必要性分析</w:t>
      </w:r>
      <w:bookmarkEnd w:id="17"/>
    </w:p>
    <w:p>
      <w:pPr>
        <w:pStyle w:val="Heading2"/>
        <w:rPr>
          <w:rFonts w:ascii="仿宋" w:eastAsia="仿宋" w:hAnsi="仿宋" w:cs="仿宋" w:hint="eastAsia"/>
          <w:lang w:eastAsia="zh-CN"/>
        </w:rPr>
      </w:pPr>
      <w:bookmarkStart w:id="18" w:name="_Toc12768"/>
      <w:r>
        <w:rPr>
          <w:rFonts w:ascii="仿宋" w:eastAsia="仿宋" w:hAnsi="仿宋" w:cs="仿宋" w:hint="eastAsia"/>
          <w:lang w:eastAsia="zh-CN"/>
        </w:rPr>
        <w:t>(一)、工矿灯具项目背景分析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矿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矿灯具项目在这个潮流中的定位。同时，我们将关注行业内涌现的新兴机遇，以便工矿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矿灯具项目提供了强大的发展动力。我们将聚焦于行业内最新的技术发展趋势，包括但不限于人工智能、大数据分析、物联网等领域。通过深度的技术研究，我们将确保工矿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矿灯具项目发展的源泉。我们将投入更多的精力对市场需求进行深入剖析，超越表面的需求，深入挖掘潜在的市场痛点和机遇。通过对市场需求的细致了解，工矿灯具项目将更有针对性地设计解决方案，满足市场的多样化需求，从而更好地促进工矿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矿灯具项目战略至关重要。我们将对竞争态势进行更为深入的分析，包括但不限于市场份额、产品特点、客户满意度等多个维度。通过深度的竞争分析，工矿灯具项目将能够更准确地把握市场脉搏，制定具有竞争力的工矿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矿灯具项目的发展具有直接的影响。我们将进行更为全面的法规和政策分析，了解行业发展中的潜在法律风险和合规挑战。通过充分了解和遵守相关法规，工矿灯具项目将确保在法律框架内合法合规运营，为工矿灯具项目的稳健发展提供有力支持。</w:t>
      </w:r>
    </w:p>
    <w:p>
      <w:pPr>
        <w:pStyle w:val="Heading2"/>
        <w:ind w:firstLine="560" w:firstLineChars="200"/>
        <w:rPr>
          <w:rFonts w:ascii="仿宋" w:eastAsia="仿宋" w:hAnsi="仿宋" w:cs="仿宋" w:hint="eastAsia"/>
          <w:sz w:val="28"/>
          <w:lang w:eastAsia="zh-CN"/>
        </w:rPr>
      </w:pPr>
      <w:bookmarkStart w:id="19" w:name="_Toc14600"/>
      <w:r>
        <w:rPr>
          <w:rFonts w:ascii="仿宋" w:eastAsia="仿宋" w:hAnsi="仿宋" w:cs="仿宋" w:hint="eastAsia"/>
          <w:sz w:val="28"/>
          <w:lang w:eastAsia="zh-CN"/>
        </w:rPr>
        <w:t>(二)、工矿灯具项目建设必要性分析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建设的迫切性源于对行业发展趋势的深刻洞察。我们正处于一个行业变革的时代，科技创新、数字化转型成为企业发展的关键动力。工矿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建设不仅仅是为了跟上潮流，更是为了通过技术创新推动企业的持续发展。通过引入先进的技术和解决方案，工矿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矿灯具项目的建设成为必然选择，通过提高产品质量、拓展服务领域，从而在竞争中获得更多的机会。工矿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矿灯具项目建设的必要性体现在对客户需求更精准的满足。通过工矿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建设的背后是对企业持续创新的追求。只有通过不断创新，企业才能在竞争中立于不败之地。工矿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7476"/>
      <w:r>
        <w:rPr>
          <w:rFonts w:ascii="仿宋" w:eastAsia="仿宋" w:hAnsi="仿宋" w:cs="仿宋" w:hint="eastAsia"/>
          <w:sz w:val="28"/>
          <w:lang w:eastAsia="zh-CN"/>
        </w:rPr>
        <w:t>六、工矿灯具项目文档管理</w:t>
      </w:r>
      <w:bookmarkEnd w:id="20"/>
    </w:p>
    <w:p>
      <w:pPr>
        <w:pStyle w:val="Heading2"/>
        <w:rPr>
          <w:rFonts w:ascii="仿宋" w:eastAsia="仿宋" w:hAnsi="仿宋" w:cs="仿宋" w:hint="eastAsia"/>
          <w:lang w:eastAsia="zh-CN"/>
        </w:rPr>
      </w:pPr>
      <w:bookmarkStart w:id="21" w:name="_Toc639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工矿灯具项目高度重视文档的质量和准确性，以支持工矿灯具项目的各项活动和决策。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灯具项目文档的编制始于工矿灯具项目计划的初期，我们制定了详细的文档编制计划，明确了每个文档的内容、格式和编写责任人。在工矿灯具项目启动阶段，我们首先编制了工矿灯具项目章程，明确定义了工矿灯具项目的目标、范围、风险等关键要素。随后，工矿灯具项目团队根据计划陆续编制了需求文档、设计文档、测试文档等各类文档，确保工矿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https://d.book118.com/325123300104011034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572EA"/>
    <w:rsid w:val="0D757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2330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2024-01-02T20:15:00Z</dcterms:created>
  <dcterms:modified xsi:type="dcterms:W3CDTF">2024-01-02T20:16:11Z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96E02D0E06544D4EB98FD9A78485FD90_11</vt:lpwstr>
  </property>
  <property fmtid="{D5CDD505-2E9C-101B-9397-08002B2CF9AE}" pid="3" name="KSOProductBuildVer">
    <vt:lpwstr>2052-12.1.0.16120</vt:lpwstr>
  </property>
</Properties>
</file>