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复烤烟叶项目计划设计方案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14" w:history="1">
        <w:r>
          <w:rPr>
            <w:rFonts w:ascii="仿宋" w:eastAsia="仿宋" w:hAnsi="仿宋" w:cs="仿宋" w:hint="eastAsia"/>
            <w:lang w:eastAsia="zh-CN"/>
          </w:rPr>
          <w:t>序言</w:t>
        </w:r>
        <w:r>
          <w:tab/>
        </w:r>
        <w:r>
          <w:fldChar w:fldCharType="begin"/>
        </w:r>
        <w:r>
          <w:instrText xml:space="preserve"> PAGEREF _Toc12114 \h </w:instrText>
        </w:r>
        <w:r>
          <w:fldChar w:fldCharType="separate"/>
        </w:r>
        <w:r>
          <w:t>3</w:t>
        </w:r>
        <w:r>
          <w:fldChar w:fldCharType="end"/>
        </w:r>
      </w:hyperlink>
    </w:p>
    <w:p>
      <w:pPr>
        <w:pStyle w:val="TOC1"/>
        <w:tabs>
          <w:tab w:val="right" w:leader="dot" w:pos="8306"/>
        </w:tabs>
      </w:pPr>
      <w:hyperlink w:anchor="_Toc12417" w:history="1">
        <w:r>
          <w:rPr>
            <w:rFonts w:ascii="仿宋" w:eastAsia="仿宋" w:hAnsi="仿宋" w:cs="仿宋" w:hint="eastAsia"/>
            <w:lang w:eastAsia="zh-CN"/>
          </w:rPr>
          <w:t>一、复烤烟叶项目建设单位说明</w:t>
        </w:r>
        <w:r>
          <w:tab/>
        </w:r>
        <w:r>
          <w:fldChar w:fldCharType="begin"/>
        </w:r>
        <w:r>
          <w:instrText xml:space="preserve"> PAGEREF _Toc12417 \h </w:instrText>
        </w:r>
        <w:r>
          <w:fldChar w:fldCharType="separate"/>
        </w:r>
        <w:r>
          <w:t>3</w:t>
        </w:r>
        <w:r>
          <w:fldChar w:fldCharType="end"/>
        </w:r>
      </w:hyperlink>
    </w:p>
    <w:p>
      <w:pPr>
        <w:pStyle w:val="TOC2"/>
        <w:tabs>
          <w:tab w:val="right" w:leader="dot" w:pos="8306"/>
        </w:tabs>
      </w:pPr>
      <w:hyperlink w:anchor="_Toc15390" w:history="1">
        <w:r>
          <w:rPr>
            <w:rFonts w:ascii="仿宋" w:eastAsia="仿宋" w:hAnsi="仿宋" w:cs="仿宋" w:hint="eastAsia"/>
            <w:lang w:eastAsia="zh-CN"/>
          </w:rPr>
          <w:t>(一)、复烤烟叶项目承办单位基本情况</w:t>
        </w:r>
        <w:r>
          <w:tab/>
        </w:r>
        <w:r>
          <w:fldChar w:fldCharType="begin"/>
        </w:r>
        <w:r>
          <w:instrText xml:space="preserve"> PAGEREF _Toc15390 \h </w:instrText>
        </w:r>
        <w:r>
          <w:fldChar w:fldCharType="separate"/>
        </w:r>
        <w:r>
          <w:t>3</w:t>
        </w:r>
        <w:r>
          <w:fldChar w:fldCharType="end"/>
        </w:r>
      </w:hyperlink>
    </w:p>
    <w:p>
      <w:pPr>
        <w:pStyle w:val="TOC2"/>
        <w:tabs>
          <w:tab w:val="right" w:leader="dot" w:pos="8306"/>
        </w:tabs>
      </w:pPr>
      <w:hyperlink w:anchor="_Toc11767" w:history="1">
        <w:r>
          <w:rPr>
            <w:rFonts w:ascii="仿宋" w:eastAsia="仿宋" w:hAnsi="仿宋" w:cs="仿宋" w:hint="eastAsia"/>
            <w:lang w:eastAsia="zh-CN"/>
          </w:rPr>
          <w:t>(二)、公司经济效益分析</w:t>
        </w:r>
        <w:r>
          <w:tab/>
        </w:r>
        <w:r>
          <w:fldChar w:fldCharType="begin"/>
        </w:r>
        <w:r>
          <w:instrText xml:space="preserve"> PAGEREF _Toc11767 \h </w:instrText>
        </w:r>
        <w:r>
          <w:fldChar w:fldCharType="separate"/>
        </w:r>
        <w:r>
          <w:t>4</w:t>
        </w:r>
        <w:r>
          <w:fldChar w:fldCharType="end"/>
        </w:r>
      </w:hyperlink>
    </w:p>
    <w:p>
      <w:pPr>
        <w:pStyle w:val="TOC1"/>
        <w:tabs>
          <w:tab w:val="right" w:leader="dot" w:pos="8306"/>
        </w:tabs>
      </w:pPr>
      <w:hyperlink w:anchor="_Toc5069" w:history="1">
        <w:r>
          <w:rPr>
            <w:rFonts w:ascii="仿宋" w:eastAsia="仿宋" w:hAnsi="仿宋" w:cs="仿宋" w:hint="eastAsia"/>
            <w:lang w:eastAsia="zh-CN"/>
          </w:rPr>
          <w:t>二、复烤烟叶项目建设背景及必要性分析</w:t>
        </w:r>
        <w:r>
          <w:tab/>
        </w:r>
        <w:r>
          <w:fldChar w:fldCharType="begin"/>
        </w:r>
        <w:r>
          <w:instrText xml:space="preserve"> PAGEREF _Toc5069 \h </w:instrText>
        </w:r>
        <w:r>
          <w:fldChar w:fldCharType="separate"/>
        </w:r>
        <w:r>
          <w:t>5</w:t>
        </w:r>
        <w:r>
          <w:fldChar w:fldCharType="end"/>
        </w:r>
      </w:hyperlink>
    </w:p>
    <w:p>
      <w:pPr>
        <w:pStyle w:val="TOC2"/>
        <w:tabs>
          <w:tab w:val="right" w:leader="dot" w:pos="8306"/>
        </w:tabs>
      </w:pPr>
      <w:hyperlink w:anchor="_Toc984" w:history="1">
        <w:r>
          <w:rPr>
            <w:rFonts w:ascii="仿宋" w:eastAsia="仿宋" w:hAnsi="仿宋" w:cs="仿宋" w:hint="eastAsia"/>
            <w:lang w:eastAsia="zh-CN"/>
          </w:rPr>
          <w:t>(一)、复烤烟叶项目背景分析</w:t>
        </w:r>
        <w:r>
          <w:tab/>
        </w:r>
        <w:r>
          <w:fldChar w:fldCharType="begin"/>
        </w:r>
        <w:r>
          <w:instrText xml:space="preserve"> PAGEREF _Toc984 \h </w:instrText>
        </w:r>
        <w:r>
          <w:fldChar w:fldCharType="separate"/>
        </w:r>
        <w:r>
          <w:t>5</w:t>
        </w:r>
        <w:r>
          <w:fldChar w:fldCharType="end"/>
        </w:r>
      </w:hyperlink>
    </w:p>
    <w:p>
      <w:pPr>
        <w:pStyle w:val="TOC2"/>
        <w:tabs>
          <w:tab w:val="right" w:leader="dot" w:pos="8306"/>
        </w:tabs>
      </w:pPr>
      <w:hyperlink w:anchor="_Toc5120" w:history="1">
        <w:r>
          <w:rPr>
            <w:rFonts w:ascii="仿宋" w:eastAsia="仿宋" w:hAnsi="仿宋" w:cs="仿宋" w:hint="eastAsia"/>
            <w:lang w:eastAsia="zh-CN"/>
          </w:rPr>
          <w:t>(二)、复烤烟叶项目建设必要性分析</w:t>
        </w:r>
        <w:r>
          <w:tab/>
        </w:r>
        <w:r>
          <w:fldChar w:fldCharType="begin"/>
        </w:r>
        <w:r>
          <w:instrText xml:space="preserve"> PAGEREF _Toc5120 \h </w:instrText>
        </w:r>
        <w:r>
          <w:fldChar w:fldCharType="separate"/>
        </w:r>
        <w:r>
          <w:t>6</w:t>
        </w:r>
        <w:r>
          <w:fldChar w:fldCharType="end"/>
        </w:r>
      </w:hyperlink>
    </w:p>
    <w:p>
      <w:pPr>
        <w:pStyle w:val="TOC1"/>
        <w:tabs>
          <w:tab w:val="right" w:leader="dot" w:pos="8306"/>
        </w:tabs>
      </w:pPr>
      <w:hyperlink w:anchor="_Toc13273" w:history="1">
        <w:r>
          <w:rPr>
            <w:rFonts w:ascii="仿宋" w:eastAsia="仿宋" w:hAnsi="仿宋" w:cs="仿宋" w:hint="eastAsia"/>
            <w:lang w:eastAsia="zh-CN"/>
          </w:rPr>
          <w:t>三、复烤烟叶项目绩效评估</w:t>
        </w:r>
        <w:r>
          <w:tab/>
        </w:r>
        <w:r>
          <w:fldChar w:fldCharType="begin"/>
        </w:r>
        <w:r>
          <w:instrText xml:space="preserve"> PAGEREF _Toc13273 \h </w:instrText>
        </w:r>
        <w:r>
          <w:fldChar w:fldCharType="separate"/>
        </w:r>
        <w:r>
          <w:t>8</w:t>
        </w:r>
        <w:r>
          <w:fldChar w:fldCharType="end"/>
        </w:r>
      </w:hyperlink>
    </w:p>
    <w:p>
      <w:pPr>
        <w:pStyle w:val="TOC2"/>
        <w:tabs>
          <w:tab w:val="right" w:leader="dot" w:pos="8306"/>
        </w:tabs>
      </w:pPr>
      <w:hyperlink w:anchor="_Toc20429" w:history="1">
        <w:r>
          <w:rPr>
            <w:rFonts w:ascii="仿宋" w:eastAsia="仿宋" w:hAnsi="仿宋" w:cs="仿宋" w:hint="eastAsia"/>
            <w:lang w:eastAsia="zh-CN"/>
          </w:rPr>
          <w:t>(一)、绩效评估指标</w:t>
        </w:r>
        <w:r>
          <w:tab/>
        </w:r>
        <w:r>
          <w:fldChar w:fldCharType="begin"/>
        </w:r>
        <w:r>
          <w:instrText xml:space="preserve"> PAGEREF _Toc20429 \h </w:instrText>
        </w:r>
        <w:r>
          <w:fldChar w:fldCharType="separate"/>
        </w:r>
        <w:r>
          <w:t>8</w:t>
        </w:r>
        <w:r>
          <w:fldChar w:fldCharType="end"/>
        </w:r>
      </w:hyperlink>
    </w:p>
    <w:p>
      <w:pPr>
        <w:pStyle w:val="TOC2"/>
        <w:tabs>
          <w:tab w:val="right" w:leader="dot" w:pos="8306"/>
        </w:tabs>
      </w:pPr>
      <w:hyperlink w:anchor="_Toc1061" w:history="1">
        <w:r>
          <w:rPr>
            <w:rFonts w:ascii="仿宋" w:eastAsia="仿宋" w:hAnsi="仿宋" w:cs="仿宋" w:hint="eastAsia"/>
            <w:lang w:eastAsia="zh-CN"/>
          </w:rPr>
          <w:t>(二)、绩效评估方法</w:t>
        </w:r>
        <w:r>
          <w:tab/>
        </w:r>
        <w:r>
          <w:fldChar w:fldCharType="begin"/>
        </w:r>
        <w:r>
          <w:instrText xml:space="preserve"> PAGEREF _Toc1061 \h </w:instrText>
        </w:r>
        <w:r>
          <w:fldChar w:fldCharType="separate"/>
        </w:r>
        <w:r>
          <w:t>9</w:t>
        </w:r>
        <w:r>
          <w:fldChar w:fldCharType="end"/>
        </w:r>
      </w:hyperlink>
    </w:p>
    <w:p>
      <w:pPr>
        <w:pStyle w:val="TOC2"/>
        <w:tabs>
          <w:tab w:val="right" w:leader="dot" w:pos="8306"/>
        </w:tabs>
      </w:pPr>
      <w:hyperlink w:anchor="_Toc7794" w:history="1">
        <w:r>
          <w:rPr>
            <w:rFonts w:ascii="仿宋" w:eastAsia="仿宋" w:hAnsi="仿宋" w:cs="仿宋" w:hint="eastAsia"/>
            <w:lang w:eastAsia="zh-CN"/>
          </w:rPr>
          <w:t>(三)、绩效评估周期</w:t>
        </w:r>
        <w:r>
          <w:tab/>
        </w:r>
        <w:r>
          <w:fldChar w:fldCharType="begin"/>
        </w:r>
        <w:r>
          <w:instrText xml:space="preserve"> PAGEREF _Toc7794 \h </w:instrText>
        </w:r>
        <w:r>
          <w:fldChar w:fldCharType="separate"/>
        </w:r>
        <w:r>
          <w:t>10</w:t>
        </w:r>
        <w:r>
          <w:fldChar w:fldCharType="end"/>
        </w:r>
      </w:hyperlink>
    </w:p>
    <w:p>
      <w:pPr>
        <w:pStyle w:val="TOC1"/>
        <w:tabs>
          <w:tab w:val="right" w:leader="dot" w:pos="8306"/>
        </w:tabs>
      </w:pPr>
      <w:hyperlink w:anchor="_Toc31160" w:history="1">
        <w:r>
          <w:rPr>
            <w:rFonts w:ascii="仿宋" w:eastAsia="仿宋" w:hAnsi="仿宋" w:cs="仿宋" w:hint="eastAsia"/>
            <w:lang w:eastAsia="zh-CN"/>
          </w:rPr>
          <w:t>四、复烤烟叶项目可持续发展</w:t>
        </w:r>
        <w:r>
          <w:tab/>
        </w:r>
        <w:r>
          <w:fldChar w:fldCharType="begin"/>
        </w:r>
        <w:r>
          <w:instrText xml:space="preserve"> PAGEREF _Toc31160 \h </w:instrText>
        </w:r>
        <w:r>
          <w:fldChar w:fldCharType="separate"/>
        </w:r>
        <w:r>
          <w:t>11</w:t>
        </w:r>
        <w:r>
          <w:fldChar w:fldCharType="end"/>
        </w:r>
      </w:hyperlink>
    </w:p>
    <w:p>
      <w:pPr>
        <w:pStyle w:val="TOC2"/>
        <w:tabs>
          <w:tab w:val="right" w:leader="dot" w:pos="8306"/>
        </w:tabs>
      </w:pPr>
      <w:hyperlink w:anchor="_Toc14543" w:history="1">
        <w:r>
          <w:rPr>
            <w:rFonts w:ascii="仿宋" w:eastAsia="仿宋" w:hAnsi="仿宋" w:cs="仿宋" w:hint="eastAsia"/>
            <w:lang w:eastAsia="zh-CN"/>
          </w:rPr>
          <w:t>(一)、可持续战略与实践</w:t>
        </w:r>
        <w:r>
          <w:tab/>
        </w:r>
        <w:r>
          <w:fldChar w:fldCharType="begin"/>
        </w:r>
        <w:r>
          <w:instrText xml:space="preserve"> PAGEREF _Toc14543 \h </w:instrText>
        </w:r>
        <w:r>
          <w:fldChar w:fldCharType="separate"/>
        </w:r>
        <w:r>
          <w:t>11</w:t>
        </w:r>
        <w:r>
          <w:fldChar w:fldCharType="end"/>
        </w:r>
      </w:hyperlink>
    </w:p>
    <w:p>
      <w:pPr>
        <w:pStyle w:val="TOC2"/>
        <w:tabs>
          <w:tab w:val="right" w:leader="dot" w:pos="8306"/>
        </w:tabs>
      </w:pPr>
      <w:hyperlink w:anchor="_Toc23168" w:history="1">
        <w:r>
          <w:rPr>
            <w:rFonts w:ascii="仿宋" w:eastAsia="仿宋" w:hAnsi="仿宋" w:cs="仿宋" w:hint="eastAsia"/>
            <w:lang w:eastAsia="zh-CN"/>
          </w:rPr>
          <w:t>(二)、环保与社会责任</w:t>
        </w:r>
        <w:r>
          <w:tab/>
        </w:r>
        <w:r>
          <w:fldChar w:fldCharType="begin"/>
        </w:r>
        <w:r>
          <w:instrText xml:space="preserve"> PAGEREF _Toc23168 \h </w:instrText>
        </w:r>
        <w:r>
          <w:fldChar w:fldCharType="separate"/>
        </w:r>
        <w:r>
          <w:t>11</w:t>
        </w:r>
        <w:r>
          <w:fldChar w:fldCharType="end"/>
        </w:r>
      </w:hyperlink>
    </w:p>
    <w:p>
      <w:pPr>
        <w:pStyle w:val="TOC1"/>
        <w:tabs>
          <w:tab w:val="right" w:leader="dot" w:pos="8306"/>
        </w:tabs>
      </w:pPr>
      <w:hyperlink w:anchor="_Toc9083" w:history="1">
        <w:r>
          <w:rPr>
            <w:rFonts w:ascii="仿宋" w:eastAsia="仿宋" w:hAnsi="仿宋" w:cs="仿宋" w:hint="eastAsia"/>
            <w:lang w:eastAsia="zh-CN"/>
          </w:rPr>
          <w:t>五、复烤烟叶项目文档管理</w:t>
        </w:r>
        <w:r>
          <w:tab/>
        </w:r>
        <w:r>
          <w:fldChar w:fldCharType="begin"/>
        </w:r>
        <w:r>
          <w:instrText xml:space="preserve"> PAGEREF _Toc9083 \h </w:instrText>
        </w:r>
        <w:r>
          <w:fldChar w:fldCharType="separate"/>
        </w:r>
        <w:r>
          <w:t>12</w:t>
        </w:r>
        <w:r>
          <w:fldChar w:fldCharType="end"/>
        </w:r>
      </w:hyperlink>
    </w:p>
    <w:p>
      <w:pPr>
        <w:pStyle w:val="TOC2"/>
        <w:tabs>
          <w:tab w:val="right" w:leader="dot" w:pos="8306"/>
        </w:tabs>
      </w:pPr>
      <w:hyperlink w:anchor="_Toc7569" w:history="1">
        <w:r>
          <w:rPr>
            <w:rFonts w:ascii="仿宋" w:eastAsia="仿宋" w:hAnsi="仿宋" w:cs="仿宋" w:hint="eastAsia"/>
            <w:lang w:eastAsia="zh-CN"/>
          </w:rPr>
          <w:t>(一)、文档编制与审查</w:t>
        </w:r>
        <w:r>
          <w:tab/>
        </w:r>
        <w:r>
          <w:fldChar w:fldCharType="begin"/>
        </w:r>
        <w:r>
          <w:instrText xml:space="preserve"> PAGEREF _Toc7569 \h </w:instrText>
        </w:r>
        <w:r>
          <w:fldChar w:fldCharType="separate"/>
        </w:r>
        <w:r>
          <w:t>12</w:t>
        </w:r>
        <w:r>
          <w:fldChar w:fldCharType="end"/>
        </w:r>
      </w:hyperlink>
    </w:p>
    <w:p>
      <w:pPr>
        <w:pStyle w:val="TOC2"/>
        <w:tabs>
          <w:tab w:val="right" w:leader="dot" w:pos="8306"/>
        </w:tabs>
      </w:pPr>
      <w:hyperlink w:anchor="_Toc21164" w:history="1">
        <w:r>
          <w:rPr>
            <w:rFonts w:ascii="仿宋" w:eastAsia="仿宋" w:hAnsi="仿宋" w:cs="仿宋" w:hint="eastAsia"/>
            <w:lang w:eastAsia="zh-CN"/>
          </w:rPr>
          <w:t>(二)、文档发布与分发</w:t>
        </w:r>
        <w:r>
          <w:tab/>
        </w:r>
        <w:r>
          <w:fldChar w:fldCharType="begin"/>
        </w:r>
        <w:r>
          <w:instrText xml:space="preserve"> PAGEREF _Toc21164 \h </w:instrText>
        </w:r>
        <w:r>
          <w:fldChar w:fldCharType="separate"/>
        </w:r>
        <w:r>
          <w:t>14</w:t>
        </w:r>
        <w:r>
          <w:fldChar w:fldCharType="end"/>
        </w:r>
      </w:hyperlink>
    </w:p>
    <w:p>
      <w:pPr>
        <w:pStyle w:val="TOC2"/>
        <w:tabs>
          <w:tab w:val="right" w:leader="dot" w:pos="8306"/>
        </w:tabs>
      </w:pPr>
      <w:hyperlink w:anchor="_Toc8689" w:history="1">
        <w:r>
          <w:rPr>
            <w:rFonts w:ascii="仿宋" w:eastAsia="仿宋" w:hAnsi="仿宋" w:cs="仿宋" w:hint="eastAsia"/>
            <w:lang w:eastAsia="zh-CN"/>
          </w:rPr>
          <w:t>(三)、文档存档与归档</w:t>
        </w:r>
        <w:r>
          <w:tab/>
        </w:r>
        <w:r>
          <w:fldChar w:fldCharType="begin"/>
        </w:r>
        <w:r>
          <w:instrText xml:space="preserve"> PAGEREF _Toc8689 \h </w:instrText>
        </w:r>
        <w:r>
          <w:fldChar w:fldCharType="separate"/>
        </w:r>
        <w:r>
          <w:t>14</w:t>
        </w:r>
        <w:r>
          <w:fldChar w:fldCharType="end"/>
        </w:r>
      </w:hyperlink>
    </w:p>
    <w:p>
      <w:pPr>
        <w:pStyle w:val="TOC1"/>
        <w:tabs>
          <w:tab w:val="right" w:leader="dot" w:pos="8306"/>
        </w:tabs>
      </w:pPr>
      <w:hyperlink w:anchor="_Toc7765" w:history="1">
        <w:r>
          <w:rPr>
            <w:rFonts w:ascii="仿宋" w:eastAsia="仿宋" w:hAnsi="仿宋" w:cs="仿宋" w:hint="eastAsia"/>
            <w:lang w:eastAsia="zh-CN"/>
          </w:rPr>
          <w:t>六、工艺说明</w:t>
        </w:r>
        <w:r>
          <w:tab/>
        </w:r>
        <w:r>
          <w:fldChar w:fldCharType="begin"/>
        </w:r>
        <w:r>
          <w:instrText xml:space="preserve"> PAGEREF _Toc7765 \h </w:instrText>
        </w:r>
        <w:r>
          <w:fldChar w:fldCharType="separate"/>
        </w:r>
        <w:r>
          <w:t>16</w:t>
        </w:r>
        <w:r>
          <w:fldChar w:fldCharType="end"/>
        </w:r>
      </w:hyperlink>
    </w:p>
    <w:p>
      <w:pPr>
        <w:pStyle w:val="TOC2"/>
        <w:tabs>
          <w:tab w:val="right" w:leader="dot" w:pos="8306"/>
        </w:tabs>
      </w:pPr>
      <w:hyperlink w:anchor="_Toc2242" w:history="1">
        <w:r>
          <w:rPr>
            <w:rFonts w:ascii="仿宋" w:eastAsia="仿宋" w:hAnsi="仿宋" w:cs="仿宋" w:hint="eastAsia"/>
            <w:lang w:eastAsia="zh-CN"/>
          </w:rPr>
          <w:t>(一)、技术管理特点</w:t>
        </w:r>
        <w:r>
          <w:tab/>
        </w:r>
        <w:r>
          <w:fldChar w:fldCharType="begin"/>
        </w:r>
        <w:r>
          <w:instrText xml:space="preserve"> PAGEREF _Toc2242 \h </w:instrText>
        </w:r>
        <w:r>
          <w:fldChar w:fldCharType="separate"/>
        </w:r>
        <w:r>
          <w:t>16</w:t>
        </w:r>
        <w:r>
          <w:fldChar w:fldCharType="end"/>
        </w:r>
      </w:hyperlink>
    </w:p>
    <w:p>
      <w:pPr>
        <w:pStyle w:val="TOC2"/>
        <w:tabs>
          <w:tab w:val="right" w:leader="dot" w:pos="8306"/>
        </w:tabs>
      </w:pPr>
      <w:hyperlink w:anchor="_Toc4123" w:history="1">
        <w:r>
          <w:rPr>
            <w:rFonts w:ascii="仿宋" w:eastAsia="仿宋" w:hAnsi="仿宋" w:cs="仿宋" w:hint="eastAsia"/>
            <w:lang w:eastAsia="zh-CN"/>
          </w:rPr>
          <w:t>(二)、复烤烟叶项目工艺技术设计方案</w:t>
        </w:r>
        <w:r>
          <w:tab/>
        </w:r>
        <w:r>
          <w:fldChar w:fldCharType="begin"/>
        </w:r>
        <w:r>
          <w:instrText xml:space="preserve"> PAGEREF _Toc4123 \h </w:instrText>
        </w:r>
        <w:r>
          <w:fldChar w:fldCharType="separate"/>
        </w:r>
        <w:r>
          <w:t>17</w:t>
        </w:r>
        <w:r>
          <w:fldChar w:fldCharType="end"/>
        </w:r>
      </w:hyperlink>
    </w:p>
    <w:p>
      <w:pPr>
        <w:pStyle w:val="TOC2"/>
        <w:tabs>
          <w:tab w:val="right" w:leader="dot" w:pos="8306"/>
        </w:tabs>
      </w:pPr>
      <w:hyperlink w:anchor="_Toc13791" w:history="1">
        <w:r>
          <w:rPr>
            <w:rFonts w:ascii="仿宋" w:eastAsia="仿宋" w:hAnsi="仿宋" w:cs="仿宋" w:hint="eastAsia"/>
            <w:lang w:eastAsia="zh-CN"/>
          </w:rPr>
          <w:t>(三)、设备选型方案</w:t>
        </w:r>
        <w:r>
          <w:tab/>
        </w:r>
        <w:r>
          <w:fldChar w:fldCharType="begin"/>
        </w:r>
        <w:r>
          <w:instrText xml:space="preserve"> PAGEREF _Toc13791 \h </w:instrText>
        </w:r>
        <w:r>
          <w:fldChar w:fldCharType="separate"/>
        </w:r>
        <w:r>
          <w:t>18</w:t>
        </w:r>
        <w:r>
          <w:fldChar w:fldCharType="end"/>
        </w:r>
      </w:hyperlink>
    </w:p>
    <w:p>
      <w:pPr>
        <w:pStyle w:val="TOC1"/>
        <w:tabs>
          <w:tab w:val="right" w:leader="dot" w:pos="8306"/>
        </w:tabs>
      </w:pPr>
      <w:hyperlink w:anchor="_Toc8726" w:history="1">
        <w:r>
          <w:rPr>
            <w:rFonts w:ascii="仿宋" w:eastAsia="仿宋" w:hAnsi="仿宋" w:cs="仿宋" w:hint="eastAsia"/>
            <w:lang w:eastAsia="zh-CN"/>
          </w:rPr>
          <w:t>七、复烤烟叶项目技术管理</w:t>
        </w:r>
        <w:r>
          <w:tab/>
        </w:r>
        <w:r>
          <w:fldChar w:fldCharType="begin"/>
        </w:r>
        <w:r>
          <w:instrText xml:space="preserve"> PAGEREF _Toc8726 \h </w:instrText>
        </w:r>
        <w:r>
          <w:fldChar w:fldCharType="separate"/>
        </w:r>
        <w:r>
          <w:t>19</w:t>
        </w:r>
        <w:r>
          <w:fldChar w:fldCharType="end"/>
        </w:r>
      </w:hyperlink>
    </w:p>
    <w:p>
      <w:pPr>
        <w:pStyle w:val="TOC2"/>
        <w:tabs>
          <w:tab w:val="right" w:leader="dot" w:pos="8306"/>
        </w:tabs>
      </w:pPr>
      <w:hyperlink w:anchor="_Toc21020" w:history="1">
        <w:r>
          <w:rPr>
            <w:rFonts w:ascii="仿宋" w:eastAsia="仿宋" w:hAnsi="仿宋" w:cs="仿宋" w:hint="eastAsia"/>
            <w:lang w:eastAsia="zh-CN"/>
          </w:rPr>
          <w:t>(一)、技术方案选用方向</w:t>
        </w:r>
        <w:r>
          <w:tab/>
        </w:r>
        <w:r>
          <w:fldChar w:fldCharType="begin"/>
        </w:r>
        <w:r>
          <w:instrText xml:space="preserve"> PAGEREF _Toc21020 \h </w:instrText>
        </w:r>
        <w:r>
          <w:fldChar w:fldCharType="separate"/>
        </w:r>
        <w:r>
          <w:t>19</w:t>
        </w:r>
        <w:r>
          <w:fldChar w:fldCharType="end"/>
        </w:r>
      </w:hyperlink>
    </w:p>
    <w:p>
      <w:pPr>
        <w:pStyle w:val="TOC2"/>
        <w:tabs>
          <w:tab w:val="right" w:leader="dot" w:pos="8306"/>
        </w:tabs>
      </w:pPr>
      <w:hyperlink w:anchor="_Toc31864" w:history="1">
        <w:r>
          <w:rPr>
            <w:rFonts w:ascii="仿宋" w:eastAsia="仿宋" w:hAnsi="仿宋" w:cs="仿宋" w:hint="eastAsia"/>
            <w:lang w:eastAsia="zh-CN"/>
          </w:rPr>
          <w:t>(二)、工艺技术方案选用原则</w:t>
        </w:r>
        <w:r>
          <w:tab/>
        </w:r>
        <w:r>
          <w:fldChar w:fldCharType="begin"/>
        </w:r>
        <w:r>
          <w:instrText xml:space="preserve"> PAGEREF _Toc31864 \h </w:instrText>
        </w:r>
        <w:r>
          <w:fldChar w:fldCharType="separate"/>
        </w:r>
        <w:r>
          <w:t>21</w:t>
        </w:r>
        <w:r>
          <w:fldChar w:fldCharType="end"/>
        </w:r>
      </w:hyperlink>
    </w:p>
    <w:p>
      <w:pPr>
        <w:pStyle w:val="TOC2"/>
        <w:tabs>
          <w:tab w:val="right" w:leader="dot" w:pos="8306"/>
        </w:tabs>
      </w:pPr>
      <w:hyperlink w:anchor="_Toc17611" w:history="1">
        <w:r>
          <w:rPr>
            <w:rFonts w:ascii="仿宋" w:eastAsia="仿宋" w:hAnsi="仿宋" w:cs="仿宋" w:hint="eastAsia"/>
            <w:lang w:eastAsia="zh-CN"/>
          </w:rPr>
          <w:t>(三)、工艺技术方案要求</w:t>
        </w:r>
        <w:r>
          <w:tab/>
        </w:r>
        <w:r>
          <w:fldChar w:fldCharType="begin"/>
        </w:r>
        <w:r>
          <w:instrText xml:space="preserve"> PAGEREF _Toc17611 \h </w:instrText>
        </w:r>
        <w:r>
          <w:fldChar w:fldCharType="separate"/>
        </w:r>
        <w:r>
          <w:t>23</w:t>
        </w:r>
        <w:r>
          <w:fldChar w:fldCharType="end"/>
        </w:r>
      </w:hyperlink>
    </w:p>
    <w:p>
      <w:pPr>
        <w:pStyle w:val="TOC1"/>
        <w:tabs>
          <w:tab w:val="right" w:leader="dot" w:pos="8306"/>
        </w:tabs>
      </w:pPr>
      <w:hyperlink w:anchor="_Toc29072" w:history="1">
        <w:r>
          <w:rPr>
            <w:rFonts w:ascii="仿宋" w:eastAsia="仿宋" w:hAnsi="仿宋" w:cs="仿宋" w:hint="eastAsia"/>
            <w:lang w:eastAsia="zh-CN"/>
          </w:rPr>
          <w:t>八、复烤烟叶项目创新与研发</w:t>
        </w:r>
        <w:r>
          <w:tab/>
        </w:r>
        <w:r>
          <w:fldChar w:fldCharType="begin"/>
        </w:r>
        <w:r>
          <w:instrText xml:space="preserve"> PAGEREF _Toc29072 \h </w:instrText>
        </w:r>
        <w:r>
          <w:fldChar w:fldCharType="separate"/>
        </w:r>
        <w:r>
          <w:t>25</w:t>
        </w:r>
        <w:r>
          <w:fldChar w:fldCharType="end"/>
        </w:r>
      </w:hyperlink>
    </w:p>
    <w:p>
      <w:pPr>
        <w:pStyle w:val="TOC2"/>
        <w:tabs>
          <w:tab w:val="right" w:leader="dot" w:pos="8306"/>
        </w:tabs>
      </w:pPr>
      <w:hyperlink w:anchor="_Toc1593" w:history="1">
        <w:r>
          <w:rPr>
            <w:rFonts w:ascii="仿宋" w:eastAsia="仿宋" w:hAnsi="仿宋" w:cs="仿宋" w:hint="eastAsia"/>
            <w:lang w:eastAsia="zh-CN"/>
          </w:rPr>
          <w:t>(一)、创新策略与方向</w:t>
        </w:r>
        <w:r>
          <w:tab/>
        </w:r>
        <w:r>
          <w:fldChar w:fldCharType="begin"/>
        </w:r>
        <w:r>
          <w:instrText xml:space="preserve"> PAGEREF _Toc1593 \h </w:instrText>
        </w:r>
        <w:r>
          <w:fldChar w:fldCharType="separate"/>
        </w:r>
        <w:r>
          <w:t>25</w:t>
        </w:r>
        <w:r>
          <w:fldChar w:fldCharType="end"/>
        </w:r>
      </w:hyperlink>
    </w:p>
    <w:p>
      <w:pPr>
        <w:pStyle w:val="TOC2"/>
        <w:tabs>
          <w:tab w:val="right" w:leader="dot" w:pos="8306"/>
        </w:tabs>
      </w:pPr>
      <w:hyperlink w:anchor="_Toc12996" w:history="1">
        <w:r>
          <w:rPr>
            <w:rFonts w:ascii="仿宋" w:eastAsia="仿宋" w:hAnsi="仿宋" w:cs="仿宋" w:hint="eastAsia"/>
            <w:lang w:eastAsia="zh-CN"/>
          </w:rPr>
          <w:t>(二)、研发规划与投入</w:t>
        </w:r>
        <w:r>
          <w:tab/>
        </w:r>
        <w:r>
          <w:fldChar w:fldCharType="begin"/>
        </w:r>
        <w:r>
          <w:instrText xml:space="preserve"> PAGEREF _Toc12996 \h </w:instrText>
        </w:r>
        <w:r>
          <w:fldChar w:fldCharType="separate"/>
        </w:r>
        <w:r>
          <w:t>27</w:t>
        </w:r>
        <w:r>
          <w:fldChar w:fldCharType="end"/>
        </w:r>
      </w:hyperlink>
    </w:p>
    <w:p>
      <w:pPr>
        <w:pStyle w:val="TOC1"/>
        <w:tabs>
          <w:tab w:val="right" w:leader="dot" w:pos="8306"/>
        </w:tabs>
      </w:pPr>
      <w:hyperlink w:anchor="_Toc31550" w:history="1">
        <w:r>
          <w:rPr>
            <w:rFonts w:ascii="仿宋" w:eastAsia="仿宋" w:hAnsi="仿宋" w:cs="仿宋" w:hint="eastAsia"/>
            <w:lang w:eastAsia="zh-CN"/>
          </w:rPr>
          <w:t>九、复烤烟叶项目风险管理</w:t>
        </w:r>
        <w:r>
          <w:tab/>
        </w:r>
        <w:r>
          <w:fldChar w:fldCharType="begin"/>
        </w:r>
        <w:r>
          <w:instrText xml:space="preserve"> PAGEREF _Toc31550 \h </w:instrText>
        </w:r>
        <w:r>
          <w:fldChar w:fldCharType="separate"/>
        </w:r>
        <w:r>
          <w:t>29</w:t>
        </w:r>
        <w:r>
          <w:fldChar w:fldCharType="end"/>
        </w:r>
      </w:hyperlink>
    </w:p>
    <w:p>
      <w:pPr>
        <w:pStyle w:val="TOC2"/>
        <w:tabs>
          <w:tab w:val="right" w:leader="dot" w:pos="8306"/>
        </w:tabs>
      </w:pPr>
      <w:hyperlink w:anchor="_Toc20085" w:history="1">
        <w:r>
          <w:rPr>
            <w:rFonts w:ascii="仿宋" w:eastAsia="仿宋" w:hAnsi="仿宋" w:cs="仿宋" w:hint="eastAsia"/>
            <w:lang w:eastAsia="zh-CN"/>
          </w:rPr>
          <w:t>(一)、风险识别与评估</w:t>
        </w:r>
        <w:r>
          <w:tab/>
        </w:r>
        <w:r>
          <w:fldChar w:fldCharType="begin"/>
        </w:r>
        <w:r>
          <w:instrText xml:space="preserve"> PAGEREF _Toc20085 \h </w:instrText>
        </w:r>
        <w:r>
          <w:fldChar w:fldCharType="separate"/>
        </w:r>
        <w:r>
          <w:t>29</w:t>
        </w:r>
        <w:r>
          <w:fldChar w:fldCharType="end"/>
        </w:r>
      </w:hyperlink>
    </w:p>
    <w:p>
      <w:pPr>
        <w:pStyle w:val="TOC2"/>
        <w:tabs>
          <w:tab w:val="right" w:leader="dot" w:pos="8306"/>
        </w:tabs>
      </w:pPr>
      <w:hyperlink w:anchor="_Toc18960" w:history="1">
        <w:r>
          <w:rPr>
            <w:rFonts w:ascii="仿宋" w:eastAsia="仿宋" w:hAnsi="仿宋" w:cs="仿宋" w:hint="eastAsia"/>
            <w:lang w:eastAsia="zh-CN"/>
          </w:rPr>
          <w:t>(二)、风险应对策略</w:t>
        </w:r>
        <w:r>
          <w:tab/>
        </w:r>
        <w:r>
          <w:fldChar w:fldCharType="begin"/>
        </w:r>
        <w:r>
          <w:instrText xml:space="preserve"> PAGEREF _Toc18960 \h </w:instrText>
        </w:r>
        <w:r>
          <w:fldChar w:fldCharType="separate"/>
        </w:r>
        <w:r>
          <w:t>30</w:t>
        </w:r>
        <w:r>
          <w:fldChar w:fldCharType="end"/>
        </w:r>
      </w:hyperlink>
    </w:p>
    <w:p>
      <w:pPr>
        <w:pStyle w:val="TOC2"/>
        <w:tabs>
          <w:tab w:val="right" w:leader="dot" w:pos="8306"/>
        </w:tabs>
      </w:pPr>
      <w:hyperlink w:anchor="_Toc17900" w:history="1">
        <w:r>
          <w:rPr>
            <w:rFonts w:ascii="仿宋" w:eastAsia="仿宋" w:hAnsi="仿宋" w:cs="仿宋" w:hint="eastAsia"/>
            <w:lang w:eastAsia="zh-CN"/>
          </w:rPr>
          <w:t>(三)、风险监控与控制</w:t>
        </w:r>
        <w:r>
          <w:tab/>
        </w:r>
        <w:r>
          <w:fldChar w:fldCharType="begin"/>
        </w:r>
        <w:r>
          <w:instrText xml:space="preserve"> PAGEREF _Toc17900 \h </w:instrText>
        </w:r>
        <w:r>
          <w:fldChar w:fldCharType="separate"/>
        </w:r>
        <w:r>
          <w:t>32</w:t>
        </w:r>
        <w:r>
          <w:fldChar w:fldCharType="end"/>
        </w:r>
      </w:hyperlink>
    </w:p>
    <w:p>
      <w:pPr>
        <w:pStyle w:val="TOC1"/>
        <w:tabs>
          <w:tab w:val="right" w:leader="dot" w:pos="8306"/>
        </w:tabs>
      </w:pPr>
      <w:hyperlink w:anchor="_Toc23295" w:history="1">
        <w:r>
          <w:rPr>
            <w:rFonts w:ascii="仿宋" w:eastAsia="仿宋" w:hAnsi="仿宋" w:cs="仿宋" w:hint="eastAsia"/>
            <w:lang w:eastAsia="zh-CN"/>
          </w:rPr>
          <w:t>十、复烤烟叶项目社会影响</w:t>
        </w:r>
        <w:r>
          <w:tab/>
        </w:r>
        <w:r>
          <w:fldChar w:fldCharType="begin"/>
        </w:r>
        <w:r>
          <w:instrText xml:space="preserve"> PAGEREF _Toc23295 \h </w:instrText>
        </w:r>
        <w:r>
          <w:fldChar w:fldCharType="separate"/>
        </w:r>
        <w:r>
          <w:t>33</w:t>
        </w:r>
        <w:r>
          <w:fldChar w:fldCharType="end"/>
        </w:r>
      </w:hyperlink>
    </w:p>
    <w:p>
      <w:pPr>
        <w:pStyle w:val="TOC2"/>
        <w:tabs>
          <w:tab w:val="right" w:leader="dot" w:pos="8306"/>
        </w:tabs>
      </w:pPr>
      <w:hyperlink w:anchor="_Toc17343" w:history="1">
        <w:r>
          <w:rPr>
            <w:rFonts w:ascii="仿宋" w:eastAsia="仿宋" w:hAnsi="仿宋" w:cs="仿宋" w:hint="eastAsia"/>
            <w:lang w:eastAsia="zh-CN"/>
          </w:rPr>
          <w:t>(一)、社会责任与义务</w:t>
        </w:r>
        <w:r>
          <w:tab/>
        </w:r>
        <w:r>
          <w:fldChar w:fldCharType="begin"/>
        </w:r>
        <w:r>
          <w:instrText xml:space="preserve"> PAGEREF _Toc17343 \h </w:instrText>
        </w:r>
        <w:r>
          <w:fldChar w:fldCharType="separate"/>
        </w:r>
        <w:r>
          <w:t>33</w:t>
        </w:r>
        <w:r>
          <w:fldChar w:fldCharType="end"/>
        </w:r>
      </w:hyperlink>
    </w:p>
    <w:p>
      <w:pPr>
        <w:pStyle w:val="TOC2"/>
        <w:tabs>
          <w:tab w:val="right" w:leader="dot" w:pos="8306"/>
        </w:tabs>
      </w:pPr>
      <w:hyperlink w:anchor="_Toc3014" w:history="1">
        <w:r>
          <w:rPr>
            <w:rFonts w:ascii="仿宋" w:eastAsia="仿宋" w:hAnsi="仿宋" w:cs="仿宋" w:hint="eastAsia"/>
            <w:lang w:eastAsia="zh-CN"/>
          </w:rPr>
          <w:t>(二)、社会参与与沟通</w:t>
        </w:r>
        <w:r>
          <w:tab/>
        </w:r>
        <w:r>
          <w:fldChar w:fldCharType="begin"/>
        </w:r>
        <w:r>
          <w:instrText xml:space="preserve"> PAGEREF _Toc3014 \h </w:instrText>
        </w:r>
        <w:r>
          <w:fldChar w:fldCharType="separate"/>
        </w:r>
        <w:r>
          <w:t>33</w:t>
        </w:r>
        <w:r>
          <w:fldChar w:fldCharType="end"/>
        </w:r>
      </w:hyperlink>
    </w:p>
    <w:p>
      <w:pPr>
        <w:pStyle w:val="TOC1"/>
        <w:tabs>
          <w:tab w:val="right" w:leader="dot" w:pos="8306"/>
        </w:tabs>
      </w:pPr>
      <w:hyperlink w:anchor="_Toc32334" w:history="1">
        <w:r>
          <w:rPr>
            <w:rFonts w:ascii="仿宋" w:eastAsia="仿宋" w:hAnsi="仿宋" w:cs="仿宋" w:hint="eastAsia"/>
            <w:lang w:eastAsia="zh-CN"/>
          </w:rPr>
          <w:t>十一、复烤烟叶项目经营效益</w:t>
        </w:r>
        <w:r>
          <w:tab/>
        </w:r>
        <w:r>
          <w:fldChar w:fldCharType="begin"/>
        </w:r>
        <w:r>
          <w:instrText xml:space="preserve"> PAGEREF _Toc32334 \h </w:instrText>
        </w:r>
        <w:r>
          <w:fldChar w:fldCharType="separate"/>
        </w:r>
        <w:r>
          <w:t>34</w:t>
        </w:r>
        <w:r>
          <w:fldChar w:fldCharType="end"/>
        </w:r>
      </w:hyperlink>
    </w:p>
    <w:p>
      <w:pPr>
        <w:pStyle w:val="TOC2"/>
        <w:tabs>
          <w:tab w:val="right" w:leader="dot" w:pos="8306"/>
        </w:tabs>
      </w:pPr>
      <w:hyperlink w:anchor="_Toc4746" w:history="1">
        <w:r>
          <w:rPr>
            <w:rFonts w:ascii="仿宋" w:eastAsia="仿宋" w:hAnsi="仿宋" w:cs="仿宋" w:hint="eastAsia"/>
            <w:lang w:eastAsia="zh-CN"/>
          </w:rPr>
          <w:t>(一)、经济评价财务测算</w:t>
        </w:r>
        <w:r>
          <w:tab/>
        </w:r>
        <w:r>
          <w:fldChar w:fldCharType="begin"/>
        </w:r>
        <w:r>
          <w:instrText xml:space="preserve"> PAGEREF _Toc4746 \h </w:instrText>
        </w:r>
        <w:r>
          <w:fldChar w:fldCharType="separate"/>
        </w:r>
        <w:r>
          <w:t>34</w:t>
        </w:r>
        <w:r>
          <w:fldChar w:fldCharType="end"/>
        </w:r>
      </w:hyperlink>
    </w:p>
    <w:p>
      <w:pPr>
        <w:pStyle w:val="TOC2"/>
        <w:tabs>
          <w:tab w:val="right" w:leader="dot" w:pos="8306"/>
        </w:tabs>
      </w:pPr>
      <w:hyperlink w:anchor="_Toc28494" w:history="1">
        <w:r>
          <w:rPr>
            <w:rFonts w:ascii="仿宋" w:eastAsia="仿宋" w:hAnsi="仿宋" w:cs="仿宋" w:hint="eastAsia"/>
            <w:lang w:eastAsia="zh-CN"/>
          </w:rPr>
          <w:t>(二)、复烤烟叶项目盈利能力分析</w:t>
        </w:r>
        <w:r>
          <w:tab/>
        </w:r>
        <w:r>
          <w:fldChar w:fldCharType="begin"/>
        </w:r>
        <w:r>
          <w:instrText xml:space="preserve"> PAGEREF _Toc28494 \h </w:instrText>
        </w:r>
        <w:r>
          <w:fldChar w:fldCharType="separate"/>
        </w:r>
        <w:r>
          <w:t>36</w:t>
        </w:r>
        <w:r>
          <w:fldChar w:fldCharType="end"/>
        </w:r>
      </w:hyperlink>
    </w:p>
    <w:p>
      <w:pPr>
        <w:pStyle w:val="TOC1"/>
        <w:tabs>
          <w:tab w:val="right" w:leader="dot" w:pos="8306"/>
        </w:tabs>
      </w:pPr>
      <w:hyperlink w:anchor="_Toc13768" w:history="1">
        <w:r>
          <w:rPr>
            <w:rFonts w:ascii="仿宋" w:eastAsia="仿宋" w:hAnsi="仿宋" w:cs="仿宋" w:hint="eastAsia"/>
            <w:lang w:eastAsia="zh-CN"/>
          </w:rPr>
          <w:t>十二、生产安全保护</w:t>
        </w:r>
        <w:r>
          <w:tab/>
        </w:r>
        <w:r>
          <w:fldChar w:fldCharType="begin"/>
        </w:r>
        <w:r>
          <w:instrText xml:space="preserve"> PAGEREF _Toc13768 \h </w:instrText>
        </w:r>
        <w:r>
          <w:fldChar w:fldCharType="separate"/>
        </w:r>
        <w:r>
          <w:t>36</w:t>
        </w:r>
        <w:r>
          <w:fldChar w:fldCharType="end"/>
        </w:r>
      </w:hyperlink>
    </w:p>
    <w:p>
      <w:pPr>
        <w:pStyle w:val="TOC2"/>
        <w:tabs>
          <w:tab w:val="right" w:leader="dot" w:pos="8306"/>
        </w:tabs>
      </w:pPr>
      <w:hyperlink w:anchor="_Toc4217" w:history="1">
        <w:r>
          <w:rPr>
            <w:rFonts w:ascii="仿宋" w:eastAsia="仿宋" w:hAnsi="仿宋" w:cs="仿宋" w:hint="eastAsia"/>
            <w:lang w:eastAsia="zh-CN"/>
          </w:rPr>
          <w:t>(一)、消防安全</w:t>
        </w:r>
        <w:r>
          <w:tab/>
        </w:r>
        <w:r>
          <w:fldChar w:fldCharType="begin"/>
        </w:r>
        <w:r>
          <w:instrText xml:space="preserve"> PAGEREF _Toc4217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14" w:history="1">
        <w:r>
          <w:rPr>
            <w:rFonts w:ascii="仿宋" w:eastAsia="仿宋" w:hAnsi="仿宋" w:cs="仿宋" w:hint="eastAsia"/>
            <w:lang w:eastAsia="zh-CN"/>
          </w:rPr>
          <w:t>(二)、防火防爆总图布置措施</w:t>
        </w:r>
        <w:r>
          <w:tab/>
        </w:r>
        <w:r>
          <w:fldChar w:fldCharType="begin"/>
        </w:r>
        <w:r>
          <w:instrText xml:space="preserve"> PAGEREF _Toc26814 \h </w:instrText>
        </w:r>
        <w:r>
          <w:fldChar w:fldCharType="separate"/>
        </w:r>
        <w:r>
          <w:t>38</w:t>
        </w:r>
        <w:r>
          <w:fldChar w:fldCharType="end"/>
        </w:r>
      </w:hyperlink>
    </w:p>
    <w:p>
      <w:pPr>
        <w:pStyle w:val="TOC2"/>
        <w:tabs>
          <w:tab w:val="right" w:leader="dot" w:pos="8306"/>
        </w:tabs>
      </w:pPr>
      <w:hyperlink w:anchor="_Toc3795" w:history="1">
        <w:r>
          <w:rPr>
            <w:rFonts w:ascii="仿宋" w:eastAsia="仿宋" w:hAnsi="仿宋" w:cs="仿宋" w:hint="eastAsia"/>
            <w:lang w:eastAsia="zh-CN"/>
          </w:rPr>
          <w:t>(三)、自然灾害防范措施</w:t>
        </w:r>
        <w:r>
          <w:tab/>
        </w:r>
        <w:r>
          <w:fldChar w:fldCharType="begin"/>
        </w:r>
        <w:r>
          <w:instrText xml:space="preserve"> PAGEREF _Toc3795 \h </w:instrText>
        </w:r>
        <w:r>
          <w:fldChar w:fldCharType="separate"/>
        </w:r>
        <w:r>
          <w:t>39</w:t>
        </w:r>
        <w:r>
          <w:fldChar w:fldCharType="end"/>
        </w:r>
      </w:hyperlink>
    </w:p>
    <w:p>
      <w:pPr>
        <w:pStyle w:val="TOC2"/>
        <w:tabs>
          <w:tab w:val="right" w:leader="dot" w:pos="8306"/>
        </w:tabs>
      </w:pPr>
      <w:hyperlink w:anchor="_Toc6166" w:history="1">
        <w:r>
          <w:rPr>
            <w:rFonts w:ascii="仿宋" w:eastAsia="仿宋" w:hAnsi="仿宋" w:cs="仿宋" w:hint="eastAsia"/>
            <w:lang w:eastAsia="zh-CN"/>
          </w:rPr>
          <w:t>(四)、安全色及安全标志使用要求</w:t>
        </w:r>
        <w:r>
          <w:tab/>
        </w:r>
        <w:r>
          <w:fldChar w:fldCharType="begin"/>
        </w:r>
        <w:r>
          <w:instrText xml:space="preserve"> PAGEREF _Toc6166 \h </w:instrText>
        </w:r>
        <w:r>
          <w:fldChar w:fldCharType="separate"/>
        </w:r>
        <w:r>
          <w:t>40</w:t>
        </w:r>
        <w:r>
          <w:fldChar w:fldCharType="end"/>
        </w:r>
      </w:hyperlink>
    </w:p>
    <w:p>
      <w:pPr>
        <w:pStyle w:val="TOC2"/>
        <w:tabs>
          <w:tab w:val="right" w:leader="dot" w:pos="8306"/>
        </w:tabs>
      </w:pPr>
      <w:hyperlink w:anchor="_Toc12596" w:history="1">
        <w:r>
          <w:rPr>
            <w:rFonts w:ascii="仿宋" w:eastAsia="仿宋" w:hAnsi="仿宋" w:cs="仿宋" w:hint="eastAsia"/>
            <w:lang w:eastAsia="zh-CN"/>
          </w:rPr>
          <w:t>(五)、防尘防毒措施</w:t>
        </w:r>
        <w:r>
          <w:tab/>
        </w:r>
        <w:r>
          <w:fldChar w:fldCharType="begin"/>
        </w:r>
        <w:r>
          <w:instrText xml:space="preserve"> PAGEREF _Toc12596 \h </w:instrText>
        </w:r>
        <w:r>
          <w:fldChar w:fldCharType="separate"/>
        </w:r>
        <w:r>
          <w:t>41</w:t>
        </w:r>
        <w:r>
          <w:fldChar w:fldCharType="end"/>
        </w:r>
      </w:hyperlink>
    </w:p>
    <w:p>
      <w:pPr>
        <w:pStyle w:val="TOC2"/>
        <w:tabs>
          <w:tab w:val="right" w:leader="dot" w:pos="8306"/>
        </w:tabs>
      </w:pPr>
      <w:hyperlink w:anchor="_Toc4310" w:history="1">
        <w:r>
          <w:rPr>
            <w:rFonts w:ascii="仿宋" w:eastAsia="仿宋" w:hAnsi="仿宋" w:cs="仿宋" w:hint="eastAsia"/>
            <w:lang w:eastAsia="zh-CN"/>
          </w:rPr>
          <w:t>(六)、防静电、触电防护及防雷措施</w:t>
        </w:r>
        <w:r>
          <w:tab/>
        </w:r>
        <w:r>
          <w:fldChar w:fldCharType="begin"/>
        </w:r>
        <w:r>
          <w:instrText xml:space="preserve"> PAGEREF _Toc4310 \h </w:instrText>
        </w:r>
        <w:r>
          <w:fldChar w:fldCharType="separate"/>
        </w:r>
        <w:r>
          <w:t>41</w:t>
        </w:r>
        <w:r>
          <w:fldChar w:fldCharType="end"/>
        </w:r>
      </w:hyperlink>
    </w:p>
    <w:p>
      <w:pPr>
        <w:pStyle w:val="TOC2"/>
        <w:tabs>
          <w:tab w:val="right" w:leader="dot" w:pos="8306"/>
        </w:tabs>
      </w:pPr>
      <w:hyperlink w:anchor="_Toc21486" w:history="1">
        <w:r>
          <w:rPr>
            <w:rFonts w:ascii="仿宋" w:eastAsia="仿宋" w:hAnsi="仿宋" w:cs="仿宋" w:hint="eastAsia"/>
            <w:lang w:eastAsia="zh-CN"/>
          </w:rPr>
          <w:t>(七)、机械设备安全保障措施</w:t>
        </w:r>
        <w:r>
          <w:tab/>
        </w:r>
        <w:r>
          <w:fldChar w:fldCharType="begin"/>
        </w:r>
        <w:r>
          <w:instrText xml:space="preserve"> PAGEREF _Toc21486 \h </w:instrText>
        </w:r>
        <w:r>
          <w:fldChar w:fldCharType="separate"/>
        </w:r>
        <w:r>
          <w:t>43</w:t>
        </w:r>
        <w:r>
          <w:fldChar w:fldCharType="end"/>
        </w:r>
      </w:hyperlink>
    </w:p>
    <w:p>
      <w:pPr>
        <w:pStyle w:val="TOC1"/>
        <w:tabs>
          <w:tab w:val="right" w:leader="dot" w:pos="8306"/>
        </w:tabs>
      </w:pPr>
      <w:hyperlink w:anchor="_Toc31714" w:history="1">
        <w:r>
          <w:rPr>
            <w:rFonts w:ascii="仿宋" w:eastAsia="仿宋" w:hAnsi="仿宋" w:cs="仿宋" w:hint="eastAsia"/>
            <w:lang w:eastAsia="zh-CN"/>
          </w:rPr>
          <w:t>十三、复烤烟叶项目实施保障措施</w:t>
        </w:r>
        <w:r>
          <w:tab/>
        </w:r>
        <w:r>
          <w:fldChar w:fldCharType="begin"/>
        </w:r>
        <w:r>
          <w:instrText xml:space="preserve"> PAGEREF _Toc31714 \h </w:instrText>
        </w:r>
        <w:r>
          <w:fldChar w:fldCharType="separate"/>
        </w:r>
        <w:r>
          <w:t>44</w:t>
        </w:r>
        <w:r>
          <w:fldChar w:fldCharType="end"/>
        </w:r>
      </w:hyperlink>
    </w:p>
    <w:p>
      <w:pPr>
        <w:pStyle w:val="TOC2"/>
        <w:tabs>
          <w:tab w:val="right" w:leader="dot" w:pos="8306"/>
        </w:tabs>
      </w:pPr>
      <w:hyperlink w:anchor="_Toc10947" w:history="1">
        <w:r>
          <w:rPr>
            <w:rFonts w:ascii="仿宋" w:eastAsia="仿宋" w:hAnsi="仿宋" w:cs="仿宋" w:hint="eastAsia"/>
            <w:lang w:eastAsia="zh-CN"/>
          </w:rPr>
          <w:t>(一)、复烤烟叶项目实施保障机制</w:t>
        </w:r>
        <w:r>
          <w:tab/>
        </w:r>
        <w:r>
          <w:fldChar w:fldCharType="begin"/>
        </w:r>
        <w:r>
          <w:instrText xml:space="preserve"> PAGEREF _Toc10947 \h </w:instrText>
        </w:r>
        <w:r>
          <w:fldChar w:fldCharType="separate"/>
        </w:r>
        <w:r>
          <w:t>44</w:t>
        </w:r>
        <w:r>
          <w:fldChar w:fldCharType="end"/>
        </w:r>
      </w:hyperlink>
    </w:p>
    <w:p>
      <w:pPr>
        <w:pStyle w:val="TOC2"/>
        <w:tabs>
          <w:tab w:val="right" w:leader="dot" w:pos="8306"/>
        </w:tabs>
      </w:pPr>
      <w:hyperlink w:anchor="_Toc31386" w:history="1">
        <w:r>
          <w:rPr>
            <w:rFonts w:ascii="仿宋" w:eastAsia="仿宋" w:hAnsi="仿宋" w:cs="仿宋" w:hint="eastAsia"/>
            <w:lang w:eastAsia="zh-CN"/>
          </w:rPr>
          <w:t>(二)、复烤烟叶项目法律合规要求</w:t>
        </w:r>
        <w:r>
          <w:tab/>
        </w:r>
        <w:r>
          <w:fldChar w:fldCharType="begin"/>
        </w:r>
        <w:r>
          <w:instrText xml:space="preserve"> PAGEREF _Toc31386 \h </w:instrText>
        </w:r>
        <w:r>
          <w:fldChar w:fldCharType="separate"/>
        </w:r>
        <w:r>
          <w:t>48</w:t>
        </w:r>
        <w:r>
          <w:fldChar w:fldCharType="end"/>
        </w:r>
      </w:hyperlink>
    </w:p>
    <w:p>
      <w:pPr>
        <w:pStyle w:val="TOC2"/>
        <w:tabs>
          <w:tab w:val="right" w:leader="dot" w:pos="8306"/>
        </w:tabs>
      </w:pPr>
      <w:hyperlink w:anchor="_Toc17299" w:history="1">
        <w:r>
          <w:rPr>
            <w:rFonts w:ascii="仿宋" w:eastAsia="仿宋" w:hAnsi="仿宋" w:cs="仿宋" w:hint="eastAsia"/>
            <w:lang w:eastAsia="zh-CN"/>
          </w:rPr>
          <w:t>(三)、复烤烟叶项目合同管理与法律事务</w:t>
        </w:r>
        <w:r>
          <w:tab/>
        </w:r>
        <w:r>
          <w:fldChar w:fldCharType="begin"/>
        </w:r>
        <w:r>
          <w:instrText xml:space="preserve"> PAGEREF _Toc17299 \h </w:instrText>
        </w:r>
        <w:r>
          <w:fldChar w:fldCharType="separate"/>
        </w:r>
        <w:r>
          <w:t>52</w:t>
        </w:r>
        <w:r>
          <w:fldChar w:fldCharType="end"/>
        </w:r>
      </w:hyperlink>
    </w:p>
    <w:p>
      <w:pPr>
        <w:pStyle w:val="TOC2"/>
        <w:tabs>
          <w:tab w:val="right" w:leader="dot" w:pos="8306"/>
        </w:tabs>
      </w:pPr>
      <w:hyperlink w:anchor="_Toc5465" w:history="1">
        <w:r>
          <w:rPr>
            <w:rFonts w:ascii="仿宋" w:eastAsia="仿宋" w:hAnsi="仿宋" w:cs="仿宋" w:hint="eastAsia"/>
            <w:lang w:eastAsia="zh-CN"/>
          </w:rPr>
          <w:t>(四)、复烤烟叶项目知识产权保护策略</w:t>
        </w:r>
        <w:r>
          <w:tab/>
        </w:r>
        <w:r>
          <w:fldChar w:fldCharType="begin"/>
        </w:r>
        <w:r>
          <w:instrText xml:space="preserve"> PAGEREF _Toc5465 \h </w:instrText>
        </w:r>
        <w:r>
          <w:fldChar w:fldCharType="separate"/>
        </w:r>
        <w:r>
          <w:t>58</w:t>
        </w:r>
        <w:r>
          <w:fldChar w:fldCharType="end"/>
        </w:r>
      </w:hyperlink>
    </w:p>
    <w:p>
      <w:pPr>
        <w:pStyle w:val="TOC1"/>
        <w:tabs>
          <w:tab w:val="right" w:leader="dot" w:pos="8306"/>
        </w:tabs>
      </w:pPr>
      <w:hyperlink w:anchor="_Toc22373" w:history="1">
        <w:r>
          <w:rPr>
            <w:rFonts w:ascii="仿宋" w:eastAsia="仿宋" w:hAnsi="仿宋" w:cs="仿宋" w:hint="eastAsia"/>
            <w:lang w:eastAsia="zh-CN"/>
          </w:rPr>
          <w:t>十四、利益相关者分析与沟通计划</w:t>
        </w:r>
        <w:r>
          <w:tab/>
        </w:r>
        <w:r>
          <w:fldChar w:fldCharType="begin"/>
        </w:r>
        <w:r>
          <w:instrText xml:space="preserve"> PAGEREF _Toc22373 \h </w:instrText>
        </w:r>
        <w:r>
          <w:fldChar w:fldCharType="separate"/>
        </w:r>
        <w:r>
          <w:t>61</w:t>
        </w:r>
        <w:r>
          <w:fldChar w:fldCharType="end"/>
        </w:r>
      </w:hyperlink>
    </w:p>
    <w:p>
      <w:pPr>
        <w:pStyle w:val="TOC2"/>
        <w:tabs>
          <w:tab w:val="right" w:leader="dot" w:pos="8306"/>
        </w:tabs>
      </w:pPr>
      <w:hyperlink w:anchor="_Toc29398" w:history="1">
        <w:r>
          <w:rPr>
            <w:rFonts w:ascii="仿宋" w:eastAsia="仿宋" w:hAnsi="仿宋" w:cs="仿宋" w:hint="eastAsia"/>
            <w:lang w:eastAsia="zh-CN"/>
          </w:rPr>
          <w:t>(一)、利益相关者分析</w:t>
        </w:r>
        <w:r>
          <w:tab/>
        </w:r>
        <w:r>
          <w:fldChar w:fldCharType="begin"/>
        </w:r>
        <w:r>
          <w:instrText xml:space="preserve"> PAGEREF _Toc29398 \h </w:instrText>
        </w:r>
        <w:r>
          <w:fldChar w:fldCharType="separate"/>
        </w:r>
        <w:r>
          <w:t>61</w:t>
        </w:r>
        <w:r>
          <w:fldChar w:fldCharType="end"/>
        </w:r>
      </w:hyperlink>
    </w:p>
    <w:p>
      <w:pPr>
        <w:pStyle w:val="TOC2"/>
        <w:tabs>
          <w:tab w:val="right" w:leader="dot" w:pos="8306"/>
        </w:tabs>
      </w:pPr>
      <w:hyperlink w:anchor="_Toc9394" w:history="1">
        <w:r>
          <w:rPr>
            <w:rFonts w:ascii="仿宋" w:eastAsia="仿宋" w:hAnsi="仿宋" w:cs="仿宋" w:hint="eastAsia"/>
            <w:lang w:eastAsia="zh-CN"/>
          </w:rPr>
          <w:t>(二)、沟通计划</w:t>
        </w:r>
        <w:r>
          <w:tab/>
        </w:r>
        <w:r>
          <w:fldChar w:fldCharType="begin"/>
        </w:r>
        <w:r>
          <w:instrText xml:space="preserve"> PAGEREF _Toc9394 \h </w:instrText>
        </w:r>
        <w:r>
          <w:fldChar w:fldCharType="separate"/>
        </w:r>
        <w:r>
          <w:t>62</w:t>
        </w:r>
        <w:r>
          <w:fldChar w:fldCharType="end"/>
        </w:r>
      </w:hyperlink>
    </w:p>
    <w:p>
      <w:pPr>
        <w:pStyle w:val="TOC1"/>
        <w:tabs>
          <w:tab w:val="right" w:leader="dot" w:pos="8306"/>
        </w:tabs>
      </w:pPr>
      <w:hyperlink w:anchor="_Toc18369" w:history="1">
        <w:r>
          <w:rPr>
            <w:rFonts w:ascii="仿宋" w:eastAsia="仿宋" w:hAnsi="仿宋" w:cs="仿宋" w:hint="eastAsia"/>
            <w:lang w:eastAsia="zh-CN"/>
          </w:rPr>
          <w:t>十五、风险识别与分类</w:t>
        </w:r>
        <w:r>
          <w:tab/>
        </w:r>
        <w:r>
          <w:fldChar w:fldCharType="begin"/>
        </w:r>
        <w:r>
          <w:instrText xml:space="preserve"> PAGEREF _Toc18369 \h </w:instrText>
        </w:r>
        <w:r>
          <w:fldChar w:fldCharType="separate"/>
        </w:r>
        <w:r>
          <w:t>63</w:t>
        </w:r>
        <w:r>
          <w:fldChar w:fldCharType="end"/>
        </w:r>
      </w:hyperlink>
    </w:p>
    <w:p>
      <w:pPr>
        <w:pStyle w:val="TOC2"/>
        <w:tabs>
          <w:tab w:val="right" w:leader="dot" w:pos="8306"/>
        </w:tabs>
      </w:pPr>
      <w:hyperlink w:anchor="_Toc9505" w:history="1">
        <w:r>
          <w:rPr>
            <w:rFonts w:ascii="仿宋" w:eastAsia="仿宋" w:hAnsi="仿宋" w:cs="仿宋" w:hint="eastAsia"/>
            <w:lang w:eastAsia="zh-CN"/>
          </w:rPr>
          <w:t>(一)、风险识别</w:t>
        </w:r>
        <w:r>
          <w:tab/>
        </w:r>
        <w:r>
          <w:fldChar w:fldCharType="begin"/>
        </w:r>
        <w:r>
          <w:instrText xml:space="preserve"> PAGEREF _Toc9505 \h </w:instrText>
        </w:r>
        <w:r>
          <w:fldChar w:fldCharType="separate"/>
        </w:r>
        <w:r>
          <w:t>63</w:t>
        </w:r>
        <w:r>
          <w:fldChar w:fldCharType="end"/>
        </w:r>
      </w:hyperlink>
    </w:p>
    <w:p>
      <w:pPr>
        <w:pStyle w:val="TOC2"/>
        <w:tabs>
          <w:tab w:val="right" w:leader="dot" w:pos="8306"/>
        </w:tabs>
      </w:pPr>
      <w:hyperlink w:anchor="_Toc10252" w:history="1">
        <w:r>
          <w:rPr>
            <w:rFonts w:ascii="仿宋" w:eastAsia="仿宋" w:hAnsi="仿宋" w:cs="仿宋" w:hint="eastAsia"/>
            <w:lang w:eastAsia="zh-CN"/>
          </w:rPr>
          <w:t>(二)、风险分类</w:t>
        </w:r>
        <w:r>
          <w:tab/>
        </w:r>
        <w:r>
          <w:fldChar w:fldCharType="begin"/>
        </w:r>
        <w:r>
          <w:instrText xml:space="preserve"> PAGEREF _Toc10252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17"/>
      <w:r>
        <w:rPr>
          <w:rFonts w:ascii="仿宋" w:eastAsia="仿宋" w:hAnsi="仿宋" w:cs="仿宋" w:hint="eastAsia"/>
          <w:sz w:val="28"/>
          <w:lang w:eastAsia="zh-CN"/>
        </w:rPr>
        <w:t>一、复烤烟叶项目建设单位说明</w:t>
      </w:r>
      <w:bookmarkEnd w:id="2"/>
    </w:p>
    <w:p>
      <w:pPr>
        <w:pStyle w:val="Heading2"/>
        <w:rPr>
          <w:rFonts w:ascii="仿宋" w:eastAsia="仿宋" w:hAnsi="仿宋" w:cs="仿宋" w:hint="eastAsia"/>
          <w:lang w:eastAsia="zh-CN"/>
        </w:rPr>
      </w:pPr>
      <w:bookmarkStart w:id="3" w:name="_Toc15390"/>
      <w:r>
        <w:rPr>
          <w:rFonts w:ascii="仿宋" w:eastAsia="仿宋" w:hAnsi="仿宋" w:cs="仿宋" w:hint="eastAsia"/>
          <w:lang w:eastAsia="zh-CN"/>
        </w:rPr>
        <w:t>(一)、复烤烟叶项目承办单位基本情况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76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复烤烟叶项目承办单位的XXXX，我们着眼于实现可持续的经济效益。通过技术创新和解决方案的提供，公司预计在复烤烟叶项目执行期间将获得可观的收入增长。这一收入来源主要包括复烤烟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同时，我们注重成本控制和效率提升，以确保复烤烟叶项目的可持续盈利。透过精细的管理和资源优化，公司期望实现复烤烟叶项目利润最大化。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复烤烟叶项目实施进行全面的投资评估，包括复烤烟叶项目启动阶段的资金投入和后续运营成本。通过对复烤烟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复烤烟叶项目实施过程中具备足够的资金流动性，公司将进行详尽的现金流分析。这包括资金需求的合理预测、复烤烟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069"/>
      <w:r>
        <w:rPr>
          <w:rFonts w:ascii="仿宋" w:eastAsia="仿宋" w:hAnsi="仿宋" w:cs="仿宋" w:hint="eastAsia"/>
          <w:sz w:val="28"/>
          <w:lang w:eastAsia="zh-CN"/>
        </w:rPr>
        <w:t>二、复烤烟叶项目建设背景及必要性分析</w:t>
      </w:r>
      <w:bookmarkEnd w:id="5"/>
    </w:p>
    <w:p>
      <w:pPr>
        <w:pStyle w:val="Heading2"/>
        <w:rPr>
          <w:rFonts w:ascii="仿宋" w:eastAsia="仿宋" w:hAnsi="仿宋" w:cs="仿宋" w:hint="eastAsia"/>
          <w:lang w:eastAsia="zh-CN"/>
        </w:rPr>
      </w:pPr>
      <w:bookmarkStart w:id="6" w:name="_Toc984"/>
      <w:r>
        <w:rPr>
          <w:rFonts w:ascii="仿宋" w:eastAsia="仿宋" w:hAnsi="仿宋" w:cs="仿宋" w:hint="eastAsia"/>
          <w:lang w:eastAsia="zh-CN"/>
        </w:rPr>
        <w:t>(一)、复烤烟叶项目背景分析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烤烟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复烤烟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复烤烟叶项目在这个潮流中的定位。同时，我们将关注行业内涌现的新兴机遇，以便复烤烟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复烤烟叶项目提供了强大的发展动力。我们将聚焦于行业内最新的技术发展趋势，包括但不限于人工智能、大数据分析、物联网等领域。通过深度的技术研究，我们将确保复烤烟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复烤烟叶项目发展的源泉。我们将投入更多的精力对市场需求进行深入剖析，超越表面的需求，深入挖掘潜在的市场痛点和机遇。通过对市场需求的细致了解，复烤烟叶项目将更有针对性地设计解决方案，满足市场的多样化需求，从而更好地促进复烤烟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复烤烟叶项目战略至关重要。我们将对竞争态势进行更为深入的分析，包括但不限于市场份额、产品特点、客户满意度等多个维度。通过深度的竞争分析，复烤烟叶项目将能够更准确地把握市场脉搏，制定具有竞争力的复烤烟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复烤烟叶项目的发展具有直接的影响。我们将进行更为全面的法规和政策分析，了解行业发展中的潜在法律风险和合规挑战。通过充分了解和遵守相关法规，复烤烟叶项目将确保在法律框架内合法合规运营，为复烤烟叶项目的稳健发展提供有力支持。</w:t>
      </w:r>
    </w:p>
    <w:p>
      <w:pPr>
        <w:pStyle w:val="Heading2"/>
        <w:ind w:firstLine="560" w:firstLineChars="200"/>
        <w:rPr>
          <w:rFonts w:ascii="仿宋" w:eastAsia="仿宋" w:hAnsi="仿宋" w:cs="仿宋" w:hint="eastAsia"/>
          <w:sz w:val="28"/>
          <w:lang w:eastAsia="zh-CN"/>
        </w:rPr>
      </w:pPr>
      <w:bookmarkStart w:id="7" w:name="_Toc5120"/>
      <w:r>
        <w:rPr>
          <w:rFonts w:ascii="仿宋" w:eastAsia="仿宋" w:hAnsi="仿宋" w:cs="仿宋" w:hint="eastAsia"/>
          <w:sz w:val="28"/>
          <w:lang w:eastAsia="zh-CN"/>
        </w:rPr>
        <w:t>(二)、复烤烟叶项目建设必要性分析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复烤烟叶项目建设的迫切性源于对行业发展趋势的深刻洞察。我们正处于一个行业变革的时代，科技创新、数字化转型成为企业发展的关键动力。复烤烟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复烤烟叶项目建设不仅仅是为了跟上潮流，更是为了通过技术创新推动企业的持续发展。通过引入先进的技术和解决方案，复烤烟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复烤烟叶项目的建设成为必然选择，通过提高产品质量、拓展服务领域，从而在竞争中获得更多的机会。复烤烟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复烤烟叶项目建设的必要性体现在对客户需求更精准的满足。通过复烤烟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复烤烟叶项目建设的背后是对企业持续创新的追求。只有通过不断创新，企业才能在竞争中立于不败之地。复烤烟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273"/>
      <w:r>
        <w:rPr>
          <w:rFonts w:ascii="仿宋" w:eastAsia="仿宋" w:hAnsi="仿宋" w:cs="仿宋" w:hint="eastAsia"/>
          <w:sz w:val="28"/>
          <w:lang w:eastAsia="zh-CN"/>
        </w:rPr>
        <w:t>三、复烤烟叶项目绩效评估</w:t>
      </w:r>
      <w:bookmarkEnd w:id="8"/>
    </w:p>
    <w:p>
      <w:pPr>
        <w:pStyle w:val="Heading2"/>
        <w:rPr>
          <w:rFonts w:ascii="仿宋" w:eastAsia="仿宋" w:hAnsi="仿宋" w:cs="仿宋" w:hint="eastAsia"/>
          <w:lang w:eastAsia="zh-CN"/>
        </w:rPr>
      </w:pPr>
      <w:bookmarkStart w:id="9" w:name="_Toc2042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复烤烟叶项目中，我们设计了一套全面的绩效评估指标，以确保复烤烟叶项目的可控和成功交付。这些指标跨足复烤烟叶项目目标、成本、进度和质量等多个维度，为我们提供了全面洞察复烤烟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烤烟叶项目目标达成率是我们关注的首要指标。我们设定了明确的目标，并通过定期监测和评估，迅速发现并应对潜在的目标偏差。这为复烤烟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成本绩效是另一个核心关注点。通过实际成本与预算成本的对比分析，我们深入了解成本差异的原因，及时调整资源分配，保持复烤烟叶项目在经济效益方面的合理水平。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烤烟叶项目进度作为关键的绩效指标之一，得到了精心的关注。我们制定了详细的复烤烟叶项目进度计划，并设立了进度符合度指标，确保实际进度与计划进度保持一致。这使我们能够快速发现和解决潜在的进度问题，保持复烤烟叶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复烤烟叶项目绩效的不可或缺的一环。我们引入了一系列的质量标准和客户满意度指标，以确保复烤烟叶项目交付的成果在质量上达到或超越预期水平。通过持续监测这些指标，我们努力提升复烤烟叶项目整体质量水平，为复烤烟叶项目的成功交付提供有力保障。通过这些科学且全面的绩效评估，我们能够更好地引导复烤烟叶项目的持续改进，确保复烤烟叶项目目标的顺利达成。</w:t>
      </w:r>
    </w:p>
    <w:p>
      <w:pPr>
        <w:pStyle w:val="Heading2"/>
        <w:ind w:firstLine="560" w:firstLineChars="200"/>
        <w:rPr>
          <w:rFonts w:ascii="仿宋" w:eastAsia="仿宋" w:hAnsi="仿宋" w:cs="仿宋" w:hint="eastAsia"/>
          <w:sz w:val="28"/>
          <w:lang w:eastAsia="zh-CN"/>
        </w:rPr>
      </w:pPr>
      <w:bookmarkStart w:id="10" w:name="_Toc106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绩效评估是复烤烟叶项目中的关键环节，为确保复烤烟叶项目达到预期目标，我们采用了多层次、多维度的绩效评估方法。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复烤烟叶项目的战略目标对齐，确保每个决策和行动都与复烤烟叶项目整体目标保持一致。团队会定期召开战略对齐会议，审视当前工作与复烤烟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复烤烟叶项目进度、质量、成本和风险等方面。这些指标通过数据收集和分析，为复烤烟叶项目管理团队提供了客观的评估依据。例如，我们通过复烤烟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绩效评估不仅仅停留在复烤烟叶项目内部，还考虑了复烤烟叶项目对外部环境的影响。我们定期进行干系人满意度调查，以了解各利益相关方对复烤烟叶项目的期望和满意度，并及时做出调整。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这种多层次、多角度的绩效评估方法，使得我们能够全面了解复烤烟叶项目的运行状态，及时做出调整，确保复烤烟叶项目在不断变化的环境中保持稳健前行。</w:t>
      </w:r>
    </w:p>
    <w:p>
      <w:pPr>
        <w:pStyle w:val="Heading2"/>
        <w:ind w:firstLine="560" w:firstLineChars="200"/>
        <w:rPr>
          <w:rFonts w:ascii="仿宋" w:eastAsia="仿宋" w:hAnsi="仿宋" w:cs="仿宋" w:hint="eastAsia"/>
          <w:sz w:val="28"/>
          <w:lang w:eastAsia="zh-CN"/>
        </w:rPr>
      </w:pPr>
      <w:bookmarkStart w:id="11" w:name="_Toc779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为了确保复烤烟叶项目的有效管理和不断优化，我们采用了精心设计的绩效评估周期。这个周期旨在实现灵活、实时和全面的评估，以适应复烤烟叶项目执行中的各种挑战。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复烤烟叶项目的不同需求，分为短期、中期和长期。短期评估关注每个迭代或工作周期，以及时发现和解决当前任务中的问题。中期评估涵盖几个迭代，深入了解整体复烤烟叶项目的趋势和性能。长期评估则着眼于整个复烤烟叶项目阶段，确保复烤烟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复烤烟叶项目管理工具和协作平台，团队成员能够随时更新和分享复烤烟叶项目数据。这种实时性的反馈机制使我们能够及时察觉潜在问题，快速调整，保持复烤烟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复烤烟叶项目的决策制定密不可分。每个周期的复烤烟叶项目回顾会议成为集体总结经验、识别问题深层次原因并找到创新解决方案的平台。这种定期的反思与调整机制使复烤烟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160"/>
      <w:r>
        <w:rPr>
          <w:rFonts w:ascii="仿宋" w:eastAsia="仿宋" w:hAnsi="仿宋" w:cs="仿宋" w:hint="eastAsia"/>
          <w:sz w:val="28"/>
          <w:lang w:eastAsia="zh-CN"/>
        </w:rPr>
        <w:t>四、复烤烟叶项目可持续发展</w:t>
      </w:r>
      <w:bookmarkEnd w:id="12"/>
    </w:p>
    <w:p>
      <w:pPr>
        <w:pStyle w:val="Heading2"/>
        <w:rPr>
          <w:rFonts w:ascii="仿宋" w:eastAsia="仿宋" w:hAnsi="仿宋" w:cs="仿宋" w:hint="eastAsia"/>
          <w:lang w:eastAsia="zh-CN"/>
        </w:rPr>
      </w:pPr>
      <w:bookmarkStart w:id="13" w:name="_Toc1454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烤烟叶项目中，复烤烟叶项目团队着眼于未来，明确了可持续发展的战略方向。制定的具体可持续发展目标包括降低资源使用、采用环保技术、最大化社会效益等。这一步骤不仅有助于复烤烟叶项目在环保和社会责任方面达到最高标准，也为未来提供了明确的指引，确保复烤烟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可持续实践的融入复烤烟叶项目管理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复烤烟叶项目管理周期。从复烤烟叶项目规划开始，复烤烟叶项目团队就考虑了环境和社会的因素。在执行阶段，复烤烟叶项目团队积极推动绿色技术的应用，优化资源利用。此外，关注员工的社会责任，通过培训和沟通活动提高员工对可持续发展的认知，使他们能够在日常工作中践行可持续实践。这些举措不仅为复烤烟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16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扎根于复烤烟叶项目的可持续发展理念，我们深信环保与社会责任是复烤烟叶项目成功的关键支柱。在复烤烟叶项目的每一步，我们都致力于通过创新和实践，履行对环境和社会的坚定责任。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复烤烟叶项目团队通过引入先进的环保技术、建立高效的废物处理系统以及推动能源节约措施，积极履行环保责任。定期的环保监测和评估确保复烤烟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复烤烟叶项目不仅致力于自身可持续发展，还注重对社会的回馈。通过支持社区复烤烟叶项目、参与慈善事业、提供培训机会等方式，复烤烟叶项目积极履行社会责任。与当地社区建立积极互动，关注员工的工作与生活平衡，以及员工的身心健康，是复烤烟叶项目在社会责任层面的关键举措。这样的实践不仅增强了复烤烟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9083"/>
      <w:r>
        <w:rPr>
          <w:rFonts w:ascii="仿宋" w:eastAsia="仿宋" w:hAnsi="仿宋" w:cs="仿宋" w:hint="eastAsia"/>
          <w:sz w:val="28"/>
          <w:lang w:eastAsia="zh-CN"/>
        </w:rPr>
        <w:t>五、复烤烟叶项目文档管理</w:t>
      </w:r>
      <w:bookmarkEnd w:id="15"/>
    </w:p>
    <w:p>
      <w:pPr>
        <w:pStyle w:val="Heading2"/>
        <w:rPr>
          <w:rFonts w:ascii="仿宋" w:eastAsia="仿宋" w:hAnsi="仿宋" w:cs="仿宋" w:hint="eastAsia"/>
          <w:lang w:eastAsia="zh-CN"/>
        </w:rPr>
      </w:pPr>
      <w:bookmarkStart w:id="16" w:name="_Toc756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复烤烟叶项目高度重视文档的质量和准确性，以支持复烤烟叶项目的各项活动和决策。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烤烟叶项目文档的编制始于复烤烟叶项目计划的初期，我们制定了详细的文档编制计划，明确了每个文档的内容、格式和编写责任人。在复烤烟叶项目启动阶段，我们首先编制了复烤烟叶项目章程，明确定义了复烤烟叶项目的目标、范围、风险等关键要素。随后，复烤烟叶项目团队根据计划陆续编制了需求文档、设计文档、测试文档等各类文档，确保复烤烟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复烤烟叶项目管理中的重要环节，旨在确保复烤烟叶项目文档符合质量标准和复烤烟叶项目需求。在复烤烟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除了内部审查，我们还进行了外部审查，邀请复烤烟叶项目相关利益方和专业领域的专家对文档进行独立审查。这有助于获取更全面、客观的反馈，确保复烤烟叶项目文档不仅符合内部标准，也满足外部需求。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复烤烟叶项目在文档编制与审查方面建立了严格的管理机制，通过规范的流程和多维度的审查，确保复烤烟叶项目文档的质量、准确性和可靠性，为复烤烟叶项目的顺利推进提供了有力支持。</w:t>
      </w:r>
    </w:p>
    <w:p>
      <w:pPr>
        <w:pStyle w:val="Heading2"/>
        <w:ind w:firstLine="560" w:firstLineChars="200"/>
        <w:rPr>
          <w:rFonts w:ascii="仿宋" w:eastAsia="仿宋" w:hAnsi="仿宋" w:cs="仿宋" w:hint="eastAsia"/>
          <w:sz w:val="28"/>
          <w:lang w:eastAsia="zh-CN"/>
        </w:rPr>
      </w:pPr>
      <w:bookmarkStart w:id="17" w:name="_Toc2116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在复烤烟叶项目中，我们致力于优化文档发布与分发过程，以确保信息的高效传递和团队间协作的顺畅进行。以下是我们采取的关键优化策略：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我们通过多渠道发布文档，包括电子邮件、复烤烟叶项目管理平台、内部网站等，以满足不同团队成员的偏好和需求。多渠道发布确保了信息的全面覆盖。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我们采用了精细的权限控制，确保只有授权人员可以访问敏感信息。这种安全措施保护了复烤烟叶项目文档的机密性，防止了未经授权的信息泄露。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868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文档存档与归档是复烤烟叶项目生命周期中一个至关重要的环节，直接关系到复烤烟叶项目信息的长期保存和历史记录的完整性。在复烤烟叶项目中，我们实施了一系列有效的文档存档与归档管理策略：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7765"/>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24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复烤烟叶项目的技术管理特点体现在其创新导向。通过引入最先进的技术趋势和解决方案，复烤烟叶项目致力于提升科技含量、提高质量和效率水平。这意味着我们将采用最新的工具和方法，确保复烤烟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烤烟叶项目技术管理的显著特征。通过整合不同领域的技术资源，我们实现了跨学科的协同工作。这有助于优化技术架构，提高整体效能。此外，整合性策略还促进了不同技术团队之间的紧密沟通和高效合作，确保复烤烟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烤烟叶项目所采用的技术。通过不断优化技术方案，复烤烟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复烤烟叶项目团队将在复烤烟叶项目初期识别可能的技术风险，并采取相应的预防和应对措施。通过建立健全的风险评估机制，复烤烟叶项目能够在实施过程中及时发现并解决潜在的技术问题，保障复烤烟叶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https://d.book118.com/325132044341011041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BA6852"/>
    <w:rsid w:val="6DBA68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132044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2024-01-12T20:47:00Z</dcterms:created>
  <dcterms:modified xsi:type="dcterms:W3CDTF">2024-01-12T20:47:44Z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7AD8743C47284B63B0CF6F8C22FDCE66_11</vt:lpwstr>
  </property>
  <property fmtid="{D5CDD505-2E9C-101B-9397-08002B2CF9AE}" pid="3" name="KSOProductBuildVer">
    <vt:lpwstr>2052-12.1.0.16120</vt:lpwstr>
  </property>
</Properties>
</file>