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发泡剂项目计划设计方案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52" w:history="1">
        <w:r>
          <w:rPr>
            <w:rFonts w:ascii="仿宋" w:eastAsia="仿宋" w:hAnsi="仿宋" w:cs="仿宋" w:hint="eastAsia"/>
            <w:lang w:eastAsia="zh-CN"/>
          </w:rPr>
          <w:t>序言</w:t>
        </w:r>
        <w:r>
          <w:tab/>
        </w:r>
        <w:r>
          <w:fldChar w:fldCharType="begin"/>
        </w:r>
        <w:r>
          <w:instrText xml:space="preserve"> PAGEREF _Toc22352 \h </w:instrText>
        </w:r>
        <w:r>
          <w:fldChar w:fldCharType="separate"/>
        </w:r>
        <w:r>
          <w:t>3</w:t>
        </w:r>
        <w:r>
          <w:fldChar w:fldCharType="end"/>
        </w:r>
      </w:hyperlink>
    </w:p>
    <w:p>
      <w:pPr>
        <w:pStyle w:val="TOC1"/>
        <w:tabs>
          <w:tab w:val="right" w:leader="dot" w:pos="8306"/>
        </w:tabs>
      </w:pPr>
      <w:hyperlink w:anchor="_Toc12201" w:history="1">
        <w:r>
          <w:rPr>
            <w:rFonts w:ascii="仿宋" w:eastAsia="仿宋" w:hAnsi="仿宋" w:cs="仿宋" w:hint="eastAsia"/>
            <w:lang w:eastAsia="zh-CN"/>
          </w:rPr>
          <w:t>一、产品规划分析</w:t>
        </w:r>
        <w:r>
          <w:tab/>
        </w:r>
        <w:r>
          <w:fldChar w:fldCharType="begin"/>
        </w:r>
        <w:r>
          <w:instrText xml:space="preserve"> PAGEREF _Toc12201 \h </w:instrText>
        </w:r>
        <w:r>
          <w:fldChar w:fldCharType="separate"/>
        </w:r>
        <w:r>
          <w:t>3</w:t>
        </w:r>
        <w:r>
          <w:fldChar w:fldCharType="end"/>
        </w:r>
      </w:hyperlink>
    </w:p>
    <w:p>
      <w:pPr>
        <w:pStyle w:val="TOC2"/>
        <w:tabs>
          <w:tab w:val="right" w:leader="dot" w:pos="8306"/>
        </w:tabs>
      </w:pPr>
      <w:hyperlink w:anchor="_Toc19566" w:history="1">
        <w:r>
          <w:rPr>
            <w:rFonts w:ascii="仿宋" w:eastAsia="仿宋" w:hAnsi="仿宋" w:cs="仿宋" w:hint="eastAsia"/>
            <w:lang w:eastAsia="zh-CN"/>
          </w:rPr>
          <w:t>(一)、产品规划</w:t>
        </w:r>
        <w:r>
          <w:tab/>
        </w:r>
        <w:r>
          <w:fldChar w:fldCharType="begin"/>
        </w:r>
        <w:r>
          <w:instrText xml:space="preserve"> PAGEREF _Toc19566 \h </w:instrText>
        </w:r>
        <w:r>
          <w:fldChar w:fldCharType="separate"/>
        </w:r>
        <w:r>
          <w:t>3</w:t>
        </w:r>
        <w:r>
          <w:fldChar w:fldCharType="end"/>
        </w:r>
      </w:hyperlink>
    </w:p>
    <w:p>
      <w:pPr>
        <w:pStyle w:val="TOC2"/>
        <w:tabs>
          <w:tab w:val="right" w:leader="dot" w:pos="8306"/>
        </w:tabs>
      </w:pPr>
      <w:hyperlink w:anchor="_Toc14883" w:history="1">
        <w:r>
          <w:rPr>
            <w:rFonts w:ascii="仿宋" w:eastAsia="仿宋" w:hAnsi="仿宋" w:cs="仿宋" w:hint="eastAsia"/>
            <w:lang w:eastAsia="zh-CN"/>
          </w:rPr>
          <w:t>(二)、建设规模</w:t>
        </w:r>
        <w:r>
          <w:tab/>
        </w:r>
        <w:r>
          <w:fldChar w:fldCharType="begin"/>
        </w:r>
        <w:r>
          <w:instrText xml:space="preserve"> PAGEREF _Toc14883 \h </w:instrText>
        </w:r>
        <w:r>
          <w:fldChar w:fldCharType="separate"/>
        </w:r>
        <w:r>
          <w:t>4</w:t>
        </w:r>
        <w:r>
          <w:fldChar w:fldCharType="end"/>
        </w:r>
      </w:hyperlink>
    </w:p>
    <w:p>
      <w:pPr>
        <w:pStyle w:val="TOC1"/>
        <w:tabs>
          <w:tab w:val="right" w:leader="dot" w:pos="8306"/>
        </w:tabs>
      </w:pPr>
      <w:hyperlink w:anchor="_Toc17575" w:history="1">
        <w:r>
          <w:rPr>
            <w:rFonts w:ascii="仿宋" w:eastAsia="仿宋" w:hAnsi="仿宋" w:cs="仿宋" w:hint="eastAsia"/>
            <w:lang w:eastAsia="zh-CN"/>
          </w:rPr>
          <w:t>二、市场分析、调研</w:t>
        </w:r>
        <w:r>
          <w:tab/>
        </w:r>
        <w:r>
          <w:fldChar w:fldCharType="begin"/>
        </w:r>
        <w:r>
          <w:instrText xml:space="preserve"> PAGEREF _Toc17575 \h </w:instrText>
        </w:r>
        <w:r>
          <w:fldChar w:fldCharType="separate"/>
        </w:r>
        <w:r>
          <w:t>5</w:t>
        </w:r>
        <w:r>
          <w:fldChar w:fldCharType="end"/>
        </w:r>
      </w:hyperlink>
    </w:p>
    <w:p>
      <w:pPr>
        <w:pStyle w:val="TOC2"/>
        <w:tabs>
          <w:tab w:val="right" w:leader="dot" w:pos="8306"/>
        </w:tabs>
      </w:pPr>
      <w:hyperlink w:anchor="_Toc2849" w:history="1">
        <w:r>
          <w:rPr>
            <w:rFonts w:ascii="仿宋" w:eastAsia="仿宋" w:hAnsi="仿宋" w:cs="仿宋" w:hint="eastAsia"/>
            <w:lang w:eastAsia="zh-CN"/>
          </w:rPr>
          <w:t>(一)、发泡剂行业分析</w:t>
        </w:r>
        <w:r>
          <w:tab/>
        </w:r>
        <w:r>
          <w:fldChar w:fldCharType="begin"/>
        </w:r>
        <w:r>
          <w:instrText xml:space="preserve"> PAGEREF _Toc2849 \h </w:instrText>
        </w:r>
        <w:r>
          <w:fldChar w:fldCharType="separate"/>
        </w:r>
        <w:r>
          <w:t>5</w:t>
        </w:r>
        <w:r>
          <w:fldChar w:fldCharType="end"/>
        </w:r>
      </w:hyperlink>
    </w:p>
    <w:p>
      <w:pPr>
        <w:pStyle w:val="TOC2"/>
        <w:tabs>
          <w:tab w:val="right" w:leader="dot" w:pos="8306"/>
        </w:tabs>
      </w:pPr>
      <w:hyperlink w:anchor="_Toc8914" w:history="1">
        <w:r>
          <w:rPr>
            <w:rFonts w:ascii="仿宋" w:eastAsia="仿宋" w:hAnsi="仿宋" w:cs="仿宋" w:hint="eastAsia"/>
            <w:lang w:eastAsia="zh-CN"/>
          </w:rPr>
          <w:t>(二)、发泡剂市场分析预测</w:t>
        </w:r>
        <w:r>
          <w:tab/>
        </w:r>
        <w:r>
          <w:fldChar w:fldCharType="begin"/>
        </w:r>
        <w:r>
          <w:instrText xml:space="preserve"> PAGEREF _Toc8914 \h </w:instrText>
        </w:r>
        <w:r>
          <w:fldChar w:fldCharType="separate"/>
        </w:r>
        <w:r>
          <w:t>6</w:t>
        </w:r>
        <w:r>
          <w:fldChar w:fldCharType="end"/>
        </w:r>
      </w:hyperlink>
    </w:p>
    <w:p>
      <w:pPr>
        <w:pStyle w:val="TOC1"/>
        <w:tabs>
          <w:tab w:val="right" w:leader="dot" w:pos="8306"/>
        </w:tabs>
      </w:pPr>
      <w:hyperlink w:anchor="_Toc721" w:history="1">
        <w:r>
          <w:rPr>
            <w:rFonts w:ascii="仿宋" w:eastAsia="仿宋" w:hAnsi="仿宋" w:cs="仿宋" w:hint="eastAsia"/>
            <w:lang w:eastAsia="zh-CN"/>
          </w:rPr>
          <w:t>三、发泡剂项目建设单位说明</w:t>
        </w:r>
        <w:r>
          <w:tab/>
        </w:r>
        <w:r>
          <w:fldChar w:fldCharType="begin"/>
        </w:r>
        <w:r>
          <w:instrText xml:space="preserve"> PAGEREF _Toc721 \h </w:instrText>
        </w:r>
        <w:r>
          <w:fldChar w:fldCharType="separate"/>
        </w:r>
        <w:r>
          <w:t>6</w:t>
        </w:r>
        <w:r>
          <w:fldChar w:fldCharType="end"/>
        </w:r>
      </w:hyperlink>
    </w:p>
    <w:p>
      <w:pPr>
        <w:pStyle w:val="TOC2"/>
        <w:tabs>
          <w:tab w:val="right" w:leader="dot" w:pos="8306"/>
        </w:tabs>
      </w:pPr>
      <w:hyperlink w:anchor="_Toc29774" w:history="1">
        <w:r>
          <w:rPr>
            <w:rFonts w:ascii="仿宋" w:eastAsia="仿宋" w:hAnsi="仿宋" w:cs="仿宋" w:hint="eastAsia"/>
            <w:lang w:eastAsia="zh-CN"/>
          </w:rPr>
          <w:t>(一)、发泡剂项目承办单位基本情况</w:t>
        </w:r>
        <w:r>
          <w:tab/>
        </w:r>
        <w:r>
          <w:fldChar w:fldCharType="begin"/>
        </w:r>
        <w:r>
          <w:instrText xml:space="preserve"> PAGEREF _Toc29774 \h </w:instrText>
        </w:r>
        <w:r>
          <w:fldChar w:fldCharType="separate"/>
        </w:r>
        <w:r>
          <w:t>6</w:t>
        </w:r>
        <w:r>
          <w:fldChar w:fldCharType="end"/>
        </w:r>
      </w:hyperlink>
    </w:p>
    <w:p>
      <w:pPr>
        <w:pStyle w:val="TOC2"/>
        <w:tabs>
          <w:tab w:val="right" w:leader="dot" w:pos="8306"/>
        </w:tabs>
      </w:pPr>
      <w:hyperlink w:anchor="_Toc5978" w:history="1">
        <w:r>
          <w:rPr>
            <w:rFonts w:ascii="仿宋" w:eastAsia="仿宋" w:hAnsi="仿宋" w:cs="仿宋" w:hint="eastAsia"/>
            <w:lang w:eastAsia="zh-CN"/>
          </w:rPr>
          <w:t>(二)、公司经济效益分析</w:t>
        </w:r>
        <w:r>
          <w:tab/>
        </w:r>
        <w:r>
          <w:fldChar w:fldCharType="begin"/>
        </w:r>
        <w:r>
          <w:instrText xml:space="preserve"> PAGEREF _Toc5978 \h </w:instrText>
        </w:r>
        <w:r>
          <w:fldChar w:fldCharType="separate"/>
        </w:r>
        <w:r>
          <w:t>7</w:t>
        </w:r>
        <w:r>
          <w:fldChar w:fldCharType="end"/>
        </w:r>
      </w:hyperlink>
    </w:p>
    <w:p>
      <w:pPr>
        <w:pStyle w:val="TOC1"/>
        <w:tabs>
          <w:tab w:val="right" w:leader="dot" w:pos="8306"/>
        </w:tabs>
      </w:pPr>
      <w:hyperlink w:anchor="_Toc994" w:history="1">
        <w:r>
          <w:rPr>
            <w:rFonts w:ascii="仿宋" w:eastAsia="仿宋" w:hAnsi="仿宋" w:cs="仿宋" w:hint="eastAsia"/>
            <w:lang w:eastAsia="zh-CN"/>
          </w:rPr>
          <w:t>四、工艺说明</w:t>
        </w:r>
        <w:r>
          <w:tab/>
        </w:r>
        <w:r>
          <w:fldChar w:fldCharType="begin"/>
        </w:r>
        <w:r>
          <w:instrText xml:space="preserve"> PAGEREF _Toc994 \h </w:instrText>
        </w:r>
        <w:r>
          <w:fldChar w:fldCharType="separate"/>
        </w:r>
        <w:r>
          <w:t>8</w:t>
        </w:r>
        <w:r>
          <w:fldChar w:fldCharType="end"/>
        </w:r>
      </w:hyperlink>
    </w:p>
    <w:p>
      <w:pPr>
        <w:pStyle w:val="TOC2"/>
        <w:tabs>
          <w:tab w:val="right" w:leader="dot" w:pos="8306"/>
        </w:tabs>
      </w:pPr>
      <w:hyperlink w:anchor="_Toc18612" w:history="1">
        <w:r>
          <w:rPr>
            <w:rFonts w:ascii="仿宋" w:eastAsia="仿宋" w:hAnsi="仿宋" w:cs="仿宋" w:hint="eastAsia"/>
            <w:lang w:eastAsia="zh-CN"/>
          </w:rPr>
          <w:t>(一)、技术管理特点</w:t>
        </w:r>
        <w:r>
          <w:tab/>
        </w:r>
        <w:r>
          <w:fldChar w:fldCharType="begin"/>
        </w:r>
        <w:r>
          <w:instrText xml:space="preserve"> PAGEREF _Toc18612 \h </w:instrText>
        </w:r>
        <w:r>
          <w:fldChar w:fldCharType="separate"/>
        </w:r>
        <w:r>
          <w:t>8</w:t>
        </w:r>
        <w:r>
          <w:fldChar w:fldCharType="end"/>
        </w:r>
      </w:hyperlink>
    </w:p>
    <w:p>
      <w:pPr>
        <w:pStyle w:val="TOC2"/>
        <w:tabs>
          <w:tab w:val="right" w:leader="dot" w:pos="8306"/>
        </w:tabs>
      </w:pPr>
      <w:hyperlink w:anchor="_Toc30890" w:history="1">
        <w:r>
          <w:rPr>
            <w:rFonts w:ascii="仿宋" w:eastAsia="仿宋" w:hAnsi="仿宋" w:cs="仿宋" w:hint="eastAsia"/>
            <w:lang w:eastAsia="zh-CN"/>
          </w:rPr>
          <w:t>(二)、发泡剂项目工艺技术设计方案</w:t>
        </w:r>
        <w:r>
          <w:tab/>
        </w:r>
        <w:r>
          <w:fldChar w:fldCharType="begin"/>
        </w:r>
        <w:r>
          <w:instrText xml:space="preserve"> PAGEREF _Toc30890 \h </w:instrText>
        </w:r>
        <w:r>
          <w:fldChar w:fldCharType="separate"/>
        </w:r>
        <w:r>
          <w:t>9</w:t>
        </w:r>
        <w:r>
          <w:fldChar w:fldCharType="end"/>
        </w:r>
      </w:hyperlink>
    </w:p>
    <w:p>
      <w:pPr>
        <w:pStyle w:val="TOC2"/>
        <w:tabs>
          <w:tab w:val="right" w:leader="dot" w:pos="8306"/>
        </w:tabs>
      </w:pPr>
      <w:hyperlink w:anchor="_Toc21618" w:history="1">
        <w:r>
          <w:rPr>
            <w:rFonts w:ascii="仿宋" w:eastAsia="仿宋" w:hAnsi="仿宋" w:cs="仿宋" w:hint="eastAsia"/>
            <w:lang w:eastAsia="zh-CN"/>
          </w:rPr>
          <w:t>(三)、设备选型方案</w:t>
        </w:r>
        <w:r>
          <w:tab/>
        </w:r>
        <w:r>
          <w:fldChar w:fldCharType="begin"/>
        </w:r>
        <w:r>
          <w:instrText xml:space="preserve"> PAGEREF _Toc21618 \h </w:instrText>
        </w:r>
        <w:r>
          <w:fldChar w:fldCharType="separate"/>
        </w:r>
        <w:r>
          <w:t>10</w:t>
        </w:r>
        <w:r>
          <w:fldChar w:fldCharType="end"/>
        </w:r>
      </w:hyperlink>
    </w:p>
    <w:p>
      <w:pPr>
        <w:pStyle w:val="TOC1"/>
        <w:tabs>
          <w:tab w:val="right" w:leader="dot" w:pos="8306"/>
        </w:tabs>
      </w:pPr>
      <w:hyperlink w:anchor="_Toc2384" w:history="1">
        <w:r>
          <w:rPr>
            <w:rFonts w:ascii="仿宋" w:eastAsia="仿宋" w:hAnsi="仿宋" w:cs="仿宋" w:hint="eastAsia"/>
            <w:lang w:eastAsia="zh-CN"/>
          </w:rPr>
          <w:t>五、发泡剂项目文档管理</w:t>
        </w:r>
        <w:r>
          <w:tab/>
        </w:r>
        <w:r>
          <w:fldChar w:fldCharType="begin"/>
        </w:r>
        <w:r>
          <w:instrText xml:space="preserve"> PAGEREF _Toc2384 \h </w:instrText>
        </w:r>
        <w:r>
          <w:fldChar w:fldCharType="separate"/>
        </w:r>
        <w:r>
          <w:t>12</w:t>
        </w:r>
        <w:r>
          <w:fldChar w:fldCharType="end"/>
        </w:r>
      </w:hyperlink>
    </w:p>
    <w:p>
      <w:pPr>
        <w:pStyle w:val="TOC2"/>
        <w:tabs>
          <w:tab w:val="right" w:leader="dot" w:pos="8306"/>
        </w:tabs>
      </w:pPr>
      <w:hyperlink w:anchor="_Toc12422" w:history="1">
        <w:r>
          <w:rPr>
            <w:rFonts w:ascii="仿宋" w:eastAsia="仿宋" w:hAnsi="仿宋" w:cs="仿宋" w:hint="eastAsia"/>
            <w:lang w:eastAsia="zh-CN"/>
          </w:rPr>
          <w:t>(一)、文档编制与审查</w:t>
        </w:r>
        <w:r>
          <w:tab/>
        </w:r>
        <w:r>
          <w:fldChar w:fldCharType="begin"/>
        </w:r>
        <w:r>
          <w:instrText xml:space="preserve"> PAGEREF _Toc12422 \h </w:instrText>
        </w:r>
        <w:r>
          <w:fldChar w:fldCharType="separate"/>
        </w:r>
        <w:r>
          <w:t>12</w:t>
        </w:r>
        <w:r>
          <w:fldChar w:fldCharType="end"/>
        </w:r>
      </w:hyperlink>
    </w:p>
    <w:p>
      <w:pPr>
        <w:pStyle w:val="TOC2"/>
        <w:tabs>
          <w:tab w:val="right" w:leader="dot" w:pos="8306"/>
        </w:tabs>
      </w:pPr>
      <w:hyperlink w:anchor="_Toc20000" w:history="1">
        <w:r>
          <w:rPr>
            <w:rFonts w:ascii="仿宋" w:eastAsia="仿宋" w:hAnsi="仿宋" w:cs="仿宋" w:hint="eastAsia"/>
            <w:lang w:eastAsia="zh-CN"/>
          </w:rPr>
          <w:t>(二)、文档发布与分发</w:t>
        </w:r>
        <w:r>
          <w:tab/>
        </w:r>
        <w:r>
          <w:fldChar w:fldCharType="begin"/>
        </w:r>
        <w:r>
          <w:instrText xml:space="preserve"> PAGEREF _Toc20000 \h </w:instrText>
        </w:r>
        <w:r>
          <w:fldChar w:fldCharType="separate"/>
        </w:r>
        <w:r>
          <w:t>13</w:t>
        </w:r>
        <w:r>
          <w:fldChar w:fldCharType="end"/>
        </w:r>
      </w:hyperlink>
    </w:p>
    <w:p>
      <w:pPr>
        <w:pStyle w:val="TOC2"/>
        <w:tabs>
          <w:tab w:val="right" w:leader="dot" w:pos="8306"/>
        </w:tabs>
      </w:pPr>
      <w:hyperlink w:anchor="_Toc19854" w:history="1">
        <w:r>
          <w:rPr>
            <w:rFonts w:ascii="仿宋" w:eastAsia="仿宋" w:hAnsi="仿宋" w:cs="仿宋" w:hint="eastAsia"/>
            <w:lang w:eastAsia="zh-CN"/>
          </w:rPr>
          <w:t>(三)、文档存档与归档</w:t>
        </w:r>
        <w:r>
          <w:tab/>
        </w:r>
        <w:r>
          <w:fldChar w:fldCharType="begin"/>
        </w:r>
        <w:r>
          <w:instrText xml:space="preserve"> PAGEREF _Toc19854 \h </w:instrText>
        </w:r>
        <w:r>
          <w:fldChar w:fldCharType="separate"/>
        </w:r>
        <w:r>
          <w:t>14</w:t>
        </w:r>
        <w:r>
          <w:fldChar w:fldCharType="end"/>
        </w:r>
      </w:hyperlink>
    </w:p>
    <w:p>
      <w:pPr>
        <w:pStyle w:val="TOC1"/>
        <w:tabs>
          <w:tab w:val="right" w:leader="dot" w:pos="8306"/>
        </w:tabs>
      </w:pPr>
      <w:hyperlink w:anchor="_Toc20671" w:history="1">
        <w:r>
          <w:rPr>
            <w:rFonts w:ascii="仿宋" w:eastAsia="仿宋" w:hAnsi="仿宋" w:cs="仿宋" w:hint="eastAsia"/>
            <w:lang w:eastAsia="zh-CN"/>
          </w:rPr>
          <w:t>六、发泡剂项目危机管理</w:t>
        </w:r>
        <w:r>
          <w:tab/>
        </w:r>
        <w:r>
          <w:fldChar w:fldCharType="begin"/>
        </w:r>
        <w:r>
          <w:instrText xml:space="preserve"> PAGEREF _Toc20671 \h </w:instrText>
        </w:r>
        <w:r>
          <w:fldChar w:fldCharType="separate"/>
        </w:r>
        <w:r>
          <w:t>15</w:t>
        </w:r>
        <w:r>
          <w:fldChar w:fldCharType="end"/>
        </w:r>
      </w:hyperlink>
    </w:p>
    <w:p>
      <w:pPr>
        <w:pStyle w:val="TOC2"/>
        <w:tabs>
          <w:tab w:val="right" w:leader="dot" w:pos="8306"/>
        </w:tabs>
      </w:pPr>
      <w:hyperlink w:anchor="_Toc25647" w:history="1">
        <w:r>
          <w:rPr>
            <w:rFonts w:ascii="仿宋" w:eastAsia="仿宋" w:hAnsi="仿宋" w:cs="仿宋" w:hint="eastAsia"/>
            <w:lang w:eastAsia="zh-CN"/>
          </w:rPr>
          <w:t>(一)、危机预警与识别</w:t>
        </w:r>
        <w:r>
          <w:tab/>
        </w:r>
        <w:r>
          <w:fldChar w:fldCharType="begin"/>
        </w:r>
        <w:r>
          <w:instrText xml:space="preserve"> PAGEREF _Toc25647 \h </w:instrText>
        </w:r>
        <w:r>
          <w:fldChar w:fldCharType="separate"/>
        </w:r>
        <w:r>
          <w:t>15</w:t>
        </w:r>
        <w:r>
          <w:fldChar w:fldCharType="end"/>
        </w:r>
      </w:hyperlink>
    </w:p>
    <w:p>
      <w:pPr>
        <w:pStyle w:val="TOC2"/>
        <w:tabs>
          <w:tab w:val="right" w:leader="dot" w:pos="8306"/>
        </w:tabs>
      </w:pPr>
      <w:hyperlink w:anchor="_Toc11910" w:history="1">
        <w:r>
          <w:rPr>
            <w:rFonts w:ascii="仿宋" w:eastAsia="仿宋" w:hAnsi="仿宋" w:cs="仿宋" w:hint="eastAsia"/>
            <w:lang w:eastAsia="zh-CN"/>
          </w:rPr>
          <w:t>(二)、危机应对与恢复</w:t>
        </w:r>
        <w:r>
          <w:tab/>
        </w:r>
        <w:r>
          <w:fldChar w:fldCharType="begin"/>
        </w:r>
        <w:r>
          <w:instrText xml:space="preserve"> PAGEREF _Toc11910 \h </w:instrText>
        </w:r>
        <w:r>
          <w:fldChar w:fldCharType="separate"/>
        </w:r>
        <w:r>
          <w:t>16</w:t>
        </w:r>
        <w:r>
          <w:fldChar w:fldCharType="end"/>
        </w:r>
      </w:hyperlink>
    </w:p>
    <w:p>
      <w:pPr>
        <w:pStyle w:val="TOC1"/>
        <w:tabs>
          <w:tab w:val="right" w:leader="dot" w:pos="8306"/>
        </w:tabs>
      </w:pPr>
      <w:hyperlink w:anchor="_Toc28284" w:history="1">
        <w:r>
          <w:rPr>
            <w:rFonts w:ascii="仿宋" w:eastAsia="仿宋" w:hAnsi="仿宋" w:cs="仿宋" w:hint="eastAsia"/>
            <w:lang w:eastAsia="zh-CN"/>
          </w:rPr>
          <w:t>七、发泡剂项目投资规划</w:t>
        </w:r>
        <w:r>
          <w:tab/>
        </w:r>
        <w:r>
          <w:fldChar w:fldCharType="begin"/>
        </w:r>
        <w:r>
          <w:instrText xml:space="preserve"> PAGEREF _Toc28284 \h </w:instrText>
        </w:r>
        <w:r>
          <w:fldChar w:fldCharType="separate"/>
        </w:r>
        <w:r>
          <w:t>17</w:t>
        </w:r>
        <w:r>
          <w:fldChar w:fldCharType="end"/>
        </w:r>
      </w:hyperlink>
    </w:p>
    <w:p>
      <w:pPr>
        <w:pStyle w:val="TOC2"/>
        <w:tabs>
          <w:tab w:val="right" w:leader="dot" w:pos="8306"/>
        </w:tabs>
      </w:pPr>
      <w:hyperlink w:anchor="_Toc2773" w:history="1">
        <w:r>
          <w:rPr>
            <w:rFonts w:ascii="仿宋" w:eastAsia="仿宋" w:hAnsi="仿宋" w:cs="仿宋" w:hint="eastAsia"/>
            <w:lang w:eastAsia="zh-CN"/>
          </w:rPr>
          <w:t>(一)、发泡剂项目总投资估算</w:t>
        </w:r>
        <w:r>
          <w:tab/>
        </w:r>
        <w:r>
          <w:fldChar w:fldCharType="begin"/>
        </w:r>
        <w:r>
          <w:instrText xml:space="preserve"> PAGEREF _Toc2773 \h </w:instrText>
        </w:r>
        <w:r>
          <w:fldChar w:fldCharType="separate"/>
        </w:r>
        <w:r>
          <w:t>17</w:t>
        </w:r>
        <w:r>
          <w:fldChar w:fldCharType="end"/>
        </w:r>
      </w:hyperlink>
    </w:p>
    <w:p>
      <w:pPr>
        <w:pStyle w:val="TOC2"/>
        <w:tabs>
          <w:tab w:val="right" w:leader="dot" w:pos="8306"/>
        </w:tabs>
      </w:pPr>
      <w:hyperlink w:anchor="_Toc13706" w:history="1">
        <w:r>
          <w:rPr>
            <w:rFonts w:ascii="仿宋" w:eastAsia="仿宋" w:hAnsi="仿宋" w:cs="仿宋" w:hint="eastAsia"/>
            <w:lang w:eastAsia="zh-CN"/>
          </w:rPr>
          <w:t>(二)、资金筹措</w:t>
        </w:r>
        <w:r>
          <w:tab/>
        </w:r>
        <w:r>
          <w:fldChar w:fldCharType="begin"/>
        </w:r>
        <w:r>
          <w:instrText xml:space="preserve"> PAGEREF _Toc13706 \h </w:instrText>
        </w:r>
        <w:r>
          <w:fldChar w:fldCharType="separate"/>
        </w:r>
        <w:r>
          <w:t>19</w:t>
        </w:r>
        <w:r>
          <w:fldChar w:fldCharType="end"/>
        </w:r>
      </w:hyperlink>
    </w:p>
    <w:p>
      <w:pPr>
        <w:pStyle w:val="TOC1"/>
        <w:tabs>
          <w:tab w:val="right" w:leader="dot" w:pos="8306"/>
        </w:tabs>
      </w:pPr>
      <w:hyperlink w:anchor="_Toc14552" w:history="1">
        <w:r>
          <w:rPr>
            <w:rFonts w:ascii="仿宋" w:eastAsia="仿宋" w:hAnsi="仿宋" w:cs="仿宋" w:hint="eastAsia"/>
            <w:lang w:eastAsia="zh-CN"/>
          </w:rPr>
          <w:t>八、发泡剂项目风险管理</w:t>
        </w:r>
        <w:r>
          <w:tab/>
        </w:r>
        <w:r>
          <w:fldChar w:fldCharType="begin"/>
        </w:r>
        <w:r>
          <w:instrText xml:space="preserve"> PAGEREF _Toc14552 \h </w:instrText>
        </w:r>
        <w:r>
          <w:fldChar w:fldCharType="separate"/>
        </w:r>
        <w:r>
          <w:t>19</w:t>
        </w:r>
        <w:r>
          <w:fldChar w:fldCharType="end"/>
        </w:r>
      </w:hyperlink>
    </w:p>
    <w:p>
      <w:pPr>
        <w:pStyle w:val="TOC2"/>
        <w:tabs>
          <w:tab w:val="right" w:leader="dot" w:pos="8306"/>
        </w:tabs>
      </w:pPr>
      <w:hyperlink w:anchor="_Toc23703" w:history="1">
        <w:r>
          <w:rPr>
            <w:rFonts w:ascii="仿宋" w:eastAsia="仿宋" w:hAnsi="仿宋" w:cs="仿宋" w:hint="eastAsia"/>
            <w:lang w:eastAsia="zh-CN"/>
          </w:rPr>
          <w:t>(一)、风险识别与评估</w:t>
        </w:r>
        <w:r>
          <w:tab/>
        </w:r>
        <w:r>
          <w:fldChar w:fldCharType="begin"/>
        </w:r>
        <w:r>
          <w:instrText xml:space="preserve"> PAGEREF _Toc23703 \h </w:instrText>
        </w:r>
        <w:r>
          <w:fldChar w:fldCharType="separate"/>
        </w:r>
        <w:r>
          <w:t>19</w:t>
        </w:r>
        <w:r>
          <w:fldChar w:fldCharType="end"/>
        </w:r>
      </w:hyperlink>
    </w:p>
    <w:p>
      <w:pPr>
        <w:pStyle w:val="TOC2"/>
        <w:tabs>
          <w:tab w:val="right" w:leader="dot" w:pos="8306"/>
        </w:tabs>
      </w:pPr>
      <w:hyperlink w:anchor="_Toc146" w:history="1">
        <w:r>
          <w:rPr>
            <w:rFonts w:ascii="仿宋" w:eastAsia="仿宋" w:hAnsi="仿宋" w:cs="仿宋" w:hint="eastAsia"/>
            <w:lang w:eastAsia="zh-CN"/>
          </w:rPr>
          <w:t>(二)、风险应对策略</w:t>
        </w:r>
        <w:r>
          <w:tab/>
        </w:r>
        <w:r>
          <w:fldChar w:fldCharType="begin"/>
        </w:r>
        <w:r>
          <w:instrText xml:space="preserve"> PAGEREF _Toc146 \h </w:instrText>
        </w:r>
        <w:r>
          <w:fldChar w:fldCharType="separate"/>
        </w:r>
        <w:r>
          <w:t>20</w:t>
        </w:r>
        <w:r>
          <w:fldChar w:fldCharType="end"/>
        </w:r>
      </w:hyperlink>
    </w:p>
    <w:p>
      <w:pPr>
        <w:pStyle w:val="TOC2"/>
        <w:tabs>
          <w:tab w:val="right" w:leader="dot" w:pos="8306"/>
        </w:tabs>
      </w:pPr>
      <w:hyperlink w:anchor="_Toc24172" w:history="1">
        <w:r>
          <w:rPr>
            <w:rFonts w:ascii="仿宋" w:eastAsia="仿宋" w:hAnsi="仿宋" w:cs="仿宋" w:hint="eastAsia"/>
            <w:lang w:eastAsia="zh-CN"/>
          </w:rPr>
          <w:t>(三)、风险监控与控制</w:t>
        </w:r>
        <w:r>
          <w:tab/>
        </w:r>
        <w:r>
          <w:fldChar w:fldCharType="begin"/>
        </w:r>
        <w:r>
          <w:instrText xml:space="preserve"> PAGEREF _Toc24172 \h </w:instrText>
        </w:r>
        <w:r>
          <w:fldChar w:fldCharType="separate"/>
        </w:r>
        <w:r>
          <w:t>22</w:t>
        </w:r>
        <w:r>
          <w:fldChar w:fldCharType="end"/>
        </w:r>
      </w:hyperlink>
    </w:p>
    <w:p>
      <w:pPr>
        <w:pStyle w:val="TOC1"/>
        <w:tabs>
          <w:tab w:val="right" w:leader="dot" w:pos="8306"/>
        </w:tabs>
      </w:pPr>
      <w:hyperlink w:anchor="_Toc16685" w:history="1">
        <w:r>
          <w:rPr>
            <w:rFonts w:ascii="仿宋" w:eastAsia="仿宋" w:hAnsi="仿宋" w:cs="仿宋" w:hint="eastAsia"/>
            <w:lang w:eastAsia="zh-CN"/>
          </w:rPr>
          <w:t>九、发泡剂项目经营效益</w:t>
        </w:r>
        <w:r>
          <w:tab/>
        </w:r>
        <w:r>
          <w:fldChar w:fldCharType="begin"/>
        </w:r>
        <w:r>
          <w:instrText xml:space="preserve"> PAGEREF _Toc16685 \h </w:instrText>
        </w:r>
        <w:r>
          <w:fldChar w:fldCharType="separate"/>
        </w:r>
        <w:r>
          <w:t>23</w:t>
        </w:r>
        <w:r>
          <w:fldChar w:fldCharType="end"/>
        </w:r>
      </w:hyperlink>
    </w:p>
    <w:p>
      <w:pPr>
        <w:pStyle w:val="TOC2"/>
        <w:tabs>
          <w:tab w:val="right" w:leader="dot" w:pos="8306"/>
        </w:tabs>
      </w:pPr>
      <w:hyperlink w:anchor="_Toc22251" w:history="1">
        <w:r>
          <w:rPr>
            <w:rFonts w:ascii="仿宋" w:eastAsia="仿宋" w:hAnsi="仿宋" w:cs="仿宋" w:hint="eastAsia"/>
            <w:lang w:eastAsia="zh-CN"/>
          </w:rPr>
          <w:t>(一)、经济评价财务测算</w:t>
        </w:r>
        <w:r>
          <w:tab/>
        </w:r>
        <w:r>
          <w:fldChar w:fldCharType="begin"/>
        </w:r>
        <w:r>
          <w:instrText xml:space="preserve"> PAGEREF _Toc22251 \h </w:instrText>
        </w:r>
        <w:r>
          <w:fldChar w:fldCharType="separate"/>
        </w:r>
        <w:r>
          <w:t>23</w:t>
        </w:r>
        <w:r>
          <w:fldChar w:fldCharType="end"/>
        </w:r>
      </w:hyperlink>
    </w:p>
    <w:p>
      <w:pPr>
        <w:pStyle w:val="TOC2"/>
        <w:tabs>
          <w:tab w:val="right" w:leader="dot" w:pos="8306"/>
        </w:tabs>
      </w:pPr>
      <w:hyperlink w:anchor="_Toc736" w:history="1">
        <w:r>
          <w:rPr>
            <w:rFonts w:ascii="仿宋" w:eastAsia="仿宋" w:hAnsi="仿宋" w:cs="仿宋" w:hint="eastAsia"/>
            <w:lang w:eastAsia="zh-CN"/>
          </w:rPr>
          <w:t>(二)、发泡剂项目盈利能力分析</w:t>
        </w:r>
        <w:r>
          <w:tab/>
        </w:r>
        <w:r>
          <w:fldChar w:fldCharType="begin"/>
        </w:r>
        <w:r>
          <w:instrText xml:space="preserve"> PAGEREF _Toc736 \h </w:instrText>
        </w:r>
        <w:r>
          <w:fldChar w:fldCharType="separate"/>
        </w:r>
        <w:r>
          <w:t>24</w:t>
        </w:r>
        <w:r>
          <w:fldChar w:fldCharType="end"/>
        </w:r>
      </w:hyperlink>
    </w:p>
    <w:p>
      <w:pPr>
        <w:pStyle w:val="TOC1"/>
        <w:tabs>
          <w:tab w:val="right" w:leader="dot" w:pos="8306"/>
        </w:tabs>
      </w:pPr>
      <w:hyperlink w:anchor="_Toc483" w:history="1">
        <w:r>
          <w:rPr>
            <w:rFonts w:ascii="仿宋" w:eastAsia="仿宋" w:hAnsi="仿宋" w:cs="仿宋" w:hint="eastAsia"/>
            <w:lang w:eastAsia="zh-CN"/>
          </w:rPr>
          <w:t>十、发泡剂项目计划安排</w:t>
        </w:r>
        <w:r>
          <w:tab/>
        </w:r>
        <w:r>
          <w:fldChar w:fldCharType="begin"/>
        </w:r>
        <w:r>
          <w:instrText xml:space="preserve"> PAGEREF _Toc483 \h </w:instrText>
        </w:r>
        <w:r>
          <w:fldChar w:fldCharType="separate"/>
        </w:r>
        <w:r>
          <w:t>25</w:t>
        </w:r>
        <w:r>
          <w:fldChar w:fldCharType="end"/>
        </w:r>
      </w:hyperlink>
    </w:p>
    <w:p>
      <w:pPr>
        <w:pStyle w:val="TOC2"/>
        <w:tabs>
          <w:tab w:val="right" w:leader="dot" w:pos="8306"/>
        </w:tabs>
      </w:pPr>
      <w:hyperlink w:anchor="_Toc23785" w:history="1">
        <w:r>
          <w:rPr>
            <w:rFonts w:ascii="仿宋" w:eastAsia="仿宋" w:hAnsi="仿宋" w:cs="仿宋" w:hint="eastAsia"/>
            <w:lang w:eastAsia="zh-CN"/>
          </w:rPr>
          <w:t>(一)、建设周期</w:t>
        </w:r>
        <w:r>
          <w:tab/>
        </w:r>
        <w:r>
          <w:fldChar w:fldCharType="begin"/>
        </w:r>
        <w:r>
          <w:instrText xml:space="preserve"> PAGEREF _Toc23785 \h </w:instrText>
        </w:r>
        <w:r>
          <w:fldChar w:fldCharType="separate"/>
        </w:r>
        <w:r>
          <w:t>25</w:t>
        </w:r>
        <w:r>
          <w:fldChar w:fldCharType="end"/>
        </w:r>
      </w:hyperlink>
    </w:p>
    <w:p>
      <w:pPr>
        <w:pStyle w:val="TOC2"/>
        <w:tabs>
          <w:tab w:val="right" w:leader="dot" w:pos="8306"/>
        </w:tabs>
      </w:pPr>
      <w:hyperlink w:anchor="_Toc24986" w:history="1">
        <w:r>
          <w:rPr>
            <w:rFonts w:ascii="仿宋" w:eastAsia="仿宋" w:hAnsi="仿宋" w:cs="仿宋" w:hint="eastAsia"/>
            <w:lang w:eastAsia="zh-CN"/>
          </w:rPr>
          <w:t>(二)、建设进度</w:t>
        </w:r>
        <w:r>
          <w:tab/>
        </w:r>
        <w:r>
          <w:fldChar w:fldCharType="begin"/>
        </w:r>
        <w:r>
          <w:instrText xml:space="preserve"> PAGEREF _Toc24986 \h </w:instrText>
        </w:r>
        <w:r>
          <w:fldChar w:fldCharType="separate"/>
        </w:r>
        <w:r>
          <w:t>26</w:t>
        </w:r>
        <w:r>
          <w:fldChar w:fldCharType="end"/>
        </w:r>
      </w:hyperlink>
    </w:p>
    <w:p>
      <w:pPr>
        <w:pStyle w:val="TOC2"/>
        <w:tabs>
          <w:tab w:val="right" w:leader="dot" w:pos="8306"/>
        </w:tabs>
      </w:pPr>
      <w:hyperlink w:anchor="_Toc30827" w:history="1">
        <w:r>
          <w:rPr>
            <w:rFonts w:ascii="仿宋" w:eastAsia="仿宋" w:hAnsi="仿宋" w:cs="仿宋" w:hint="eastAsia"/>
            <w:lang w:eastAsia="zh-CN"/>
          </w:rPr>
          <w:t>(三)、进度安排注意事项</w:t>
        </w:r>
        <w:r>
          <w:tab/>
        </w:r>
        <w:r>
          <w:fldChar w:fldCharType="begin"/>
        </w:r>
        <w:r>
          <w:instrText xml:space="preserve"> PAGEREF _Toc30827 \h </w:instrText>
        </w:r>
        <w:r>
          <w:fldChar w:fldCharType="separate"/>
        </w:r>
        <w:r>
          <w:t>27</w:t>
        </w:r>
        <w:r>
          <w:fldChar w:fldCharType="end"/>
        </w:r>
      </w:hyperlink>
    </w:p>
    <w:p>
      <w:pPr>
        <w:pStyle w:val="TOC2"/>
        <w:tabs>
          <w:tab w:val="right" w:leader="dot" w:pos="8306"/>
        </w:tabs>
      </w:pPr>
      <w:hyperlink w:anchor="_Toc21179" w:history="1">
        <w:r>
          <w:rPr>
            <w:rFonts w:ascii="仿宋" w:eastAsia="仿宋" w:hAnsi="仿宋" w:cs="仿宋" w:hint="eastAsia"/>
            <w:lang w:eastAsia="zh-CN"/>
          </w:rPr>
          <w:t>(四)、人力资源配置</w:t>
        </w:r>
        <w:r>
          <w:tab/>
        </w:r>
        <w:r>
          <w:fldChar w:fldCharType="begin"/>
        </w:r>
        <w:r>
          <w:instrText xml:space="preserve"> PAGEREF _Toc21179 \h </w:instrText>
        </w:r>
        <w:r>
          <w:fldChar w:fldCharType="separate"/>
        </w:r>
        <w:r>
          <w:t>29</w:t>
        </w:r>
        <w:r>
          <w:fldChar w:fldCharType="end"/>
        </w:r>
      </w:hyperlink>
    </w:p>
    <w:p>
      <w:pPr>
        <w:pStyle w:val="TOC1"/>
        <w:tabs>
          <w:tab w:val="right" w:leader="dot" w:pos="8306"/>
        </w:tabs>
      </w:pPr>
      <w:hyperlink w:anchor="_Toc32563" w:history="1">
        <w:r>
          <w:rPr>
            <w:rFonts w:ascii="仿宋" w:eastAsia="仿宋" w:hAnsi="仿宋" w:cs="仿宋" w:hint="eastAsia"/>
            <w:lang w:eastAsia="zh-CN"/>
          </w:rPr>
          <w:t>十一、发泡剂项目技术管理</w:t>
        </w:r>
        <w:r>
          <w:tab/>
        </w:r>
        <w:r>
          <w:fldChar w:fldCharType="begin"/>
        </w:r>
        <w:r>
          <w:instrText xml:space="preserve"> PAGEREF _Toc32563 \h </w:instrText>
        </w:r>
        <w:r>
          <w:fldChar w:fldCharType="separate"/>
        </w:r>
        <w:r>
          <w:t>29</w:t>
        </w:r>
        <w:r>
          <w:fldChar w:fldCharType="end"/>
        </w:r>
      </w:hyperlink>
    </w:p>
    <w:p>
      <w:pPr>
        <w:pStyle w:val="TOC2"/>
        <w:tabs>
          <w:tab w:val="right" w:leader="dot" w:pos="8306"/>
        </w:tabs>
      </w:pPr>
      <w:hyperlink w:anchor="_Toc16511" w:history="1">
        <w:r>
          <w:rPr>
            <w:rFonts w:ascii="仿宋" w:eastAsia="仿宋" w:hAnsi="仿宋" w:cs="仿宋" w:hint="eastAsia"/>
            <w:lang w:eastAsia="zh-CN"/>
          </w:rPr>
          <w:t>(一)、技术方案选用方向</w:t>
        </w:r>
        <w:r>
          <w:tab/>
        </w:r>
        <w:r>
          <w:fldChar w:fldCharType="begin"/>
        </w:r>
        <w:r>
          <w:instrText xml:space="preserve"> PAGEREF _Toc16511 \h </w:instrText>
        </w:r>
        <w:r>
          <w:fldChar w:fldCharType="separate"/>
        </w:r>
        <w:r>
          <w:t>29</w:t>
        </w:r>
        <w:r>
          <w:fldChar w:fldCharType="end"/>
        </w:r>
      </w:hyperlink>
    </w:p>
    <w:p>
      <w:pPr>
        <w:pStyle w:val="TOC2"/>
        <w:tabs>
          <w:tab w:val="right" w:leader="dot" w:pos="8306"/>
        </w:tabs>
      </w:pPr>
      <w:hyperlink w:anchor="_Toc32178" w:history="1">
        <w:r>
          <w:rPr>
            <w:rFonts w:ascii="仿宋" w:eastAsia="仿宋" w:hAnsi="仿宋" w:cs="仿宋" w:hint="eastAsia"/>
            <w:lang w:eastAsia="zh-CN"/>
          </w:rPr>
          <w:t>(二)、工艺技术方案选用原则</w:t>
        </w:r>
        <w:r>
          <w:tab/>
        </w:r>
        <w:r>
          <w:fldChar w:fldCharType="begin"/>
        </w:r>
        <w:r>
          <w:instrText xml:space="preserve"> PAGEREF _Toc32178 \h </w:instrText>
        </w:r>
        <w:r>
          <w:fldChar w:fldCharType="separate"/>
        </w:r>
        <w:r>
          <w:t>31</w:t>
        </w:r>
        <w:r>
          <w:fldChar w:fldCharType="end"/>
        </w:r>
      </w:hyperlink>
    </w:p>
    <w:p>
      <w:pPr>
        <w:pStyle w:val="TOC2"/>
        <w:tabs>
          <w:tab w:val="right" w:leader="dot" w:pos="8306"/>
        </w:tabs>
      </w:pPr>
      <w:hyperlink w:anchor="_Toc839" w:history="1">
        <w:r>
          <w:rPr>
            <w:rFonts w:ascii="仿宋" w:eastAsia="仿宋" w:hAnsi="仿宋" w:cs="仿宋" w:hint="eastAsia"/>
            <w:lang w:eastAsia="zh-CN"/>
          </w:rPr>
          <w:t>(三)、工艺技术方案要求</w:t>
        </w:r>
        <w:r>
          <w:tab/>
        </w:r>
        <w:r>
          <w:fldChar w:fldCharType="begin"/>
        </w:r>
        <w:r>
          <w:instrText xml:space="preserve"> PAGEREF _Toc839 \h </w:instrText>
        </w:r>
        <w:r>
          <w:fldChar w:fldCharType="separate"/>
        </w:r>
        <w:r>
          <w:t>33</w:t>
        </w:r>
        <w:r>
          <w:fldChar w:fldCharType="end"/>
        </w:r>
      </w:hyperlink>
    </w:p>
    <w:p>
      <w:pPr>
        <w:pStyle w:val="TOC1"/>
        <w:tabs>
          <w:tab w:val="right" w:leader="dot" w:pos="8306"/>
        </w:tabs>
      </w:pPr>
      <w:hyperlink w:anchor="_Toc14762" w:history="1">
        <w:r>
          <w:rPr>
            <w:rFonts w:ascii="仿宋" w:eastAsia="仿宋" w:hAnsi="仿宋" w:cs="仿宋" w:hint="eastAsia"/>
            <w:lang w:eastAsia="zh-CN"/>
          </w:rPr>
          <w:t>十二、发泡剂项目人力资源管理</w:t>
        </w:r>
        <w:r>
          <w:tab/>
        </w:r>
        <w:r>
          <w:fldChar w:fldCharType="begin"/>
        </w:r>
        <w:r>
          <w:instrText xml:space="preserve"> PAGEREF _Toc14762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6" w:history="1">
        <w:r>
          <w:rPr>
            <w:rFonts w:ascii="仿宋" w:eastAsia="仿宋" w:hAnsi="仿宋" w:cs="仿宋" w:hint="eastAsia"/>
            <w:lang w:eastAsia="zh-CN"/>
          </w:rPr>
          <w:t>(一)、建立健全的预算管理制度</w:t>
        </w:r>
        <w:r>
          <w:tab/>
        </w:r>
        <w:r>
          <w:fldChar w:fldCharType="begin"/>
        </w:r>
        <w:r>
          <w:instrText xml:space="preserve"> PAGEREF _Toc1296 \h </w:instrText>
        </w:r>
        <w:r>
          <w:fldChar w:fldCharType="separate"/>
        </w:r>
        <w:r>
          <w:t>35</w:t>
        </w:r>
        <w:r>
          <w:fldChar w:fldCharType="end"/>
        </w:r>
      </w:hyperlink>
    </w:p>
    <w:p>
      <w:pPr>
        <w:pStyle w:val="TOC2"/>
        <w:tabs>
          <w:tab w:val="right" w:leader="dot" w:pos="8306"/>
        </w:tabs>
      </w:pPr>
      <w:hyperlink w:anchor="_Toc19295" w:history="1">
        <w:r>
          <w:rPr>
            <w:rFonts w:ascii="仿宋" w:eastAsia="仿宋" w:hAnsi="仿宋" w:cs="仿宋" w:hint="eastAsia"/>
            <w:lang w:eastAsia="zh-CN"/>
          </w:rPr>
          <w:t>(二)、加强资金流动监控</w:t>
        </w:r>
        <w:r>
          <w:tab/>
        </w:r>
        <w:r>
          <w:fldChar w:fldCharType="begin"/>
        </w:r>
        <w:r>
          <w:instrText xml:space="preserve"> PAGEREF _Toc19295 \h </w:instrText>
        </w:r>
        <w:r>
          <w:fldChar w:fldCharType="separate"/>
        </w:r>
        <w:r>
          <w:t>37</w:t>
        </w:r>
        <w:r>
          <w:fldChar w:fldCharType="end"/>
        </w:r>
      </w:hyperlink>
    </w:p>
    <w:p>
      <w:pPr>
        <w:pStyle w:val="TOC2"/>
        <w:tabs>
          <w:tab w:val="right" w:leader="dot" w:pos="8306"/>
        </w:tabs>
      </w:pPr>
      <w:hyperlink w:anchor="_Toc25182" w:history="1">
        <w:r>
          <w:rPr>
            <w:rFonts w:ascii="仿宋" w:eastAsia="仿宋" w:hAnsi="仿宋" w:cs="仿宋" w:hint="eastAsia"/>
            <w:lang w:eastAsia="zh-CN"/>
          </w:rPr>
          <w:t>(三)、制定完善的风险控制机制</w:t>
        </w:r>
        <w:r>
          <w:tab/>
        </w:r>
        <w:r>
          <w:fldChar w:fldCharType="begin"/>
        </w:r>
        <w:r>
          <w:instrText xml:space="preserve"> PAGEREF _Toc25182 \h </w:instrText>
        </w:r>
        <w:r>
          <w:fldChar w:fldCharType="separate"/>
        </w:r>
        <w:r>
          <w:t>38</w:t>
        </w:r>
        <w:r>
          <w:fldChar w:fldCharType="end"/>
        </w:r>
      </w:hyperlink>
    </w:p>
    <w:p>
      <w:pPr>
        <w:pStyle w:val="TOC2"/>
        <w:tabs>
          <w:tab w:val="right" w:leader="dot" w:pos="8306"/>
        </w:tabs>
      </w:pPr>
      <w:hyperlink w:anchor="_Toc30035" w:history="1">
        <w:r>
          <w:rPr>
            <w:rFonts w:ascii="仿宋" w:eastAsia="仿宋" w:hAnsi="仿宋" w:cs="仿宋" w:hint="eastAsia"/>
            <w:lang w:eastAsia="zh-CN"/>
          </w:rPr>
          <w:t>(四)、优化成本管理</w:t>
        </w:r>
        <w:r>
          <w:tab/>
        </w:r>
        <w:r>
          <w:fldChar w:fldCharType="begin"/>
        </w:r>
        <w:r>
          <w:instrText xml:space="preserve"> PAGEREF _Toc30035 \h </w:instrText>
        </w:r>
        <w:r>
          <w:fldChar w:fldCharType="separate"/>
        </w:r>
        <w:r>
          <w:t>39</w:t>
        </w:r>
        <w:r>
          <w:fldChar w:fldCharType="end"/>
        </w:r>
      </w:hyperlink>
    </w:p>
    <w:p>
      <w:pPr>
        <w:pStyle w:val="TOC1"/>
        <w:tabs>
          <w:tab w:val="right" w:leader="dot" w:pos="8306"/>
        </w:tabs>
      </w:pPr>
      <w:hyperlink w:anchor="_Toc13193" w:history="1">
        <w:r>
          <w:rPr>
            <w:rFonts w:ascii="仿宋" w:eastAsia="仿宋" w:hAnsi="仿宋" w:cs="仿宋" w:hint="eastAsia"/>
            <w:lang w:eastAsia="zh-CN"/>
          </w:rPr>
          <w:t>十三、供应链管理</w:t>
        </w:r>
        <w:r>
          <w:tab/>
        </w:r>
        <w:r>
          <w:fldChar w:fldCharType="begin"/>
        </w:r>
        <w:r>
          <w:instrText xml:space="preserve"> PAGEREF _Toc13193 \h </w:instrText>
        </w:r>
        <w:r>
          <w:fldChar w:fldCharType="separate"/>
        </w:r>
        <w:r>
          <w:t>41</w:t>
        </w:r>
        <w:r>
          <w:fldChar w:fldCharType="end"/>
        </w:r>
      </w:hyperlink>
    </w:p>
    <w:p>
      <w:pPr>
        <w:pStyle w:val="TOC2"/>
        <w:tabs>
          <w:tab w:val="right" w:leader="dot" w:pos="8306"/>
        </w:tabs>
      </w:pPr>
      <w:hyperlink w:anchor="_Toc22227" w:history="1">
        <w:r>
          <w:rPr>
            <w:rFonts w:ascii="仿宋" w:eastAsia="仿宋" w:hAnsi="仿宋" w:cs="仿宋" w:hint="eastAsia"/>
            <w:lang w:eastAsia="zh-CN"/>
          </w:rPr>
          <w:t>(一)、供应链战略规划</w:t>
        </w:r>
        <w:r>
          <w:tab/>
        </w:r>
        <w:r>
          <w:fldChar w:fldCharType="begin"/>
        </w:r>
        <w:r>
          <w:instrText xml:space="preserve"> PAGEREF _Toc22227 \h </w:instrText>
        </w:r>
        <w:r>
          <w:fldChar w:fldCharType="separate"/>
        </w:r>
        <w:r>
          <w:t>41</w:t>
        </w:r>
        <w:r>
          <w:fldChar w:fldCharType="end"/>
        </w:r>
      </w:hyperlink>
    </w:p>
    <w:p>
      <w:pPr>
        <w:pStyle w:val="TOC2"/>
        <w:tabs>
          <w:tab w:val="right" w:leader="dot" w:pos="8306"/>
        </w:tabs>
      </w:pPr>
      <w:hyperlink w:anchor="_Toc18851" w:history="1">
        <w:r>
          <w:rPr>
            <w:rFonts w:ascii="仿宋" w:eastAsia="仿宋" w:hAnsi="仿宋" w:cs="仿宋" w:hint="eastAsia"/>
            <w:lang w:eastAsia="zh-CN"/>
          </w:rPr>
          <w:t>(二)、供应商选择与合作</w:t>
        </w:r>
        <w:r>
          <w:tab/>
        </w:r>
        <w:r>
          <w:fldChar w:fldCharType="begin"/>
        </w:r>
        <w:r>
          <w:instrText xml:space="preserve"> PAGEREF _Toc18851 \h </w:instrText>
        </w:r>
        <w:r>
          <w:fldChar w:fldCharType="separate"/>
        </w:r>
        <w:r>
          <w:t>42</w:t>
        </w:r>
        <w:r>
          <w:fldChar w:fldCharType="end"/>
        </w:r>
      </w:hyperlink>
    </w:p>
    <w:p>
      <w:pPr>
        <w:pStyle w:val="TOC2"/>
        <w:tabs>
          <w:tab w:val="right" w:leader="dot" w:pos="8306"/>
        </w:tabs>
      </w:pPr>
      <w:hyperlink w:anchor="_Toc14294" w:history="1">
        <w:r>
          <w:rPr>
            <w:rFonts w:ascii="仿宋" w:eastAsia="仿宋" w:hAnsi="仿宋" w:cs="仿宋" w:hint="eastAsia"/>
            <w:lang w:eastAsia="zh-CN"/>
          </w:rPr>
          <w:t>(三)、物流与库存管理</w:t>
        </w:r>
        <w:r>
          <w:tab/>
        </w:r>
        <w:r>
          <w:fldChar w:fldCharType="begin"/>
        </w:r>
        <w:r>
          <w:instrText xml:space="preserve"> PAGEREF _Toc14294 \h </w:instrText>
        </w:r>
        <w:r>
          <w:fldChar w:fldCharType="separate"/>
        </w:r>
        <w:r>
          <w:t>43</w:t>
        </w:r>
        <w:r>
          <w:fldChar w:fldCharType="end"/>
        </w:r>
      </w:hyperlink>
    </w:p>
    <w:p>
      <w:pPr>
        <w:pStyle w:val="TOC1"/>
        <w:tabs>
          <w:tab w:val="right" w:leader="dot" w:pos="8306"/>
        </w:tabs>
      </w:pPr>
      <w:hyperlink w:anchor="_Toc17223" w:history="1">
        <w:r>
          <w:rPr>
            <w:rFonts w:ascii="仿宋" w:eastAsia="仿宋" w:hAnsi="仿宋" w:cs="仿宋" w:hint="eastAsia"/>
            <w:lang w:eastAsia="zh-CN"/>
          </w:rPr>
          <w:t>十四、发泡剂项目实施保障措施</w:t>
        </w:r>
        <w:r>
          <w:tab/>
        </w:r>
        <w:r>
          <w:fldChar w:fldCharType="begin"/>
        </w:r>
        <w:r>
          <w:instrText xml:space="preserve"> PAGEREF _Toc17223 \h </w:instrText>
        </w:r>
        <w:r>
          <w:fldChar w:fldCharType="separate"/>
        </w:r>
        <w:r>
          <w:t>45</w:t>
        </w:r>
        <w:r>
          <w:fldChar w:fldCharType="end"/>
        </w:r>
      </w:hyperlink>
    </w:p>
    <w:p>
      <w:pPr>
        <w:pStyle w:val="TOC2"/>
        <w:tabs>
          <w:tab w:val="right" w:leader="dot" w:pos="8306"/>
        </w:tabs>
      </w:pPr>
      <w:hyperlink w:anchor="_Toc24838" w:history="1">
        <w:r>
          <w:rPr>
            <w:rFonts w:ascii="仿宋" w:eastAsia="仿宋" w:hAnsi="仿宋" w:cs="仿宋" w:hint="eastAsia"/>
            <w:lang w:eastAsia="zh-CN"/>
          </w:rPr>
          <w:t>(一)、发泡剂项目实施保障机制</w:t>
        </w:r>
        <w:r>
          <w:tab/>
        </w:r>
        <w:r>
          <w:fldChar w:fldCharType="begin"/>
        </w:r>
        <w:r>
          <w:instrText xml:space="preserve"> PAGEREF _Toc24838 \h </w:instrText>
        </w:r>
        <w:r>
          <w:fldChar w:fldCharType="separate"/>
        </w:r>
        <w:r>
          <w:t>45</w:t>
        </w:r>
        <w:r>
          <w:fldChar w:fldCharType="end"/>
        </w:r>
      </w:hyperlink>
    </w:p>
    <w:p>
      <w:pPr>
        <w:pStyle w:val="TOC2"/>
        <w:tabs>
          <w:tab w:val="right" w:leader="dot" w:pos="8306"/>
        </w:tabs>
      </w:pPr>
      <w:hyperlink w:anchor="_Toc16649" w:history="1">
        <w:r>
          <w:rPr>
            <w:rFonts w:ascii="仿宋" w:eastAsia="仿宋" w:hAnsi="仿宋" w:cs="仿宋" w:hint="eastAsia"/>
            <w:lang w:eastAsia="zh-CN"/>
          </w:rPr>
          <w:t>(二)、发泡剂项目法律合规要求</w:t>
        </w:r>
        <w:r>
          <w:tab/>
        </w:r>
        <w:r>
          <w:fldChar w:fldCharType="begin"/>
        </w:r>
        <w:r>
          <w:instrText xml:space="preserve"> PAGEREF _Toc16649 \h </w:instrText>
        </w:r>
        <w:r>
          <w:fldChar w:fldCharType="separate"/>
        </w:r>
        <w:r>
          <w:t>48</w:t>
        </w:r>
        <w:r>
          <w:fldChar w:fldCharType="end"/>
        </w:r>
      </w:hyperlink>
    </w:p>
    <w:p>
      <w:pPr>
        <w:pStyle w:val="TOC2"/>
        <w:tabs>
          <w:tab w:val="right" w:leader="dot" w:pos="8306"/>
        </w:tabs>
      </w:pPr>
      <w:hyperlink w:anchor="_Toc18667" w:history="1">
        <w:r>
          <w:rPr>
            <w:rFonts w:ascii="仿宋" w:eastAsia="仿宋" w:hAnsi="仿宋" w:cs="仿宋" w:hint="eastAsia"/>
            <w:lang w:eastAsia="zh-CN"/>
          </w:rPr>
          <w:t>(三)、发泡剂项目合同管理与法律事务</w:t>
        </w:r>
        <w:r>
          <w:tab/>
        </w:r>
        <w:r>
          <w:fldChar w:fldCharType="begin"/>
        </w:r>
        <w:r>
          <w:instrText xml:space="preserve"> PAGEREF _Toc18667 \h </w:instrText>
        </w:r>
        <w:r>
          <w:fldChar w:fldCharType="separate"/>
        </w:r>
        <w:r>
          <w:t>52</w:t>
        </w:r>
        <w:r>
          <w:fldChar w:fldCharType="end"/>
        </w:r>
      </w:hyperlink>
    </w:p>
    <w:p>
      <w:pPr>
        <w:pStyle w:val="TOC2"/>
        <w:tabs>
          <w:tab w:val="right" w:leader="dot" w:pos="8306"/>
        </w:tabs>
      </w:pPr>
      <w:hyperlink w:anchor="_Toc32369" w:history="1">
        <w:r>
          <w:rPr>
            <w:rFonts w:ascii="仿宋" w:eastAsia="仿宋" w:hAnsi="仿宋" w:cs="仿宋" w:hint="eastAsia"/>
            <w:lang w:eastAsia="zh-CN"/>
          </w:rPr>
          <w:t>(四)、发泡剂项目知识产权保护策略</w:t>
        </w:r>
        <w:r>
          <w:tab/>
        </w:r>
        <w:r>
          <w:fldChar w:fldCharType="begin"/>
        </w:r>
        <w:r>
          <w:instrText xml:space="preserve"> PAGEREF _Toc32369 \h </w:instrText>
        </w:r>
        <w:r>
          <w:fldChar w:fldCharType="separate"/>
        </w:r>
        <w:r>
          <w:t>58</w:t>
        </w:r>
        <w:r>
          <w:fldChar w:fldCharType="end"/>
        </w:r>
      </w:hyperlink>
    </w:p>
    <w:p>
      <w:pPr>
        <w:pStyle w:val="TOC1"/>
        <w:tabs>
          <w:tab w:val="right" w:leader="dot" w:pos="8306"/>
        </w:tabs>
      </w:pPr>
      <w:hyperlink w:anchor="_Toc26510" w:history="1">
        <w:r>
          <w:rPr>
            <w:rFonts w:ascii="仿宋" w:eastAsia="仿宋" w:hAnsi="仿宋" w:cs="仿宋" w:hint="eastAsia"/>
            <w:lang w:eastAsia="zh-CN"/>
          </w:rPr>
          <w:t>十五、质量管理体系</w:t>
        </w:r>
        <w:r>
          <w:tab/>
        </w:r>
        <w:r>
          <w:fldChar w:fldCharType="begin"/>
        </w:r>
        <w:r>
          <w:instrText xml:space="preserve"> PAGEREF _Toc26510 \h </w:instrText>
        </w:r>
        <w:r>
          <w:fldChar w:fldCharType="separate"/>
        </w:r>
        <w:r>
          <w:t>61</w:t>
        </w:r>
        <w:r>
          <w:fldChar w:fldCharType="end"/>
        </w:r>
      </w:hyperlink>
    </w:p>
    <w:p>
      <w:pPr>
        <w:pStyle w:val="TOC2"/>
        <w:tabs>
          <w:tab w:val="right" w:leader="dot" w:pos="8306"/>
        </w:tabs>
      </w:pPr>
      <w:hyperlink w:anchor="_Toc31639" w:history="1">
        <w:r>
          <w:rPr>
            <w:rFonts w:ascii="仿宋" w:eastAsia="仿宋" w:hAnsi="仿宋" w:cs="仿宋" w:hint="eastAsia"/>
            <w:lang w:eastAsia="zh-CN"/>
          </w:rPr>
          <w:t>(一)、质量目标与方针</w:t>
        </w:r>
        <w:r>
          <w:tab/>
        </w:r>
        <w:r>
          <w:fldChar w:fldCharType="begin"/>
        </w:r>
        <w:r>
          <w:instrText xml:space="preserve"> PAGEREF _Toc31639 \h </w:instrText>
        </w:r>
        <w:r>
          <w:fldChar w:fldCharType="separate"/>
        </w:r>
        <w:r>
          <w:t>61</w:t>
        </w:r>
        <w:r>
          <w:fldChar w:fldCharType="end"/>
        </w:r>
      </w:hyperlink>
    </w:p>
    <w:p>
      <w:pPr>
        <w:pStyle w:val="TOC2"/>
        <w:tabs>
          <w:tab w:val="right" w:leader="dot" w:pos="8306"/>
        </w:tabs>
      </w:pPr>
      <w:hyperlink w:anchor="_Toc19471" w:history="1">
        <w:r>
          <w:rPr>
            <w:rFonts w:ascii="仿宋" w:eastAsia="仿宋" w:hAnsi="仿宋" w:cs="仿宋" w:hint="eastAsia"/>
            <w:lang w:eastAsia="zh-CN"/>
          </w:rPr>
          <w:t>(二)、质量管理责任</w:t>
        </w:r>
        <w:r>
          <w:tab/>
        </w:r>
        <w:r>
          <w:fldChar w:fldCharType="begin"/>
        </w:r>
        <w:r>
          <w:instrText xml:space="preserve"> PAGEREF _Toc19471 \h </w:instrText>
        </w:r>
        <w:r>
          <w:fldChar w:fldCharType="separate"/>
        </w:r>
        <w:r>
          <w:t>62</w:t>
        </w:r>
        <w:r>
          <w:fldChar w:fldCharType="end"/>
        </w:r>
      </w:hyperlink>
    </w:p>
    <w:p>
      <w:pPr>
        <w:pStyle w:val="TOC2"/>
        <w:tabs>
          <w:tab w:val="right" w:leader="dot" w:pos="8306"/>
        </w:tabs>
      </w:pPr>
      <w:hyperlink w:anchor="_Toc1246" w:history="1">
        <w:r>
          <w:rPr>
            <w:rFonts w:ascii="仿宋" w:eastAsia="仿宋" w:hAnsi="仿宋" w:cs="仿宋" w:hint="eastAsia"/>
            <w:lang w:eastAsia="zh-CN"/>
          </w:rPr>
          <w:t>(三)、质量管理体系文件</w:t>
        </w:r>
        <w:r>
          <w:tab/>
        </w:r>
        <w:r>
          <w:fldChar w:fldCharType="begin"/>
        </w:r>
        <w:r>
          <w:instrText xml:space="preserve"> PAGEREF _Toc1246 \h </w:instrText>
        </w:r>
        <w:r>
          <w:fldChar w:fldCharType="separate"/>
        </w:r>
        <w:r>
          <w:t>63</w:t>
        </w:r>
        <w:r>
          <w:fldChar w:fldCharType="end"/>
        </w:r>
      </w:hyperlink>
    </w:p>
    <w:p>
      <w:pPr>
        <w:pStyle w:val="TOC2"/>
        <w:tabs>
          <w:tab w:val="right" w:leader="dot" w:pos="8306"/>
        </w:tabs>
      </w:pPr>
      <w:hyperlink w:anchor="_Toc11261" w:history="1">
        <w:r>
          <w:rPr>
            <w:rFonts w:ascii="仿宋" w:eastAsia="仿宋" w:hAnsi="仿宋" w:cs="仿宋" w:hint="eastAsia"/>
            <w:lang w:eastAsia="zh-CN"/>
          </w:rPr>
          <w:t>(四)、质量培训与教育</w:t>
        </w:r>
        <w:r>
          <w:tab/>
        </w:r>
        <w:r>
          <w:fldChar w:fldCharType="begin"/>
        </w:r>
        <w:r>
          <w:instrText xml:space="preserve"> PAGEREF _Toc11261 \h </w:instrText>
        </w:r>
        <w:r>
          <w:fldChar w:fldCharType="separate"/>
        </w:r>
        <w:r>
          <w:t>65</w:t>
        </w:r>
        <w:r>
          <w:fldChar w:fldCharType="end"/>
        </w:r>
      </w:hyperlink>
    </w:p>
    <w:p>
      <w:pPr>
        <w:pStyle w:val="TOC2"/>
        <w:tabs>
          <w:tab w:val="right" w:leader="dot" w:pos="8306"/>
        </w:tabs>
      </w:pPr>
      <w:hyperlink w:anchor="_Toc4457" w:history="1">
        <w:r>
          <w:rPr>
            <w:rFonts w:ascii="仿宋" w:eastAsia="仿宋" w:hAnsi="仿宋" w:cs="仿宋" w:hint="eastAsia"/>
            <w:lang w:eastAsia="zh-CN"/>
          </w:rPr>
          <w:t>(五)、质量审核与评价</w:t>
        </w:r>
        <w:r>
          <w:tab/>
        </w:r>
        <w:r>
          <w:fldChar w:fldCharType="begin"/>
        </w:r>
        <w:r>
          <w:instrText xml:space="preserve"> PAGEREF _Toc4457 \h </w:instrText>
        </w:r>
        <w:r>
          <w:fldChar w:fldCharType="separate"/>
        </w:r>
        <w:r>
          <w:t>66</w:t>
        </w:r>
        <w:r>
          <w:fldChar w:fldCharType="end"/>
        </w:r>
      </w:hyperlink>
    </w:p>
    <w:p>
      <w:pPr>
        <w:pStyle w:val="TOC2"/>
        <w:tabs>
          <w:tab w:val="right" w:leader="dot" w:pos="8306"/>
        </w:tabs>
      </w:pPr>
      <w:hyperlink w:anchor="_Toc8827" w:history="1">
        <w:r>
          <w:rPr>
            <w:rFonts w:ascii="仿宋" w:eastAsia="仿宋" w:hAnsi="仿宋" w:cs="仿宋" w:hint="eastAsia"/>
            <w:lang w:eastAsia="zh-CN"/>
          </w:rPr>
          <w:t>(六)、不符合与纠正措施</w:t>
        </w:r>
        <w:r>
          <w:tab/>
        </w:r>
        <w:r>
          <w:fldChar w:fldCharType="begin"/>
        </w:r>
        <w:r>
          <w:instrText xml:space="preserve"> PAGEREF _Toc8827 \h </w:instrText>
        </w:r>
        <w:r>
          <w:fldChar w:fldCharType="separate"/>
        </w:r>
        <w:r>
          <w:t>67</w:t>
        </w:r>
        <w:r>
          <w:fldChar w:fldCharType="end"/>
        </w:r>
      </w:hyperlink>
    </w:p>
    <w:p>
      <w:pPr>
        <w:pStyle w:val="TOC1"/>
        <w:tabs>
          <w:tab w:val="right" w:leader="dot" w:pos="8306"/>
        </w:tabs>
      </w:pPr>
      <w:hyperlink w:anchor="_Toc30259" w:history="1">
        <w:r>
          <w:rPr>
            <w:rFonts w:ascii="仿宋" w:eastAsia="仿宋" w:hAnsi="仿宋" w:cs="仿宋" w:hint="eastAsia"/>
            <w:lang w:eastAsia="zh-CN"/>
          </w:rPr>
          <w:t>十六、发泡剂项目变更管理</w:t>
        </w:r>
        <w:r>
          <w:tab/>
        </w:r>
        <w:r>
          <w:fldChar w:fldCharType="begin"/>
        </w:r>
        <w:r>
          <w:instrText xml:space="preserve"> PAGEREF _Toc30259 \h </w:instrText>
        </w:r>
        <w:r>
          <w:fldChar w:fldCharType="separate"/>
        </w:r>
        <w:r>
          <w:t>68</w:t>
        </w:r>
        <w:r>
          <w:fldChar w:fldCharType="end"/>
        </w:r>
      </w:hyperlink>
    </w:p>
    <w:p>
      <w:pPr>
        <w:pStyle w:val="TOC2"/>
        <w:tabs>
          <w:tab w:val="right" w:leader="dot" w:pos="8306"/>
        </w:tabs>
      </w:pPr>
      <w:hyperlink w:anchor="_Toc17776" w:history="1">
        <w:r>
          <w:rPr>
            <w:rFonts w:ascii="仿宋" w:eastAsia="仿宋" w:hAnsi="仿宋" w:cs="仿宋" w:hint="eastAsia"/>
            <w:lang w:eastAsia="zh-CN"/>
          </w:rPr>
          <w:t>(一)、变更申请与评估</w:t>
        </w:r>
        <w:r>
          <w:tab/>
        </w:r>
        <w:r>
          <w:fldChar w:fldCharType="begin"/>
        </w:r>
        <w:r>
          <w:instrText xml:space="preserve"> PAGEREF _Toc17776 \h </w:instrText>
        </w:r>
        <w:r>
          <w:fldChar w:fldCharType="separate"/>
        </w:r>
        <w:r>
          <w:t>68</w:t>
        </w:r>
        <w:r>
          <w:fldChar w:fldCharType="end"/>
        </w:r>
      </w:hyperlink>
    </w:p>
    <w:p>
      <w:pPr>
        <w:pStyle w:val="TOC2"/>
        <w:tabs>
          <w:tab w:val="right" w:leader="dot" w:pos="8306"/>
        </w:tabs>
      </w:pPr>
      <w:hyperlink w:anchor="_Toc6904" w:history="1">
        <w:r>
          <w:rPr>
            <w:rFonts w:ascii="仿宋" w:eastAsia="仿宋" w:hAnsi="仿宋" w:cs="仿宋" w:hint="eastAsia"/>
            <w:lang w:eastAsia="zh-CN"/>
          </w:rPr>
          <w:t>(二)、变更实施与控制</w:t>
        </w:r>
        <w:r>
          <w:tab/>
        </w:r>
        <w:r>
          <w:fldChar w:fldCharType="begin"/>
        </w:r>
        <w:r>
          <w:instrText xml:space="preserve"> PAGEREF _Toc6904 \h </w:instrText>
        </w:r>
        <w:r>
          <w:fldChar w:fldCharType="separate"/>
        </w:r>
        <w:r>
          <w:t>69</w:t>
        </w:r>
        <w:r>
          <w:fldChar w:fldCharType="end"/>
        </w:r>
      </w:hyperlink>
    </w:p>
    <w:p>
      <w:pPr>
        <w:pStyle w:val="TOC1"/>
        <w:tabs>
          <w:tab w:val="right" w:leader="dot" w:pos="8306"/>
        </w:tabs>
      </w:pPr>
      <w:hyperlink w:anchor="_Toc10582" w:history="1">
        <w:r>
          <w:rPr>
            <w:rFonts w:ascii="仿宋" w:eastAsia="仿宋" w:hAnsi="仿宋" w:cs="仿宋" w:hint="eastAsia"/>
            <w:lang w:eastAsia="zh-CN"/>
          </w:rPr>
          <w:t>十七、发泡剂项目治理与监督</w:t>
        </w:r>
        <w:r>
          <w:tab/>
        </w:r>
        <w:r>
          <w:fldChar w:fldCharType="begin"/>
        </w:r>
        <w:r>
          <w:instrText xml:space="preserve"> PAGEREF _Toc10582 \h </w:instrText>
        </w:r>
        <w:r>
          <w:fldChar w:fldCharType="separate"/>
        </w:r>
        <w:r>
          <w:t>70</w:t>
        </w:r>
        <w:r>
          <w:fldChar w:fldCharType="end"/>
        </w:r>
      </w:hyperlink>
    </w:p>
    <w:p>
      <w:pPr>
        <w:pStyle w:val="TOC2"/>
        <w:tabs>
          <w:tab w:val="right" w:leader="dot" w:pos="8306"/>
        </w:tabs>
      </w:pPr>
      <w:hyperlink w:anchor="_Toc1868" w:history="1">
        <w:r>
          <w:rPr>
            <w:rFonts w:ascii="仿宋" w:eastAsia="仿宋" w:hAnsi="仿宋" w:cs="仿宋" w:hint="eastAsia"/>
            <w:lang w:eastAsia="zh-CN"/>
          </w:rPr>
          <w:t>(一)、发泡剂项目治理结构</w:t>
        </w:r>
        <w:r>
          <w:tab/>
        </w:r>
        <w:r>
          <w:fldChar w:fldCharType="begin"/>
        </w:r>
        <w:r>
          <w:instrText xml:space="preserve"> PAGEREF _Toc1868 \h </w:instrText>
        </w:r>
        <w:r>
          <w:fldChar w:fldCharType="separate"/>
        </w:r>
        <w:r>
          <w:t>70</w:t>
        </w:r>
        <w:r>
          <w:fldChar w:fldCharType="end"/>
        </w:r>
      </w:hyperlink>
    </w:p>
    <w:p>
      <w:pPr>
        <w:pStyle w:val="TOC2"/>
        <w:tabs>
          <w:tab w:val="right" w:leader="dot" w:pos="8306"/>
        </w:tabs>
      </w:pPr>
      <w:hyperlink w:anchor="_Toc28773" w:history="1">
        <w:r>
          <w:rPr>
            <w:rFonts w:ascii="仿宋" w:eastAsia="仿宋" w:hAnsi="仿宋" w:cs="仿宋" w:hint="eastAsia"/>
            <w:lang w:eastAsia="zh-CN"/>
          </w:rPr>
          <w:t>(二)、监督与审计</w:t>
        </w:r>
        <w:r>
          <w:tab/>
        </w:r>
        <w:r>
          <w:fldChar w:fldCharType="begin"/>
        </w:r>
        <w:r>
          <w:instrText xml:space="preserve"> PAGEREF _Toc28773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20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56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发泡剂项目的主要产品是XXXX，预计年产值为XXX万元。这一产品在市场中占据着重要的地位，其广泛的应用范围使得该发泡剂项目的市场前景非常广阔。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发泡剂项目的xxx产品作为重要的原材料之一，将在多个领域发挥关键作用。其在建筑、交通、能源等方面的广泛应用将为整个产业链提供强大的支持，形成产业协同效应。发泡剂项目的年产值XXX万XXX万XXX万万元不仅反映了其在市场上的巨大潜力，更预示着它对国民经济的积极贡献。这种关联度高、涉及面广的产业关系，使得该发泡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488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总征地面积为XXXX平方米，相当于约XX.XX亩，其中净用地面积为XXXX平方米，红线范围内相当于约XX.XX亩。这一用地规模充分考虑了发泡剂项目的建设需求，保障了发泡剂项目在合适的空间内得以充分发展。发泡剂项目规划的总建筑面积为XXXX平方米，其中主体工程建设占XXXX平方米，计容建筑面积达XXXX平方米。预计建筑工程的投资将达到XXXX万元，为发泡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计划购置的设备共计XXXX台（套），设备购置费用为XXXX万元。这一设备购置计划充分考虑到发泡剂项目的生产需求和技术要求，确保了发泡剂项目在生产运营中具备先进的技术装备和高效的生产能力。设备的合理配置将为发泡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计划总投资为XXXX万元，预计年实现营业收入为XXXX万元。这一产能规模的设定旨在确保发泡剂项目能够在投资与回报之间取得平衡，实现长期可持续的发展。发泡剂项目的总投资充分考虑到各个方面的需求，包括用地建设、设备购置等多个环节，以确保发泡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57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849"/>
      <w:r>
        <w:rPr>
          <w:rFonts w:ascii="仿宋" w:eastAsia="仿宋" w:hAnsi="仿宋" w:cs="仿宋" w:hint="eastAsia"/>
          <w:lang w:eastAsia="zh-CN"/>
        </w:rPr>
        <w:t>(一)、发泡剂行业分析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发泡剂行业一直以来都是市场的关注焦点。行业内的发展趋势、竞争态势以及潜在机会都对发泡剂项目的推进产生深远的影响。通过深入研究行业的整体概貌，我们将更好地理解行业的核心特征，为发泡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泡剂行业，技术一直是推动创新和发展的关键因素。我们将对当前技术趋势进行详尽分析，包括但不限于人工智能、大数据应用、先进制造技术等。这有助于发泡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发泡剂项目成功的基础。我们将对主要竞争对手进行深入研究，包括其市场份额、产品特点、市场定位等。通过全面了解竞争对手的优势和劣势，发泡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8914"/>
      <w:r>
        <w:rPr>
          <w:rFonts w:ascii="仿宋" w:eastAsia="仿宋" w:hAnsi="仿宋" w:cs="仿宋" w:hint="eastAsia"/>
          <w:sz w:val="28"/>
          <w:lang w:eastAsia="zh-CN"/>
        </w:rPr>
        <w:t>(二)、发泡剂市场分析预测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通过对市场规模的深入调研，我们将预测发泡剂市场未来的增长趋势。这包括市场的整体规模、各细分领域的发展趋势等。发泡剂项目可以根据市场的扩张速度和潜在机会，制定更符合市场需求的发展策略。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了解消费者的需求是市场分析的核心。我们将通过调查研究，深入挖掘目标消费者的需求特点、购买习惯以及对产品和服务的期望。这有助于发泡剂项目更好地定位目标市场，提供更符合消费者期待的解决方案。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发泡剂项目实施过程中需要充分考虑的因素。我们将对市场风险进行全面评估，包括但不限于政策法规风险、市场竞争风险、技术变革风险等。通过对潜在风险的深入分析，发泡剂项目可以制定相应的风险缓解策略，降低不确定性对发泡剂项目的影响。</w:t>
      </w:r>
    </w:p>
    <w:p>
      <w:pPr>
        <w:pStyle w:val="Heading1"/>
        <w:ind w:firstLine="560" w:firstLineChars="200"/>
        <w:rPr>
          <w:rFonts w:ascii="仿宋" w:eastAsia="仿宋" w:hAnsi="仿宋" w:cs="仿宋" w:hint="eastAsia"/>
          <w:sz w:val="28"/>
          <w:lang w:eastAsia="zh-CN"/>
        </w:rPr>
      </w:pPr>
      <w:bookmarkStart w:id="8" w:name="_Toc721"/>
      <w:r>
        <w:rPr>
          <w:rFonts w:ascii="仿宋" w:eastAsia="仿宋" w:hAnsi="仿宋" w:cs="仿宋" w:hint="eastAsia"/>
          <w:sz w:val="28"/>
          <w:lang w:eastAsia="zh-CN"/>
        </w:rPr>
        <w:t>三、发泡剂项目建设单位说明</w:t>
      </w:r>
      <w:bookmarkEnd w:id="8"/>
    </w:p>
    <w:p>
      <w:pPr>
        <w:pStyle w:val="Heading2"/>
        <w:rPr>
          <w:rFonts w:ascii="仿宋" w:eastAsia="仿宋" w:hAnsi="仿宋" w:cs="仿宋" w:hint="eastAsia"/>
          <w:lang w:eastAsia="zh-CN"/>
        </w:rPr>
      </w:pPr>
      <w:bookmarkStart w:id="9" w:name="_Toc29774"/>
      <w:r>
        <w:rPr>
          <w:rFonts w:ascii="仿宋" w:eastAsia="仿宋" w:hAnsi="仿宋" w:cs="仿宋" w:hint="eastAsia"/>
          <w:lang w:eastAsia="zh-CN"/>
        </w:rPr>
        <w:t>(一)、发泡剂项目承办单位基本情况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597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发泡剂项目承办单位的XXXX，我们着眼于实现可持续的经济效益。通过技术创新和解决方案的提供，公司预计在发泡剂项目执行期间将获得可观的收入增长。这一收入来源主要包括发泡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同时，我们注重成本控制和效率提升，以确保发泡剂项目的可持续盈利。透过精细的管理和资源优化，公司期望实现发泡剂项目利润最大化。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发泡剂项目实施进行全面的投资评估，包括发泡剂项目启动阶段的资金投入和后续运营成本。通过对发泡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发泡剂项目实施过程中具备足够的资金流动性，公司将进行详尽的现金流分析。这包括资金需求的合理预测、发泡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994"/>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8612"/>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的技术管理特点体现在其创新导向。通过引入最先进的技术趋势和解决方案，发泡剂项目致力于提升科技含量、提高质量和效率水平。这意味着我们将采用最新的工具和方法，确保发泡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发泡剂项目技术管理的显著特征。通过整合不同领域的技术资源，我们实现了跨学科的协同工作。这有助于优化技术架构，提高整体效能。此外，整合性策略还促进了不同技术团队之间的紧密沟通和高效合作，确保发泡剂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发泡剂项目所采用的技术。通过不断优化技术方案，发泡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发泡剂项目团队将在发泡剂项目初期识别可能的技术风险，并采取相应的预防和应对措施。通过建立健全的风险评估机制，发泡剂项目能够在实施过程中及时发现并解决潜在的技术问题，保障发泡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通过这些独特的技术管理特点，我们确信在发泡剂项目中，技术将成为发泡剂项目成功的有力支持。这一深度剖析揭示了技术管理在发泡剂项目实施中的关键作用，为发泡剂项目的技术基础奠定了坚实的基础。</w:t>
      </w:r>
    </w:p>
    <w:p>
      <w:pPr>
        <w:pStyle w:val="Heading2"/>
        <w:ind w:firstLine="560" w:firstLineChars="200"/>
        <w:rPr>
          <w:rFonts w:ascii="仿宋" w:eastAsia="仿宋" w:hAnsi="仿宋" w:cs="仿宋" w:hint="eastAsia"/>
          <w:sz w:val="28"/>
          <w:lang w:eastAsia="zh-CN"/>
        </w:rPr>
      </w:pPr>
      <w:bookmarkStart w:id="13" w:name="_Toc30890"/>
      <w:r>
        <w:rPr>
          <w:rFonts w:ascii="仿宋" w:eastAsia="仿宋" w:hAnsi="仿宋" w:cs="仿宋" w:hint="eastAsia"/>
          <w:sz w:val="28"/>
          <w:lang w:eastAsia="zh-CN"/>
        </w:rPr>
        <w:t>(二)、发泡剂项目工艺技术设计方案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发泡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发泡剂项目将严格按照相关行业规范要求进行组织。通过有效控制产品质量，发泡剂项目将致力于为顾客提供优质的发泡剂项目产品和良好的服务。这体现了发泡剂项目对于生产活动合规性和质量标准的高度重视，为发泡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发泡剂项目注重生态效益和清洁生产原则。发泡剂项目建设将紧密结合地方特色经济发展，与社会经济发展规划和区域环境保护规划方案相协调一致。通过与当地区域自然生态系统的结合，发泡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发泡剂项目产品具有多样化的客户需求和个性化的特点。因此，发泡剂项目产品规格品种多样，且单批生产数量较小。为满足这一特点，发泡剂项目承办单位将建设先进的柔性制造生产线。通过广泛应用柔性制造技术，发泡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发泡剂项目采用的技术具有较高的技术含量和自动化水平，处于国内先进水平。这一技术选用不仅体现了对生产效率、质量和环境友好性的高标准要求，同时为发泡剂项目的可持续发展奠定了坚实的基础。</w:t>
      </w:r>
    </w:p>
    <w:p>
      <w:pPr>
        <w:pStyle w:val="Heading2"/>
        <w:ind w:firstLine="560" w:firstLineChars="200"/>
        <w:rPr>
          <w:rFonts w:ascii="仿宋" w:eastAsia="仿宋" w:hAnsi="仿宋" w:cs="仿宋" w:hint="eastAsia"/>
          <w:sz w:val="28"/>
          <w:lang w:eastAsia="zh-CN"/>
        </w:rPr>
      </w:pPr>
      <w:bookmarkStart w:id="14" w:name="_Toc2161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为确保发泡剂项目的高效生产和技术实施，我们制定了一套精心设计的设备选型方案，以满足发泡剂项目生产、质量和环保的要求。该方案的主要特点如下：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发泡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针对发泡剂项目产品的多样性和小批量生产的特点，我们将建设柔性制造生产线。通过在设备选型中考虑柔性制造技术，可以灵活应对不同产品规格和生产需求，实现生产线的高度灵活性和适应性。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384"/>
      <w:r>
        <w:rPr>
          <w:rFonts w:ascii="仿宋" w:eastAsia="仿宋" w:hAnsi="仿宋" w:cs="仿宋" w:hint="eastAsia"/>
          <w:sz w:val="28"/>
          <w:lang w:eastAsia="zh-CN"/>
        </w:rPr>
        <w:t>五、发泡剂项目文档管理</w:t>
      </w:r>
      <w:bookmarkEnd w:id="15"/>
    </w:p>
    <w:p>
      <w:pPr>
        <w:pStyle w:val="Heading2"/>
        <w:rPr>
          <w:rFonts w:ascii="仿宋" w:eastAsia="仿宋" w:hAnsi="仿宋" w:cs="仿宋" w:hint="eastAsia"/>
          <w:lang w:eastAsia="zh-CN"/>
        </w:rPr>
      </w:pPr>
      <w:bookmarkStart w:id="16" w:name="_Toc12422"/>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发泡剂项目高度重视文档的质量和准确性，以支持发泡剂项目的各项活动和决策。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文档的编制始于发泡剂项目计划的初期，我们制定了详细的文档编制计划，明确了每个文档的内容、格式和编写责任人。在发泡剂项目启动阶段，我们首先编制了发泡剂项目章程，明确定义了发泡剂项目的目标、范围、风险等关键要素。随后，发泡剂项目团队根据计划陆续编制了需求文档、设计文档、测试文档等各类文档，确保发泡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审查是发泡剂项目管理中的重要环节，旨在确保发泡剂项目文档符合质量标准和发泡剂项目需求。在发泡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除了内部审查，我们还进行了外部审查，邀请发泡剂项目相关利益方和专业领域的专家对文档进行独立审查。这有助于获取更全面、客观的反馈，确保发泡剂项目文档不仅符合内部标准，也满足外部需求。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发泡剂项目在文档编制与审查方面建立了严格的管理机制，通过规范的流程和多维度的审查，确保发泡剂项目文档的质量、准确性和可靠性，为发泡剂项目的顺利推进提供了有力支持。</w:t>
      </w:r>
    </w:p>
    <w:p>
      <w:pPr>
        <w:pStyle w:val="Heading2"/>
        <w:ind w:firstLine="560" w:firstLineChars="200"/>
        <w:rPr>
          <w:rFonts w:ascii="仿宋" w:eastAsia="仿宋" w:hAnsi="仿宋" w:cs="仿宋" w:hint="eastAsia"/>
          <w:sz w:val="28"/>
          <w:lang w:eastAsia="zh-CN"/>
        </w:rPr>
      </w:pPr>
      <w:bookmarkStart w:id="17" w:name="_Toc20000"/>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在发泡剂项目中，我们致力于优化文档发布与分发过程，以确保信息的高效传递和团队间协作的顺畅进行。以下是我们采取的关键优化策略：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我们通过多渠道发布文档，包括电子邮件、发泡剂项目管理平台、内部网站等，以满足不同团队成员的偏好和需求。多渠道发布确保了信息的全面覆盖。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我们采用了精细的权限控制，确保只有授权人员可以访问敏感信息。这种安全措施保护了发泡剂项目文档的机密性，防止了未经授权的信息泄露。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9854"/>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文档存档与归档是发泡剂项目生命周期中一个至关重要的环节，直接关系到发泡剂项目信息的长期保存和历史记录的完整性。在发泡剂项目中，我们实施了一系列有效的文档存档与归档管理策略：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20671"/>
      <w:r>
        <w:rPr>
          <w:rFonts w:ascii="仿宋" w:eastAsia="仿宋" w:hAnsi="仿宋" w:cs="仿宋" w:hint="eastAsia"/>
          <w:sz w:val="28"/>
          <w:lang w:eastAsia="zh-CN"/>
        </w:rPr>
        <w:t>六、发泡剂项目危机管理</w:t>
      </w:r>
      <w:bookmarkEnd w:id="19"/>
    </w:p>
    <w:p>
      <w:pPr>
        <w:pStyle w:val="Heading2"/>
        <w:rPr>
          <w:rFonts w:ascii="仿宋" w:eastAsia="仿宋" w:hAnsi="仿宋" w:cs="仿宋" w:hint="eastAsia"/>
          <w:lang w:eastAsia="zh-CN"/>
        </w:rPr>
      </w:pPr>
      <w:bookmarkStart w:id="20" w:name="_Toc25647"/>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发泡剂项目危机管理中，危机预警与识别是确保发泡剂项目稳健运行的核心步骤。通过建立全面的监测机制，发泡剂项目团队旨在及时发现和理解潜在的风险和危机因素，以便采取及时的预防和应对措施，确保发泡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首先，通过深入的风险评估，发泡剂项目团队全面分析了整个发泡剂项目和各个阶段可能存在的威胁。这包括准确评估每个潜在风险的发生概率和可能影响的程度，为后续危机预警提供了有力支持。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发泡剂项目团队着重于明确定义发泡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发泡剂项目进展的持续监控，团队能够及时发现潜在问题并作出迅速反应。发泡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在这一阶段，团队的专业素养和反应速度将发挥至关重要的作用，以确保潜在危机能够在初期得到有效的处理，最大程度地减轻负面影响。通过危机预警与识别，发泡剂项目得以更有序、可控地推进。</w:t>
      </w:r>
    </w:p>
    <w:p>
      <w:pPr>
        <w:pStyle w:val="Heading2"/>
        <w:ind w:firstLine="560" w:firstLineChars="200"/>
        <w:rPr>
          <w:rFonts w:ascii="仿宋" w:eastAsia="仿宋" w:hAnsi="仿宋" w:cs="仿宋" w:hint="eastAsia"/>
          <w:sz w:val="28"/>
          <w:lang w:eastAsia="zh-CN"/>
        </w:rPr>
      </w:pPr>
      <w:bookmarkStart w:id="21" w:name="_Toc11910"/>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在危机发生时，发泡剂项目团队立即行动，成立了应急小组。该小组的任务是迅速制定并实施紧急应对措施，以最小化潜在损失。以下是采取的主要措施：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暂停发泡剂项目进度：为遏制危机蔓延，发泡剂项目暂时停止进行，以便全面评估当前状况。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资源重新分配：重新评估发泡剂项目资源的分配，确保最大限度地减小损失。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实时沟通：与关键利益相关者建立实时沟通机制，向他们传递发泡剂项目危机的实际状况，保障发泡剂项目核心利益。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在紧急应对的同时，发泡剂项目团队强调了团队协作和有效沟通的重要性。以下是团队协作的关键举措：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https://d.book118.com/325222044023011041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发泡剂项目计划设计方案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164C4D"/>
    <w:rsid w:val="54164C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522204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2024-01-08T22:53:00Z</dcterms:created>
  <dcterms:modified xsi:type="dcterms:W3CDTF">2024-01-08T22:53:53Z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6E6E1E14C3F049E29F9B7532E6FDD654_11</vt:lpwstr>
  </property>
  <property fmtid="{D5CDD505-2E9C-101B-9397-08002B2CF9AE}" pid="3" name="KSOProductBuildVer">
    <vt:lpwstr>2052-12.1.0.16120</vt:lpwstr>
  </property>
</Properties>
</file>