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0623E" w:rsidP="00F0623E" w14:paraId="34A189A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0623E">
        <w:rPr>
          <w:rFonts w:ascii="华文中宋" w:eastAsia="华文中宋" w:hAnsi="华文中宋"/>
          <w:b/>
          <w:sz w:val="30"/>
        </w:rPr>
        <w:t>2024</w:t>
      </w:r>
      <w:r w:rsidRPr="00F0623E">
        <w:rPr>
          <w:rFonts w:ascii="华文中宋" w:eastAsia="华文中宋" w:hAnsi="华文中宋"/>
          <w:b/>
          <w:sz w:val="30"/>
        </w:rPr>
        <w:t>天津市卫生健康委员会所属天津市口腔医院公开招聘</w:t>
      </w:r>
      <w:r w:rsidRPr="00F0623E">
        <w:rPr>
          <w:rFonts w:ascii="华文中宋" w:eastAsia="华文中宋" w:hAnsi="华文中宋"/>
          <w:b/>
          <w:sz w:val="30"/>
        </w:rPr>
        <w:t>31</w:t>
      </w:r>
      <w:r w:rsidRPr="00F0623E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3429B77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F6FF8C4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45A75B4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产生于两宋时期，以程颢，程颐，朱熹为代表人物哲学流派，称为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程朱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066B2F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、心学</w:t>
      </w:r>
    </w:p>
    <w:p w:rsidR="00090F29" w14:paraId="3EEBF88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、理学</w:t>
      </w:r>
    </w:p>
    <w:p w:rsidR="00090F29" w14:paraId="7DAA549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、气学</w:t>
      </w:r>
    </w:p>
    <w:p w:rsidR="00090F29" w14:paraId="0A7C273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、法学</w:t>
      </w:r>
    </w:p>
    <w:p w:rsidR="00090F29" w14:paraId="57F9DE5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27D4B77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项错误，心学是儒学的一门学派，最早可推溯自孟子，宋明时期与理学分庭抗礼，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陆王心学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在当时影响较大，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指的是南宋的陆九渊，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王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指的是明代的王阳明。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项正确，理学又名为道学，两宋时期产生的主要哲学流派。广义的理学泛指以讨论天道性命问题为中心的整个哲学思潮，狭义的理学专指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程朱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学派。理学肇始于北宋的周敦颐，奠基于程颢，程颐，完成于南宋的朱熹。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项错误，气学以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为核心概念。儒家气学派代表主要有张载，罗钦顺与王夫之等。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项错误，法学，又称法律学，法律科学，是以法律，法律现象以及其规律性为研究内容的科学，它是研究与法相关问题的专门学问，是关于法律问题的知识和理论体系。在中国，法学思想最早</w:t>
      </w:r>
      <w:r w:rsidRPr="00090F29">
        <w:rPr>
          <w:rFonts w:ascii="微软雅黑" w:eastAsia="微软雅黑" w:cs="微软雅黑"/>
          <w:szCs w:val="14"/>
        </w:rPr>
        <w:t>源于春秋战国时期的法家哲学思想，法学一词，在中国先秦时代被称为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刑名之学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，从汉代开始有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律学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的名称。故选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68FC2C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在当事人没有约定，法律亦无特别规定的情况下，买卖合同中财产所有权的转移时间是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42FFEA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、合同签订时</w:t>
      </w:r>
    </w:p>
    <w:p w:rsidR="00090F29" w14:paraId="7048DC2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、付清全部货款时</w:t>
      </w:r>
    </w:p>
    <w:p w:rsidR="00090F29" w14:paraId="36339B4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、标的物交付时</w:t>
      </w:r>
    </w:p>
    <w:p w:rsidR="00090F29" w14:paraId="74D84F5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、登记时</w:t>
      </w:r>
    </w:p>
    <w:p w:rsidR="00090F29" w14:paraId="29690CC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3E1B390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《合同法》规定：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标的物的所有权自标的物交付时起转移，但法律另有规定或者当事人另有约定的除外。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《民法通则》规定：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按照合同或者其他合法方式取得财产的，财产所有权从财产交付时起转移，法律另有规定或者当事人另有约定的除外。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567B77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目前，以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科技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金融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创意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等为代表的融合模式，已经在产业层面得到广泛应用。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科技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，主要是促使高新技术成果向文化领域转化应用，加强传统文化产业技术改造，培育新兴文化业态，强化文化对信息产业的内容支撑和创意提升。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金融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，重在打造文化投融资平台，引导各类社会资本投资文化领域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利用互联网金融模式开辟新型融资渠道，创新文化消费金融产品，发挥金融创新对文化消费的刺激作用。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创意</w:t>
      </w:r>
      <w:r w:rsidRPr="00090F29">
        <w:rPr>
          <w:rFonts w:ascii="微软雅黑" w:eastAsia="微软雅黑" w:cs="微软雅黑"/>
          <w:szCs w:val="14"/>
        </w:rPr>
        <w:t>”</w:t>
      </w:r>
    </w:p>
    <w:p w:rsidR="00090F2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，更多的是以文化为资源，以创意为手段，以产业为目的，发展文化创意产业，同时实现与其他产业的深度融合。从宏观层面看，</w:t>
      </w:r>
    </w:p>
    <w:p w:rsidR="00090F29" w14:paraId="66F6BFC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以上三个内容同属于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融合趋势的哪一种形态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232803D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、跨平台融合</w:t>
      </w:r>
    </w:p>
    <w:p w:rsidR="00090F29" w14:paraId="5127508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、跨行业融合</w:t>
      </w:r>
    </w:p>
    <w:p w:rsidR="00090F29" w14:paraId="6C4A131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、跨路径融合</w:t>
      </w:r>
    </w:p>
    <w:p w:rsidR="00090F29" w14:paraId="70CAC8A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、跨要素融合</w:t>
      </w:r>
    </w:p>
    <w:p w:rsidR="00090F29" w14:paraId="2E804ED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0B5C588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第一步，定位原文，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的三个内容出现在第一句。文段首句提到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科技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金融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创意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三种融合模式，且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已经在产业层面得到广泛应用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。接下来分别阐述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科技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金融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创意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如何在产业层面发挥作用：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加强对传统文化产业技术改造、强化对信息产业的内容支撑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引领社会资本投资文化领域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发展文化创意产业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。因此可以看出，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科技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金融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创意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均是与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结合，并促进文化产业发展的因素。第二步，对比选项。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平台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泛指进行某项工作所需要的环境或条件，通常强调发展的空间、环境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行业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是工商业中的类别，泛指职业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路径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指道路，门路。三者均未提及，属于无中生有。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要素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指系统产生、发展、变化的动因，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科技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金融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文化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创意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符合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跨要素融合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的融合趋势。故选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0BE150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彗星是一种绕什么运动的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4738A3E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、太阳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https://d.book118.com/325233143334011102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:rsidP="00FE4CB5" w14:paraId="57D0DFA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623E" w14:paraId="46972C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:rsidP="00FE4CB5" w14:paraId="03215A6C" w14:textId="6580F0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623E" w14:paraId="1F1EEC7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paraId="3FEA1E0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623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:rsidP="00FE4CB5" w14:textId="6580F0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0623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623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:rsidP="00FE4CB5" w14:textId="6580F0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0623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paraId="0E8604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paraId="1CFBBB9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paraId="619A33A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3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CA2A55"/>
    <w:rsid w:val="00F0623E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0C1E61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06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0623E"/>
    <w:rPr>
      <w:sz w:val="18"/>
      <w:szCs w:val="18"/>
    </w:rPr>
  </w:style>
  <w:style w:type="paragraph" w:styleId="Footer">
    <w:name w:val="footer"/>
    <w:basedOn w:val="Normal"/>
    <w:link w:val="a0"/>
    <w:rsid w:val="00F062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0623E"/>
    <w:rPr>
      <w:sz w:val="18"/>
      <w:szCs w:val="18"/>
    </w:rPr>
  </w:style>
  <w:style w:type="character" w:styleId="PageNumber">
    <w:name w:val="page number"/>
    <w:basedOn w:val="DefaultParagraphFont"/>
    <w:rsid w:val="00F0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25233143334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2024-02-03T08:53:00Z</dcterms:created>
  <dcterms:modified xsi:type="dcterms:W3CDTF">2024-02-03T08:53:00Z</dcterms:modified>
</cp:coreProperties>
</file>