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0" w:line="191" w:lineRule="auto"/>
        <w:ind w:left="90"/>
        <w:rPr>
          <w:sz w:val="20"/>
          <w:szCs w:val="20"/>
        </w:rPr>
      </w:pPr>
      <w:r>
        <w:pict>
          <v:shape id="_x0000_s1025" style="width:487.1pt;height:1pt;margin-top:212.05pt;margin-left:69.4pt;mso-position-horizontal-relative:page;mso-position-vertical-relative:page;position:absolute;z-index:251658240" coordorigin="0,0" coordsize="9742,20" o:allowincell="f" path="m,9l9741,9e" filled="f" strokecolor="black" strokeweight="0.96pt">
            <v:stroke joinstyle="bevel"/>
          </v:shape>
        </w:pict>
      </w:r>
      <w:r>
        <w:pict>
          <v:shape id="_x0000_s1026" style="width:487.05pt;height:1pt;margin-top:728.3pt;margin-left:68pt;mso-position-horizontal-relative:page;mso-position-vertical-relative:page;position:absolute;z-index:251659264" coordorigin="0,0" coordsize="9740,20" o:allowincell="f" path="m,9l9740,9e" filled="f" strokecolor="black" strokeweight="0.96pt">
            <v:stroke joinstyle="bevel"/>
          </v:shape>
        </w:pict>
      </w:r>
      <w:r>
        <w:rPr>
          <w:sz w:val="20"/>
          <w:szCs w:val="20"/>
        </w:rPr>
        <w:t>ICS</w:t>
      </w:r>
      <w:r>
        <w:rPr>
          <w:spacing w:val="56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65.020.40</w:t>
      </w:r>
    </w:p>
    <w:p>
      <w:pPr>
        <w:pStyle w:val="BodyText"/>
        <w:spacing w:before="105" w:line="191" w:lineRule="auto"/>
        <w:ind w:left="55"/>
        <w:rPr>
          <w:sz w:val="20"/>
          <w:szCs w:val="20"/>
        </w:rPr>
      </w:pPr>
      <w:r>
        <w:rPr>
          <w:sz w:val="20"/>
          <w:szCs w:val="20"/>
        </w:rPr>
        <w:t>CCS</w:t>
      </w:r>
      <w:r>
        <w:rPr>
          <w:spacing w:val="58"/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>
        <w:rPr>
          <w:spacing w:val="6"/>
          <w:sz w:val="20"/>
          <w:szCs w:val="20"/>
        </w:rPr>
        <w:t>53</w:t>
      </w:r>
    </w:p>
    <w:p>
      <w:pPr>
        <w:spacing w:before="133" w:line="190" w:lineRule="auto"/>
        <w:ind w:left="5726"/>
        <w:outlineLvl w:val="0"/>
        <w:rPr>
          <w:rFonts w:ascii="Times New Roman" w:eastAsia="Times New Roman" w:hAnsi="Times New Roman" w:cs="Times New Roman"/>
          <w:sz w:val="95"/>
          <w:szCs w:val="95"/>
        </w:rPr>
      </w:pPr>
      <w:r>
        <w:rPr>
          <w:rFonts w:ascii="Times New Roman" w:eastAsia="Times New Roman" w:hAnsi="Times New Roman" w:cs="Times New Roman"/>
          <w:position w:val="2"/>
          <w:sz w:val="95"/>
          <w:szCs w:val="95"/>
        </w:rPr>
        <w:drawing>
          <wp:inline distT="0" distB="0" distL="0" distR="0">
            <wp:extent cx="798576" cy="39928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8576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64"/>
          <w:w w:val="125"/>
          <w:sz w:val="95"/>
          <w:szCs w:val="95"/>
        </w:rPr>
        <w:t>3505</w:t>
      </w:r>
    </w:p>
    <w:p>
      <w:pPr>
        <w:pStyle w:val="BodyText"/>
        <w:spacing w:before="172" w:line="225" w:lineRule="auto"/>
        <w:rPr>
          <w:sz w:val="47"/>
          <w:szCs w:val="47"/>
        </w:rPr>
      </w:pPr>
      <w:r>
        <w:rPr>
          <w:spacing w:val="-12"/>
          <w:sz w:val="47"/>
          <w:szCs w:val="47"/>
        </w:rPr>
        <w:t>福</w:t>
      </w:r>
      <w:r>
        <w:rPr>
          <w:spacing w:val="44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建</w:t>
      </w:r>
      <w:r>
        <w:rPr>
          <w:spacing w:val="45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省</w:t>
      </w:r>
      <w:r>
        <w:rPr>
          <w:spacing w:val="49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泉</w:t>
      </w:r>
      <w:r>
        <w:rPr>
          <w:spacing w:val="50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州</w:t>
      </w:r>
      <w:r>
        <w:rPr>
          <w:spacing w:val="46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市</w:t>
      </w:r>
      <w:r>
        <w:rPr>
          <w:spacing w:val="44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地</w:t>
      </w:r>
      <w:r>
        <w:rPr>
          <w:spacing w:val="48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方</w:t>
      </w:r>
      <w:r>
        <w:rPr>
          <w:spacing w:val="39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标</w:t>
      </w:r>
      <w:r>
        <w:rPr>
          <w:spacing w:val="44"/>
          <w:sz w:val="47"/>
          <w:szCs w:val="47"/>
        </w:rPr>
        <w:t xml:space="preserve">  </w:t>
      </w:r>
      <w:r>
        <w:rPr>
          <w:spacing w:val="-12"/>
          <w:sz w:val="47"/>
          <w:szCs w:val="47"/>
        </w:rPr>
        <w:t>准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237" w:lineRule="auto"/>
        <w:ind w:left="7222"/>
      </w:pPr>
      <w:r>
        <w:rPr>
          <w:spacing w:val="-1"/>
        </w:rPr>
        <w:t>DB3505/T</w:t>
      </w:r>
      <w:r>
        <w:rPr>
          <w:spacing w:val="-1"/>
        </w:rPr>
        <w:t xml:space="preserve"> </w:t>
      </w:r>
      <w:r>
        <w:rPr>
          <w:spacing w:val="-1"/>
        </w:rPr>
        <w:t>7—2023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69" w:line="222" w:lineRule="auto"/>
        <w:ind w:left="1811"/>
        <w:rPr>
          <w:sz w:val="52"/>
          <w:szCs w:val="52"/>
        </w:rPr>
      </w:pPr>
      <w:r>
        <w:rPr>
          <w:spacing w:val="-2"/>
          <w:sz w:val="52"/>
          <w:szCs w:val="52"/>
        </w:rPr>
        <w:t>城市园林树木支撑技术规程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80" w:line="369" w:lineRule="exact"/>
        <w:ind w:left="161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4"/>
          <w:sz w:val="28"/>
          <w:szCs w:val="28"/>
        </w:rPr>
        <w:t>Technical regulations for tree support in urban lan</w:t>
      </w:r>
      <w:r>
        <w:rPr>
          <w:rFonts w:ascii="Times New Roman" w:eastAsia="Times New Roman" w:hAnsi="Times New Roman" w:cs="Times New Roman"/>
          <w:spacing w:val="-1"/>
          <w:position w:val="4"/>
          <w:sz w:val="28"/>
          <w:szCs w:val="28"/>
        </w:rPr>
        <w:t>dscaping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pgSz w:w="11906" w:h="16839"/>
          <w:pgMar w:top="618" w:right="776" w:bottom="0" w:left="1321" w:header="0" w:footer="0" w:gutter="0"/>
          <w:cols w:num="1" w:space="708" w:equalWidth="0">
            <w:col w:w="9808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11906" w:h="16839"/>
          <w:pgMar w:top="618" w:right="776" w:bottom="0" w:left="1321" w:header="0" w:footer="0" w:gutter="0"/>
          <w:pgNumType w:start="2"/>
          <w:cols w:num="1" w:space="708" w:equalWidth="0">
            <w:col w:w="9808" w:space="0"/>
          </w:cols>
          <w:titlePg w:val="0"/>
        </w:sectPr>
      </w:pPr>
    </w:p>
    <w:p>
      <w:pPr>
        <w:pStyle w:val="BodyText"/>
        <w:spacing w:before="57" w:line="188" w:lineRule="auto"/>
        <w:ind w:left="102"/>
      </w:pPr>
      <w:r>
        <w:rPr>
          <w:spacing w:val="-3"/>
        </w:rPr>
        <w:t>2023</w:t>
      </w:r>
      <w:r>
        <w:rPr>
          <w:spacing w:val="-3"/>
        </w:rPr>
        <w:t xml:space="preserve"> </w:t>
      </w:r>
      <w:r>
        <w:rPr>
          <w:spacing w:val="-3"/>
        </w:rPr>
        <w:t>-</w:t>
      </w:r>
      <w:r>
        <w:rPr>
          <w:spacing w:val="14"/>
        </w:rPr>
        <w:t xml:space="preserve"> </w:t>
      </w:r>
      <w:r>
        <w:rPr>
          <w:spacing w:val="-3"/>
        </w:rPr>
        <w:t>08</w:t>
      </w:r>
      <w:r>
        <w:rPr>
          <w:spacing w:val="-3"/>
        </w:rPr>
        <w:t xml:space="preserve"> </w:t>
      </w:r>
      <w:r>
        <w:rPr>
          <w:spacing w:val="-3"/>
        </w:rPr>
        <w:t>-</w:t>
      </w:r>
      <w:r>
        <w:rPr>
          <w:spacing w:val="8"/>
        </w:rPr>
        <w:t xml:space="preserve"> </w:t>
      </w:r>
      <w:r>
        <w:rPr>
          <w:spacing w:val="-3"/>
        </w:rPr>
        <w:t>31</w:t>
      </w:r>
      <w:r>
        <w:rPr>
          <w:spacing w:val="12"/>
        </w:rPr>
        <w:t xml:space="preserve"> </w:t>
      </w:r>
      <w:r>
        <w:rPr>
          <w:spacing w:val="-3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188" w:lineRule="auto"/>
      </w:pPr>
      <w:r>
        <w:rPr>
          <w:spacing w:val="-5"/>
        </w:rPr>
        <w:t>2023</w:t>
      </w:r>
      <w:r>
        <w:rPr>
          <w:spacing w:val="-5"/>
        </w:rPr>
        <w:t xml:space="preserve"> </w:t>
      </w:r>
      <w:r>
        <w:rPr>
          <w:spacing w:val="-5"/>
        </w:rPr>
        <w:t>-</w:t>
      </w:r>
      <w:r>
        <w:rPr>
          <w:spacing w:val="25"/>
        </w:rPr>
        <w:t xml:space="preserve"> </w:t>
      </w:r>
      <w:r>
        <w:rPr>
          <w:spacing w:val="-5"/>
        </w:rPr>
        <w:t>11</w:t>
      </w:r>
      <w:r>
        <w:rPr>
          <w:spacing w:val="6"/>
        </w:rPr>
        <w:t xml:space="preserve"> </w:t>
      </w:r>
      <w:r>
        <w:rPr>
          <w:spacing w:val="-5"/>
        </w:rPr>
        <w:t>-</w:t>
      </w:r>
      <w:r>
        <w:rPr>
          <w:spacing w:val="9"/>
        </w:rPr>
        <w:t xml:space="preserve"> </w:t>
      </w:r>
      <w:r>
        <w:rPr>
          <w:spacing w:val="-5"/>
        </w:rPr>
        <w:t>30</w:t>
      </w:r>
      <w:r>
        <w:rPr>
          <w:spacing w:val="17"/>
        </w:rPr>
        <w:t xml:space="preserve"> </w:t>
      </w:r>
      <w:r>
        <w:rPr>
          <w:spacing w:val="-5"/>
        </w:rPr>
        <w:t>实施</w:t>
      </w:r>
    </w:p>
    <w:p>
      <w:pPr>
        <w:spacing w:line="188" w:lineRule="auto"/>
        <w:sectPr>
          <w:type w:val="continuous"/>
          <w:pgSz w:w="11906" w:h="16839"/>
          <w:pgMar w:top="618" w:right="776" w:bottom="0" w:left="1321" w:header="0" w:footer="0" w:gutter="0"/>
          <w:pgNumType w:start="3"/>
          <w:cols w:num="2" w:space="708" w:equalWidth="0">
            <w:col w:w="6970" w:space="100"/>
            <w:col w:w="2738" w:space="0"/>
          </w:cols>
        </w:sectPr>
      </w:pPr>
    </w:p>
    <w:p>
      <w:pPr>
        <w:spacing w:before="72"/>
      </w:pPr>
    </w:p>
    <w:p>
      <w:pPr>
        <w:spacing w:before="72"/>
      </w:pPr>
    </w:p>
    <w:p>
      <w:pPr>
        <w:sectPr>
          <w:type w:val="continuous"/>
          <w:pgSz w:w="11906" w:h="16839"/>
          <w:pgMar w:top="618" w:right="776" w:bottom="0" w:left="1321" w:header="0" w:footer="0" w:gutter="0"/>
          <w:pgNumType w:start="4"/>
          <w:cols w:num="1" w:space="708" w:equalWidth="0">
            <w:col w:w="9808" w:space="0"/>
          </w:cols>
        </w:sectPr>
      </w:pPr>
    </w:p>
    <w:p>
      <w:pPr>
        <w:pStyle w:val="BodyText"/>
        <w:spacing w:before="59" w:line="213" w:lineRule="auto"/>
        <w:ind w:left="1947" w:right="474"/>
      </w:pPr>
      <w:r>
        <w:rPr>
          <w:spacing w:val="-10"/>
        </w:rPr>
        <w:t>泉</w:t>
      </w:r>
      <w:r>
        <w:rPr>
          <w:spacing w:val="28"/>
        </w:rPr>
        <w:t xml:space="preserve"> </w:t>
      </w:r>
      <w:r>
        <w:rPr>
          <w:spacing w:val="-10"/>
        </w:rPr>
        <w:t>州</w:t>
      </w:r>
      <w:r>
        <w:rPr>
          <w:spacing w:val="-10"/>
        </w:rPr>
        <w:t xml:space="preserve"> </w:t>
      </w:r>
      <w:r>
        <w:rPr>
          <w:spacing w:val="-10"/>
        </w:rPr>
        <w:t>市</w:t>
      </w:r>
      <w:r>
        <w:rPr>
          <w:spacing w:val="18"/>
        </w:rPr>
        <w:t xml:space="preserve"> </w:t>
      </w:r>
      <w:r>
        <w:rPr>
          <w:spacing w:val="-10"/>
        </w:rPr>
        <w:t>市</w:t>
      </w:r>
      <w:r>
        <w:rPr>
          <w:spacing w:val="15"/>
        </w:rPr>
        <w:t xml:space="preserve"> </w:t>
      </w:r>
      <w:r>
        <w:rPr>
          <w:spacing w:val="-10"/>
        </w:rPr>
        <w:t>场</w:t>
      </w:r>
      <w:r>
        <w:rPr>
          <w:spacing w:val="14"/>
        </w:rPr>
        <w:t xml:space="preserve"> </w:t>
      </w:r>
      <w:r>
        <w:rPr>
          <w:spacing w:val="-10"/>
        </w:rPr>
        <w:t>监</w:t>
      </w:r>
      <w:r>
        <w:rPr>
          <w:spacing w:val="17"/>
        </w:rPr>
        <w:t xml:space="preserve"> </w:t>
      </w:r>
      <w:r>
        <w:rPr>
          <w:spacing w:val="-10"/>
        </w:rPr>
        <w:t>督</w:t>
      </w:r>
      <w:r>
        <w:rPr>
          <w:spacing w:val="17"/>
        </w:rPr>
        <w:t xml:space="preserve"> </w:t>
      </w:r>
      <w:r>
        <w:rPr>
          <w:spacing w:val="-10"/>
        </w:rPr>
        <w:t>管</w:t>
      </w:r>
      <w:r>
        <w:rPr>
          <w:spacing w:val="14"/>
        </w:rPr>
        <w:t xml:space="preserve"> </w:t>
      </w:r>
      <w:r>
        <w:rPr>
          <w:spacing w:val="-10"/>
        </w:rPr>
        <w:t>理</w:t>
      </w:r>
      <w:r>
        <w:rPr>
          <w:spacing w:val="14"/>
        </w:rPr>
        <w:t xml:space="preserve"> </w:t>
      </w:r>
      <w:r>
        <w:rPr>
          <w:spacing w:val="-10"/>
        </w:rPr>
        <w:t>局</w:t>
      </w:r>
      <w:r>
        <w:t xml:space="preserve"> </w:t>
      </w:r>
      <w:r>
        <w:rPr>
          <w:spacing w:val="-9"/>
        </w:rPr>
        <w:t>泉</w:t>
      </w:r>
      <w:r>
        <w:rPr>
          <w:spacing w:val="-9"/>
        </w:rPr>
        <w:t xml:space="preserve">  </w:t>
      </w:r>
      <w:r>
        <w:rPr>
          <w:spacing w:val="-9"/>
        </w:rPr>
        <w:t>州</w:t>
      </w:r>
      <w:r>
        <w:rPr>
          <w:spacing w:val="142"/>
        </w:rPr>
        <w:t xml:space="preserve"> </w:t>
      </w:r>
      <w:r>
        <w:rPr>
          <w:spacing w:val="-9"/>
        </w:rPr>
        <w:t>市</w:t>
      </w:r>
      <w:r>
        <w:rPr>
          <w:spacing w:val="136"/>
        </w:rPr>
        <w:t xml:space="preserve"> </w:t>
      </w:r>
      <w:r>
        <w:rPr>
          <w:spacing w:val="-9"/>
        </w:rPr>
        <w:t>城</w:t>
      </w:r>
      <w:r>
        <w:t xml:space="preserve">  </w:t>
      </w:r>
      <w:r>
        <w:rPr>
          <w:spacing w:val="-9"/>
        </w:rPr>
        <w:t>市</w:t>
      </w:r>
      <w:r>
        <w:rPr>
          <w:spacing w:val="140"/>
        </w:rPr>
        <w:t xml:space="preserve"> </w:t>
      </w:r>
      <w:r>
        <w:rPr>
          <w:spacing w:val="-9"/>
        </w:rPr>
        <w:t>管</w:t>
      </w:r>
      <w:r>
        <w:rPr>
          <w:spacing w:val="-9"/>
        </w:rPr>
        <w:t xml:space="preserve">  </w:t>
      </w:r>
      <w:r>
        <w:rPr>
          <w:spacing w:val="-9"/>
        </w:rPr>
        <w:t>理</w:t>
      </w:r>
      <w:r>
        <w:rPr>
          <w:spacing w:val="137"/>
        </w:rPr>
        <w:t xml:space="preserve"> </w:t>
      </w:r>
      <w:r>
        <w:rPr>
          <w:spacing w:val="-9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5" w:line="222" w:lineRule="auto"/>
      </w:pPr>
      <w:r>
        <w:rPr>
          <w:spacing w:val="-7"/>
        </w:rPr>
        <w:t>发</w:t>
      </w:r>
      <w:r>
        <w:rPr>
          <w:spacing w:val="37"/>
        </w:rPr>
        <w:t xml:space="preserve"> </w:t>
      </w:r>
      <w:r>
        <w:rPr>
          <w:spacing w:val="-7"/>
        </w:rPr>
        <w:t>布</w:t>
      </w:r>
    </w:p>
    <w:p>
      <w:pPr>
        <w:spacing w:line="222" w:lineRule="auto"/>
        <w:sectPr>
          <w:type w:val="continuous"/>
          <w:pgSz w:w="11906" w:h="16839"/>
          <w:pgMar w:top="618" w:right="776" w:bottom="0" w:left="1321" w:header="0" w:footer="0" w:gutter="0"/>
          <w:pgNumType w:start="5"/>
          <w:cols w:num="2" w:space="708" w:equalWidth="0">
            <w:col w:w="6512" w:space="100"/>
            <w:col w:w="3196" w:space="0"/>
          </w:cols>
        </w:sectPr>
      </w:pPr>
    </w:p>
    <w:p>
      <w:pPr>
        <w:pStyle w:val="BodyText"/>
        <w:spacing w:before="42" w:line="265" w:lineRule="exact"/>
        <w:ind w:left="7671"/>
        <w:rPr>
          <w:sz w:val="20"/>
          <w:szCs w:val="20"/>
        </w:rPr>
      </w:pPr>
      <w:r>
        <w:rPr>
          <w:position w:val="1"/>
          <w:sz w:val="20"/>
          <w:szCs w:val="20"/>
        </w:rPr>
        <w:t>DB</w:t>
      </w:r>
      <w:r>
        <w:rPr>
          <w:spacing w:val="5"/>
          <w:position w:val="1"/>
          <w:sz w:val="20"/>
          <w:szCs w:val="20"/>
        </w:rPr>
        <w:t>3505/T</w:t>
      </w:r>
      <w:r>
        <w:rPr>
          <w:spacing w:val="5"/>
          <w:position w:val="1"/>
          <w:sz w:val="20"/>
          <w:szCs w:val="20"/>
        </w:rPr>
        <w:t xml:space="preserve"> </w:t>
      </w:r>
      <w:r>
        <w:rPr>
          <w:spacing w:val="5"/>
          <w:position w:val="1"/>
          <w:sz w:val="20"/>
          <w:szCs w:val="20"/>
        </w:rPr>
        <w:t>7—2023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01" w:line="228" w:lineRule="auto"/>
        <w:ind w:left="4041"/>
        <w:outlineLvl w:val="0"/>
        <w:rPr>
          <w:sz w:val="31"/>
          <w:szCs w:val="31"/>
        </w:rPr>
      </w:pPr>
      <w:r>
        <w:rPr>
          <w:spacing w:val="-2"/>
          <w:sz w:val="31"/>
          <w:szCs w:val="31"/>
        </w:rPr>
        <w:t>前</w:t>
      </w:r>
      <w:r>
        <w:rPr>
          <w:spacing w:val="10"/>
          <w:sz w:val="31"/>
          <w:szCs w:val="31"/>
        </w:rPr>
        <w:t xml:space="preserve">    </w:t>
      </w:r>
      <w:r>
        <w:rPr>
          <w:spacing w:val="-2"/>
          <w:sz w:val="31"/>
          <w:szCs w:val="31"/>
        </w:rPr>
        <w:t>言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5" w:line="258" w:lineRule="auto"/>
        <w:ind w:left="3" w:right="70" w:firstLine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本文件按照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8"/>
          <w:sz w:val="20"/>
          <w:szCs w:val="20"/>
        </w:rPr>
        <w:t>/T 1.1—2020《标准化工作导则  第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1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部分：标准化文件的结构和起草规则》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的规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定起草。</w:t>
      </w:r>
    </w:p>
    <w:p>
      <w:pPr>
        <w:spacing w:before="64" w:line="228" w:lineRule="auto"/>
        <w:ind w:left="41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请注意本文件的某些内容可能涉及专利。本文件的发布机构不承担识别专利的责任。</w:t>
      </w:r>
    </w:p>
    <w:p>
      <w:pPr>
        <w:spacing w:before="67" w:line="228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本文件由泉州市城市管理局技术中心提出。</w:t>
      </w:r>
    </w:p>
    <w:p>
      <w:pPr>
        <w:spacing w:before="67" w:line="228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本文件由泉州市城市管理局归口。</w:t>
      </w:r>
    </w:p>
    <w:p>
      <w:pPr>
        <w:spacing w:before="70" w:line="259" w:lineRule="auto"/>
        <w:ind w:left="6" w:right="73" w:firstLine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本文件起草单位：泉州市城市管理局技术中</w:t>
      </w:r>
      <w:r>
        <w:rPr>
          <w:rFonts w:ascii="SimSun" w:eastAsia="SimSun" w:hAnsi="SimSun" w:cs="SimSun"/>
          <w:spacing w:val="7"/>
          <w:sz w:val="20"/>
          <w:szCs w:val="20"/>
        </w:rPr>
        <w:t>心、泉州市标准化研究所、晋江市市政工程建设有限公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司。</w:t>
      </w:r>
    </w:p>
    <w:p>
      <w:pPr>
        <w:spacing w:before="64" w:line="258" w:lineRule="auto"/>
        <w:ind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本文件主要起草人：徐丽红、黄碧丽、沈文峰、吴友恒、李加军、黄文颖、黄剑南、林铠、蔡舒蕾、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杨章庆、郑培华、张希仃、张雅虹、李晓榆、蔡海斌、林伟毅。</w:t>
      </w:r>
    </w:p>
    <w:p>
      <w:pPr>
        <w:spacing w:line="25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"/>
          <w:pgSz w:w="11906" w:h="16839"/>
          <w:pgMar w:top="1406" w:right="1063" w:bottom="1311" w:left="1428" w:header="0" w:footer="1134" w:gutter="0"/>
          <w:pgNumType w:start="6"/>
          <w:cols w:space="708"/>
        </w:sectPr>
      </w:pPr>
    </w:p>
    <w:p>
      <w:pPr>
        <w:pStyle w:val="BodyText"/>
        <w:spacing w:before="42" w:line="265" w:lineRule="exact"/>
        <w:ind w:left="7679"/>
        <w:rPr>
          <w:sz w:val="20"/>
          <w:szCs w:val="20"/>
        </w:rPr>
      </w:pPr>
      <w:r>
        <w:rPr>
          <w:position w:val="1"/>
          <w:sz w:val="20"/>
          <w:szCs w:val="20"/>
        </w:rPr>
        <w:t>DB</w:t>
      </w:r>
      <w:r>
        <w:rPr>
          <w:spacing w:val="5"/>
          <w:position w:val="1"/>
          <w:sz w:val="20"/>
          <w:szCs w:val="20"/>
        </w:rPr>
        <w:t>3505/T</w:t>
      </w:r>
      <w:r>
        <w:rPr>
          <w:spacing w:val="5"/>
          <w:position w:val="1"/>
          <w:sz w:val="20"/>
          <w:szCs w:val="20"/>
        </w:rPr>
        <w:t xml:space="preserve"> </w:t>
      </w:r>
      <w:r>
        <w:rPr>
          <w:spacing w:val="5"/>
          <w:position w:val="1"/>
          <w:sz w:val="20"/>
          <w:szCs w:val="20"/>
        </w:rPr>
        <w:t>7—2023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01" w:line="227" w:lineRule="auto"/>
        <w:ind w:left="2766"/>
        <w:rPr>
          <w:sz w:val="31"/>
          <w:szCs w:val="31"/>
        </w:rPr>
      </w:pPr>
      <w:r>
        <w:rPr>
          <w:spacing w:val="9"/>
          <w:sz w:val="31"/>
          <w:szCs w:val="31"/>
        </w:rPr>
        <w:t>城市园林树木支撑技术规程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15"/>
        <w:outlineLvl w:val="0"/>
        <w:rPr>
          <w:sz w:val="20"/>
          <w:szCs w:val="20"/>
        </w:rPr>
      </w:pPr>
      <w:r>
        <w:rPr>
          <w:spacing w:val="-3"/>
          <w:sz w:val="19"/>
          <w:szCs w:val="19"/>
        </w:rPr>
        <w:t>1</w:t>
      </w:r>
      <w:r>
        <w:rPr>
          <w:spacing w:val="11"/>
          <w:sz w:val="19"/>
          <w:szCs w:val="19"/>
        </w:rPr>
        <w:t xml:space="preserve">  </w:t>
      </w:r>
      <w:r>
        <w:rPr>
          <w:spacing w:val="-3"/>
          <w:sz w:val="20"/>
          <w:szCs w:val="20"/>
        </w:rPr>
        <w:t>范围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5" w:line="258" w:lineRule="auto"/>
        <w:ind w:left="9" w:firstLine="4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本文件规定了城市园林树木支撑的术语和定义、总则、材料选用、支撑选型、支撑安装、质量要求、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维护管理。</w:t>
      </w:r>
    </w:p>
    <w:p>
      <w:pPr>
        <w:spacing w:before="64" w:line="228" w:lineRule="auto"/>
        <w:ind w:left="42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本文件适用于市域内城市园林树木的支撑。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30" w:lineRule="auto"/>
        <w:ind w:left="3"/>
        <w:outlineLvl w:val="0"/>
        <w:rPr>
          <w:sz w:val="20"/>
          <w:szCs w:val="20"/>
        </w:rPr>
      </w:pPr>
      <w:r>
        <w:rPr>
          <w:spacing w:val="7"/>
          <w:sz w:val="19"/>
          <w:szCs w:val="19"/>
        </w:rPr>
        <w:t>2</w:t>
      </w:r>
      <w:r>
        <w:rPr>
          <w:spacing w:val="7"/>
          <w:sz w:val="19"/>
          <w:szCs w:val="19"/>
        </w:rPr>
        <w:t xml:space="preserve">  </w:t>
      </w:r>
      <w:r>
        <w:rPr>
          <w:spacing w:val="7"/>
          <w:sz w:val="20"/>
          <w:szCs w:val="20"/>
        </w:rPr>
        <w:t>规范性引用文件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6" w:line="228" w:lineRule="auto"/>
        <w:ind w:left="42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本文件没有规范性引用文件。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5"/>
        <w:outlineLvl w:val="0"/>
        <w:rPr>
          <w:sz w:val="20"/>
          <w:szCs w:val="20"/>
        </w:rPr>
      </w:pPr>
      <w:r>
        <w:rPr>
          <w:spacing w:val="7"/>
          <w:sz w:val="19"/>
          <w:szCs w:val="19"/>
        </w:rPr>
        <w:t>3</w:t>
      </w:r>
      <w:r>
        <w:rPr>
          <w:spacing w:val="7"/>
          <w:sz w:val="19"/>
          <w:szCs w:val="19"/>
        </w:rPr>
        <w:t xml:space="preserve">  </w:t>
      </w:r>
      <w:r>
        <w:rPr>
          <w:spacing w:val="7"/>
          <w:sz w:val="20"/>
          <w:szCs w:val="20"/>
        </w:rPr>
        <w:t>术语和定义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354" w:lineRule="exact"/>
        <w:ind w:left="43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11"/>
          <w:sz w:val="20"/>
          <w:szCs w:val="20"/>
        </w:rPr>
        <w:t>下列术语和定义适用于本文件。</w:t>
      </w:r>
    </w:p>
    <w:p>
      <w:pPr>
        <w:pStyle w:val="BodyText"/>
        <w:spacing w:before="1" w:line="191" w:lineRule="auto"/>
        <w:ind w:left="5"/>
        <w:rPr>
          <w:sz w:val="19"/>
          <w:szCs w:val="19"/>
        </w:rPr>
      </w:pPr>
      <w:r>
        <w:rPr>
          <w:spacing w:val="2"/>
          <w:sz w:val="19"/>
          <w:szCs w:val="19"/>
        </w:rPr>
        <w:t>3.1</w:t>
      </w:r>
    </w:p>
    <w:p>
      <w:pPr>
        <w:pStyle w:val="BodyText"/>
        <w:spacing w:before="78" w:line="226" w:lineRule="auto"/>
        <w:ind w:left="424"/>
        <w:rPr>
          <w:sz w:val="20"/>
          <w:szCs w:val="20"/>
        </w:rPr>
      </w:pPr>
      <w:r>
        <w:rPr>
          <w:spacing w:val="19"/>
          <w:sz w:val="20"/>
          <w:szCs w:val="20"/>
        </w:rPr>
        <w:t>树木支撑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seedling</w:t>
      </w:r>
      <w:r>
        <w:rPr>
          <w:spacing w:val="13"/>
          <w:sz w:val="20"/>
          <w:szCs w:val="20"/>
        </w:rPr>
        <w:t xml:space="preserve">  </w:t>
      </w:r>
      <w:r>
        <w:rPr>
          <w:sz w:val="20"/>
          <w:szCs w:val="20"/>
        </w:rPr>
        <w:t>support</w:t>
      </w:r>
    </w:p>
    <w:p>
      <w:pPr>
        <w:spacing w:before="68" w:line="258" w:lineRule="auto"/>
        <w:ind w:left="5" w:right="7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树木在种植或者移植过程后，根系尚未伸展，为防止树木在外力作用下发生倾斜倒伏，采用木</w:t>
      </w:r>
      <w:r>
        <w:rPr>
          <w:rFonts w:ascii="SimSun" w:eastAsia="SimSun" w:hAnsi="SimSun" w:cs="SimSun"/>
          <w:spacing w:val="8"/>
          <w:sz w:val="20"/>
          <w:szCs w:val="20"/>
        </w:rPr>
        <w:t>质、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竹质、钢质等材料将树木固定的技术措施。</w:t>
      </w:r>
    </w:p>
    <w:p>
      <w:pPr>
        <w:pStyle w:val="BodyText"/>
        <w:spacing w:before="106" w:line="191" w:lineRule="auto"/>
        <w:ind w:left="5"/>
        <w:rPr>
          <w:sz w:val="19"/>
          <w:szCs w:val="19"/>
        </w:rPr>
      </w:pPr>
      <w:r>
        <w:rPr>
          <w:spacing w:val="2"/>
          <w:sz w:val="19"/>
          <w:szCs w:val="19"/>
        </w:rPr>
        <w:t>3.2</w:t>
      </w:r>
    </w:p>
    <w:p>
      <w:pPr>
        <w:pStyle w:val="BodyText"/>
        <w:spacing w:before="78" w:line="226" w:lineRule="auto"/>
        <w:ind w:left="429"/>
        <w:rPr>
          <w:sz w:val="20"/>
          <w:szCs w:val="20"/>
        </w:rPr>
      </w:pPr>
      <w:r>
        <w:rPr>
          <w:spacing w:val="14"/>
          <w:sz w:val="20"/>
          <w:szCs w:val="20"/>
        </w:rPr>
        <w:t>三角支撑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tripod</w:t>
      </w:r>
      <w:r>
        <w:rPr>
          <w:spacing w:val="21"/>
          <w:sz w:val="20"/>
          <w:szCs w:val="20"/>
        </w:rPr>
        <w:t xml:space="preserve"> </w:t>
      </w:r>
      <w:r>
        <w:rPr>
          <w:sz w:val="20"/>
          <w:szCs w:val="20"/>
        </w:rPr>
        <w:t>stake</w:t>
      </w:r>
    </w:p>
    <w:p>
      <w:pPr>
        <w:spacing w:before="69" w:line="259" w:lineRule="auto"/>
        <w:ind w:left="6" w:right="70" w:firstLine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以树干基部为中心，环树干均匀立三根支柱，由外向内斜撑于树干上，组成一个正三棱锥</w:t>
      </w:r>
      <w:r>
        <w:rPr>
          <w:rFonts w:ascii="SimSun" w:eastAsia="SimSun" w:hAnsi="SimSun" w:cs="SimSun"/>
          <w:spacing w:val="6"/>
          <w:sz w:val="20"/>
          <w:szCs w:val="20"/>
        </w:rPr>
        <w:t>形的支撑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方式。</w:t>
      </w:r>
    </w:p>
    <w:p>
      <w:pPr>
        <w:pStyle w:val="BodyText"/>
        <w:spacing w:before="106" w:line="191" w:lineRule="auto"/>
        <w:ind w:left="5"/>
        <w:rPr>
          <w:sz w:val="19"/>
          <w:szCs w:val="19"/>
        </w:rPr>
      </w:pPr>
      <w:r>
        <w:rPr>
          <w:spacing w:val="2"/>
          <w:sz w:val="19"/>
          <w:szCs w:val="19"/>
        </w:rPr>
        <w:t>3.3</w:t>
      </w:r>
    </w:p>
    <w:p>
      <w:pPr>
        <w:pStyle w:val="BodyText"/>
        <w:spacing w:before="78" w:line="226" w:lineRule="auto"/>
        <w:ind w:left="438"/>
        <w:rPr>
          <w:sz w:val="20"/>
          <w:szCs w:val="20"/>
        </w:rPr>
      </w:pPr>
      <w:r>
        <w:rPr>
          <w:spacing w:val="15"/>
          <w:sz w:val="20"/>
          <w:szCs w:val="20"/>
        </w:rPr>
        <w:t>四角支撑</w:t>
      </w:r>
      <w:r>
        <w:rPr>
          <w:spacing w:val="15"/>
          <w:sz w:val="20"/>
          <w:szCs w:val="20"/>
        </w:rPr>
        <w:t xml:space="preserve"> </w:t>
      </w:r>
      <w:r>
        <w:rPr>
          <w:sz w:val="20"/>
          <w:szCs w:val="20"/>
        </w:rPr>
        <w:t>quaripod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stake</w:t>
      </w:r>
    </w:p>
    <w:p>
      <w:pPr>
        <w:spacing w:before="69" w:line="259" w:lineRule="auto"/>
        <w:ind w:left="6" w:right="70" w:firstLine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以树干基部为中心，环树干均匀立四根支柱，由外向内斜撑于树干上，组成一个正四棱锥</w:t>
      </w:r>
      <w:r>
        <w:rPr>
          <w:rFonts w:ascii="SimSun" w:eastAsia="SimSun" w:hAnsi="SimSun" w:cs="SimSun"/>
          <w:spacing w:val="6"/>
          <w:sz w:val="20"/>
          <w:szCs w:val="20"/>
        </w:rPr>
        <w:t>形的支撑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方式。</w:t>
      </w:r>
    </w:p>
    <w:p>
      <w:pPr>
        <w:pStyle w:val="BodyText"/>
        <w:spacing w:before="103" w:line="191" w:lineRule="auto"/>
        <w:ind w:left="5"/>
        <w:rPr>
          <w:sz w:val="19"/>
          <w:szCs w:val="19"/>
        </w:rPr>
      </w:pPr>
      <w:r>
        <w:rPr>
          <w:spacing w:val="2"/>
          <w:sz w:val="19"/>
          <w:szCs w:val="19"/>
        </w:rPr>
        <w:t>3.4</w:t>
      </w:r>
    </w:p>
    <w:p>
      <w:pPr>
        <w:pStyle w:val="BodyText"/>
        <w:spacing w:before="77" w:line="231" w:lineRule="auto"/>
        <w:ind w:left="427"/>
        <w:rPr>
          <w:sz w:val="20"/>
          <w:szCs w:val="20"/>
        </w:rPr>
        <w:sectPr>
          <w:footerReference w:type="default" r:id="rId6"/>
          <w:pgSz w:w="11906" w:h="16839"/>
          <w:pgMar w:top="1406" w:right="1066" w:bottom="1313" w:left="1420" w:header="0" w:footer="1134" w:gutter="0"/>
          <w:pgNumType w:start="7"/>
          <w:cols w:space="708"/>
        </w:sectPr>
      </w:pPr>
      <w:r>
        <w:rPr>
          <w:spacing w:val="17"/>
          <w:sz w:val="20"/>
          <w:szCs w:val="20"/>
        </w:rPr>
        <w:t>软支撑</w:t>
      </w:r>
      <w:r>
        <w:rPr>
          <w:spacing w:val="-33"/>
          <w:sz w:val="20"/>
          <w:szCs w:val="20"/>
        </w:rPr>
        <w:t xml:space="preserve"> </w:t>
      </w:r>
      <w:r>
        <w:rPr>
          <w:sz w:val="20"/>
          <w:szCs w:val="20"/>
        </w:rPr>
        <w:t>stretch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stake</w:t>
      </w:r>
    </w:p>
    <w:p>
      <w:pPr>
        <w:spacing w:before="63" w:line="258" w:lineRule="auto"/>
        <w:ind w:left="4" w:right="70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通过固定在树干上的若干钢丝绳（三根或以上</w:t>
      </w:r>
      <w:r>
        <w:rPr>
          <w:rFonts w:ascii="SimSun" w:eastAsia="SimSun" w:hAnsi="SimSun" w:cs="SimSun"/>
          <w:spacing w:val="-4"/>
          <w:sz w:val="20"/>
          <w:szCs w:val="20"/>
        </w:rPr>
        <w:t>），</w:t>
      </w:r>
      <w:r>
        <w:rPr>
          <w:rFonts w:ascii="SimSun" w:eastAsia="SimSun" w:hAnsi="SimSun" w:cs="SimSun"/>
          <w:spacing w:val="8"/>
          <w:sz w:val="20"/>
          <w:szCs w:val="20"/>
        </w:rPr>
        <w:t>分别从各方向均匀拉向地面，并与地面固定的支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撑方式。</w:t>
      </w:r>
    </w:p>
    <w:p>
      <w:pPr>
        <w:pStyle w:val="BodyText"/>
        <w:spacing w:before="107" w:line="191" w:lineRule="auto"/>
        <w:ind w:left="5"/>
        <w:rPr>
          <w:sz w:val="19"/>
          <w:szCs w:val="19"/>
        </w:rPr>
      </w:pPr>
      <w:r>
        <w:rPr>
          <w:spacing w:val="2"/>
          <w:sz w:val="19"/>
          <w:szCs w:val="19"/>
        </w:rPr>
        <w:t>3.5</w:t>
      </w:r>
    </w:p>
    <w:p>
      <w:pPr>
        <w:pStyle w:val="BodyText"/>
        <w:spacing w:before="75" w:line="230" w:lineRule="auto"/>
        <w:ind w:left="426"/>
        <w:rPr>
          <w:sz w:val="20"/>
          <w:szCs w:val="20"/>
        </w:rPr>
      </w:pPr>
      <w:r>
        <w:rPr>
          <w:spacing w:val="8"/>
          <w:sz w:val="20"/>
          <w:szCs w:val="20"/>
        </w:rPr>
        <w:t>联排支撑</w:t>
      </w:r>
      <w:r>
        <w:rPr>
          <w:spacing w:val="-25"/>
          <w:sz w:val="20"/>
          <w:szCs w:val="20"/>
        </w:rPr>
        <w:t xml:space="preserve"> </w:t>
      </w:r>
      <w:r>
        <w:rPr>
          <w:sz w:val="20"/>
          <w:szCs w:val="20"/>
        </w:rPr>
        <w:t>row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stake</w:t>
      </w:r>
    </w:p>
    <w:p>
      <w:pPr>
        <w:spacing w:before="63" w:line="228" w:lineRule="auto"/>
        <w:ind w:left="4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通过横杆将片植的相邻树木连接固定，形成联排网格状的支撑方式。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6" w:line="230" w:lineRule="auto"/>
        <w:outlineLvl w:val="0"/>
        <w:rPr>
          <w:sz w:val="20"/>
          <w:szCs w:val="20"/>
        </w:rPr>
      </w:pPr>
      <w:r>
        <w:rPr>
          <w:spacing w:val="2"/>
          <w:sz w:val="19"/>
          <w:szCs w:val="19"/>
        </w:rPr>
        <w:t>4</w:t>
      </w:r>
      <w:r>
        <w:rPr>
          <w:spacing w:val="11"/>
          <w:sz w:val="19"/>
          <w:szCs w:val="19"/>
        </w:rPr>
        <w:t xml:space="preserve">  </w:t>
      </w:r>
      <w:r>
        <w:rPr>
          <w:spacing w:val="2"/>
          <w:sz w:val="20"/>
          <w:szCs w:val="20"/>
        </w:rPr>
        <w:t>总则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4.1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沿海区域植物在树木种植完成后应及时进行树木支撑。</w:t>
      </w:r>
    </w:p>
    <w:p>
      <w:pPr>
        <w:pStyle w:val="BodyText"/>
        <w:spacing w:before="65" w:line="228" w:lineRule="auto"/>
        <w:rPr>
          <w:rFonts w:ascii="SimSun" w:eastAsia="SimSun" w:hAnsi="SimSun" w:cs="SimSun"/>
          <w:sz w:val="20"/>
          <w:szCs w:val="20"/>
        </w:rPr>
      </w:pPr>
      <w:r>
        <w:rPr>
          <w:spacing w:val="9"/>
          <w:sz w:val="19"/>
          <w:szCs w:val="19"/>
        </w:rPr>
        <w:t>4.2</w:t>
      </w:r>
      <w:r>
        <w:rPr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树木支撑应根据立地条件、树木种类、树木规格和现场实际情况选用合适的支撑方式。</w:t>
      </w:r>
    </w:p>
    <w:p>
      <w:pPr>
        <w:pStyle w:val="BodyText"/>
        <w:spacing w:before="65" w:line="228" w:lineRule="auto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4.3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树木支撑材料应经济美观、坚固耐用、对环境无污染。</w:t>
      </w:r>
    </w:p>
    <w:p>
      <w:pPr>
        <w:spacing w:line="22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7"/>
          <w:type w:val="nextPage"/>
          <w:pgSz w:w="11906" w:h="16839"/>
          <w:pgMar w:top="1406" w:right="1066" w:bottom="1313" w:left="1420" w:header="0" w:footer="1134" w:gutter="0"/>
          <w:pgNumType w:start="8"/>
          <w:cols w:space="708"/>
          <w:titlePg w:val="0"/>
        </w:sectPr>
      </w:pPr>
    </w:p>
    <w:p>
      <w:pPr>
        <w:pStyle w:val="BodyText"/>
        <w:spacing w:before="42" w:line="265" w:lineRule="exact"/>
        <w:ind w:left="7794"/>
        <w:rPr>
          <w:sz w:val="20"/>
          <w:szCs w:val="20"/>
        </w:rPr>
      </w:pPr>
      <w:r>
        <w:rPr>
          <w:position w:val="1"/>
          <w:sz w:val="20"/>
          <w:szCs w:val="20"/>
        </w:rPr>
        <w:t>DB</w:t>
      </w:r>
      <w:r>
        <w:rPr>
          <w:spacing w:val="5"/>
          <w:position w:val="1"/>
          <w:sz w:val="20"/>
          <w:szCs w:val="20"/>
        </w:rPr>
        <w:t>3505/T</w:t>
      </w:r>
      <w:r>
        <w:rPr>
          <w:spacing w:val="5"/>
          <w:position w:val="1"/>
          <w:sz w:val="20"/>
          <w:szCs w:val="20"/>
        </w:rPr>
        <w:t xml:space="preserve"> </w:t>
      </w:r>
      <w:r>
        <w:rPr>
          <w:spacing w:val="5"/>
          <w:position w:val="1"/>
          <w:sz w:val="20"/>
          <w:szCs w:val="20"/>
        </w:rPr>
        <w:t>7—2023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15"/>
        <w:rPr>
          <w:rFonts w:ascii="SimSun" w:eastAsia="SimSun" w:hAnsi="SimSun" w:cs="SimSun"/>
          <w:sz w:val="20"/>
          <w:szCs w:val="20"/>
        </w:rPr>
      </w:pPr>
      <w:r>
        <w:rPr>
          <w:spacing w:val="7"/>
          <w:sz w:val="19"/>
          <w:szCs w:val="19"/>
        </w:rPr>
        <w:t>4.4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树木支撑应牢固，稳定、不偏斜。</w:t>
      </w:r>
    </w:p>
    <w:p>
      <w:pPr>
        <w:pStyle w:val="BodyText"/>
        <w:spacing w:before="65" w:line="228" w:lineRule="auto"/>
        <w:ind w:left="115"/>
        <w:rPr>
          <w:rFonts w:ascii="SimSun" w:eastAsia="SimSun" w:hAnsi="SimSun" w:cs="SimSun"/>
          <w:sz w:val="20"/>
          <w:szCs w:val="20"/>
        </w:rPr>
      </w:pPr>
      <w:r>
        <w:rPr>
          <w:spacing w:val="9"/>
          <w:sz w:val="19"/>
          <w:szCs w:val="19"/>
        </w:rPr>
        <w:t>4.5</w:t>
      </w:r>
      <w:r>
        <w:rPr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树木支撑应确保安全，不影响交通和原</w:t>
      </w:r>
      <w:r>
        <w:rPr>
          <w:rFonts w:ascii="SimSun" w:eastAsia="SimSun" w:hAnsi="SimSun" w:cs="SimSun"/>
          <w:spacing w:val="8"/>
          <w:sz w:val="20"/>
          <w:szCs w:val="20"/>
        </w:rPr>
        <w:t>有的苗木、地铺设施。</w:t>
      </w:r>
    </w:p>
    <w:p>
      <w:pPr>
        <w:pStyle w:val="BodyText"/>
        <w:spacing w:before="64" w:line="228" w:lineRule="auto"/>
        <w:ind w:left="115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4.6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树木支撑应统一、整齐、美观，确保观感效果。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116"/>
        <w:outlineLvl w:val="0"/>
        <w:rPr>
          <w:sz w:val="20"/>
          <w:szCs w:val="20"/>
        </w:rPr>
      </w:pPr>
      <w:r>
        <w:rPr>
          <w:spacing w:val="6"/>
          <w:sz w:val="19"/>
          <w:szCs w:val="19"/>
        </w:rPr>
        <w:t>5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20"/>
          <w:szCs w:val="20"/>
        </w:rPr>
        <w:t>材料选用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116"/>
        <w:outlineLvl w:val="1"/>
        <w:rPr>
          <w:sz w:val="20"/>
          <w:szCs w:val="20"/>
        </w:rPr>
      </w:pPr>
      <w:r>
        <w:rPr>
          <w:spacing w:val="4"/>
          <w:sz w:val="19"/>
          <w:szCs w:val="19"/>
        </w:rPr>
        <w:t>5.1</w:t>
      </w:r>
      <w:r>
        <w:rPr>
          <w:spacing w:val="12"/>
          <w:sz w:val="19"/>
          <w:szCs w:val="19"/>
        </w:rPr>
        <w:t xml:space="preserve">  </w:t>
      </w:r>
      <w:r>
        <w:rPr>
          <w:spacing w:val="4"/>
          <w:sz w:val="20"/>
          <w:szCs w:val="20"/>
        </w:rPr>
        <w:t>支撑杆</w:t>
      </w:r>
    </w:p>
    <w:p>
      <w:pPr>
        <w:pStyle w:val="BodyText"/>
        <w:spacing w:before="218" w:line="231" w:lineRule="auto"/>
        <w:ind w:left="116"/>
        <w:outlineLvl w:val="2"/>
        <w:rPr>
          <w:sz w:val="20"/>
          <w:szCs w:val="20"/>
        </w:rPr>
      </w:pPr>
      <w:r>
        <w:rPr>
          <w:spacing w:val="7"/>
          <w:sz w:val="19"/>
          <w:szCs w:val="19"/>
        </w:rPr>
        <w:t>5.1.1</w:t>
      </w:r>
      <w:r>
        <w:rPr>
          <w:spacing w:val="7"/>
          <w:sz w:val="19"/>
          <w:szCs w:val="19"/>
        </w:rPr>
        <w:t xml:space="preserve">  </w:t>
      </w:r>
      <w:r>
        <w:rPr>
          <w:spacing w:val="7"/>
          <w:sz w:val="20"/>
          <w:szCs w:val="20"/>
        </w:rPr>
        <w:t>杉木杆、桉树杆</w:t>
      </w:r>
    </w:p>
    <w:p>
      <w:pPr>
        <w:pStyle w:val="BodyText"/>
        <w:spacing w:before="218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8" w:history="1">
        <w:r>
          <w:rPr>
            <w:spacing w:val="8"/>
            <w:sz w:val="19"/>
            <w:szCs w:val="19"/>
          </w:rPr>
          <w:t>5.1.1.1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材料强度应满足支撑稳定性</w:t>
      </w:r>
      <w:r>
        <w:rPr>
          <w:rFonts w:ascii="SimSun" w:eastAsia="SimSun" w:hAnsi="SimSun" w:cs="SimSun"/>
          <w:spacing w:val="7"/>
          <w:sz w:val="20"/>
          <w:szCs w:val="20"/>
        </w:rPr>
        <w:t>要求。各类木杆的尺寸标准应符合表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1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要求。</w:t>
      </w:r>
    </w:p>
    <w:p>
      <w:pPr>
        <w:pStyle w:val="BodyText"/>
        <w:spacing w:before="65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9" w:history="1">
        <w:r>
          <w:rPr>
            <w:spacing w:val="8"/>
            <w:sz w:val="19"/>
            <w:szCs w:val="19"/>
          </w:rPr>
          <w:t>5.1.1.2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材料应无病虫害，无虫蛀痕迹，并进行防腐、防虫处理。</w:t>
      </w:r>
    </w:p>
    <w:p>
      <w:pPr>
        <w:pStyle w:val="BodyText"/>
        <w:spacing w:before="65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0" w:history="1">
        <w:r>
          <w:rPr>
            <w:spacing w:val="7"/>
            <w:sz w:val="19"/>
            <w:szCs w:val="19"/>
          </w:rPr>
          <w:t>5.1.1.3</w:t>
        </w:r>
      </w:hyperlink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材料和包装应符合相关防疫检疫要求。</w:t>
      </w:r>
    </w:p>
    <w:p>
      <w:pPr>
        <w:pStyle w:val="BodyText"/>
        <w:spacing w:before="65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1" w:history="1">
        <w:r>
          <w:rPr>
            <w:spacing w:val="8"/>
            <w:sz w:val="19"/>
            <w:szCs w:val="19"/>
          </w:rPr>
          <w:t>5.1.1.4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材料必须干直，不得为歪曲木材。除杉木外，严禁使用带皮支撑杆。</w:t>
      </w:r>
    </w:p>
    <w:p>
      <w:pPr>
        <w:pStyle w:val="BodyText"/>
        <w:spacing w:before="221" w:line="229" w:lineRule="auto"/>
        <w:ind w:left="3357"/>
        <w:rPr>
          <w:sz w:val="20"/>
          <w:szCs w:val="20"/>
        </w:rPr>
      </w:pPr>
      <w:r>
        <w:rPr>
          <w:spacing w:val="6"/>
          <w:sz w:val="20"/>
          <w:szCs w:val="20"/>
        </w:rPr>
        <w:t>表</w:t>
      </w:r>
      <w:r>
        <w:rPr>
          <w:spacing w:val="-18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1</w:t>
      </w:r>
      <w:r>
        <w:rPr>
          <w:spacing w:val="6"/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杉木杆、桉树杆尺寸标准</w:t>
      </w:r>
    </w:p>
    <w:p>
      <w:pPr>
        <w:spacing w:line="168" w:lineRule="exact"/>
      </w:pPr>
    </w:p>
    <w:tbl>
      <w:tblPr>
        <w:tblStyle w:val="TableNormal0"/>
        <w:tblW w:w="957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314"/>
        <w:gridCol w:w="6258"/>
      </w:tblGrid>
      <w:tr>
        <w:tblPrEx>
          <w:tblW w:w="957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3314" w:type="dxa"/>
            <w:vAlign w:val="top"/>
          </w:tcPr>
          <w:p>
            <w:pPr>
              <w:spacing w:before="71" w:line="220" w:lineRule="auto"/>
              <w:ind w:left="1212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支撑杆长度</w:t>
            </w:r>
          </w:p>
        </w:tc>
        <w:tc>
          <w:tcPr>
            <w:tcW w:w="6258" w:type="dxa"/>
            <w:vAlign w:val="top"/>
          </w:tcPr>
          <w:p>
            <w:pPr>
              <w:spacing w:before="71" w:line="220" w:lineRule="auto"/>
              <w:ind w:left="2952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尾径</w:t>
            </w:r>
          </w:p>
        </w:tc>
      </w:tr>
      <w:tr>
        <w:tblPrEx>
          <w:tblW w:w="9572" w:type="dxa"/>
          <w:tblInd w:w="2" w:type="dxa"/>
          <w:tblLayout w:type="fixed"/>
        </w:tblPrEx>
        <w:trPr>
          <w:trHeight w:val="316"/>
        </w:trPr>
        <w:tc>
          <w:tcPr>
            <w:tcW w:w="3314" w:type="dxa"/>
            <w:vAlign w:val="top"/>
          </w:tcPr>
          <w:p>
            <w:pPr>
              <w:pStyle w:val="TableText"/>
              <w:spacing w:before="98" w:line="188" w:lineRule="auto"/>
              <w:ind w:left="1477"/>
              <w:outlineLvl w:val="3"/>
            </w:pPr>
            <w:r>
              <w:rPr>
                <w:spacing w:val="-1"/>
              </w:rPr>
              <w:t>2.0m</w:t>
            </w:r>
          </w:p>
        </w:tc>
        <w:tc>
          <w:tcPr>
            <w:tcW w:w="6258" w:type="dxa"/>
            <w:vAlign w:val="top"/>
          </w:tcPr>
          <w:p>
            <w:pPr>
              <w:pStyle w:val="TableText"/>
              <w:spacing w:before="98" w:line="188" w:lineRule="auto"/>
              <w:ind w:left="2923"/>
              <w:outlineLvl w:val="3"/>
            </w:pPr>
            <w:r>
              <w:rPr>
                <w:spacing w:val="-1"/>
              </w:rPr>
              <w:t>≥4cm</w:t>
            </w:r>
          </w:p>
        </w:tc>
      </w:tr>
      <w:tr>
        <w:tblPrEx>
          <w:tblW w:w="9572" w:type="dxa"/>
          <w:tblInd w:w="2" w:type="dxa"/>
          <w:tblLayout w:type="fixed"/>
        </w:tblPrEx>
        <w:trPr>
          <w:trHeight w:val="316"/>
        </w:trPr>
        <w:tc>
          <w:tcPr>
            <w:tcW w:w="3314" w:type="dxa"/>
            <w:vAlign w:val="top"/>
          </w:tcPr>
          <w:p>
            <w:pPr>
              <w:pStyle w:val="TableText"/>
              <w:spacing w:before="98" w:line="188" w:lineRule="auto"/>
              <w:ind w:left="1477"/>
              <w:outlineLvl w:val="3"/>
            </w:pPr>
            <w:r>
              <w:rPr>
                <w:spacing w:val="-1"/>
              </w:rPr>
              <w:t>2.5m</w:t>
            </w:r>
          </w:p>
        </w:tc>
        <w:tc>
          <w:tcPr>
            <w:tcW w:w="6258" w:type="dxa"/>
            <w:vAlign w:val="top"/>
          </w:tcPr>
          <w:p>
            <w:pPr>
              <w:pStyle w:val="TableText"/>
              <w:spacing w:before="101" w:line="185" w:lineRule="auto"/>
              <w:ind w:left="2923"/>
              <w:outlineLvl w:val="3"/>
            </w:pPr>
            <w:r>
              <w:rPr>
                <w:spacing w:val="-1"/>
              </w:rPr>
              <w:t>≥5cm</w:t>
            </w:r>
          </w:p>
        </w:tc>
      </w:tr>
      <w:tr>
        <w:tblPrEx>
          <w:tblW w:w="9572" w:type="dxa"/>
          <w:tblInd w:w="2" w:type="dxa"/>
          <w:tblLayout w:type="fixed"/>
        </w:tblPrEx>
        <w:trPr>
          <w:trHeight w:val="316"/>
        </w:trPr>
        <w:tc>
          <w:tcPr>
            <w:tcW w:w="3314" w:type="dxa"/>
            <w:vAlign w:val="top"/>
          </w:tcPr>
          <w:p>
            <w:pPr>
              <w:pStyle w:val="TableText"/>
              <w:spacing w:before="99" w:line="188" w:lineRule="auto"/>
              <w:ind w:left="1481"/>
              <w:outlineLvl w:val="3"/>
            </w:pPr>
            <w:r>
              <w:rPr>
                <w:spacing w:val="-2"/>
              </w:rPr>
              <w:t>3.0m</w:t>
            </w:r>
          </w:p>
        </w:tc>
        <w:tc>
          <w:tcPr>
            <w:tcW w:w="6258" w:type="dxa"/>
            <w:vAlign w:val="top"/>
          </w:tcPr>
          <w:p>
            <w:pPr>
              <w:pStyle w:val="TableText"/>
              <w:spacing w:before="102" w:line="185" w:lineRule="auto"/>
              <w:ind w:left="2923"/>
            </w:pPr>
            <w:r>
              <w:rPr>
                <w:spacing w:val="-1"/>
              </w:rPr>
              <w:t>≥5cm</w:t>
            </w:r>
          </w:p>
        </w:tc>
      </w:tr>
      <w:tr>
        <w:tblPrEx>
          <w:tblW w:w="9572" w:type="dxa"/>
          <w:tblInd w:w="2" w:type="dxa"/>
          <w:tblLayout w:type="fixed"/>
        </w:tblPrEx>
        <w:trPr>
          <w:trHeight w:val="316"/>
        </w:trPr>
        <w:tc>
          <w:tcPr>
            <w:tcW w:w="3314" w:type="dxa"/>
            <w:vAlign w:val="top"/>
          </w:tcPr>
          <w:p>
            <w:pPr>
              <w:pStyle w:val="TableText"/>
              <w:spacing w:before="100" w:line="188" w:lineRule="auto"/>
              <w:ind w:left="1481"/>
              <w:outlineLvl w:val="3"/>
            </w:pPr>
            <w:r>
              <w:rPr>
                <w:spacing w:val="-2"/>
              </w:rPr>
              <w:t>3.5m</w:t>
            </w:r>
          </w:p>
        </w:tc>
        <w:tc>
          <w:tcPr>
            <w:tcW w:w="6258" w:type="dxa"/>
            <w:vAlign w:val="top"/>
          </w:tcPr>
          <w:p>
            <w:pPr>
              <w:pStyle w:val="TableText"/>
              <w:spacing w:before="100" w:line="188" w:lineRule="auto"/>
              <w:ind w:left="2923"/>
              <w:outlineLvl w:val="3"/>
            </w:pPr>
            <w:r>
              <w:rPr>
                <w:spacing w:val="-1"/>
              </w:rPr>
              <w:t>≥6cm</w:t>
            </w:r>
          </w:p>
        </w:tc>
      </w:tr>
      <w:tr>
        <w:tblPrEx>
          <w:tblW w:w="9572" w:type="dxa"/>
          <w:tblInd w:w="2" w:type="dxa"/>
          <w:tblLayout w:type="fixed"/>
        </w:tblPrEx>
        <w:trPr>
          <w:trHeight w:val="321"/>
        </w:trPr>
        <w:tc>
          <w:tcPr>
            <w:tcW w:w="3314" w:type="dxa"/>
            <w:vAlign w:val="top"/>
          </w:tcPr>
          <w:p>
            <w:pPr>
              <w:pStyle w:val="TableText"/>
              <w:spacing w:before="100" w:line="188" w:lineRule="auto"/>
              <w:ind w:left="1476"/>
              <w:outlineLvl w:val="3"/>
            </w:pPr>
            <w:r>
              <w:rPr>
                <w:spacing w:val="-1"/>
              </w:rPr>
              <w:t>4.0m</w:t>
            </w:r>
          </w:p>
        </w:tc>
        <w:tc>
          <w:tcPr>
            <w:tcW w:w="6258" w:type="dxa"/>
            <w:vAlign w:val="top"/>
          </w:tcPr>
          <w:p>
            <w:pPr>
              <w:pStyle w:val="TableText"/>
              <w:spacing w:before="100" w:line="188" w:lineRule="auto"/>
              <w:ind w:left="2923"/>
            </w:pPr>
            <w:r>
              <w:rPr>
                <w:spacing w:val="-1"/>
              </w:rPr>
              <w:t>≥6cm</w:t>
            </w:r>
          </w:p>
        </w:tc>
      </w:tr>
    </w:tbl>
    <w:p>
      <w:pPr>
        <w:pStyle w:val="BodyText"/>
        <w:spacing w:before="208" w:line="231" w:lineRule="auto"/>
        <w:ind w:left="116"/>
        <w:outlineLvl w:val="2"/>
        <w:rPr>
          <w:sz w:val="20"/>
          <w:szCs w:val="20"/>
        </w:rPr>
      </w:pPr>
      <w:r>
        <w:rPr>
          <w:spacing w:val="5"/>
          <w:sz w:val="19"/>
          <w:szCs w:val="19"/>
        </w:rPr>
        <w:t>5.1.2</w:t>
      </w:r>
      <w:r>
        <w:rPr>
          <w:spacing w:val="5"/>
          <w:sz w:val="19"/>
          <w:szCs w:val="19"/>
        </w:rPr>
        <w:t xml:space="preserve">  </w:t>
      </w:r>
      <w:r>
        <w:rPr>
          <w:spacing w:val="5"/>
          <w:sz w:val="20"/>
          <w:szCs w:val="20"/>
        </w:rPr>
        <w:t>竹杆</w:t>
      </w:r>
    </w:p>
    <w:p>
      <w:pPr>
        <w:pStyle w:val="BodyText"/>
        <w:spacing w:before="217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2" w:history="1">
        <w:r>
          <w:rPr>
            <w:spacing w:val="8"/>
            <w:sz w:val="19"/>
            <w:szCs w:val="19"/>
          </w:rPr>
          <w:t>5.1.2.1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竹杆强度应满足支撑稳定性要求，竹杆的尺寸标准应符合表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 </w:t>
      </w:r>
      <w:r>
        <w:rPr>
          <w:rFonts w:ascii="SimSun" w:eastAsia="SimSun" w:hAnsi="SimSun" w:cs="SimSun"/>
          <w:spacing w:val="8"/>
          <w:sz w:val="20"/>
          <w:szCs w:val="20"/>
        </w:rPr>
        <w:t>要求。</w:t>
      </w:r>
    </w:p>
    <w:p>
      <w:pPr>
        <w:pStyle w:val="BodyText"/>
        <w:spacing w:before="65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3" w:history="1">
        <w:r>
          <w:rPr>
            <w:spacing w:val="6"/>
            <w:sz w:val="19"/>
            <w:szCs w:val="19"/>
          </w:rPr>
          <w:t>5.1.2.2</w:t>
        </w:r>
      </w:hyperlink>
      <w:r>
        <w:rPr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竹杆必须干直，无裂缝。</w:t>
      </w:r>
    </w:p>
    <w:p>
      <w:pPr>
        <w:pStyle w:val="BodyText"/>
        <w:spacing w:before="66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4" w:history="1">
        <w:r>
          <w:rPr>
            <w:spacing w:val="7"/>
            <w:sz w:val="19"/>
            <w:szCs w:val="19"/>
          </w:rPr>
          <w:t>5.1.2.3</w:t>
        </w:r>
      </w:hyperlink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竹杆应无病虫害，无虫蛀痕迹。</w:t>
      </w:r>
    </w:p>
    <w:p>
      <w:pPr>
        <w:pStyle w:val="BodyText"/>
        <w:spacing w:before="221" w:line="229" w:lineRule="auto"/>
        <w:ind w:left="3883"/>
        <w:rPr>
          <w:sz w:val="20"/>
          <w:szCs w:val="20"/>
        </w:rPr>
      </w:pPr>
      <w:r>
        <w:rPr>
          <w:spacing w:val="6"/>
          <w:sz w:val="20"/>
          <w:szCs w:val="20"/>
        </w:rPr>
        <w:t>表</w:t>
      </w:r>
      <w:r>
        <w:rPr>
          <w:spacing w:val="-3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2</w:t>
      </w:r>
      <w:r>
        <w:rPr>
          <w:spacing w:val="6"/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竹杆尺寸标准</w:t>
      </w:r>
    </w:p>
    <w:tbl>
      <w:tblPr>
        <w:tblStyle w:val="TableNormal0"/>
        <w:tblW w:w="9572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88"/>
        <w:gridCol w:w="5084"/>
      </w:tblGrid>
      <w:tr>
        <w:tblPrEx>
          <w:tblW w:w="9572" w:type="dxa"/>
          <w:tblInd w:w="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4488" w:type="dxa"/>
            <w:vAlign w:val="top"/>
          </w:tcPr>
          <w:p>
            <w:pPr>
              <w:spacing w:before="71" w:line="220" w:lineRule="auto"/>
              <w:ind w:left="1890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竹杆长度</w:t>
            </w:r>
          </w:p>
        </w:tc>
        <w:tc>
          <w:tcPr>
            <w:tcW w:w="5084" w:type="dxa"/>
            <w:vAlign w:val="top"/>
          </w:tcPr>
          <w:p>
            <w:pPr>
              <w:spacing w:before="71" w:line="220" w:lineRule="auto"/>
              <w:ind w:left="2365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尾径</w:t>
            </w:r>
          </w:p>
        </w:tc>
      </w:tr>
      <w:tr>
        <w:tblPrEx>
          <w:tblW w:w="9572" w:type="dxa"/>
          <w:tblInd w:w="3" w:type="dxa"/>
          <w:tblLayout w:type="fixed"/>
        </w:tblPrEx>
        <w:trPr>
          <w:trHeight w:val="316"/>
        </w:trPr>
        <w:tc>
          <w:tcPr>
            <w:tcW w:w="4488" w:type="dxa"/>
            <w:vAlign w:val="top"/>
          </w:tcPr>
          <w:p>
            <w:pPr>
              <w:pStyle w:val="TableText"/>
              <w:spacing w:before="98" w:line="188" w:lineRule="auto"/>
              <w:ind w:left="2081"/>
              <w:outlineLvl w:val="3"/>
            </w:pPr>
            <w:r>
              <w:rPr>
                <w:spacing w:val="-6"/>
              </w:rPr>
              <w:t>1.5m</w:t>
            </w:r>
          </w:p>
        </w:tc>
        <w:tc>
          <w:tcPr>
            <w:tcW w:w="5084" w:type="dxa"/>
            <w:vAlign w:val="top"/>
          </w:tcPr>
          <w:p>
            <w:pPr>
              <w:pStyle w:val="TableText"/>
              <w:spacing w:before="98" w:line="188" w:lineRule="auto"/>
              <w:ind w:left="2269"/>
              <w:outlineLvl w:val="3"/>
            </w:pPr>
            <w:r>
              <w:rPr>
                <w:spacing w:val="-1"/>
              </w:rPr>
              <w:t>≥2.5cm</w:t>
            </w:r>
          </w:p>
        </w:tc>
      </w:tr>
      <w:tr>
        <w:tblPrEx>
          <w:tblW w:w="9572" w:type="dxa"/>
          <w:tblInd w:w="3" w:type="dxa"/>
          <w:tblLayout w:type="fixed"/>
        </w:tblPrEx>
        <w:trPr>
          <w:trHeight w:val="316"/>
        </w:trPr>
        <w:tc>
          <w:tcPr>
            <w:tcW w:w="4488" w:type="dxa"/>
            <w:vAlign w:val="top"/>
          </w:tcPr>
          <w:p>
            <w:pPr>
              <w:pStyle w:val="TableText"/>
              <w:spacing w:before="99" w:line="188" w:lineRule="auto"/>
              <w:ind w:left="2064"/>
              <w:outlineLvl w:val="3"/>
            </w:pPr>
            <w:r>
              <w:rPr>
                <w:spacing w:val="-1"/>
              </w:rPr>
              <w:t>2.0m</w:t>
            </w:r>
          </w:p>
        </w:tc>
        <w:tc>
          <w:tcPr>
            <w:tcW w:w="5084" w:type="dxa"/>
            <w:vAlign w:val="top"/>
          </w:tcPr>
          <w:p>
            <w:pPr>
              <w:pStyle w:val="TableText"/>
              <w:spacing w:before="99" w:line="188" w:lineRule="auto"/>
              <w:ind w:left="2269"/>
            </w:pPr>
            <w:r>
              <w:rPr>
                <w:spacing w:val="-1"/>
              </w:rPr>
              <w:t>≥2.5cm</w:t>
            </w:r>
          </w:p>
        </w:tc>
      </w:tr>
    </w:tbl>
    <w:p>
      <w:pPr>
        <w:sectPr>
          <w:footerReference w:type="default" r:id="rId15"/>
          <w:pgSz w:w="11906" w:h="16839"/>
          <w:pgMar w:top="1406" w:right="1022" w:bottom="1312" w:left="1305" w:header="0" w:footer="1134" w:gutter="0"/>
          <w:pgNumType w:start="9"/>
          <w:cols w:space="708"/>
        </w:sectPr>
      </w:pPr>
    </w:p>
    <w:tbl>
      <w:tblPr>
        <w:tblStyle w:val="TableNormal1"/>
        <w:tblW w:w="9572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88"/>
        <w:gridCol w:w="5084"/>
      </w:tblGrid>
      <w:tr>
        <w:tblPrEx>
          <w:tblW w:w="9572" w:type="dxa"/>
          <w:tblInd w:w="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4488" w:type="dxa"/>
            <w:vAlign w:val="top"/>
          </w:tcPr>
          <w:p>
            <w:pPr>
              <w:pStyle w:val="TableText"/>
              <w:spacing w:before="100" w:line="188" w:lineRule="auto"/>
              <w:ind w:left="2064"/>
              <w:outlineLvl w:val="3"/>
            </w:pPr>
            <w:r>
              <w:rPr>
                <w:spacing w:val="-1"/>
              </w:rPr>
              <w:t>2.5m</w:t>
            </w:r>
          </w:p>
        </w:tc>
        <w:tc>
          <w:tcPr>
            <w:tcW w:w="5084" w:type="dxa"/>
            <w:vAlign w:val="top"/>
          </w:tcPr>
          <w:p>
            <w:pPr>
              <w:pStyle w:val="TableText"/>
              <w:spacing w:before="100" w:line="188" w:lineRule="auto"/>
              <w:ind w:left="2336"/>
              <w:outlineLvl w:val="3"/>
            </w:pPr>
            <w:r>
              <w:rPr>
                <w:spacing w:val="-1"/>
              </w:rPr>
              <w:t>≥3cm</w:t>
            </w:r>
          </w:p>
        </w:tc>
      </w:tr>
      <w:tr>
        <w:tblPrEx>
          <w:tblW w:w="9572" w:type="dxa"/>
          <w:tblInd w:w="3" w:type="dxa"/>
          <w:tblLayout w:type="fixed"/>
        </w:tblPrEx>
        <w:trPr>
          <w:trHeight w:val="321"/>
        </w:trPr>
        <w:tc>
          <w:tcPr>
            <w:tcW w:w="4488" w:type="dxa"/>
            <w:vAlign w:val="top"/>
          </w:tcPr>
          <w:p>
            <w:pPr>
              <w:pStyle w:val="TableText"/>
              <w:spacing w:before="100" w:line="188" w:lineRule="auto"/>
              <w:ind w:left="2068"/>
              <w:outlineLvl w:val="3"/>
            </w:pPr>
            <w:r>
              <w:rPr>
                <w:spacing w:val="-2"/>
              </w:rPr>
              <w:t>3.0m</w:t>
            </w:r>
          </w:p>
        </w:tc>
        <w:tc>
          <w:tcPr>
            <w:tcW w:w="5084" w:type="dxa"/>
            <w:vAlign w:val="top"/>
          </w:tcPr>
          <w:p>
            <w:pPr>
              <w:pStyle w:val="TableText"/>
              <w:spacing w:before="100" w:line="188" w:lineRule="auto"/>
              <w:ind w:left="2336"/>
            </w:pPr>
            <w:r>
              <w:rPr>
                <w:spacing w:val="-1"/>
              </w:rPr>
              <w:t>≥3cm</w:t>
            </w:r>
          </w:p>
        </w:tc>
      </w:tr>
    </w:tbl>
    <w:p>
      <w:pPr>
        <w:pStyle w:val="BodyText"/>
        <w:spacing w:before="207" w:line="229" w:lineRule="auto"/>
        <w:ind w:left="116"/>
        <w:outlineLvl w:val="2"/>
        <w:rPr>
          <w:sz w:val="20"/>
          <w:szCs w:val="20"/>
        </w:rPr>
      </w:pPr>
      <w:r>
        <w:rPr>
          <w:spacing w:val="6"/>
          <w:sz w:val="19"/>
          <w:szCs w:val="19"/>
        </w:rPr>
        <w:t>5.1.3</w:t>
      </w:r>
      <w:r>
        <w:rPr>
          <w:spacing w:val="6"/>
          <w:sz w:val="19"/>
          <w:szCs w:val="19"/>
        </w:rPr>
        <w:t xml:space="preserve">  </w:t>
      </w:r>
      <w:r>
        <w:rPr>
          <w:spacing w:val="6"/>
          <w:sz w:val="20"/>
          <w:szCs w:val="20"/>
        </w:rPr>
        <w:t>镀锌钢管</w:t>
      </w:r>
    </w:p>
    <w:p>
      <w:pPr>
        <w:pStyle w:val="BodyText"/>
        <w:spacing w:before="220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6" w:history="1">
        <w:r>
          <w:rPr>
            <w:spacing w:val="8"/>
            <w:sz w:val="19"/>
            <w:szCs w:val="19"/>
          </w:rPr>
          <w:t>5.1.3.1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镀锌钢管应通直、无焊接</w:t>
      </w:r>
      <w:r>
        <w:rPr>
          <w:rFonts w:ascii="SimSun" w:eastAsia="SimSun" w:hAnsi="SimSun" w:cs="SimSun"/>
          <w:spacing w:val="7"/>
          <w:sz w:val="20"/>
          <w:szCs w:val="20"/>
        </w:rPr>
        <w:t>、并涂防锈漆。</w:t>
      </w:r>
    </w:p>
    <w:p>
      <w:pPr>
        <w:pStyle w:val="BodyText"/>
        <w:spacing w:before="65" w:line="228" w:lineRule="auto"/>
        <w:ind w:left="116"/>
        <w:rPr>
          <w:rFonts w:ascii="SimSun" w:eastAsia="SimSun" w:hAnsi="SimSun" w:cs="SimSun"/>
          <w:sz w:val="20"/>
          <w:szCs w:val="20"/>
        </w:rPr>
      </w:pPr>
      <w:hyperlink r:id="rId17" w:history="1">
        <w:r>
          <w:rPr>
            <w:spacing w:val="8"/>
            <w:sz w:val="19"/>
            <w:szCs w:val="19"/>
          </w:rPr>
          <w:t>5.1.3.2</w:t>
        </w:r>
      </w:hyperlink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镀锌钢管应符合国家相关标准要求，尺寸标准（</w:t>
      </w:r>
      <w:r>
        <w:rPr>
          <w:rFonts w:ascii="SimSun" w:eastAsia="SimSun" w:hAnsi="SimSun" w:cs="SimSun"/>
          <w:spacing w:val="7"/>
          <w:sz w:val="20"/>
          <w:szCs w:val="20"/>
        </w:rPr>
        <w:t>最低标准）应符合表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29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的要求。</w:t>
      </w:r>
    </w:p>
    <w:p>
      <w:pPr>
        <w:spacing w:line="22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8"/>
          <w:type w:val="nextPage"/>
          <w:pgSz w:w="11906" w:h="16839"/>
          <w:pgMar w:top="1406" w:right="1022" w:bottom="1312" w:left="1305" w:header="0" w:footer="1134" w:gutter="0"/>
          <w:pgNumType w:start="10"/>
          <w:cols w:space="708"/>
          <w:titlePg w:val="0"/>
        </w:sectPr>
      </w:pPr>
    </w:p>
    <w:p>
      <w:pPr>
        <w:pStyle w:val="BodyText"/>
        <w:spacing w:before="42" w:line="265" w:lineRule="exact"/>
        <w:ind w:left="7934"/>
        <w:rPr>
          <w:sz w:val="20"/>
          <w:szCs w:val="20"/>
        </w:rPr>
      </w:pPr>
      <w:r>
        <w:rPr>
          <w:position w:val="1"/>
          <w:sz w:val="20"/>
          <w:szCs w:val="20"/>
        </w:rPr>
        <w:t>DB</w:t>
      </w:r>
      <w:r>
        <w:rPr>
          <w:spacing w:val="5"/>
          <w:position w:val="1"/>
          <w:sz w:val="20"/>
          <w:szCs w:val="20"/>
        </w:rPr>
        <w:t>3505/T</w:t>
      </w:r>
      <w:r>
        <w:rPr>
          <w:spacing w:val="5"/>
          <w:position w:val="1"/>
          <w:sz w:val="20"/>
          <w:szCs w:val="20"/>
        </w:rPr>
        <w:t xml:space="preserve"> </w:t>
      </w:r>
      <w:r>
        <w:rPr>
          <w:spacing w:val="5"/>
          <w:position w:val="1"/>
          <w:sz w:val="20"/>
          <w:szCs w:val="20"/>
        </w:rPr>
        <w:t>7—2023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5" w:line="229" w:lineRule="auto"/>
        <w:ind w:left="3811"/>
        <w:rPr>
          <w:sz w:val="20"/>
          <w:szCs w:val="20"/>
        </w:rPr>
      </w:pPr>
      <w:r>
        <w:rPr>
          <w:spacing w:val="6"/>
          <w:sz w:val="20"/>
          <w:szCs w:val="20"/>
        </w:rPr>
        <w:t>表</w:t>
      </w:r>
      <w:r>
        <w:rPr>
          <w:spacing w:val="-2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3</w:t>
      </w:r>
      <w:r>
        <w:rPr>
          <w:spacing w:val="6"/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镀锌钢管尺寸标准</w:t>
      </w:r>
    </w:p>
    <w:p>
      <w:pPr>
        <w:spacing w:before="10"/>
      </w:pPr>
    </w:p>
    <w:tbl>
      <w:tblPr>
        <w:tblStyle w:val="TableNormal2"/>
        <w:tblW w:w="957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53"/>
        <w:gridCol w:w="4817"/>
      </w:tblGrid>
      <w:tr>
        <w:tblPrEx>
          <w:tblW w:w="957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4753" w:type="dxa"/>
            <w:vAlign w:val="top"/>
          </w:tcPr>
          <w:p>
            <w:pPr>
              <w:spacing w:before="71" w:line="219" w:lineRule="auto"/>
              <w:ind w:left="1840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镀锌钢管长度</w:t>
            </w:r>
          </w:p>
        </w:tc>
        <w:tc>
          <w:tcPr>
            <w:tcW w:w="4817" w:type="dxa"/>
            <w:vAlign w:val="top"/>
          </w:tcPr>
          <w:p>
            <w:pPr>
              <w:spacing w:before="71" w:line="220" w:lineRule="auto"/>
              <w:ind w:left="2233"/>
              <w:outlineLvl w:val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直径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98" w:line="188" w:lineRule="auto"/>
              <w:ind w:left="2199"/>
              <w:outlineLvl w:val="3"/>
            </w:pPr>
            <w:r>
              <w:rPr>
                <w:spacing w:val="-2"/>
              </w:rPr>
              <w:t>3.0m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98" w:line="188" w:lineRule="auto"/>
              <w:ind w:left="2187"/>
              <w:outlineLvl w:val="3"/>
            </w:pPr>
            <w:r>
              <w:rPr>
                <w:spacing w:val="-1"/>
              </w:rPr>
              <w:t>DN50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6"/>
        </w:trPr>
        <w:tc>
          <w:tcPr>
            <w:tcW w:w="4753" w:type="dxa"/>
            <w:vAlign w:val="top"/>
          </w:tcPr>
          <w:p>
            <w:pPr>
              <w:pStyle w:val="TableText"/>
              <w:spacing w:before="97" w:line="188" w:lineRule="auto"/>
              <w:ind w:left="2199"/>
              <w:outlineLvl w:val="3"/>
            </w:pPr>
            <w:r>
              <w:rPr>
                <w:spacing w:val="-2"/>
              </w:rPr>
              <w:t>3.5m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97" w:line="188" w:lineRule="auto"/>
              <w:ind w:left="2187"/>
              <w:outlineLvl w:val="3"/>
            </w:pPr>
            <w:r>
              <w:rPr>
                <w:spacing w:val="-1"/>
              </w:rPr>
              <w:t>DN50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6"/>
        </w:trPr>
        <w:tc>
          <w:tcPr>
            <w:tcW w:w="4753" w:type="dxa"/>
            <w:vAlign w:val="top"/>
          </w:tcPr>
          <w:p>
            <w:pPr>
              <w:pStyle w:val="TableText"/>
              <w:spacing w:before="98" w:line="188" w:lineRule="auto"/>
              <w:ind w:left="2195"/>
              <w:outlineLvl w:val="3"/>
            </w:pPr>
            <w:r>
              <w:rPr>
                <w:spacing w:val="-1"/>
              </w:rPr>
              <w:t>4.0m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98" w:line="188" w:lineRule="auto"/>
              <w:ind w:left="2187"/>
              <w:outlineLvl w:val="3"/>
            </w:pPr>
            <w:r>
              <w:rPr>
                <w:spacing w:val="-1"/>
              </w:rPr>
              <w:t>DN50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6"/>
        </w:trPr>
        <w:tc>
          <w:tcPr>
            <w:tcW w:w="4753" w:type="dxa"/>
            <w:vAlign w:val="top"/>
          </w:tcPr>
          <w:p>
            <w:pPr>
              <w:pStyle w:val="TableText"/>
              <w:spacing w:before="99" w:line="188" w:lineRule="auto"/>
              <w:ind w:left="2195"/>
              <w:outlineLvl w:val="3"/>
            </w:pPr>
            <w:r>
              <w:rPr>
                <w:spacing w:val="-1"/>
              </w:rPr>
              <w:t>4.5m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99" w:line="188" w:lineRule="auto"/>
              <w:ind w:left="2187"/>
              <w:outlineLvl w:val="3"/>
            </w:pPr>
            <w:r>
              <w:rPr>
                <w:spacing w:val="-1"/>
              </w:rPr>
              <w:t>DN50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6"/>
        </w:trPr>
        <w:tc>
          <w:tcPr>
            <w:tcW w:w="4753" w:type="dxa"/>
            <w:vAlign w:val="top"/>
          </w:tcPr>
          <w:p>
            <w:pPr>
              <w:pStyle w:val="TableText"/>
              <w:spacing w:before="99" w:line="188" w:lineRule="auto"/>
              <w:ind w:left="2200"/>
              <w:outlineLvl w:val="3"/>
            </w:pPr>
            <w:r>
              <w:rPr>
                <w:spacing w:val="-2"/>
              </w:rPr>
              <w:t>5.0m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99" w:line="188" w:lineRule="auto"/>
              <w:ind w:left="2187"/>
              <w:outlineLvl w:val="3"/>
            </w:pPr>
            <w:r>
              <w:rPr>
                <w:spacing w:val="-1"/>
              </w:rPr>
              <w:t>DN63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105" w:line="185" w:lineRule="auto"/>
              <w:ind w:left="2200"/>
              <w:outlineLvl w:val="3"/>
            </w:pPr>
            <w:r>
              <w:rPr>
                <w:spacing w:val="-2"/>
              </w:rPr>
              <w:t>5.5m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2" w:line="188" w:lineRule="auto"/>
              <w:ind w:left="2187"/>
              <w:outlineLvl w:val="3"/>
            </w:pPr>
            <w:r>
              <w:rPr>
                <w:spacing w:val="-1"/>
              </w:rPr>
              <w:t>DN63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102" w:line="188" w:lineRule="auto"/>
              <w:ind w:left="2199"/>
              <w:outlineLvl w:val="3"/>
            </w:pPr>
            <w:r>
              <w:rPr>
                <w:spacing w:val="-2"/>
              </w:rPr>
              <w:t>6.0m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4" w:line="185" w:lineRule="auto"/>
              <w:ind w:left="2187"/>
              <w:outlineLvl w:val="3"/>
            </w:pPr>
            <w:r>
              <w:rPr>
                <w:spacing w:val="-1"/>
              </w:rPr>
              <w:t>DN75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101" w:line="188" w:lineRule="auto"/>
              <w:ind w:left="2199"/>
              <w:outlineLvl w:val="3"/>
            </w:pPr>
            <w:r>
              <w:rPr>
                <w:spacing w:val="-2"/>
              </w:rPr>
              <w:t>6.5m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4" w:line="185" w:lineRule="auto"/>
              <w:ind w:left="2187"/>
            </w:pPr>
            <w:r>
              <w:rPr>
                <w:spacing w:val="-1"/>
              </w:rPr>
              <w:t>DN75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101" w:line="188" w:lineRule="auto"/>
              <w:ind w:left="2198"/>
              <w:outlineLvl w:val="3"/>
            </w:pPr>
            <w:r>
              <w:rPr>
                <w:spacing w:val="-2"/>
              </w:rPr>
              <w:t>7.0m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4" w:line="185" w:lineRule="auto"/>
              <w:ind w:left="2187"/>
              <w:outlineLvl w:val="3"/>
            </w:pPr>
            <w:r>
              <w:rPr>
                <w:spacing w:val="-1"/>
              </w:rPr>
              <w:t>DN75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17"/>
        </w:trPr>
        <w:tc>
          <w:tcPr>
            <w:tcW w:w="4753" w:type="dxa"/>
            <w:vAlign w:val="top"/>
          </w:tcPr>
          <w:p>
            <w:pPr>
              <w:pStyle w:val="TableText"/>
              <w:spacing w:before="103" w:line="185" w:lineRule="auto"/>
              <w:ind w:left="2198"/>
              <w:outlineLvl w:val="3"/>
            </w:pPr>
            <w:r>
              <w:rPr>
                <w:spacing w:val="-2"/>
              </w:rPr>
              <w:t>7.5m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3" w:line="185" w:lineRule="auto"/>
              <w:ind w:left="2187"/>
              <w:outlineLvl w:val="3"/>
            </w:pPr>
            <w:r>
              <w:rPr>
                <w:spacing w:val="-1"/>
              </w:rPr>
              <w:t>DN75</w:t>
            </w:r>
          </w:p>
        </w:tc>
      </w:tr>
      <w:tr>
        <w:tblPrEx>
          <w:tblW w:w="9570" w:type="dxa"/>
          <w:tblInd w:w="2" w:type="dxa"/>
          <w:tblLayout w:type="fixed"/>
        </w:tblPrEx>
        <w:trPr>
          <w:trHeight w:val="321"/>
        </w:trPr>
        <w:tc>
          <w:tcPr>
            <w:tcW w:w="4753" w:type="dxa"/>
            <w:vAlign w:val="top"/>
          </w:tcPr>
          <w:p>
            <w:pPr>
              <w:pStyle w:val="TableText"/>
              <w:spacing w:before="100" w:line="188" w:lineRule="auto"/>
              <w:ind w:left="2203"/>
              <w:outlineLvl w:val="3"/>
            </w:pPr>
            <w:r>
              <w:rPr>
                <w:spacing w:val="-3"/>
              </w:rPr>
              <w:t>8.0m</w:t>
            </w:r>
          </w:p>
        </w:tc>
        <w:tc>
          <w:tcPr>
            <w:tcW w:w="4817" w:type="dxa"/>
            <w:vAlign w:val="top"/>
          </w:tcPr>
          <w:p>
            <w:pPr>
              <w:pStyle w:val="TableText"/>
              <w:spacing w:before="103" w:line="185" w:lineRule="auto"/>
              <w:ind w:left="2187"/>
              <w:outlineLvl w:val="3"/>
            </w:pPr>
            <w:r>
              <w:rPr>
                <w:spacing w:val="-1"/>
              </w:rPr>
              <w:t>DN75</w:t>
            </w:r>
          </w:p>
        </w:tc>
      </w:tr>
    </w:tbl>
    <w:p>
      <w:pPr>
        <w:pStyle w:val="BodyText"/>
        <w:spacing w:before="53" w:line="234" w:lineRule="auto"/>
        <w:ind w:left="256"/>
        <w:outlineLvl w:val="1"/>
        <w:rPr>
          <w:sz w:val="20"/>
          <w:szCs w:val="20"/>
        </w:rPr>
      </w:pPr>
      <w:r>
        <w:rPr>
          <w:spacing w:val="5"/>
          <w:sz w:val="19"/>
          <w:szCs w:val="19"/>
        </w:rPr>
        <w:t>5.2</w:t>
      </w:r>
      <w:r>
        <w:rPr>
          <w:spacing w:val="5"/>
          <w:sz w:val="19"/>
          <w:szCs w:val="19"/>
        </w:rPr>
        <w:t xml:space="preserve">  </w:t>
      </w:r>
      <w:r>
        <w:rPr>
          <w:spacing w:val="5"/>
          <w:sz w:val="20"/>
          <w:szCs w:val="20"/>
        </w:rPr>
        <w:t>锚桩</w:t>
      </w:r>
    </w:p>
    <w:p>
      <w:pPr>
        <w:pStyle w:val="BodyText"/>
        <w:spacing w:before="215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7"/>
          <w:sz w:val="19"/>
          <w:szCs w:val="19"/>
        </w:rPr>
        <w:t>5.2.1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锚桩应满足支撑稳定要求。</w:t>
      </w:r>
    </w:p>
    <w:p>
      <w:pPr>
        <w:pStyle w:val="BodyText"/>
        <w:spacing w:before="64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5.2.2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锚桩材质宜与支撑杆材质一致，保证美</w:t>
      </w:r>
      <w:r>
        <w:rPr>
          <w:rFonts w:ascii="SimSun" w:eastAsia="SimSun" w:hAnsi="SimSun" w:cs="SimSun"/>
          <w:spacing w:val="7"/>
          <w:sz w:val="20"/>
          <w:szCs w:val="20"/>
        </w:rPr>
        <w:t>观。</w:t>
      </w:r>
    </w:p>
    <w:p>
      <w:pPr>
        <w:pStyle w:val="BodyText"/>
        <w:spacing w:before="221" w:line="231" w:lineRule="auto"/>
        <w:ind w:left="256"/>
        <w:outlineLvl w:val="1"/>
        <w:rPr>
          <w:sz w:val="20"/>
          <w:szCs w:val="20"/>
        </w:rPr>
      </w:pPr>
      <w:r>
        <w:rPr>
          <w:spacing w:val="6"/>
          <w:sz w:val="19"/>
          <w:szCs w:val="19"/>
        </w:rPr>
        <w:t>5.3</w:t>
      </w:r>
      <w:r>
        <w:rPr>
          <w:spacing w:val="6"/>
          <w:sz w:val="19"/>
          <w:szCs w:val="19"/>
        </w:rPr>
        <w:t xml:space="preserve">  </w:t>
      </w:r>
      <w:r>
        <w:rPr>
          <w:spacing w:val="6"/>
          <w:sz w:val="20"/>
          <w:szCs w:val="20"/>
        </w:rPr>
        <w:t>绑扎材料</w:t>
      </w:r>
    </w:p>
    <w:p>
      <w:pPr>
        <w:pStyle w:val="BodyText"/>
        <w:spacing w:before="217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5.3.1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绑扎材料应具有良好的韧性和耐腐蚀</w:t>
      </w:r>
      <w:r>
        <w:rPr>
          <w:rFonts w:ascii="SimSun" w:eastAsia="SimSun" w:hAnsi="SimSun" w:cs="SimSun"/>
          <w:spacing w:val="7"/>
          <w:sz w:val="20"/>
          <w:szCs w:val="20"/>
        </w:rPr>
        <w:t>性。</w:t>
      </w:r>
    </w:p>
    <w:p>
      <w:pPr>
        <w:pStyle w:val="BodyText"/>
        <w:spacing w:before="65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9"/>
          <w:sz w:val="19"/>
          <w:szCs w:val="19"/>
        </w:rPr>
        <w:t>5.3.2</w:t>
      </w:r>
      <w:r>
        <w:rPr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绑扎材料可采用钢丝（外有柔性套管）、麻</w:t>
      </w:r>
      <w:r>
        <w:rPr>
          <w:rFonts w:ascii="SimSun" w:eastAsia="SimSun" w:hAnsi="SimSun" w:cs="SimSun"/>
          <w:spacing w:val="8"/>
          <w:sz w:val="20"/>
          <w:szCs w:val="20"/>
        </w:rPr>
        <w:t>绳、棕绳、橡胶带、绑扎带等。</w:t>
      </w:r>
    </w:p>
    <w:p>
      <w:pPr>
        <w:pStyle w:val="BodyText"/>
        <w:spacing w:before="222" w:line="230" w:lineRule="auto"/>
        <w:ind w:left="256"/>
        <w:outlineLvl w:val="1"/>
        <w:rPr>
          <w:sz w:val="20"/>
          <w:szCs w:val="20"/>
        </w:rPr>
      </w:pPr>
      <w:r>
        <w:rPr>
          <w:spacing w:val="5"/>
          <w:sz w:val="19"/>
          <w:szCs w:val="19"/>
        </w:rPr>
        <w:t>5.4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20"/>
          <w:szCs w:val="20"/>
        </w:rPr>
        <w:t>垫衬物</w:t>
      </w:r>
    </w:p>
    <w:p>
      <w:pPr>
        <w:pStyle w:val="BodyText"/>
        <w:spacing w:before="219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7"/>
          <w:sz w:val="19"/>
          <w:szCs w:val="19"/>
        </w:rPr>
        <w:t>5.4.1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垫衬物应耐腐蚀、抗老化。</w:t>
      </w:r>
    </w:p>
    <w:p>
      <w:pPr>
        <w:pStyle w:val="BodyText"/>
        <w:spacing w:before="64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5.4.2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垫衬物可采用麻布、橡胶片、无纺布、无纺布加包装棉等。</w:t>
      </w:r>
    </w:p>
    <w:p>
      <w:pPr>
        <w:pStyle w:val="BodyText"/>
        <w:spacing w:before="221" w:line="231" w:lineRule="auto"/>
        <w:ind w:left="256"/>
        <w:outlineLvl w:val="1"/>
        <w:rPr>
          <w:sz w:val="20"/>
          <w:szCs w:val="20"/>
        </w:rPr>
      </w:pPr>
      <w:r>
        <w:rPr>
          <w:spacing w:val="5"/>
          <w:sz w:val="19"/>
          <w:szCs w:val="19"/>
        </w:rPr>
        <w:t>5.5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20"/>
          <w:szCs w:val="20"/>
        </w:rPr>
        <w:t>连接件</w:t>
      </w:r>
    </w:p>
    <w:p>
      <w:pPr>
        <w:pStyle w:val="BodyText"/>
        <w:spacing w:before="219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5.5.1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连接件应选用统一、美观、耐腐蚀，强度满足连接要求。</w:t>
      </w:r>
    </w:p>
    <w:p>
      <w:pPr>
        <w:pStyle w:val="BodyText"/>
        <w:spacing w:before="64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8"/>
          <w:sz w:val="19"/>
          <w:szCs w:val="19"/>
        </w:rPr>
        <w:t>5.5.2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连接件可采用套环、套头、脚手架扣件</w:t>
      </w:r>
      <w:r>
        <w:rPr>
          <w:rFonts w:ascii="SimSun" w:eastAsia="SimSun" w:hAnsi="SimSun" w:cs="SimSun"/>
          <w:spacing w:val="7"/>
          <w:sz w:val="20"/>
          <w:szCs w:val="20"/>
        </w:rPr>
        <w:t>等。</w:t>
      </w:r>
    </w:p>
    <w:p>
      <w:pPr>
        <w:pStyle w:val="BodyText"/>
        <w:spacing w:before="65" w:line="228" w:lineRule="auto"/>
        <w:ind w:left="256"/>
        <w:rPr>
          <w:rFonts w:ascii="SimSun" w:eastAsia="SimSun" w:hAnsi="SimSun" w:cs="SimSun"/>
          <w:sz w:val="20"/>
          <w:szCs w:val="20"/>
        </w:rPr>
      </w:pPr>
      <w:r>
        <w:rPr>
          <w:spacing w:val="7"/>
          <w:sz w:val="19"/>
          <w:szCs w:val="19"/>
        </w:rPr>
        <w:t>5.5.3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连接件应选择可重复使用的材料。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260"/>
        <w:outlineLvl w:val="0"/>
        <w:rPr>
          <w:sz w:val="20"/>
          <w:szCs w:val="20"/>
        </w:rPr>
        <w:sectPr>
          <w:footerReference w:type="default" r:id="rId19"/>
          <w:pgSz w:w="11906" w:h="16839"/>
          <w:pgMar w:top="1406" w:right="1062" w:bottom="1312" w:left="1165" w:header="0" w:footer="1134" w:gutter="0"/>
          <w:pgNumType w:start="11"/>
          <w:cols w:space="708"/>
        </w:sectPr>
      </w:pPr>
      <w:r>
        <w:rPr>
          <w:spacing w:val="4"/>
          <w:sz w:val="19"/>
          <w:szCs w:val="19"/>
        </w:rPr>
        <w:t>6</w:t>
      </w:r>
      <w:r>
        <w:rPr>
          <w:spacing w:val="12"/>
          <w:sz w:val="19"/>
          <w:szCs w:val="19"/>
        </w:rPr>
        <w:t xml:space="preserve">  </w:t>
      </w:r>
      <w:r>
        <w:rPr>
          <w:spacing w:val="4"/>
          <w:sz w:val="20"/>
          <w:szCs w:val="20"/>
        </w:rPr>
        <w:t>支撑选型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5" w:line="229" w:lineRule="auto"/>
        <w:ind w:left="260"/>
        <w:outlineLvl w:val="1"/>
        <w:rPr>
          <w:sz w:val="20"/>
          <w:szCs w:val="20"/>
        </w:rPr>
      </w:pPr>
      <w:r>
        <w:rPr>
          <w:spacing w:val="4"/>
          <w:sz w:val="19"/>
          <w:szCs w:val="19"/>
        </w:rPr>
        <w:t>6.1</w:t>
      </w:r>
      <w:r>
        <w:rPr>
          <w:spacing w:val="13"/>
          <w:sz w:val="19"/>
          <w:szCs w:val="19"/>
        </w:rPr>
        <w:t xml:space="preserve">  </w:t>
      </w:r>
      <w:r>
        <w:rPr>
          <w:spacing w:val="4"/>
          <w:sz w:val="20"/>
          <w:szCs w:val="20"/>
        </w:rPr>
        <w:t>支撑类型</w:t>
      </w:r>
    </w:p>
    <w:p>
      <w:pPr>
        <w:pStyle w:val="BodyText"/>
        <w:spacing w:before="220" w:line="231" w:lineRule="auto"/>
        <w:ind w:left="260"/>
        <w:outlineLvl w:val="2"/>
        <w:rPr>
          <w:sz w:val="20"/>
          <w:szCs w:val="20"/>
        </w:rPr>
      </w:pPr>
      <w:r>
        <w:rPr>
          <w:spacing w:val="4"/>
          <w:sz w:val="19"/>
          <w:szCs w:val="19"/>
        </w:rPr>
        <w:t>6.1.1</w:t>
      </w:r>
      <w:r>
        <w:rPr>
          <w:spacing w:val="13"/>
          <w:sz w:val="19"/>
          <w:szCs w:val="19"/>
        </w:rPr>
        <w:t xml:space="preserve">  </w:t>
      </w:r>
      <w:r>
        <w:rPr>
          <w:spacing w:val="4"/>
          <w:sz w:val="20"/>
          <w:szCs w:val="20"/>
        </w:rPr>
        <w:t>三角支撑</w:t>
      </w:r>
    </w:p>
    <w:p>
      <w:pPr>
        <w:spacing w:before="218" w:line="228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在不受大风影响的区域，胸径</w:t>
      </w:r>
      <w:r>
        <w:rPr>
          <w:rFonts w:ascii="SimSun" w:eastAsia="SimSun" w:hAnsi="SimSun" w:cs="SimSu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以下且树高小于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6m</w:t>
      </w:r>
      <w:r>
        <w:rPr>
          <w:rFonts w:ascii="Times New Roman" w:eastAsia="Times New Roman" w:hAnsi="Times New Roman" w:cs="Times New Roman"/>
          <w:spacing w:val="29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的树木可采用三角支撑(样式参见附录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A)。</w:t>
      </w:r>
    </w:p>
    <w:p>
      <w:pPr>
        <w:pStyle w:val="BodyText"/>
        <w:spacing w:before="221" w:line="231" w:lineRule="auto"/>
        <w:ind w:left="260"/>
        <w:outlineLvl w:val="2"/>
        <w:rPr>
          <w:sz w:val="20"/>
          <w:szCs w:val="20"/>
        </w:rPr>
      </w:pPr>
      <w:r>
        <w:rPr>
          <w:spacing w:val="3"/>
          <w:sz w:val="19"/>
          <w:szCs w:val="19"/>
        </w:rPr>
        <w:t>6.1.2</w:t>
      </w:r>
      <w:r>
        <w:rPr>
          <w:spacing w:val="18"/>
          <w:sz w:val="19"/>
          <w:szCs w:val="19"/>
        </w:rPr>
        <w:t xml:space="preserve">  </w:t>
      </w:r>
      <w:r>
        <w:rPr>
          <w:spacing w:val="3"/>
          <w:sz w:val="20"/>
          <w:szCs w:val="20"/>
        </w:rPr>
        <w:t>四角支撑</w:t>
      </w:r>
    </w:p>
    <w:p>
      <w:pPr>
        <w:spacing w:before="217" w:line="228" w:lineRule="auto"/>
        <w:ind w:left="6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对株型高大的树木，可采用四角支撑(样式参见附录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B)。</w:t>
      </w:r>
    </w:p>
    <w:p>
      <w:pPr>
        <w:spacing w:line="22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https://d.book118.com/325233302030011034</w:t>
        </w:r>
      </w:hyperlink>
    </w:p>
    <w:p>
      <w:pPr>
        <w:spacing w:line="228" w:lineRule="auto"/>
        <w:rPr>
          <w:rFonts w:ascii="SimSun" w:eastAsia="SimSun" w:hAnsi="SimSun" w:cs="SimSun"/>
          <w:sz w:val="20"/>
          <w:szCs w:val="20"/>
        </w:rPr>
      </w:pPr>
    </w:p>
    <w:sectPr>
      <w:footerReference w:type="default" r:id="rId21"/>
      <w:type w:val="nextPage"/>
      <w:pgSz w:w="11906" w:h="16839"/>
      <w:pgMar w:top="1406" w:right="1062" w:bottom="1312" w:left="1165" w:header="0" w:footer="1134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5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5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29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29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5.1.1.3" TargetMode="External" /><Relationship Id="rId11" Type="http://schemas.openxmlformats.org/officeDocument/2006/relationships/hyperlink" Target="5.1.1.4" TargetMode="External" /><Relationship Id="rId12" Type="http://schemas.openxmlformats.org/officeDocument/2006/relationships/hyperlink" Target="5.1.2.1" TargetMode="External" /><Relationship Id="rId13" Type="http://schemas.openxmlformats.org/officeDocument/2006/relationships/hyperlink" Target="5.1.2.2" TargetMode="External" /><Relationship Id="rId14" Type="http://schemas.openxmlformats.org/officeDocument/2006/relationships/hyperlink" Target="5.1.2.3" TargetMode="External" /><Relationship Id="rId15" Type="http://schemas.openxmlformats.org/officeDocument/2006/relationships/footer" Target="footer4.xml" /><Relationship Id="rId16" Type="http://schemas.openxmlformats.org/officeDocument/2006/relationships/hyperlink" Target="5.1.3.1" TargetMode="External" /><Relationship Id="rId17" Type="http://schemas.openxmlformats.org/officeDocument/2006/relationships/hyperlink" Target="5.1.3.2" TargetMode="External" /><Relationship Id="rId18" Type="http://schemas.openxmlformats.org/officeDocument/2006/relationships/footer" Target="footer5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25233302030011034" TargetMode="External" /><Relationship Id="rId21" Type="http://schemas.openxmlformats.org/officeDocument/2006/relationships/footer" Target="footer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5.1.1.1" TargetMode="External" /><Relationship Id="rId9" Type="http://schemas.openxmlformats.org/officeDocument/2006/relationships/hyperlink" Target="5.1.1.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觉醒</dc:creator>
  <cp:revision>0</cp:revision>
  <dcterms:created xsi:type="dcterms:W3CDTF">2024-01-03T12:56:46Z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2024-01-03T13:09:46Z</vt:filetime>
  </property>
  <property fmtid="{D5CDD505-2E9C-101B-9397-08002B2CF9AE}" pid="3" name="CRO">
    <vt:lpwstr>wqlLaW5nc29mdCBQREYgdG8gV1BTIDkw</vt:lpwstr>
  </property>
</Properties>
</file>