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PS再生料相关行业公司员工职业生涯规划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12" w:history="1">
        <w:r>
          <w:rPr>
            <w:rFonts w:ascii="仿宋" w:eastAsia="仿宋" w:hAnsi="仿宋" w:cs="仿宋" w:hint="eastAsia"/>
            <w:lang w:eastAsia="zh-CN"/>
          </w:rPr>
          <w:t>概论</w:t>
        </w:r>
        <w:r>
          <w:tab/>
        </w:r>
        <w:r>
          <w:fldChar w:fldCharType="begin"/>
        </w:r>
        <w:r>
          <w:instrText xml:space="preserve"> PAGEREF _Toc8412 \h </w:instrText>
        </w:r>
        <w:r>
          <w:fldChar w:fldCharType="separate"/>
        </w:r>
        <w:r>
          <w:t>3</w:t>
        </w:r>
        <w:r>
          <w:fldChar w:fldCharType="end"/>
        </w:r>
      </w:hyperlink>
    </w:p>
    <w:p>
      <w:pPr>
        <w:pStyle w:val="TOC1"/>
        <w:tabs>
          <w:tab w:val="right" w:leader="dot" w:pos="8306"/>
        </w:tabs>
      </w:pPr>
      <w:hyperlink w:anchor="_Toc8566" w:history="1">
        <w:r>
          <w:rPr>
            <w:rFonts w:ascii="仿宋" w:eastAsia="仿宋" w:hAnsi="仿宋" w:cs="仿宋" w:hint="eastAsia"/>
            <w:lang w:eastAsia="zh-CN"/>
          </w:rPr>
          <w:t>一、员工压力管理及应对措施</w:t>
        </w:r>
        <w:r>
          <w:tab/>
        </w:r>
        <w:r>
          <w:fldChar w:fldCharType="begin"/>
        </w:r>
        <w:r>
          <w:instrText xml:space="preserve"> PAGEREF _Toc8566 \h </w:instrText>
        </w:r>
        <w:r>
          <w:fldChar w:fldCharType="separate"/>
        </w:r>
        <w:r>
          <w:t>3</w:t>
        </w:r>
        <w:r>
          <w:fldChar w:fldCharType="end"/>
        </w:r>
      </w:hyperlink>
    </w:p>
    <w:p>
      <w:pPr>
        <w:pStyle w:val="TOC2"/>
        <w:tabs>
          <w:tab w:val="right" w:leader="dot" w:pos="8306"/>
        </w:tabs>
      </w:pPr>
      <w:hyperlink w:anchor="_Toc20040" w:history="1">
        <w:r>
          <w:rPr>
            <w:rFonts w:ascii="仿宋" w:eastAsia="仿宋" w:hAnsi="仿宋" w:cs="仿宋" w:hint="eastAsia"/>
            <w:lang w:eastAsia="zh-CN"/>
          </w:rPr>
          <w:t>(一)、压力对员工的影响及管理原则</w:t>
        </w:r>
        <w:r>
          <w:tab/>
        </w:r>
        <w:r>
          <w:fldChar w:fldCharType="begin"/>
        </w:r>
        <w:r>
          <w:instrText xml:space="preserve"> PAGEREF _Toc20040 \h </w:instrText>
        </w:r>
        <w:r>
          <w:fldChar w:fldCharType="separate"/>
        </w:r>
        <w:r>
          <w:t>3</w:t>
        </w:r>
        <w:r>
          <w:fldChar w:fldCharType="end"/>
        </w:r>
      </w:hyperlink>
    </w:p>
    <w:p>
      <w:pPr>
        <w:pStyle w:val="TOC2"/>
        <w:tabs>
          <w:tab w:val="right" w:leader="dot" w:pos="8306"/>
        </w:tabs>
      </w:pPr>
      <w:hyperlink w:anchor="_Toc10014" w:history="1">
        <w:r>
          <w:rPr>
            <w:rFonts w:ascii="仿宋" w:eastAsia="仿宋" w:hAnsi="仿宋" w:cs="仿宋" w:hint="eastAsia"/>
            <w:lang w:eastAsia="zh-CN"/>
          </w:rPr>
          <w:t>(二)、压力应对策略及其实施方案</w:t>
        </w:r>
        <w:r>
          <w:tab/>
        </w:r>
        <w:r>
          <w:fldChar w:fldCharType="begin"/>
        </w:r>
        <w:r>
          <w:instrText xml:space="preserve"> PAGEREF _Toc10014 \h </w:instrText>
        </w:r>
        <w:r>
          <w:fldChar w:fldCharType="separate"/>
        </w:r>
        <w:r>
          <w:t>4</w:t>
        </w:r>
        <w:r>
          <w:fldChar w:fldCharType="end"/>
        </w:r>
      </w:hyperlink>
    </w:p>
    <w:p>
      <w:pPr>
        <w:pStyle w:val="TOC2"/>
        <w:tabs>
          <w:tab w:val="right" w:leader="dot" w:pos="8306"/>
        </w:tabs>
      </w:pPr>
      <w:hyperlink w:anchor="_Toc32038" w:history="1">
        <w:r>
          <w:rPr>
            <w:rFonts w:ascii="仿宋" w:eastAsia="仿宋" w:hAnsi="仿宋" w:cs="仿宋" w:hint="eastAsia"/>
            <w:lang w:eastAsia="zh-CN"/>
          </w:rPr>
          <w:t>(三)、压力管理效果的评估及持续改进</w:t>
        </w:r>
        <w:r>
          <w:tab/>
        </w:r>
        <w:r>
          <w:fldChar w:fldCharType="begin"/>
        </w:r>
        <w:r>
          <w:instrText xml:space="preserve"> PAGEREF _Toc32038 \h </w:instrText>
        </w:r>
        <w:r>
          <w:fldChar w:fldCharType="separate"/>
        </w:r>
        <w:r>
          <w:t>5</w:t>
        </w:r>
        <w:r>
          <w:fldChar w:fldCharType="end"/>
        </w:r>
      </w:hyperlink>
    </w:p>
    <w:p>
      <w:pPr>
        <w:pStyle w:val="TOC1"/>
        <w:tabs>
          <w:tab w:val="right" w:leader="dot" w:pos="8306"/>
        </w:tabs>
      </w:pPr>
      <w:hyperlink w:anchor="_Toc7714" w:history="1">
        <w:r>
          <w:rPr>
            <w:rFonts w:ascii="仿宋" w:eastAsia="仿宋" w:hAnsi="仿宋" w:cs="仿宋" w:hint="eastAsia"/>
            <w:lang w:eastAsia="zh-CN"/>
          </w:rPr>
          <w:t>二、员工沟通技巧培训与人际关系管理</w:t>
        </w:r>
        <w:r>
          <w:tab/>
        </w:r>
        <w:r>
          <w:fldChar w:fldCharType="begin"/>
        </w:r>
        <w:r>
          <w:instrText xml:space="preserve"> PAGEREF _Toc7714 \h </w:instrText>
        </w:r>
        <w:r>
          <w:fldChar w:fldCharType="separate"/>
        </w:r>
        <w:r>
          <w:t>6</w:t>
        </w:r>
        <w:r>
          <w:fldChar w:fldCharType="end"/>
        </w:r>
      </w:hyperlink>
    </w:p>
    <w:p>
      <w:pPr>
        <w:pStyle w:val="TOC2"/>
        <w:tabs>
          <w:tab w:val="right" w:leader="dot" w:pos="8306"/>
        </w:tabs>
      </w:pPr>
      <w:hyperlink w:anchor="_Toc17379" w:history="1">
        <w:r>
          <w:rPr>
            <w:rFonts w:ascii="仿宋" w:eastAsia="仿宋" w:hAnsi="仿宋" w:cs="仿宋" w:hint="eastAsia"/>
            <w:lang w:eastAsia="zh-CN"/>
          </w:rPr>
          <w:t>(一)、沟通技巧的重要性及培训计划</w:t>
        </w:r>
        <w:r>
          <w:tab/>
        </w:r>
        <w:r>
          <w:fldChar w:fldCharType="begin"/>
        </w:r>
        <w:r>
          <w:instrText xml:space="preserve"> PAGEREF _Toc17379 \h </w:instrText>
        </w:r>
        <w:r>
          <w:fldChar w:fldCharType="separate"/>
        </w:r>
        <w:r>
          <w:t>6</w:t>
        </w:r>
        <w:r>
          <w:fldChar w:fldCharType="end"/>
        </w:r>
      </w:hyperlink>
    </w:p>
    <w:p>
      <w:pPr>
        <w:pStyle w:val="TOC2"/>
        <w:tabs>
          <w:tab w:val="right" w:leader="dot" w:pos="8306"/>
        </w:tabs>
      </w:pPr>
      <w:hyperlink w:anchor="_Toc8883" w:history="1">
        <w:r>
          <w:rPr>
            <w:rFonts w:ascii="仿宋" w:eastAsia="仿宋" w:hAnsi="仿宋" w:cs="仿宋" w:hint="eastAsia"/>
            <w:lang w:eastAsia="zh-CN"/>
          </w:rPr>
          <w:t>(二)、人际关系管理的原则与方法</w:t>
        </w:r>
        <w:r>
          <w:tab/>
        </w:r>
        <w:r>
          <w:fldChar w:fldCharType="begin"/>
        </w:r>
        <w:r>
          <w:instrText xml:space="preserve"> PAGEREF _Toc8883 \h </w:instrText>
        </w:r>
        <w:r>
          <w:fldChar w:fldCharType="separate"/>
        </w:r>
        <w:r>
          <w:t>7</w:t>
        </w:r>
        <w:r>
          <w:fldChar w:fldCharType="end"/>
        </w:r>
      </w:hyperlink>
    </w:p>
    <w:p>
      <w:pPr>
        <w:pStyle w:val="TOC2"/>
        <w:tabs>
          <w:tab w:val="right" w:leader="dot" w:pos="8306"/>
        </w:tabs>
      </w:pPr>
      <w:hyperlink w:anchor="_Toc6012" w:history="1">
        <w:r>
          <w:rPr>
            <w:rFonts w:ascii="仿宋" w:eastAsia="仿宋" w:hAnsi="仿宋" w:cs="仿宋" w:hint="eastAsia"/>
            <w:lang w:eastAsia="zh-CN"/>
          </w:rPr>
          <w:t>(三)、良好人际关系的建立与维护</w:t>
        </w:r>
        <w:r>
          <w:tab/>
        </w:r>
        <w:r>
          <w:fldChar w:fldCharType="begin"/>
        </w:r>
        <w:r>
          <w:instrText xml:space="preserve"> PAGEREF _Toc6012 \h </w:instrText>
        </w:r>
        <w:r>
          <w:fldChar w:fldCharType="separate"/>
        </w:r>
        <w:r>
          <w:t>8</w:t>
        </w:r>
        <w:r>
          <w:fldChar w:fldCharType="end"/>
        </w:r>
      </w:hyperlink>
    </w:p>
    <w:p>
      <w:pPr>
        <w:pStyle w:val="TOC1"/>
        <w:tabs>
          <w:tab w:val="right" w:leader="dot" w:pos="8306"/>
        </w:tabs>
      </w:pPr>
      <w:hyperlink w:anchor="_Toc16673" w:history="1">
        <w:r>
          <w:rPr>
            <w:rFonts w:ascii="仿宋" w:eastAsia="仿宋" w:hAnsi="仿宋" w:cs="仿宋" w:hint="eastAsia"/>
            <w:lang w:eastAsia="zh-CN"/>
          </w:rPr>
          <w:t>三、项目基本情况</w:t>
        </w:r>
        <w:r>
          <w:tab/>
        </w:r>
        <w:r>
          <w:fldChar w:fldCharType="begin"/>
        </w:r>
        <w:r>
          <w:instrText xml:space="preserve"> PAGEREF _Toc16673 \h </w:instrText>
        </w:r>
        <w:r>
          <w:fldChar w:fldCharType="separate"/>
        </w:r>
        <w:r>
          <w:t>8</w:t>
        </w:r>
        <w:r>
          <w:fldChar w:fldCharType="end"/>
        </w:r>
      </w:hyperlink>
    </w:p>
    <w:p>
      <w:pPr>
        <w:pStyle w:val="TOC2"/>
        <w:tabs>
          <w:tab w:val="right" w:leader="dot" w:pos="8306"/>
        </w:tabs>
      </w:pPr>
      <w:hyperlink w:anchor="_Toc14631" w:history="1">
        <w:r>
          <w:rPr>
            <w:rFonts w:ascii="仿宋" w:eastAsia="仿宋" w:hAnsi="仿宋" w:cs="仿宋" w:hint="eastAsia"/>
            <w:lang w:eastAsia="zh-CN"/>
          </w:rPr>
          <w:t>(一)、项目名称及建设性质</w:t>
        </w:r>
        <w:r>
          <w:tab/>
        </w:r>
        <w:r>
          <w:fldChar w:fldCharType="begin"/>
        </w:r>
        <w:r>
          <w:instrText xml:space="preserve"> PAGEREF _Toc14631 \h </w:instrText>
        </w:r>
        <w:r>
          <w:fldChar w:fldCharType="separate"/>
        </w:r>
        <w:r>
          <w:t>8</w:t>
        </w:r>
        <w:r>
          <w:fldChar w:fldCharType="end"/>
        </w:r>
      </w:hyperlink>
    </w:p>
    <w:p>
      <w:pPr>
        <w:pStyle w:val="TOC2"/>
        <w:tabs>
          <w:tab w:val="right" w:leader="dot" w:pos="8306"/>
        </w:tabs>
      </w:pPr>
      <w:hyperlink w:anchor="_Toc2918" w:history="1">
        <w:r>
          <w:rPr>
            <w:rFonts w:ascii="仿宋" w:eastAsia="仿宋" w:hAnsi="仿宋" w:cs="仿宋" w:hint="eastAsia"/>
            <w:lang w:eastAsia="zh-CN"/>
          </w:rPr>
          <w:t>(二)、项目承办单位</w:t>
        </w:r>
        <w:r>
          <w:tab/>
        </w:r>
        <w:r>
          <w:fldChar w:fldCharType="begin"/>
        </w:r>
        <w:r>
          <w:instrText xml:space="preserve"> PAGEREF _Toc2918 \h </w:instrText>
        </w:r>
        <w:r>
          <w:fldChar w:fldCharType="separate"/>
        </w:r>
        <w:r>
          <w:t>9</w:t>
        </w:r>
        <w:r>
          <w:fldChar w:fldCharType="end"/>
        </w:r>
      </w:hyperlink>
    </w:p>
    <w:p>
      <w:pPr>
        <w:pStyle w:val="TOC2"/>
        <w:tabs>
          <w:tab w:val="right" w:leader="dot" w:pos="8306"/>
        </w:tabs>
      </w:pPr>
      <w:hyperlink w:anchor="_Toc23073" w:history="1">
        <w:r>
          <w:rPr>
            <w:rFonts w:ascii="仿宋" w:eastAsia="仿宋" w:hAnsi="仿宋" w:cs="仿宋" w:hint="eastAsia"/>
            <w:lang w:eastAsia="zh-CN"/>
          </w:rPr>
          <w:t>(三)、项目实施的可行性</w:t>
        </w:r>
        <w:r>
          <w:tab/>
        </w:r>
        <w:r>
          <w:fldChar w:fldCharType="begin"/>
        </w:r>
        <w:r>
          <w:instrText xml:space="preserve"> PAGEREF _Toc23073 \h </w:instrText>
        </w:r>
        <w:r>
          <w:fldChar w:fldCharType="separate"/>
        </w:r>
        <w:r>
          <w:t>10</w:t>
        </w:r>
        <w:r>
          <w:fldChar w:fldCharType="end"/>
        </w:r>
      </w:hyperlink>
    </w:p>
    <w:p>
      <w:pPr>
        <w:pStyle w:val="TOC2"/>
        <w:tabs>
          <w:tab w:val="right" w:leader="dot" w:pos="8306"/>
        </w:tabs>
      </w:pPr>
      <w:hyperlink w:anchor="_Toc54" w:history="1">
        <w:r>
          <w:rPr>
            <w:rFonts w:ascii="仿宋" w:eastAsia="仿宋" w:hAnsi="仿宋" w:cs="仿宋" w:hint="eastAsia"/>
            <w:lang w:eastAsia="zh-CN"/>
          </w:rPr>
          <w:t>(四)、项目建设选址</w:t>
        </w:r>
        <w:r>
          <w:tab/>
        </w:r>
        <w:r>
          <w:fldChar w:fldCharType="begin"/>
        </w:r>
        <w:r>
          <w:instrText xml:space="preserve"> PAGEREF _Toc54 \h </w:instrText>
        </w:r>
        <w:r>
          <w:fldChar w:fldCharType="separate"/>
        </w:r>
        <w:r>
          <w:t>12</w:t>
        </w:r>
        <w:r>
          <w:fldChar w:fldCharType="end"/>
        </w:r>
      </w:hyperlink>
    </w:p>
    <w:p>
      <w:pPr>
        <w:pStyle w:val="TOC2"/>
        <w:tabs>
          <w:tab w:val="right" w:leader="dot" w:pos="8306"/>
        </w:tabs>
      </w:pPr>
      <w:hyperlink w:anchor="_Toc28441" w:history="1">
        <w:r>
          <w:rPr>
            <w:rFonts w:ascii="仿宋" w:eastAsia="仿宋" w:hAnsi="仿宋" w:cs="仿宋" w:hint="eastAsia"/>
            <w:lang w:eastAsia="zh-CN"/>
          </w:rPr>
          <w:t>(五)、建筑物建设规模</w:t>
        </w:r>
        <w:r>
          <w:tab/>
        </w:r>
        <w:r>
          <w:fldChar w:fldCharType="begin"/>
        </w:r>
        <w:r>
          <w:instrText xml:space="preserve"> PAGEREF _Toc28441 \h </w:instrText>
        </w:r>
        <w:r>
          <w:fldChar w:fldCharType="separate"/>
        </w:r>
        <w:r>
          <w:t>13</w:t>
        </w:r>
        <w:r>
          <w:fldChar w:fldCharType="end"/>
        </w:r>
      </w:hyperlink>
    </w:p>
    <w:p>
      <w:pPr>
        <w:pStyle w:val="TOC2"/>
        <w:tabs>
          <w:tab w:val="right" w:leader="dot" w:pos="8306"/>
        </w:tabs>
      </w:pPr>
      <w:hyperlink w:anchor="_Toc30526" w:history="1">
        <w:r>
          <w:rPr>
            <w:rFonts w:ascii="仿宋" w:eastAsia="仿宋" w:hAnsi="仿宋" w:cs="仿宋" w:hint="eastAsia"/>
            <w:lang w:eastAsia="zh-CN"/>
          </w:rPr>
          <w:t>(六)、项目总投资及资金构成</w:t>
        </w:r>
        <w:r>
          <w:tab/>
        </w:r>
        <w:r>
          <w:fldChar w:fldCharType="begin"/>
        </w:r>
        <w:r>
          <w:instrText xml:space="preserve"> PAGEREF _Toc30526 \h </w:instrText>
        </w:r>
        <w:r>
          <w:fldChar w:fldCharType="separate"/>
        </w:r>
        <w:r>
          <w:t>14</w:t>
        </w:r>
        <w:r>
          <w:fldChar w:fldCharType="end"/>
        </w:r>
      </w:hyperlink>
    </w:p>
    <w:p>
      <w:pPr>
        <w:pStyle w:val="TOC2"/>
        <w:tabs>
          <w:tab w:val="right" w:leader="dot" w:pos="8306"/>
        </w:tabs>
      </w:pPr>
      <w:hyperlink w:anchor="_Toc14289" w:history="1">
        <w:r>
          <w:rPr>
            <w:rFonts w:ascii="仿宋" w:eastAsia="仿宋" w:hAnsi="仿宋" w:cs="仿宋" w:hint="eastAsia"/>
            <w:lang w:eastAsia="zh-CN"/>
          </w:rPr>
          <w:t>(七)、资金筹措方案</w:t>
        </w:r>
        <w:r>
          <w:tab/>
        </w:r>
        <w:r>
          <w:fldChar w:fldCharType="begin"/>
        </w:r>
        <w:r>
          <w:instrText xml:space="preserve"> PAGEREF _Toc14289 \h </w:instrText>
        </w:r>
        <w:r>
          <w:fldChar w:fldCharType="separate"/>
        </w:r>
        <w:r>
          <w:t>15</w:t>
        </w:r>
        <w:r>
          <w:fldChar w:fldCharType="end"/>
        </w:r>
      </w:hyperlink>
    </w:p>
    <w:p>
      <w:pPr>
        <w:pStyle w:val="TOC2"/>
        <w:tabs>
          <w:tab w:val="right" w:leader="dot" w:pos="8306"/>
        </w:tabs>
      </w:pPr>
      <w:hyperlink w:anchor="_Toc9408" w:history="1">
        <w:r>
          <w:rPr>
            <w:rFonts w:ascii="仿宋" w:eastAsia="仿宋" w:hAnsi="仿宋" w:cs="仿宋" w:hint="eastAsia"/>
            <w:lang w:eastAsia="zh-CN"/>
          </w:rPr>
          <w:t>(八)、项目预期经济效益规划目标</w:t>
        </w:r>
        <w:r>
          <w:tab/>
        </w:r>
        <w:r>
          <w:fldChar w:fldCharType="begin"/>
        </w:r>
        <w:r>
          <w:instrText xml:space="preserve"> PAGEREF _Toc9408 \h </w:instrText>
        </w:r>
        <w:r>
          <w:fldChar w:fldCharType="separate"/>
        </w:r>
        <w:r>
          <w:t>16</w:t>
        </w:r>
        <w:r>
          <w:fldChar w:fldCharType="end"/>
        </w:r>
      </w:hyperlink>
    </w:p>
    <w:p>
      <w:pPr>
        <w:pStyle w:val="TOC2"/>
        <w:tabs>
          <w:tab w:val="right" w:leader="dot" w:pos="8306"/>
        </w:tabs>
      </w:pPr>
      <w:hyperlink w:anchor="_Toc25837" w:history="1">
        <w:r>
          <w:rPr>
            <w:rFonts w:ascii="仿宋" w:eastAsia="仿宋" w:hAnsi="仿宋" w:cs="仿宋" w:hint="eastAsia"/>
            <w:lang w:eastAsia="zh-CN"/>
          </w:rPr>
          <w:t>(九)、项目建设进度规划</w:t>
        </w:r>
        <w:r>
          <w:tab/>
        </w:r>
        <w:r>
          <w:fldChar w:fldCharType="begin"/>
        </w:r>
        <w:r>
          <w:instrText xml:space="preserve"> PAGEREF _Toc25837 \h </w:instrText>
        </w:r>
        <w:r>
          <w:fldChar w:fldCharType="separate"/>
        </w:r>
        <w:r>
          <w:t>17</w:t>
        </w:r>
        <w:r>
          <w:fldChar w:fldCharType="end"/>
        </w:r>
      </w:hyperlink>
    </w:p>
    <w:p>
      <w:pPr>
        <w:pStyle w:val="TOC1"/>
        <w:tabs>
          <w:tab w:val="right" w:leader="dot" w:pos="8306"/>
        </w:tabs>
      </w:pPr>
      <w:hyperlink w:anchor="_Toc5806" w:history="1">
        <w:r>
          <w:rPr>
            <w:rFonts w:ascii="仿宋" w:eastAsia="仿宋" w:hAnsi="仿宋" w:cs="仿宋" w:hint="eastAsia"/>
            <w:lang w:eastAsia="zh-CN"/>
          </w:rPr>
          <w:t>四、PS再生料行业背景分析</w:t>
        </w:r>
        <w:r>
          <w:tab/>
        </w:r>
        <w:r>
          <w:fldChar w:fldCharType="begin"/>
        </w:r>
        <w:r>
          <w:instrText xml:space="preserve"> PAGEREF _Toc5806 \h </w:instrText>
        </w:r>
        <w:r>
          <w:fldChar w:fldCharType="separate"/>
        </w:r>
        <w:r>
          <w:t>19</w:t>
        </w:r>
        <w:r>
          <w:fldChar w:fldCharType="end"/>
        </w:r>
      </w:hyperlink>
    </w:p>
    <w:p>
      <w:pPr>
        <w:pStyle w:val="TOC2"/>
        <w:tabs>
          <w:tab w:val="right" w:leader="dot" w:pos="8306"/>
        </w:tabs>
      </w:pPr>
      <w:hyperlink w:anchor="_Toc21762" w:history="1">
        <w:r>
          <w:rPr>
            <w:rFonts w:ascii="仿宋" w:eastAsia="仿宋" w:hAnsi="仿宋" w:cs="仿宋" w:hint="eastAsia"/>
            <w:lang w:eastAsia="zh-CN"/>
          </w:rPr>
          <w:t>(一)、PS再生料行业背景分析</w:t>
        </w:r>
        <w:r>
          <w:tab/>
        </w:r>
        <w:r>
          <w:fldChar w:fldCharType="begin"/>
        </w:r>
        <w:r>
          <w:instrText xml:space="preserve"> PAGEREF _Toc21762 \h </w:instrText>
        </w:r>
        <w:r>
          <w:fldChar w:fldCharType="separate"/>
        </w:r>
        <w:r>
          <w:t>19</w:t>
        </w:r>
        <w:r>
          <w:fldChar w:fldCharType="end"/>
        </w:r>
      </w:hyperlink>
    </w:p>
    <w:p>
      <w:pPr>
        <w:pStyle w:val="TOC1"/>
        <w:tabs>
          <w:tab w:val="right" w:leader="dot" w:pos="8306"/>
        </w:tabs>
      </w:pPr>
      <w:hyperlink w:anchor="_Toc24556" w:history="1">
        <w:r>
          <w:rPr>
            <w:rFonts w:ascii="仿宋" w:eastAsia="仿宋" w:hAnsi="仿宋" w:cs="仿宋" w:hint="eastAsia"/>
            <w:lang w:eastAsia="zh-CN"/>
          </w:rPr>
          <w:t>五、公司简介</w:t>
        </w:r>
        <w:r>
          <w:tab/>
        </w:r>
        <w:r>
          <w:fldChar w:fldCharType="begin"/>
        </w:r>
        <w:r>
          <w:instrText xml:space="preserve"> PAGEREF _Toc24556 \h </w:instrText>
        </w:r>
        <w:r>
          <w:fldChar w:fldCharType="separate"/>
        </w:r>
        <w:r>
          <w:t>21</w:t>
        </w:r>
        <w:r>
          <w:fldChar w:fldCharType="end"/>
        </w:r>
      </w:hyperlink>
    </w:p>
    <w:p>
      <w:pPr>
        <w:pStyle w:val="TOC2"/>
        <w:tabs>
          <w:tab w:val="right" w:leader="dot" w:pos="8306"/>
        </w:tabs>
      </w:pPr>
      <w:hyperlink w:anchor="_Toc27499" w:history="1">
        <w:r>
          <w:rPr>
            <w:rFonts w:ascii="仿宋" w:eastAsia="仿宋" w:hAnsi="仿宋" w:cs="仿宋" w:hint="eastAsia"/>
            <w:lang w:eastAsia="zh-CN"/>
          </w:rPr>
          <w:t>(一)、公司基本信息</w:t>
        </w:r>
        <w:r>
          <w:tab/>
        </w:r>
        <w:r>
          <w:fldChar w:fldCharType="begin"/>
        </w:r>
        <w:r>
          <w:instrText xml:space="preserve"> PAGEREF _Toc27499 \h </w:instrText>
        </w:r>
        <w:r>
          <w:fldChar w:fldCharType="separate"/>
        </w:r>
        <w:r>
          <w:t>21</w:t>
        </w:r>
        <w:r>
          <w:fldChar w:fldCharType="end"/>
        </w:r>
      </w:hyperlink>
    </w:p>
    <w:p>
      <w:pPr>
        <w:pStyle w:val="TOC2"/>
        <w:tabs>
          <w:tab w:val="right" w:leader="dot" w:pos="8306"/>
        </w:tabs>
      </w:pPr>
      <w:hyperlink w:anchor="_Toc2665" w:history="1">
        <w:r>
          <w:rPr>
            <w:rFonts w:ascii="仿宋" w:eastAsia="仿宋" w:hAnsi="仿宋" w:cs="仿宋" w:hint="eastAsia"/>
            <w:lang w:eastAsia="zh-CN"/>
          </w:rPr>
          <w:t>(二)、公司简介</w:t>
        </w:r>
        <w:r>
          <w:tab/>
        </w:r>
        <w:r>
          <w:fldChar w:fldCharType="begin"/>
        </w:r>
        <w:r>
          <w:instrText xml:space="preserve"> PAGEREF _Toc2665 \h </w:instrText>
        </w:r>
        <w:r>
          <w:fldChar w:fldCharType="separate"/>
        </w:r>
        <w:r>
          <w:t>22</w:t>
        </w:r>
        <w:r>
          <w:fldChar w:fldCharType="end"/>
        </w:r>
      </w:hyperlink>
    </w:p>
    <w:p>
      <w:pPr>
        <w:pStyle w:val="TOC2"/>
        <w:tabs>
          <w:tab w:val="right" w:leader="dot" w:pos="8306"/>
        </w:tabs>
      </w:pPr>
      <w:hyperlink w:anchor="_Toc22122" w:history="1">
        <w:r>
          <w:rPr>
            <w:rFonts w:ascii="仿宋" w:eastAsia="仿宋" w:hAnsi="仿宋" w:cs="仿宋" w:hint="eastAsia"/>
            <w:lang w:eastAsia="zh-CN"/>
          </w:rPr>
          <w:t>(三)、核心人员介绍</w:t>
        </w:r>
        <w:r>
          <w:tab/>
        </w:r>
        <w:r>
          <w:fldChar w:fldCharType="begin"/>
        </w:r>
        <w:r>
          <w:instrText xml:space="preserve"> PAGEREF _Toc22122 \h </w:instrText>
        </w:r>
        <w:r>
          <w:fldChar w:fldCharType="separate"/>
        </w:r>
        <w:r>
          <w:t>24</w:t>
        </w:r>
        <w:r>
          <w:fldChar w:fldCharType="end"/>
        </w:r>
      </w:hyperlink>
    </w:p>
    <w:p>
      <w:pPr>
        <w:pStyle w:val="TOC1"/>
        <w:tabs>
          <w:tab w:val="right" w:leader="dot" w:pos="8306"/>
        </w:tabs>
      </w:pPr>
      <w:hyperlink w:anchor="_Toc28457" w:history="1">
        <w:r>
          <w:rPr>
            <w:rFonts w:ascii="仿宋" w:eastAsia="仿宋" w:hAnsi="仿宋" w:cs="仿宋" w:hint="eastAsia"/>
            <w:lang w:eastAsia="zh-CN"/>
          </w:rPr>
          <w:t>六、第三十八章员工社交媒体管理</w:t>
        </w:r>
        <w:r>
          <w:tab/>
        </w:r>
        <w:r>
          <w:fldChar w:fldCharType="begin"/>
        </w:r>
        <w:r>
          <w:instrText xml:space="preserve"> PAGEREF _Toc28457 \h </w:instrText>
        </w:r>
        <w:r>
          <w:fldChar w:fldCharType="separate"/>
        </w:r>
        <w:r>
          <w:t>26</w:t>
        </w:r>
        <w:r>
          <w:fldChar w:fldCharType="end"/>
        </w:r>
      </w:hyperlink>
    </w:p>
    <w:p>
      <w:pPr>
        <w:pStyle w:val="TOC2"/>
        <w:tabs>
          <w:tab w:val="right" w:leader="dot" w:pos="8306"/>
        </w:tabs>
      </w:pPr>
      <w:hyperlink w:anchor="_Toc1944" w:history="1">
        <w:r>
          <w:rPr>
            <w:rFonts w:ascii="仿宋" w:eastAsia="仿宋" w:hAnsi="仿宋" w:cs="仿宋" w:hint="eastAsia"/>
            <w:lang w:eastAsia="zh-CN"/>
          </w:rPr>
          <w:t>(一)、员工社交媒体政策</w:t>
        </w:r>
        <w:r>
          <w:tab/>
        </w:r>
        <w:r>
          <w:fldChar w:fldCharType="begin"/>
        </w:r>
        <w:r>
          <w:instrText xml:space="preserve"> PAGEREF _Toc1944 \h </w:instrText>
        </w:r>
        <w:r>
          <w:fldChar w:fldCharType="separate"/>
        </w:r>
        <w:r>
          <w:t>26</w:t>
        </w:r>
        <w:r>
          <w:fldChar w:fldCharType="end"/>
        </w:r>
      </w:hyperlink>
    </w:p>
    <w:p>
      <w:pPr>
        <w:pStyle w:val="TOC2"/>
        <w:tabs>
          <w:tab w:val="right" w:leader="dot" w:pos="8306"/>
        </w:tabs>
      </w:pPr>
      <w:hyperlink w:anchor="_Toc19319" w:history="1">
        <w:r>
          <w:rPr>
            <w:rFonts w:ascii="仿宋" w:eastAsia="仿宋" w:hAnsi="仿宋" w:cs="仿宋" w:hint="eastAsia"/>
            <w:lang w:eastAsia="zh-CN"/>
          </w:rPr>
          <w:t>(二)、个人品牌与公司形象的关联</w:t>
        </w:r>
        <w:r>
          <w:tab/>
        </w:r>
        <w:r>
          <w:fldChar w:fldCharType="begin"/>
        </w:r>
        <w:r>
          <w:instrText xml:space="preserve"> PAGEREF _Toc19319 \h </w:instrText>
        </w:r>
        <w:r>
          <w:fldChar w:fldCharType="separate"/>
        </w:r>
        <w:r>
          <w:t>27</w:t>
        </w:r>
        <w:r>
          <w:fldChar w:fldCharType="end"/>
        </w:r>
      </w:hyperlink>
    </w:p>
    <w:p>
      <w:pPr>
        <w:pStyle w:val="TOC2"/>
        <w:tabs>
          <w:tab w:val="right" w:leader="dot" w:pos="8306"/>
        </w:tabs>
      </w:pPr>
      <w:hyperlink w:anchor="_Toc30913" w:history="1">
        <w:r>
          <w:rPr>
            <w:rFonts w:ascii="仿宋" w:eastAsia="仿宋" w:hAnsi="仿宋" w:cs="仿宋" w:hint="eastAsia"/>
            <w:lang w:eastAsia="zh-CN"/>
          </w:rPr>
          <w:t>(三)、社交媒体使用准则</w:t>
        </w:r>
        <w:r>
          <w:tab/>
        </w:r>
        <w:r>
          <w:fldChar w:fldCharType="begin"/>
        </w:r>
        <w:r>
          <w:instrText xml:space="preserve"> PAGEREF _Toc30913 \h </w:instrText>
        </w:r>
        <w:r>
          <w:fldChar w:fldCharType="separate"/>
        </w:r>
        <w:r>
          <w:t>28</w:t>
        </w:r>
        <w:r>
          <w:fldChar w:fldCharType="end"/>
        </w:r>
      </w:hyperlink>
    </w:p>
    <w:p>
      <w:pPr>
        <w:pStyle w:val="TOC2"/>
        <w:tabs>
          <w:tab w:val="right" w:leader="dot" w:pos="8306"/>
        </w:tabs>
      </w:pPr>
      <w:hyperlink w:anchor="_Toc25820" w:history="1">
        <w:r>
          <w:rPr>
            <w:rFonts w:ascii="仿宋" w:eastAsia="仿宋" w:hAnsi="仿宋" w:cs="仿宋" w:hint="eastAsia"/>
            <w:lang w:eastAsia="zh-CN"/>
          </w:rPr>
          <w:t>(四)、公司与员工互动</w:t>
        </w:r>
        <w:r>
          <w:tab/>
        </w:r>
        <w:r>
          <w:fldChar w:fldCharType="begin"/>
        </w:r>
        <w:r>
          <w:instrText xml:space="preserve"> PAGEREF _Toc25820 \h </w:instrText>
        </w:r>
        <w:r>
          <w:fldChar w:fldCharType="separate"/>
        </w:r>
        <w:r>
          <w:t>31</w:t>
        </w:r>
        <w:r>
          <w:fldChar w:fldCharType="end"/>
        </w:r>
      </w:hyperlink>
    </w:p>
    <w:p>
      <w:pPr>
        <w:pStyle w:val="TOC2"/>
        <w:tabs>
          <w:tab w:val="right" w:leader="dot" w:pos="8306"/>
        </w:tabs>
      </w:pPr>
      <w:hyperlink w:anchor="_Toc26771" w:history="1">
        <w:r>
          <w:rPr>
            <w:rFonts w:ascii="仿宋" w:eastAsia="仿宋" w:hAnsi="仿宋" w:cs="仿宋" w:hint="eastAsia"/>
            <w:lang w:eastAsia="zh-CN"/>
          </w:rPr>
          <w:t>(五)、公司社交媒体账号管理</w:t>
        </w:r>
        <w:r>
          <w:tab/>
        </w:r>
        <w:r>
          <w:fldChar w:fldCharType="begin"/>
        </w:r>
        <w:r>
          <w:instrText xml:space="preserve"> PAGEREF _Toc26771 \h </w:instrText>
        </w:r>
        <w:r>
          <w:fldChar w:fldCharType="separate"/>
        </w:r>
        <w:r>
          <w:t>32</w:t>
        </w:r>
        <w:r>
          <w:fldChar w:fldCharType="end"/>
        </w:r>
      </w:hyperlink>
    </w:p>
    <w:p>
      <w:pPr>
        <w:pStyle w:val="TOC2"/>
        <w:tabs>
          <w:tab w:val="right" w:leader="dot" w:pos="8306"/>
        </w:tabs>
      </w:pPr>
      <w:hyperlink w:anchor="_Toc22921" w:history="1">
        <w:r>
          <w:rPr>
            <w:rFonts w:ascii="仿宋" w:eastAsia="仿宋" w:hAnsi="仿宋" w:cs="仿宋" w:hint="eastAsia"/>
            <w:lang w:eastAsia="zh-CN"/>
          </w:rPr>
          <w:t>(六)、职业发展机会的分享与推广</w:t>
        </w:r>
        <w:r>
          <w:tab/>
        </w:r>
        <w:r>
          <w:fldChar w:fldCharType="begin"/>
        </w:r>
        <w:r>
          <w:instrText xml:space="preserve"> PAGEREF _Toc22921 \h </w:instrText>
        </w:r>
        <w:r>
          <w:fldChar w:fldCharType="separate"/>
        </w:r>
        <w:r>
          <w:t>33</w:t>
        </w:r>
        <w:r>
          <w:fldChar w:fldCharType="end"/>
        </w:r>
      </w:hyperlink>
    </w:p>
    <w:p>
      <w:pPr>
        <w:pStyle w:val="TOC1"/>
        <w:tabs>
          <w:tab w:val="right" w:leader="dot" w:pos="8306"/>
        </w:tabs>
      </w:pPr>
      <w:hyperlink w:anchor="_Toc21960" w:history="1">
        <w:r>
          <w:rPr>
            <w:rFonts w:ascii="仿宋" w:eastAsia="仿宋" w:hAnsi="仿宋" w:cs="仿宋" w:hint="eastAsia"/>
            <w:lang w:eastAsia="zh-CN"/>
          </w:rPr>
          <w:t>七、员工家庭与工作平衡支持计划</w:t>
        </w:r>
        <w:r>
          <w:tab/>
        </w:r>
        <w:r>
          <w:fldChar w:fldCharType="begin"/>
        </w:r>
        <w:r>
          <w:instrText xml:space="preserve"> PAGEREF _Toc21960 \h </w:instrText>
        </w:r>
        <w:r>
          <w:fldChar w:fldCharType="separate"/>
        </w:r>
        <w:r>
          <w:t>35</w:t>
        </w:r>
        <w:r>
          <w:fldChar w:fldCharType="end"/>
        </w:r>
      </w:hyperlink>
    </w:p>
    <w:p>
      <w:pPr>
        <w:pStyle w:val="TOC2"/>
        <w:tabs>
          <w:tab w:val="right" w:leader="dot" w:pos="8306"/>
        </w:tabs>
      </w:pPr>
      <w:hyperlink w:anchor="_Toc26965" w:history="1">
        <w:r>
          <w:rPr>
            <w:rFonts w:ascii="仿宋" w:eastAsia="仿宋" w:hAnsi="仿宋" w:cs="仿宋" w:hint="eastAsia"/>
            <w:lang w:eastAsia="zh-CN"/>
          </w:rPr>
          <w:t>(一)、家庭与工作平衡的重要性分析</w:t>
        </w:r>
        <w:r>
          <w:tab/>
        </w:r>
        <w:r>
          <w:fldChar w:fldCharType="begin"/>
        </w:r>
        <w:r>
          <w:instrText xml:space="preserve"> PAGEREF _Toc26965 \h </w:instrText>
        </w:r>
        <w:r>
          <w:fldChar w:fldCharType="separate"/>
        </w:r>
        <w:r>
          <w:t>35</w:t>
        </w:r>
        <w:r>
          <w:fldChar w:fldCharType="end"/>
        </w:r>
      </w:hyperlink>
    </w:p>
    <w:p>
      <w:pPr>
        <w:pStyle w:val="TOC2"/>
        <w:tabs>
          <w:tab w:val="right" w:leader="dot" w:pos="8306"/>
        </w:tabs>
      </w:pPr>
      <w:hyperlink w:anchor="_Toc29885" w:history="1">
        <w:r>
          <w:rPr>
            <w:rFonts w:ascii="仿宋" w:eastAsia="仿宋" w:hAnsi="仿宋" w:cs="仿宋" w:hint="eastAsia"/>
            <w:lang w:eastAsia="zh-CN"/>
          </w:rPr>
          <w:t>(二)、支持计划的制定与实施步骤</w:t>
        </w:r>
        <w:r>
          <w:tab/>
        </w:r>
        <w:r>
          <w:fldChar w:fldCharType="begin"/>
        </w:r>
        <w:r>
          <w:instrText xml:space="preserve"> PAGEREF _Toc29885 \h </w:instrText>
        </w:r>
        <w:r>
          <w:fldChar w:fldCharType="separate"/>
        </w:r>
        <w:r>
          <w:t>35</w:t>
        </w:r>
        <w:r>
          <w:fldChar w:fldCharType="end"/>
        </w:r>
      </w:hyperlink>
    </w:p>
    <w:p>
      <w:pPr>
        <w:pStyle w:val="TOC2"/>
        <w:tabs>
          <w:tab w:val="right" w:leader="dot" w:pos="8306"/>
        </w:tabs>
      </w:pPr>
      <w:hyperlink w:anchor="_Toc9098" w:history="1">
        <w:r>
          <w:rPr>
            <w:rFonts w:ascii="仿宋" w:eastAsia="仿宋" w:hAnsi="仿宋" w:cs="仿宋" w:hint="eastAsia"/>
            <w:lang w:eastAsia="zh-CN"/>
          </w:rPr>
          <w:t>(三)、平衡效果的评估及调整优化</w:t>
        </w:r>
        <w:r>
          <w:tab/>
        </w:r>
        <w:r>
          <w:fldChar w:fldCharType="begin"/>
        </w:r>
        <w:r>
          <w:instrText xml:space="preserve"> PAGEREF _Toc9098 \h </w:instrText>
        </w:r>
        <w:r>
          <w:fldChar w:fldCharType="separate"/>
        </w:r>
        <w:r>
          <w:t>36</w:t>
        </w:r>
        <w:r>
          <w:fldChar w:fldCharType="end"/>
        </w:r>
      </w:hyperlink>
    </w:p>
    <w:p>
      <w:pPr>
        <w:pStyle w:val="TOC1"/>
        <w:tabs>
          <w:tab w:val="right" w:leader="dot" w:pos="8306"/>
        </w:tabs>
      </w:pPr>
      <w:hyperlink w:anchor="_Toc31370" w:history="1">
        <w:r>
          <w:rPr>
            <w:rFonts w:ascii="仿宋" w:eastAsia="仿宋" w:hAnsi="仿宋" w:cs="仿宋" w:hint="eastAsia"/>
            <w:lang w:eastAsia="zh-CN"/>
          </w:rPr>
          <w:t>八、第十四章员工健康与安全管理</w:t>
        </w:r>
        <w:r>
          <w:tab/>
        </w:r>
        <w:r>
          <w:fldChar w:fldCharType="begin"/>
        </w:r>
        <w:r>
          <w:instrText xml:space="preserve"> PAGEREF _Toc31370 \h </w:instrText>
        </w:r>
        <w:r>
          <w:fldChar w:fldCharType="separate"/>
        </w:r>
        <w:r>
          <w:t>36</w:t>
        </w:r>
        <w:r>
          <w:fldChar w:fldCharType="end"/>
        </w:r>
      </w:hyperlink>
    </w:p>
    <w:p>
      <w:pPr>
        <w:pStyle w:val="TOC2"/>
        <w:tabs>
          <w:tab w:val="right" w:leader="dot" w:pos="8306"/>
        </w:tabs>
      </w:pPr>
      <w:hyperlink w:anchor="_Toc2050" w:history="1">
        <w:r>
          <w:rPr>
            <w:rFonts w:ascii="仿宋" w:eastAsia="仿宋" w:hAnsi="仿宋" w:cs="仿宋" w:hint="eastAsia"/>
            <w:lang w:eastAsia="zh-CN"/>
          </w:rPr>
          <w:t>(一)、健康保障计划</w:t>
        </w:r>
        <w:r>
          <w:tab/>
        </w:r>
        <w:r>
          <w:fldChar w:fldCharType="begin"/>
        </w:r>
        <w:r>
          <w:instrText xml:space="preserve"> PAGEREF _Toc2050 \h </w:instrText>
        </w:r>
        <w:r>
          <w:fldChar w:fldCharType="separate"/>
        </w:r>
        <w:r>
          <w:t>36</w:t>
        </w:r>
        <w:r>
          <w:fldChar w:fldCharType="end"/>
        </w:r>
      </w:hyperlink>
    </w:p>
    <w:p>
      <w:pPr>
        <w:pStyle w:val="TOC2"/>
        <w:tabs>
          <w:tab w:val="right" w:leader="dot" w:pos="8306"/>
        </w:tabs>
      </w:pPr>
      <w:hyperlink w:anchor="_Toc12828" w:history="1">
        <w:r>
          <w:rPr>
            <w:rFonts w:ascii="仿宋" w:eastAsia="仿宋" w:hAnsi="仿宋" w:cs="仿宋" w:hint="eastAsia"/>
            <w:lang w:eastAsia="zh-CN"/>
          </w:rPr>
          <w:t>(二)、安全管理体系</w:t>
        </w:r>
        <w:r>
          <w:tab/>
        </w:r>
        <w:r>
          <w:fldChar w:fldCharType="begin"/>
        </w:r>
        <w:r>
          <w:instrText xml:space="preserve"> PAGEREF _Toc12828 \h </w:instrText>
        </w:r>
        <w:r>
          <w:fldChar w:fldCharType="separate"/>
        </w:r>
        <w:r>
          <w:t>37</w:t>
        </w:r>
        <w:r>
          <w:fldChar w:fldCharType="end"/>
        </w:r>
      </w:hyperlink>
    </w:p>
    <w:p>
      <w:pPr>
        <w:pStyle w:val="TOC1"/>
        <w:tabs>
          <w:tab w:val="right" w:leader="dot" w:pos="8306"/>
        </w:tabs>
      </w:pPr>
      <w:hyperlink w:anchor="_Toc24182" w:history="1">
        <w:r>
          <w:rPr>
            <w:rFonts w:ascii="仿宋" w:eastAsia="仿宋" w:hAnsi="仿宋" w:cs="仿宋" w:hint="eastAsia"/>
            <w:lang w:eastAsia="zh-CN"/>
          </w:rPr>
          <w:t>九、第二十八章公司与员工法律关系</w:t>
        </w:r>
        <w:r>
          <w:tab/>
        </w:r>
        <w:r>
          <w:fldChar w:fldCharType="begin"/>
        </w:r>
        <w:r>
          <w:instrText xml:space="preserve"> PAGEREF _Toc24182 \h </w:instrText>
        </w:r>
        <w:r>
          <w:fldChar w:fldCharType="separate"/>
        </w:r>
        <w:r>
          <w:t>39</w:t>
        </w:r>
        <w:r>
          <w:fldChar w:fldCharType="end"/>
        </w:r>
      </w:hyperlink>
    </w:p>
    <w:p>
      <w:pPr>
        <w:pStyle w:val="TOC2"/>
        <w:tabs>
          <w:tab w:val="right" w:leader="dot" w:pos="8306"/>
        </w:tabs>
      </w:pPr>
      <w:hyperlink w:anchor="_Toc13026" w:history="1">
        <w:r>
          <w:rPr>
            <w:rFonts w:ascii="仿宋" w:eastAsia="仿宋" w:hAnsi="仿宋" w:cs="仿宋" w:hint="eastAsia"/>
            <w:lang w:eastAsia="zh-CN"/>
          </w:rPr>
          <w:t>(一)、劳动合同管理</w:t>
        </w:r>
        <w:r>
          <w:tab/>
        </w:r>
        <w:r>
          <w:fldChar w:fldCharType="begin"/>
        </w:r>
        <w:r>
          <w:instrText xml:space="preserve"> PAGEREF _Toc13026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779" w:history="1">
        <w:r>
          <w:rPr>
            <w:rFonts w:ascii="仿宋" w:eastAsia="仿宋" w:hAnsi="仿宋" w:cs="仿宋" w:hint="eastAsia"/>
            <w:lang w:eastAsia="zh-CN"/>
          </w:rPr>
          <w:t>(二)、法定假期与劳动保障</w:t>
        </w:r>
        <w:r>
          <w:tab/>
        </w:r>
        <w:r>
          <w:fldChar w:fldCharType="begin"/>
        </w:r>
        <w:r>
          <w:instrText xml:space="preserve"> PAGEREF _Toc23779 \h </w:instrText>
        </w:r>
        <w:r>
          <w:fldChar w:fldCharType="separate"/>
        </w:r>
        <w:r>
          <w:t>40</w:t>
        </w:r>
        <w:r>
          <w:fldChar w:fldCharType="end"/>
        </w:r>
      </w:hyperlink>
    </w:p>
    <w:p>
      <w:pPr>
        <w:pStyle w:val="TOC2"/>
        <w:tabs>
          <w:tab w:val="right" w:leader="dot" w:pos="8306"/>
        </w:tabs>
      </w:pPr>
      <w:hyperlink w:anchor="_Toc3586" w:history="1">
        <w:r>
          <w:rPr>
            <w:rFonts w:ascii="仿宋" w:eastAsia="仿宋" w:hAnsi="仿宋" w:cs="仿宋" w:hint="eastAsia"/>
            <w:lang w:eastAsia="zh-CN"/>
          </w:rPr>
          <w:t>(三)、合规经营与风险防范</w:t>
        </w:r>
        <w:r>
          <w:tab/>
        </w:r>
        <w:r>
          <w:fldChar w:fldCharType="begin"/>
        </w:r>
        <w:r>
          <w:instrText xml:space="preserve"> PAGEREF _Toc3586 \h </w:instrText>
        </w:r>
        <w:r>
          <w:fldChar w:fldCharType="separate"/>
        </w:r>
        <w:r>
          <w:t>41</w:t>
        </w:r>
        <w:r>
          <w:fldChar w:fldCharType="end"/>
        </w:r>
      </w:hyperlink>
    </w:p>
    <w:p>
      <w:pPr>
        <w:pStyle w:val="TOC1"/>
        <w:tabs>
          <w:tab w:val="right" w:leader="dot" w:pos="8306"/>
        </w:tabs>
      </w:pPr>
      <w:hyperlink w:anchor="_Toc15983" w:history="1">
        <w:r>
          <w:rPr>
            <w:rFonts w:ascii="仿宋" w:eastAsia="仿宋" w:hAnsi="仿宋" w:cs="仿宋" w:hint="eastAsia"/>
            <w:lang w:eastAsia="zh-CN"/>
          </w:rPr>
          <w:t>十、第十三章技术与创新支持</w:t>
        </w:r>
        <w:r>
          <w:tab/>
        </w:r>
        <w:r>
          <w:fldChar w:fldCharType="begin"/>
        </w:r>
        <w:r>
          <w:instrText xml:space="preserve"> PAGEREF _Toc15983 \h </w:instrText>
        </w:r>
        <w:r>
          <w:fldChar w:fldCharType="separate"/>
        </w:r>
        <w:r>
          <w:t>42</w:t>
        </w:r>
        <w:r>
          <w:fldChar w:fldCharType="end"/>
        </w:r>
      </w:hyperlink>
    </w:p>
    <w:p>
      <w:pPr>
        <w:pStyle w:val="TOC2"/>
        <w:tabs>
          <w:tab w:val="right" w:leader="dot" w:pos="8306"/>
        </w:tabs>
      </w:pPr>
      <w:hyperlink w:anchor="_Toc11837" w:history="1">
        <w:r>
          <w:rPr>
            <w:rFonts w:ascii="仿宋" w:eastAsia="仿宋" w:hAnsi="仿宋" w:cs="仿宋" w:hint="eastAsia"/>
            <w:lang w:eastAsia="zh-CN"/>
          </w:rPr>
          <w:t>(一)、技术培训与更新</w:t>
        </w:r>
        <w:r>
          <w:tab/>
        </w:r>
        <w:r>
          <w:fldChar w:fldCharType="begin"/>
        </w:r>
        <w:r>
          <w:instrText xml:space="preserve"> PAGEREF _Toc11837 \h </w:instrText>
        </w:r>
        <w:r>
          <w:fldChar w:fldCharType="separate"/>
        </w:r>
        <w:r>
          <w:t>42</w:t>
        </w:r>
        <w:r>
          <w:fldChar w:fldCharType="end"/>
        </w:r>
      </w:hyperlink>
    </w:p>
    <w:p>
      <w:pPr>
        <w:pStyle w:val="TOC2"/>
        <w:tabs>
          <w:tab w:val="right" w:leader="dot" w:pos="8306"/>
        </w:tabs>
      </w:pPr>
      <w:hyperlink w:anchor="_Toc13886" w:history="1">
        <w:r>
          <w:rPr>
            <w:rFonts w:ascii="仿宋" w:eastAsia="仿宋" w:hAnsi="仿宋" w:cs="仿宋" w:hint="eastAsia"/>
            <w:lang w:eastAsia="zh-CN"/>
          </w:rPr>
          <w:t>(二)、创新文化与项目支持</w:t>
        </w:r>
        <w:r>
          <w:tab/>
        </w:r>
        <w:r>
          <w:fldChar w:fldCharType="begin"/>
        </w:r>
        <w:r>
          <w:instrText xml:space="preserve"> PAGEREF _Toc13886 \h </w:instrText>
        </w:r>
        <w:r>
          <w:fldChar w:fldCharType="separate"/>
        </w:r>
        <w:r>
          <w:t>43</w:t>
        </w:r>
        <w:r>
          <w:fldChar w:fldCharType="end"/>
        </w:r>
      </w:hyperlink>
    </w:p>
    <w:p>
      <w:pPr>
        <w:pStyle w:val="TOC1"/>
        <w:tabs>
          <w:tab w:val="right" w:leader="dot" w:pos="8306"/>
        </w:tabs>
      </w:pPr>
      <w:hyperlink w:anchor="_Toc18409" w:history="1">
        <w:r>
          <w:rPr>
            <w:rFonts w:ascii="仿宋" w:eastAsia="仿宋" w:hAnsi="仿宋" w:cs="仿宋" w:hint="eastAsia"/>
            <w:lang w:eastAsia="zh-CN"/>
          </w:rPr>
          <w:t>十一、第四十八章员工环保与可持续发展</w:t>
        </w:r>
        <w:r>
          <w:tab/>
        </w:r>
        <w:r>
          <w:fldChar w:fldCharType="begin"/>
        </w:r>
        <w:r>
          <w:instrText xml:space="preserve"> PAGEREF _Toc18409 \h </w:instrText>
        </w:r>
        <w:r>
          <w:fldChar w:fldCharType="separate"/>
        </w:r>
        <w:r>
          <w:t>44</w:t>
        </w:r>
        <w:r>
          <w:fldChar w:fldCharType="end"/>
        </w:r>
      </w:hyperlink>
    </w:p>
    <w:p>
      <w:pPr>
        <w:pStyle w:val="TOC2"/>
        <w:tabs>
          <w:tab w:val="right" w:leader="dot" w:pos="8306"/>
        </w:tabs>
      </w:pPr>
      <w:hyperlink w:anchor="_Toc17934" w:history="1">
        <w:r>
          <w:rPr>
            <w:rFonts w:ascii="仿宋" w:eastAsia="仿宋" w:hAnsi="仿宋" w:cs="仿宋" w:hint="eastAsia"/>
            <w:lang w:eastAsia="zh-CN"/>
          </w:rPr>
          <w:t>(一)、环保意识与培训</w:t>
        </w:r>
        <w:r>
          <w:tab/>
        </w:r>
        <w:r>
          <w:fldChar w:fldCharType="begin"/>
        </w:r>
        <w:r>
          <w:instrText xml:space="preserve"> PAGEREF _Toc17934 \h </w:instrText>
        </w:r>
        <w:r>
          <w:fldChar w:fldCharType="separate"/>
        </w:r>
        <w:r>
          <w:t>44</w:t>
        </w:r>
        <w:r>
          <w:fldChar w:fldCharType="end"/>
        </w:r>
      </w:hyperlink>
    </w:p>
    <w:p>
      <w:pPr>
        <w:pStyle w:val="TOC2"/>
        <w:tabs>
          <w:tab w:val="right" w:leader="dot" w:pos="8306"/>
        </w:tabs>
      </w:pPr>
      <w:hyperlink w:anchor="_Toc24993" w:history="1">
        <w:r>
          <w:rPr>
            <w:rFonts w:ascii="仿宋" w:eastAsia="仿宋" w:hAnsi="仿宋" w:cs="仿宋" w:hint="eastAsia"/>
            <w:lang w:eastAsia="zh-CN"/>
          </w:rPr>
          <w:t>(二)、公司环保文化的传播</w:t>
        </w:r>
        <w:r>
          <w:tab/>
        </w:r>
        <w:r>
          <w:fldChar w:fldCharType="begin"/>
        </w:r>
        <w:r>
          <w:instrText xml:space="preserve"> PAGEREF _Toc24993 \h </w:instrText>
        </w:r>
        <w:r>
          <w:fldChar w:fldCharType="separate"/>
        </w:r>
        <w:r>
          <w:t>45</w:t>
        </w:r>
        <w:r>
          <w:fldChar w:fldCharType="end"/>
        </w:r>
      </w:hyperlink>
    </w:p>
    <w:p>
      <w:pPr>
        <w:pStyle w:val="TOC2"/>
        <w:tabs>
          <w:tab w:val="right" w:leader="dot" w:pos="8306"/>
        </w:tabs>
      </w:pPr>
      <w:hyperlink w:anchor="_Toc32404" w:history="1">
        <w:r>
          <w:rPr>
            <w:rFonts w:ascii="仿宋" w:eastAsia="仿宋" w:hAnsi="仿宋" w:cs="仿宋" w:hint="eastAsia"/>
            <w:lang w:eastAsia="zh-CN"/>
          </w:rPr>
          <w:t>(三)、员工参与的环保培训</w:t>
        </w:r>
        <w:r>
          <w:tab/>
        </w:r>
        <w:r>
          <w:fldChar w:fldCharType="begin"/>
        </w:r>
        <w:r>
          <w:instrText xml:space="preserve"> PAGEREF _Toc32404 \h </w:instrText>
        </w:r>
        <w:r>
          <w:fldChar w:fldCharType="separate"/>
        </w:r>
        <w:r>
          <w:t>46</w:t>
        </w:r>
        <w:r>
          <w:fldChar w:fldCharType="end"/>
        </w:r>
      </w:hyperlink>
    </w:p>
    <w:p>
      <w:pPr>
        <w:pStyle w:val="TOC2"/>
        <w:tabs>
          <w:tab w:val="right" w:leader="dot" w:pos="8306"/>
        </w:tabs>
      </w:pPr>
      <w:hyperlink w:anchor="_Toc930" w:history="1">
        <w:r>
          <w:rPr>
            <w:rFonts w:ascii="仿宋" w:eastAsia="仿宋" w:hAnsi="仿宋" w:cs="仿宋" w:hint="eastAsia"/>
            <w:lang w:eastAsia="zh-CN"/>
          </w:rPr>
          <w:t>(四)、可持续发展目标与实践</w:t>
        </w:r>
        <w:r>
          <w:tab/>
        </w:r>
        <w:r>
          <w:fldChar w:fldCharType="begin"/>
        </w:r>
        <w:r>
          <w:instrText xml:space="preserve"> PAGEREF _Toc930 \h </w:instrText>
        </w:r>
        <w:r>
          <w:fldChar w:fldCharType="separate"/>
        </w:r>
        <w:r>
          <w:t>47</w:t>
        </w:r>
        <w:r>
          <w:fldChar w:fldCharType="end"/>
        </w:r>
      </w:hyperlink>
    </w:p>
    <w:p>
      <w:pPr>
        <w:pStyle w:val="TOC2"/>
        <w:tabs>
          <w:tab w:val="right" w:leader="dot" w:pos="8306"/>
        </w:tabs>
      </w:pPr>
      <w:hyperlink w:anchor="_Toc8183" w:history="1">
        <w:r>
          <w:rPr>
            <w:rFonts w:ascii="仿宋" w:eastAsia="仿宋" w:hAnsi="仿宋" w:cs="仿宋" w:hint="eastAsia"/>
            <w:lang w:eastAsia="zh-CN"/>
          </w:rPr>
          <w:t>(五)、员工参与可持续项目</w:t>
        </w:r>
        <w:r>
          <w:tab/>
        </w:r>
        <w:r>
          <w:fldChar w:fldCharType="begin"/>
        </w:r>
        <w:r>
          <w:instrText xml:space="preserve"> PAGEREF _Toc8183 \h </w:instrText>
        </w:r>
        <w:r>
          <w:fldChar w:fldCharType="separate"/>
        </w:r>
        <w:r>
          <w:t>48</w:t>
        </w:r>
        <w:r>
          <w:fldChar w:fldCharType="end"/>
        </w:r>
      </w:hyperlink>
    </w:p>
    <w:p>
      <w:pPr>
        <w:pStyle w:val="TOC2"/>
        <w:tabs>
          <w:tab w:val="right" w:leader="dot" w:pos="8306"/>
        </w:tabs>
      </w:pPr>
      <w:hyperlink w:anchor="_Toc19183" w:history="1">
        <w:r>
          <w:rPr>
            <w:rFonts w:ascii="仿宋" w:eastAsia="仿宋" w:hAnsi="仿宋" w:cs="仿宋" w:hint="eastAsia"/>
            <w:lang w:eastAsia="zh-CN"/>
          </w:rPr>
          <w:t>(六)、公司可持续发展的战略规划</w:t>
        </w:r>
        <w:r>
          <w:tab/>
        </w:r>
        <w:r>
          <w:fldChar w:fldCharType="begin"/>
        </w:r>
        <w:r>
          <w:instrText xml:space="preserve"> PAGEREF _Toc19183 \h </w:instrText>
        </w:r>
        <w:r>
          <w:fldChar w:fldCharType="separate"/>
        </w:r>
        <w:r>
          <w:t>49</w:t>
        </w:r>
        <w:r>
          <w:fldChar w:fldCharType="end"/>
        </w:r>
      </w:hyperlink>
    </w:p>
    <w:p>
      <w:pPr>
        <w:pStyle w:val="TOC1"/>
        <w:tabs>
          <w:tab w:val="right" w:leader="dot" w:pos="8306"/>
        </w:tabs>
      </w:pPr>
      <w:hyperlink w:anchor="_Toc723" w:history="1">
        <w:r>
          <w:rPr>
            <w:rFonts w:ascii="仿宋" w:eastAsia="仿宋" w:hAnsi="仿宋" w:cs="仿宋" w:hint="eastAsia"/>
            <w:lang w:eastAsia="zh-CN"/>
          </w:rPr>
          <w:t>十二、员工多元化与包容性管理</w:t>
        </w:r>
        <w:r>
          <w:tab/>
        </w:r>
        <w:r>
          <w:fldChar w:fldCharType="begin"/>
        </w:r>
        <w:r>
          <w:instrText xml:space="preserve"> PAGEREF _Toc723 \h </w:instrText>
        </w:r>
        <w:r>
          <w:fldChar w:fldCharType="separate"/>
        </w:r>
        <w:r>
          <w:t>50</w:t>
        </w:r>
        <w:r>
          <w:fldChar w:fldCharType="end"/>
        </w:r>
      </w:hyperlink>
    </w:p>
    <w:p>
      <w:pPr>
        <w:pStyle w:val="TOC2"/>
        <w:tabs>
          <w:tab w:val="right" w:leader="dot" w:pos="8306"/>
        </w:tabs>
      </w:pPr>
      <w:hyperlink w:anchor="_Toc18095" w:history="1">
        <w:r>
          <w:rPr>
            <w:rFonts w:ascii="仿宋" w:eastAsia="仿宋" w:hAnsi="仿宋" w:cs="仿宋" w:hint="eastAsia"/>
            <w:lang w:eastAsia="zh-CN"/>
          </w:rPr>
          <w:t>(一)、员工多元化的价值与挑战</w:t>
        </w:r>
        <w:r>
          <w:tab/>
        </w:r>
        <w:r>
          <w:fldChar w:fldCharType="begin"/>
        </w:r>
        <w:r>
          <w:instrText xml:space="preserve"> PAGEREF _Toc18095 \h </w:instrText>
        </w:r>
        <w:r>
          <w:fldChar w:fldCharType="separate"/>
        </w:r>
        <w:r>
          <w:t>50</w:t>
        </w:r>
        <w:r>
          <w:fldChar w:fldCharType="end"/>
        </w:r>
      </w:hyperlink>
    </w:p>
    <w:p>
      <w:pPr>
        <w:pStyle w:val="TOC2"/>
        <w:tabs>
          <w:tab w:val="right" w:leader="dot" w:pos="8306"/>
        </w:tabs>
      </w:pPr>
      <w:hyperlink w:anchor="_Toc14000" w:history="1">
        <w:r>
          <w:rPr>
            <w:rFonts w:ascii="仿宋" w:eastAsia="仿宋" w:hAnsi="仿宋" w:cs="仿宋" w:hint="eastAsia"/>
            <w:lang w:eastAsia="zh-CN"/>
          </w:rPr>
          <w:t>(二)、员工包容性政策与实践</w:t>
        </w:r>
        <w:r>
          <w:tab/>
        </w:r>
        <w:r>
          <w:fldChar w:fldCharType="begin"/>
        </w:r>
        <w:r>
          <w:instrText xml:space="preserve"> PAGEREF _Toc14000 \h </w:instrText>
        </w:r>
        <w:r>
          <w:fldChar w:fldCharType="separate"/>
        </w:r>
        <w:r>
          <w:t>50</w:t>
        </w:r>
        <w:r>
          <w:fldChar w:fldCharType="end"/>
        </w:r>
      </w:hyperlink>
    </w:p>
    <w:p>
      <w:pPr>
        <w:pStyle w:val="TOC2"/>
        <w:tabs>
          <w:tab w:val="right" w:leader="dot" w:pos="8306"/>
        </w:tabs>
      </w:pPr>
      <w:hyperlink w:anchor="_Toc31077" w:history="1">
        <w:r>
          <w:rPr>
            <w:rFonts w:ascii="仿宋" w:eastAsia="仿宋" w:hAnsi="仿宋" w:cs="仿宋" w:hint="eastAsia"/>
            <w:lang w:eastAsia="zh-CN"/>
          </w:rPr>
          <w:t>(三)、多元与包容性文化的培育与维护</w:t>
        </w:r>
        <w:r>
          <w:tab/>
        </w:r>
        <w:r>
          <w:fldChar w:fldCharType="begin"/>
        </w:r>
        <w:r>
          <w:instrText xml:space="preserve"> PAGEREF _Toc31077 \h </w:instrText>
        </w:r>
        <w:r>
          <w:fldChar w:fldCharType="separate"/>
        </w:r>
        <w:r>
          <w:t>51</w:t>
        </w:r>
        <w:r>
          <w:fldChar w:fldCharType="end"/>
        </w:r>
      </w:hyperlink>
    </w:p>
    <w:p>
      <w:pPr>
        <w:pStyle w:val="TOC1"/>
        <w:tabs>
          <w:tab w:val="right" w:leader="dot" w:pos="8306"/>
        </w:tabs>
      </w:pPr>
      <w:hyperlink w:anchor="_Toc26829" w:history="1">
        <w:r>
          <w:rPr>
            <w:rFonts w:ascii="仿宋" w:eastAsia="仿宋" w:hAnsi="仿宋" w:cs="仿宋" w:hint="eastAsia"/>
            <w:lang w:eastAsia="zh-CN"/>
          </w:rPr>
          <w:t>十三、员工职业发展教育与培训</w:t>
        </w:r>
        <w:r>
          <w:tab/>
        </w:r>
        <w:r>
          <w:fldChar w:fldCharType="begin"/>
        </w:r>
        <w:r>
          <w:instrText xml:space="preserve"> PAGEREF _Toc26829 \h </w:instrText>
        </w:r>
        <w:r>
          <w:fldChar w:fldCharType="separate"/>
        </w:r>
        <w:r>
          <w:t>52</w:t>
        </w:r>
        <w:r>
          <w:fldChar w:fldCharType="end"/>
        </w:r>
      </w:hyperlink>
    </w:p>
    <w:p>
      <w:pPr>
        <w:pStyle w:val="TOC2"/>
        <w:tabs>
          <w:tab w:val="right" w:leader="dot" w:pos="8306"/>
        </w:tabs>
      </w:pPr>
      <w:hyperlink w:anchor="_Toc32435" w:history="1">
        <w:r>
          <w:rPr>
            <w:rFonts w:ascii="仿宋" w:eastAsia="仿宋" w:hAnsi="仿宋" w:cs="仿宋" w:hint="eastAsia"/>
            <w:lang w:eastAsia="zh-CN"/>
          </w:rPr>
          <w:t>(一)、职业发展教育的目标与实施策略</w:t>
        </w:r>
        <w:r>
          <w:tab/>
        </w:r>
        <w:r>
          <w:fldChar w:fldCharType="begin"/>
        </w:r>
        <w:r>
          <w:instrText xml:space="preserve"> PAGEREF _Toc32435 \h </w:instrText>
        </w:r>
        <w:r>
          <w:fldChar w:fldCharType="separate"/>
        </w:r>
        <w:r>
          <w:t>52</w:t>
        </w:r>
        <w:r>
          <w:fldChar w:fldCharType="end"/>
        </w:r>
      </w:hyperlink>
    </w:p>
    <w:p>
      <w:pPr>
        <w:pStyle w:val="TOC2"/>
        <w:tabs>
          <w:tab w:val="right" w:leader="dot" w:pos="8306"/>
        </w:tabs>
      </w:pPr>
      <w:hyperlink w:anchor="_Toc32614" w:history="1">
        <w:r>
          <w:rPr>
            <w:rFonts w:ascii="仿宋" w:eastAsia="仿宋" w:hAnsi="仿宋" w:cs="仿宋" w:hint="eastAsia"/>
            <w:lang w:eastAsia="zh-CN"/>
          </w:rPr>
          <w:t>(二)、培训计划的设计与实施步骤</w:t>
        </w:r>
        <w:r>
          <w:tab/>
        </w:r>
        <w:r>
          <w:fldChar w:fldCharType="begin"/>
        </w:r>
        <w:r>
          <w:instrText xml:space="preserve"> PAGEREF _Toc32614 \h </w:instrText>
        </w:r>
        <w:r>
          <w:fldChar w:fldCharType="separate"/>
        </w:r>
        <w:r>
          <w:t>53</w:t>
        </w:r>
        <w:r>
          <w:fldChar w:fldCharType="end"/>
        </w:r>
      </w:hyperlink>
    </w:p>
    <w:p>
      <w:pPr>
        <w:pStyle w:val="TOC2"/>
        <w:tabs>
          <w:tab w:val="right" w:leader="dot" w:pos="8306"/>
        </w:tabs>
      </w:pPr>
      <w:hyperlink w:anchor="_Toc27113" w:history="1">
        <w:r>
          <w:rPr>
            <w:rFonts w:ascii="仿宋" w:eastAsia="仿宋" w:hAnsi="仿宋" w:cs="仿宋" w:hint="eastAsia"/>
            <w:lang w:eastAsia="zh-CN"/>
          </w:rPr>
          <w:t>(三)、培训效果的评估与反馈机制</w:t>
        </w:r>
        <w:r>
          <w:tab/>
        </w:r>
        <w:r>
          <w:fldChar w:fldCharType="begin"/>
        </w:r>
        <w:r>
          <w:instrText xml:space="preserve"> PAGEREF _Toc27113 \h </w:instrText>
        </w:r>
        <w:r>
          <w:fldChar w:fldCharType="separate"/>
        </w:r>
        <w:r>
          <w:t>54</w:t>
        </w:r>
        <w:r>
          <w:fldChar w:fldCharType="end"/>
        </w:r>
      </w:hyperlink>
    </w:p>
    <w:p>
      <w:pPr>
        <w:pStyle w:val="TOC1"/>
        <w:tabs>
          <w:tab w:val="right" w:leader="dot" w:pos="8306"/>
        </w:tabs>
      </w:pPr>
      <w:hyperlink w:anchor="_Toc8310" w:history="1">
        <w:r>
          <w:rPr>
            <w:rFonts w:ascii="仿宋" w:eastAsia="仿宋" w:hAnsi="仿宋" w:cs="仿宋" w:hint="eastAsia"/>
            <w:lang w:eastAsia="zh-CN"/>
          </w:rPr>
          <w:t>十四、员工关系管理与危机处理</w:t>
        </w:r>
        <w:r>
          <w:tab/>
        </w:r>
        <w:r>
          <w:fldChar w:fldCharType="begin"/>
        </w:r>
        <w:r>
          <w:instrText xml:space="preserve"> PAGEREF _Toc8310 \h </w:instrText>
        </w:r>
        <w:r>
          <w:fldChar w:fldCharType="separate"/>
        </w:r>
        <w:r>
          <w:t>54</w:t>
        </w:r>
        <w:r>
          <w:fldChar w:fldCharType="end"/>
        </w:r>
      </w:hyperlink>
    </w:p>
    <w:p>
      <w:pPr>
        <w:pStyle w:val="TOC2"/>
        <w:tabs>
          <w:tab w:val="right" w:leader="dot" w:pos="8306"/>
        </w:tabs>
      </w:pPr>
      <w:hyperlink w:anchor="_Toc9921" w:history="1">
        <w:r>
          <w:rPr>
            <w:rFonts w:ascii="仿宋" w:eastAsia="仿宋" w:hAnsi="仿宋" w:cs="仿宋" w:hint="eastAsia"/>
            <w:lang w:eastAsia="zh-CN"/>
          </w:rPr>
          <w:t>(一)、员工关系管理原则与方法</w:t>
        </w:r>
        <w:r>
          <w:tab/>
        </w:r>
        <w:r>
          <w:fldChar w:fldCharType="begin"/>
        </w:r>
        <w:r>
          <w:instrText xml:space="preserve"> PAGEREF _Toc9921 \h </w:instrText>
        </w:r>
        <w:r>
          <w:fldChar w:fldCharType="separate"/>
        </w:r>
        <w:r>
          <w:t>54</w:t>
        </w:r>
        <w:r>
          <w:fldChar w:fldCharType="end"/>
        </w:r>
      </w:hyperlink>
    </w:p>
    <w:p>
      <w:pPr>
        <w:pStyle w:val="TOC2"/>
        <w:tabs>
          <w:tab w:val="right" w:leader="dot" w:pos="8306"/>
        </w:tabs>
      </w:pPr>
      <w:hyperlink w:anchor="_Toc12670" w:history="1">
        <w:r>
          <w:rPr>
            <w:rFonts w:ascii="仿宋" w:eastAsia="仿宋" w:hAnsi="仿宋" w:cs="仿宋" w:hint="eastAsia"/>
            <w:lang w:eastAsia="zh-CN"/>
          </w:rPr>
          <w:t>(二)、危机处理机制的建立与实施</w:t>
        </w:r>
        <w:r>
          <w:tab/>
        </w:r>
        <w:r>
          <w:fldChar w:fldCharType="begin"/>
        </w:r>
        <w:r>
          <w:instrText xml:space="preserve"> PAGEREF _Toc12670 \h </w:instrText>
        </w:r>
        <w:r>
          <w:fldChar w:fldCharType="separate"/>
        </w:r>
        <w:r>
          <w:t>55</w:t>
        </w:r>
        <w:r>
          <w:fldChar w:fldCharType="end"/>
        </w:r>
      </w:hyperlink>
    </w:p>
    <w:p>
      <w:pPr>
        <w:pStyle w:val="TOC2"/>
        <w:tabs>
          <w:tab w:val="right" w:leader="dot" w:pos="8306"/>
        </w:tabs>
      </w:pPr>
      <w:hyperlink w:anchor="_Toc9753" w:history="1">
        <w:r>
          <w:rPr>
            <w:rFonts w:ascii="仿宋" w:eastAsia="仿宋" w:hAnsi="仿宋" w:cs="仿宋" w:hint="eastAsia"/>
            <w:lang w:eastAsia="zh-CN"/>
          </w:rPr>
          <w:t>(三)、劳动争议解决与法律风险防范</w:t>
        </w:r>
        <w:r>
          <w:tab/>
        </w:r>
        <w:r>
          <w:fldChar w:fldCharType="begin"/>
        </w:r>
        <w:r>
          <w:instrText xml:space="preserve"> PAGEREF _Toc9753 \h </w:instrText>
        </w:r>
        <w:r>
          <w:fldChar w:fldCharType="separate"/>
        </w:r>
        <w:r>
          <w:t>56</w:t>
        </w:r>
        <w:r>
          <w:fldChar w:fldCharType="end"/>
        </w:r>
      </w:hyperlink>
    </w:p>
    <w:p>
      <w:pPr>
        <w:pStyle w:val="TOC1"/>
        <w:tabs>
          <w:tab w:val="right" w:leader="dot" w:pos="8306"/>
        </w:tabs>
      </w:pPr>
      <w:hyperlink w:anchor="_Toc197" w:history="1">
        <w:r>
          <w:rPr>
            <w:rFonts w:ascii="仿宋" w:eastAsia="仿宋" w:hAnsi="仿宋" w:cs="仿宋" w:hint="eastAsia"/>
            <w:lang w:eastAsia="zh-CN"/>
          </w:rPr>
          <w:t>十五、第四十三章员工参与决策与公司治理</w:t>
        </w:r>
        <w:r>
          <w:tab/>
        </w:r>
        <w:r>
          <w:fldChar w:fldCharType="begin"/>
        </w:r>
        <w:r>
          <w:instrText xml:space="preserve"> PAGEREF _Toc197 \h </w:instrText>
        </w:r>
        <w:r>
          <w:fldChar w:fldCharType="separate"/>
        </w:r>
        <w:r>
          <w:t>57</w:t>
        </w:r>
        <w:r>
          <w:fldChar w:fldCharType="end"/>
        </w:r>
      </w:hyperlink>
    </w:p>
    <w:p>
      <w:pPr>
        <w:pStyle w:val="TOC2"/>
        <w:tabs>
          <w:tab w:val="right" w:leader="dot" w:pos="8306"/>
        </w:tabs>
      </w:pPr>
      <w:hyperlink w:anchor="_Toc8826" w:history="1">
        <w:r>
          <w:rPr>
            <w:rFonts w:ascii="仿宋" w:eastAsia="仿宋" w:hAnsi="仿宋" w:cs="仿宋" w:hint="eastAsia"/>
            <w:lang w:eastAsia="zh-CN"/>
          </w:rPr>
          <w:t>(一)、员工参与决策机制</w:t>
        </w:r>
        <w:r>
          <w:tab/>
        </w:r>
        <w:r>
          <w:fldChar w:fldCharType="begin"/>
        </w:r>
        <w:r>
          <w:instrText xml:space="preserve"> PAGEREF _Toc8826 \h </w:instrText>
        </w:r>
        <w:r>
          <w:fldChar w:fldCharType="separate"/>
        </w:r>
        <w:r>
          <w:t>57</w:t>
        </w:r>
        <w:r>
          <w:fldChar w:fldCharType="end"/>
        </w:r>
      </w:hyperlink>
    </w:p>
    <w:p>
      <w:pPr>
        <w:pStyle w:val="TOC2"/>
        <w:tabs>
          <w:tab w:val="right" w:leader="dot" w:pos="8306"/>
        </w:tabs>
      </w:pPr>
      <w:hyperlink w:anchor="_Toc22177" w:history="1">
        <w:r>
          <w:rPr>
            <w:rFonts w:ascii="仿宋" w:eastAsia="仿宋" w:hAnsi="仿宋" w:cs="仿宋" w:hint="eastAsia"/>
            <w:lang w:eastAsia="zh-CN"/>
          </w:rPr>
          <w:t>(二)、参与决策的渠道与机会</w:t>
        </w:r>
        <w:r>
          <w:tab/>
        </w:r>
        <w:r>
          <w:fldChar w:fldCharType="begin"/>
        </w:r>
        <w:r>
          <w:instrText xml:space="preserve"> PAGEREF _Toc22177 \h </w:instrText>
        </w:r>
        <w:r>
          <w:fldChar w:fldCharType="separate"/>
        </w:r>
        <w:r>
          <w:t>57</w:t>
        </w:r>
        <w:r>
          <w:fldChar w:fldCharType="end"/>
        </w:r>
      </w:hyperlink>
    </w:p>
    <w:p>
      <w:pPr>
        <w:pStyle w:val="TOC2"/>
        <w:tabs>
          <w:tab w:val="right" w:leader="dot" w:pos="8306"/>
        </w:tabs>
      </w:pPr>
      <w:hyperlink w:anchor="_Toc8972" w:history="1">
        <w:r>
          <w:rPr>
            <w:rFonts w:ascii="仿宋" w:eastAsia="仿宋" w:hAnsi="仿宋" w:cs="仿宋" w:hint="eastAsia"/>
            <w:lang w:eastAsia="zh-CN"/>
          </w:rPr>
          <w:t>(三)、代表员工意见的制度</w:t>
        </w:r>
        <w:r>
          <w:tab/>
        </w:r>
        <w:r>
          <w:fldChar w:fldCharType="begin"/>
        </w:r>
        <w:r>
          <w:instrText xml:space="preserve"> PAGEREF _Toc8972 \h </w:instrText>
        </w:r>
        <w:r>
          <w:fldChar w:fldCharType="separate"/>
        </w:r>
        <w:r>
          <w:t>58</w:t>
        </w:r>
        <w:r>
          <w:fldChar w:fldCharType="end"/>
        </w:r>
      </w:hyperlink>
    </w:p>
    <w:p>
      <w:pPr>
        <w:pStyle w:val="TOC2"/>
        <w:tabs>
          <w:tab w:val="right" w:leader="dot" w:pos="8306"/>
        </w:tabs>
      </w:pPr>
      <w:hyperlink w:anchor="_Toc9499" w:history="1">
        <w:r>
          <w:rPr>
            <w:rFonts w:ascii="仿宋" w:eastAsia="仿宋" w:hAnsi="仿宋" w:cs="仿宋" w:hint="eastAsia"/>
            <w:lang w:eastAsia="zh-CN"/>
          </w:rPr>
          <w:t>(四)、公司治理与透明度</w:t>
        </w:r>
        <w:r>
          <w:tab/>
        </w:r>
        <w:r>
          <w:fldChar w:fldCharType="begin"/>
        </w:r>
        <w:r>
          <w:instrText xml:space="preserve"> PAGEREF _Toc9499 \h </w:instrText>
        </w:r>
        <w:r>
          <w:fldChar w:fldCharType="separate"/>
        </w:r>
        <w:r>
          <w:t>59</w:t>
        </w:r>
        <w:r>
          <w:fldChar w:fldCharType="end"/>
        </w:r>
      </w:hyperlink>
    </w:p>
    <w:p>
      <w:pPr>
        <w:pStyle w:val="TOC2"/>
        <w:tabs>
          <w:tab w:val="right" w:leader="dot" w:pos="8306"/>
        </w:tabs>
      </w:pPr>
      <w:hyperlink w:anchor="_Toc17195" w:history="1">
        <w:r>
          <w:rPr>
            <w:rFonts w:ascii="仿宋" w:eastAsia="仿宋" w:hAnsi="仿宋" w:cs="仿宋" w:hint="eastAsia"/>
            <w:lang w:eastAsia="zh-CN"/>
          </w:rPr>
          <w:t>(五)、公司治理结构的建设</w:t>
        </w:r>
        <w:r>
          <w:tab/>
        </w:r>
        <w:r>
          <w:fldChar w:fldCharType="begin"/>
        </w:r>
        <w:r>
          <w:instrText xml:space="preserve"> PAGEREF _Toc17195 \h </w:instrText>
        </w:r>
        <w:r>
          <w:fldChar w:fldCharType="separate"/>
        </w:r>
        <w:r>
          <w:t>59</w:t>
        </w:r>
        <w:r>
          <w:fldChar w:fldCharType="end"/>
        </w:r>
      </w:hyperlink>
    </w:p>
    <w:p>
      <w:pPr>
        <w:pStyle w:val="TOC2"/>
        <w:tabs>
          <w:tab w:val="right" w:leader="dot" w:pos="8306"/>
        </w:tabs>
      </w:pPr>
      <w:hyperlink w:anchor="_Toc11699" w:history="1">
        <w:r>
          <w:rPr>
            <w:rFonts w:ascii="仿宋" w:eastAsia="仿宋" w:hAnsi="仿宋" w:cs="仿宋" w:hint="eastAsia"/>
            <w:lang w:eastAsia="zh-CN"/>
          </w:rPr>
          <w:t>(六)、公司业绩与财务信息的公开</w:t>
        </w:r>
        <w:r>
          <w:tab/>
        </w:r>
        <w:r>
          <w:fldChar w:fldCharType="begin"/>
        </w:r>
        <w:r>
          <w:instrText xml:space="preserve"> PAGEREF _Toc11699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PS再生料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8566"/>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20040"/>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0014"/>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32038"/>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7714"/>
      <w:r>
        <w:rPr>
          <w:rFonts w:ascii="仿宋" w:eastAsia="仿宋" w:hAnsi="仿宋" w:cs="仿宋" w:hint="eastAsia"/>
          <w:sz w:val="28"/>
          <w:lang w:eastAsia="zh-CN"/>
        </w:rPr>
        <w:t>二、员工沟通技巧培训与人际关系管理</w:t>
      </w:r>
      <w:bookmarkEnd w:id="6"/>
    </w:p>
    <w:p>
      <w:pPr>
        <w:pStyle w:val="Heading2"/>
        <w:rPr>
          <w:rFonts w:ascii="仿宋" w:eastAsia="仿宋" w:hAnsi="仿宋" w:cs="仿宋" w:hint="eastAsia"/>
          <w:lang w:eastAsia="zh-CN"/>
        </w:rPr>
      </w:pPr>
      <w:bookmarkStart w:id="7" w:name="_Toc17379"/>
      <w:r>
        <w:rPr>
          <w:rFonts w:ascii="仿宋" w:eastAsia="仿宋" w:hAnsi="仿宋" w:cs="仿宋" w:hint="eastAsia"/>
          <w:lang w:eastAsia="zh-CN"/>
        </w:rPr>
        <w:t>(一)、沟通技巧的重要性及培训计划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有效听力技巧：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8" w:name="_Toc8883"/>
      <w:r>
        <w:rPr>
          <w:rFonts w:ascii="仿宋" w:eastAsia="仿宋" w:hAnsi="仿宋" w:cs="仿宋" w:hint="eastAsia"/>
          <w:sz w:val="28"/>
          <w:lang w:eastAsia="zh-CN"/>
        </w:rPr>
        <w:t>(二)、人际关系管理的原则与方法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9" w:name="_Toc6012"/>
      <w:r>
        <w:rPr>
          <w:rFonts w:ascii="仿宋" w:eastAsia="仿宋" w:hAnsi="仿宋" w:cs="仿宋" w:hint="eastAsia"/>
          <w:sz w:val="28"/>
          <w:lang w:eastAsia="zh-CN"/>
        </w:rPr>
        <w:t>(三)、良好人际关系的建立与维护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0" w:name="_Toc16673"/>
      <w:r>
        <w:rPr>
          <w:rFonts w:ascii="仿宋" w:eastAsia="仿宋" w:hAnsi="仿宋" w:cs="仿宋" w:hint="eastAsia"/>
          <w:sz w:val="28"/>
          <w:lang w:eastAsia="zh-CN"/>
        </w:rPr>
        <w:t>三、项目基本情况</w:t>
      </w:r>
      <w:bookmarkEnd w:id="10"/>
    </w:p>
    <w:p>
      <w:pPr>
        <w:pStyle w:val="Heading2"/>
        <w:rPr>
          <w:rFonts w:ascii="仿宋" w:eastAsia="仿宋" w:hAnsi="仿宋" w:cs="仿宋" w:hint="eastAsia"/>
          <w:lang w:eastAsia="zh-CN"/>
        </w:rPr>
      </w:pPr>
      <w:bookmarkStart w:id="11" w:name="_Toc14631"/>
      <w:r>
        <w:rPr>
          <w:rFonts w:ascii="仿宋" w:eastAsia="仿宋" w:hAnsi="仿宋" w:cs="仿宋" w:hint="eastAsia"/>
          <w:lang w:eastAsia="zh-CN"/>
        </w:rPr>
        <w:t>(一)、项目名称及建设性质</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2" w:name="_Toc2918"/>
      <w:r>
        <w:rPr>
          <w:rFonts w:ascii="仿宋" w:eastAsia="仿宋" w:hAnsi="仿宋" w:cs="仿宋" w:hint="eastAsia"/>
          <w:sz w:val="28"/>
          <w:lang w:eastAsia="zh-CN"/>
        </w:rPr>
        <w:t>(二)、项目承办单位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3" w:name="_Toc23073"/>
      <w:r>
        <w:rPr>
          <w:rFonts w:ascii="仿宋" w:eastAsia="仿宋" w:hAnsi="仿宋" w:cs="仿宋" w:hint="eastAsia"/>
          <w:sz w:val="28"/>
          <w:lang w:eastAsia="zh-CN"/>
        </w:rPr>
        <w:t>(三)、项目实施的可行性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PS再生料行业进行新材料、新工艺、新产品的研发，以促进整个PS再生料行业的结构调整和转型升级。这一系列政策的实施为PS再生料行业提供了有力的支持，有助于PS再生料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PS再生料行业提供了增长的空间，同时，逐步升级的消费需求也促使PS再生料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PS再生料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4" w:name="_Toc54"/>
      <w:r>
        <w:rPr>
          <w:rFonts w:ascii="仿宋" w:eastAsia="仿宋" w:hAnsi="仿宋" w:cs="仿宋" w:hint="eastAsia"/>
          <w:sz w:val="28"/>
          <w:lang w:eastAsia="zh-CN"/>
        </w:rPr>
        <w:t>(四)、项目建设选址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5" w:name="_Toc28441"/>
      <w:r>
        <w:rPr>
          <w:rFonts w:ascii="仿宋" w:eastAsia="仿宋" w:hAnsi="仿宋" w:cs="仿宋" w:hint="eastAsia"/>
          <w:sz w:val="28"/>
          <w:lang w:eastAsia="zh-CN"/>
        </w:rPr>
        <w:t>(五)、建筑物建设规模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0526"/>
      <w:r>
        <w:rPr>
          <w:rFonts w:ascii="仿宋" w:eastAsia="仿宋" w:hAnsi="仿宋" w:cs="仿宋" w:hint="eastAsia"/>
          <w:sz w:val="28"/>
          <w:lang w:eastAsia="zh-CN"/>
        </w:rPr>
        <w:t>(六)、项目总投资及资金构成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7" w:name="_Toc14289"/>
      <w:r>
        <w:rPr>
          <w:rFonts w:ascii="仿宋" w:eastAsia="仿宋" w:hAnsi="仿宋" w:cs="仿宋" w:hint="eastAsia"/>
          <w:sz w:val="28"/>
          <w:lang w:eastAsia="zh-CN"/>
        </w:rPr>
        <w:t>(七)、资金筹措方案</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公司计划邀请合作伙伴参与项目投资，共同分享项目的发展成果。通过与PS再生料行业内有实力、资源丰富的合作伙伴达成合作协议，实现资源共享、风险分担，提高项目的整体实力。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8" w:name="_Toc9408"/>
      <w:r>
        <w:rPr>
          <w:rFonts w:ascii="仿宋" w:eastAsia="仿宋" w:hAnsi="仿宋" w:cs="仿宋" w:hint="eastAsia"/>
          <w:sz w:val="28"/>
          <w:lang w:eastAsia="zh-CN"/>
        </w:rPr>
        <w:t>(八)、项目预期经济效益规划目标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9" w:name="_Toc25837"/>
      <w:r>
        <w:rPr>
          <w:rFonts w:ascii="仿宋" w:eastAsia="仿宋" w:hAnsi="仿宋" w:cs="仿宋" w:hint="eastAsia"/>
          <w:sz w:val="28"/>
          <w:lang w:eastAsia="zh-CN"/>
        </w:rPr>
        <w:t>(九)、项目建设进度规划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5806"/>
      <w:r>
        <w:rPr>
          <w:rFonts w:ascii="仿宋" w:eastAsia="仿宋" w:hAnsi="仿宋" w:cs="仿宋" w:hint="eastAsia"/>
          <w:sz w:val="28"/>
          <w:lang w:eastAsia="zh-CN"/>
        </w:rPr>
        <w:t>四、PS再生料行业背景分析</w:t>
      </w:r>
      <w:bookmarkEnd w:id="20"/>
    </w:p>
    <w:p>
      <w:pPr>
        <w:pStyle w:val="Heading2"/>
        <w:rPr>
          <w:rFonts w:ascii="仿宋" w:eastAsia="仿宋" w:hAnsi="仿宋" w:cs="仿宋" w:hint="eastAsia"/>
          <w:lang w:eastAsia="zh-CN"/>
        </w:rPr>
      </w:pPr>
      <w:bookmarkStart w:id="21" w:name="_Toc21762"/>
      <w:r>
        <w:rPr>
          <w:rFonts w:ascii="仿宋" w:eastAsia="仿宋" w:hAnsi="仿宋" w:cs="仿宋" w:hint="eastAsia"/>
          <w:lang w:eastAsia="zh-CN"/>
        </w:rPr>
        <w:t>(一)、PS再生料行业背景分析</w:t>
      </w:r>
      <w:bookmarkEnd w:id="21"/>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S再生料行业是一个充满活力且不断演变的领域。近年来，该PS再生料行业经历了显著的增长，这一增长主要受益于多方面的推动因素，尤其是技术创新和市场需求的持续增加。技术创新为PS再生料行业带来了新的商业模式和解决方案，而不断增长的市场需求则推动了PS再生料行业的整体扩张。这使得</w:t>
      </w:r>
      <w:r>
        <w:rPr>
          <w:rFonts w:ascii="仿宋" w:eastAsia="仿宋" w:hAnsi="仿宋" w:cs="仿宋" w:hint="eastAsia"/>
          <w:sz w:val="28"/>
          <w:lang w:eastAsia="zh-CN"/>
        </w:rPr>
        <w:t xml:space="preserve"> PS再生料行业成为当前经济中备受关注的一个重要组成部分。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PS再生料行业的市场规模持续扩大，预计未来几年仍将保持良好的增长势头。这一趋势得益于多种因素，其中包括数字化转型、全球化市场和消费者需求的多样化。数字化转型推动了PS再生料行业内各个环节的效率提升，全球化市场为企业提供了更广阔的业务机会，而消费者需求的多样化则促使PS再生料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PS再生料行业呈现激烈的竞争格局，主要由一些领先的企业主导市场。这些企业通常在创新、市场份额和客户忠诚度等方面表现出强大的竞争力。随着PS再生料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S再生料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PS再生料行业发展的关键因素之一。新技术的引入，如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PS再生料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PS再生料行业仍然充满挑战和机遇。随着全球经济的发展和技术的不断进步，PS再生料行业参与者将面临着更多的发展机会。然而，需要时刻保持敏锐的市场洞察，灵活调整战略，以适应变化中的环境。对于 PS再生料行业的未来，持乐观但谨慎的态度，不断优化业务模式和提升核心竞争力是至关重要的。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2" w:name="_Toc24556"/>
      <w:r>
        <w:rPr>
          <w:rFonts w:ascii="仿宋" w:eastAsia="仿宋" w:hAnsi="仿宋" w:cs="仿宋" w:hint="eastAsia"/>
          <w:sz w:val="28"/>
          <w:lang w:eastAsia="zh-CN"/>
        </w:rPr>
        <w:t>五、公司简介</w:t>
      </w:r>
      <w:bookmarkEnd w:id="22"/>
    </w:p>
    <w:p>
      <w:pPr>
        <w:pStyle w:val="Heading2"/>
        <w:rPr>
          <w:rFonts w:ascii="仿宋" w:eastAsia="仿宋" w:hAnsi="仿宋" w:cs="仿宋" w:hint="eastAsia"/>
          <w:lang w:eastAsia="zh-CN"/>
        </w:rPr>
      </w:pPr>
      <w:bookmarkStart w:id="23" w:name="_Toc27499"/>
      <w:r>
        <w:rPr>
          <w:rFonts w:ascii="仿宋" w:eastAsia="仿宋" w:hAnsi="仿宋" w:cs="仿宋" w:hint="eastAsia"/>
          <w:lang w:eastAsia="zh-CN"/>
        </w:rPr>
        <w:t>(一)、公司基本信息</w:t>
      </w:r>
      <w:bookmarkEnd w:id="2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4" w:name="_Toc2665"/>
      <w:r>
        <w:rPr>
          <w:rFonts w:ascii="仿宋" w:eastAsia="仿宋" w:hAnsi="仿宋" w:cs="仿宋" w:hint="eastAsia"/>
          <w:sz w:val="28"/>
          <w:lang w:eastAsia="zh-CN"/>
        </w:rPr>
        <w:t>(二)、公司简介</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PS再生料 项目公司是一家致力于 PS再生料PS再生料行业的公司，成立于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PS再生料 项目公司的使命是 [公司使命]，旨在通过 [关键业务活动] 提升PS再生料PS再生料行业的整体水平。公司的愿景是 [公司愿景]，立志成为 PS再生料 中的领军企业，引领PS再生料行业未来的发展方向。</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项目公司拥有一支充满活力、高度专业化的团队。团队成员具备丰富的PS再生料行业经验和专业知识，致力于通过协同合作实现公司设定的战略目标。公司注重员工培训和发展，提供广阔的职业发展空间。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5" w:name="_Toc22122"/>
      <w:r>
        <w:rPr>
          <w:rFonts w:ascii="仿宋" w:eastAsia="仿宋" w:hAnsi="仿宋" w:cs="仿宋" w:hint="eastAsia"/>
          <w:sz w:val="28"/>
          <w:lang w:eastAsia="zh-CN"/>
        </w:rPr>
        <w:t>(三)、核心人员介绍</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在市场拓展和品牌建设方面具有丰富经验，致力于提升公司在PS再生料行业中的市场份额。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XXXX年XX月至今，加入公司担任技术总监，负责产品研发和创新项目管理。具备深厚的技术功底和团队领导能力，对PS再生料行业技术发展有深刻见解。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6" w:name="_Toc28457"/>
      <w:r>
        <w:rPr>
          <w:rFonts w:ascii="仿宋" w:eastAsia="仿宋" w:hAnsi="仿宋" w:cs="仿宋" w:hint="eastAsia"/>
          <w:sz w:val="28"/>
          <w:lang w:eastAsia="zh-CN"/>
        </w:rPr>
        <w:t>六、第三十八章员工社交媒体管理</w:t>
      </w:r>
      <w:bookmarkEnd w:id="26"/>
    </w:p>
    <w:p>
      <w:pPr>
        <w:pStyle w:val="Heading2"/>
        <w:rPr>
          <w:rFonts w:ascii="仿宋" w:eastAsia="仿宋" w:hAnsi="仿宋" w:cs="仿宋" w:hint="eastAsia"/>
          <w:lang w:eastAsia="zh-CN"/>
        </w:rPr>
      </w:pPr>
      <w:bookmarkStart w:id="27" w:name="_Toc1944"/>
      <w:r>
        <w:rPr>
          <w:rFonts w:ascii="仿宋" w:eastAsia="仿宋" w:hAnsi="仿宋" w:cs="仿宋" w:hint="eastAsia"/>
          <w:lang w:eastAsia="zh-CN"/>
        </w:rPr>
        <w:t>(一)、员工社交媒体政策</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8" w:name="_Toc19319"/>
      <w:r>
        <w:rPr>
          <w:rFonts w:ascii="仿宋" w:eastAsia="仿宋" w:hAnsi="仿宋" w:cs="仿宋" w:hint="eastAsia"/>
          <w:sz w:val="28"/>
          <w:lang w:eastAsia="zh-CN"/>
        </w:rPr>
        <w:t>(二)、个人品牌与公司形象的关联</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https://d.book118.com/325240101023011100</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PS再生料相关行业公司员工职业生涯规划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CF511D"/>
    <w:rsid w:val="7ACF51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325240101023011100"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2023-12-12T20:15:00Z</dcterms:created>
  <dcterms:modified xsi:type="dcterms:W3CDTF">2023-12-12T20:15:48Z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A471FC5D9F284B29BF93BC0AF79A0404_11</vt:lpwstr>
  </property>
  <property fmtid="{D5CDD505-2E9C-101B-9397-08002B2CF9AE}" pid="3" name="KSOProductBuildVer">
    <vt:lpwstr>2052-12.1.0.15712</vt:lpwstr>
  </property>
</Properties>
</file>