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东营市广饶县2023-2024学年九年级上学期期末物理提升卷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（金乡县模拟）在传统文化进校园活动中．我市各校开展了丰言多彩的古诗词诵读活动，下面是小真同学対某些诗句中蕴含的物理知识的理解．其中不正确的是（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.“沉舟侧畔千帆过”-旁边的船是以沉船为参照物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.“遥知不是雪，为有暗香来”-暗香说明分子在不停地做无规则运动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.“谁家玉笛暗飞声”-玉笛声是通过空气传播的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.“露似珍珠月似弓”-露实际是小水滴，是冰熔化形成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（2020秋•顺德区期末）有关分子的知识，下列说法正确的是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.工地附近灰尘的运动属于分子热运动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.水结成冰时，水分子热运动停止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.固体难压缩，说明固体分子间存在斥力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.液体分子紧密排列，分子间没有间隙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关于电阻，下列说法中正确的是（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.铜导线的电阻比铁导线的电阻小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.横截面积越大，导体的电阻越大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.教室里同时发光的电灯越多，电路中的总电阻越小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.导体两端的电压越大，导体的电阻越大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浙江省宁波市北仑区中考物理二模试卷）2022年6月，聂海胜、张晓光和王亚平三名宇航员乘坐“神州十号”飞船飞向太空，在“天宫一号”内由王亚平开始太空授课，进行处于失重状态下的实验，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.聂海胜空中打坐，经王亚平轻轻一推，即被推了出去，不能说明力是改变物体运动状态的原因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.王亚平让单摆的绳子伸直后，给小球一个很小的初速度，单摆上的小球即在竖直平面内做匀速圆周运动，此时小球受到平衡力的作用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.王亚平用一个金属圈从水袋中取出一个水膜，不断地给水膜加水逐渐形成了小球，透过水球，我们看到王亚平的脸是倒立缩小的，这是光折射的结果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.王亚平在水球中慢慢地注入红色的水，由于失重，红色的水就不能进行扩散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（2020年秋•和平区期末）下列数据中最接近生活实际的是（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.家用电风扇额定功率约500W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.家用液晶电视的额定功率约为2000W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.家用电水壶烧水时（正常工作）的电阻约为1Ω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.教室里一盏日光灯正常工作电流约为0.2A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（新人教版九年级（上）段考物理试卷）用丝绸摩擦玻璃棒，玻璃棒带了正电荷，这是由于（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.玻璃棒束缚电子的能力较弱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.丝绸上的正电荷转移到玻璃棒上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.摩擦过程中创造了电荷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.玻璃棒上有了多余的电子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（2021•铁西区一模）如图甲所示的电路电源电压为</w:t>
      </w:r>
      <w:r>
        <w:pict>
          <v:shape id="_x0000_i1027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​保持不变，两只滑动变阻器上均标有“</w:t>
      </w:r>
      <w:r>
        <w:pict>
          <v:shape id="_x0000_i1028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​”的字样，电流表选“</w:t>
      </w:r>
      <w:r>
        <w:pict>
          <v:shape id="_x0000_i1029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​“的接线柱，将两个变阻器的滑片调至最大值，闭合开关</w:t>
      </w:r>
      <w:r>
        <w:pict>
          <v:shape id="_x0000_i103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​，先将滑片</w:t>
      </w:r>
      <w:r>
        <w:pict>
          <v:shape id="_x0000_i1031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​由最右端移至最左端，在图乙中绘制出这一过程中电压表</w:t>
      </w:r>
      <w:r>
        <w:pict>
          <v:shape id="_x0000_i1032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​与电流表示数的关系图像；然后在保证电路安全的前提下保持滑片</w:t>
      </w:r>
      <w:r>
        <w:pict>
          <v:shape id="_x0000_i1033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​在最左端的位置不变，向左最大范围的移动滑片至某一位置，此时小灯泡正常发光，在图乙中绘制出这一过程电压表与电流表示数的关系图像，设小灯泡的电阻不随温度改变，下列判断正确的是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  <w:r>
        <w:pict>
          <v:shape id="_x0000_i1036" type="#_x0000_t75" style="width:185pt;height:86pt">
            <v:imagedata r:id="rId17" o:title="2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https://d.book118.com/325342304024011100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325342304024011100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