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皮革、毛皮、羽绒制品项目招商引资方案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_Toc26738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7" w:history="1">
        <w:r>
          <w:rPr>
            <w:rFonts w:ascii="仿宋" w:eastAsia="仿宋" w:hAnsi="仿宋" w:cs="仿宋" w:hint="eastAsia"/>
            <w:lang w:eastAsia="zh-CN"/>
          </w:rPr>
          <w:t>二、皮革、毛皮、羽绒制品项目建设背景</w:t>
        </w:r>
        <w:r>
          <w:tab/>
        </w:r>
        <w:r>
          <w:fldChar w:fldCharType="begin"/>
        </w:r>
        <w:r>
          <w:instrText xml:space="preserve"> PAGEREF _Toc12157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3" w:history="1">
        <w:r>
          <w:rPr>
            <w:rFonts w:ascii="仿宋" w:eastAsia="仿宋" w:hAnsi="仿宋" w:cs="仿宋" w:hint="eastAsia"/>
            <w:lang w:eastAsia="zh-CN"/>
          </w:rPr>
          <w:t>(一)、皮革、毛皮、羽绒制品项目承办单位背景分析</w:t>
        </w:r>
        <w:r>
          <w:tab/>
        </w:r>
        <w:r>
          <w:fldChar w:fldCharType="begin"/>
        </w:r>
        <w:r>
          <w:instrText xml:space="preserve"> PAGEREF _Toc4293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(三)、皮革、毛皮、羽绒制品项目建设对区域经济的影响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eastAsia="zh-CN"/>
          </w:rPr>
          <w:t>(四)、皮革、毛皮、羽绒制品项目必要性分析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eastAsia="zh-CN"/>
          </w:rPr>
          <w:t>(三)、皮革、毛皮、羽绒制品项目地能源消耗与供应状况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(一)、皮革、毛皮、羽绒制品项目建设期的原材料及辅助材料供应概述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(二)、皮革、毛皮、羽绒制品项目运营期原辅材料采购及管理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(四)、皮革、毛皮、羽绒制品项目工艺技术设计方案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(五)、皮革、毛皮、羽绒制品项目设备选型及配置方案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eastAsia="zh-CN"/>
          </w:rPr>
          <w:t>六、皮革、毛皮、羽绒制品项目实施进度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_Toc28896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(六)、皮革、毛皮、羽绒制品项目实施保障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七、皮革、毛皮、羽绒制品项目投资方案分析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(一)、皮革、毛皮、羽绒制品项目估算说明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(二)、皮革、毛皮、羽绒制品项目总投资估算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67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_Toc25672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九、皮革、毛皮、羽绒制品项目可行性研究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十、皮革、毛皮、羽绒制品项目优势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_Toc30055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8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_Toc16128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十二、皮革、毛皮、羽绒制品项目管理计划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(一)、皮革、毛皮、羽绒制品项目管理概述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(二)、皮革、毛皮、羽绒制品项目组织结构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eastAsia="zh-CN"/>
          </w:rPr>
          <w:t>(三)、皮革、毛皮、羽绒制品项目计划与进度</w:t>
        </w:r>
        <w:r>
          <w:tab/>
        </w:r>
        <w:r>
          <w:fldChar w:fldCharType="begin"/>
        </w:r>
        <w:r>
          <w:instrText xml:space="preserve"> PAGEREF _Toc2232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eastAsia="zh-CN"/>
          </w:rPr>
          <w:t>(四)、皮革、毛皮、羽绒制品项目质量管理</w:t>
        </w:r>
        <w:r>
          <w:tab/>
        </w:r>
        <w:r>
          <w:fldChar w:fldCharType="begin"/>
        </w:r>
        <w:r>
          <w:instrText xml:space="preserve"> PAGEREF _Toc15446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(五)、皮革、毛皮、羽绒制品项目风险管理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(六)、皮革、毛皮、羽绒制品项目成本管理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(七)、皮革、毛皮、羽绒制品项目人力资源管理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(八)、皮革、毛皮、羽绒制品项目沟通与合作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皮革、毛皮、羽绒制品的招商引资。项目皮革、毛皮、羽绒制品是一项具有前瞻性的投资机会，专注于某一特定领域的创新性项目。本文档将展示项目皮革、毛皮、羽绒制品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43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1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皮革、毛皮、羽绒制品项目的核心产品为高品质精胺。鉴于当前的市场环境，预计年产值将达到惊人的XXXX万元。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皮革、毛皮、羽绒制品项目产品将主要以国内销售为主，同时积极拓展国际市场。随着我们加大产品宣传力度，降低产品价格，提高产品质量，以及增加产品多样性，我们相信皮革、毛皮、羽绒制品项目产品将会更受市场欢迎。市场需求的分析表明，国内外市场对皮革、毛皮、羽绒制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https://d.book118.com/326001125231010050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皮革、毛皮、羽绒制品项目招商引资方案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皮革、毛皮、羽绒制品项目招商引资方案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皮革、毛皮、羽绒制品项目招商引资方案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皮革、毛皮、羽绒制品项目招商引资方案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E6542A"/>
    <w:rsid w:val="16E654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26001125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2024-01-21T19:39:00Z</dcterms:created>
  <dcterms:modified xsi:type="dcterms:W3CDTF">2024-01-21T19:39:18Z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539D30A240E24E79932CB112B8D2D1D2_11</vt:lpwstr>
  </property>
  <property fmtid="{D5CDD505-2E9C-101B-9397-08002B2CF9AE}" pid="3" name="KSOProductBuildVer">
    <vt:lpwstr>2052-12.1.0.16120</vt:lpwstr>
  </property>
</Properties>
</file>