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浊度和电导自动在线监测仪项目构思建设方案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51" w:history="1">
        <w:r>
          <w:rPr>
            <w:rFonts w:ascii="仿宋" w:eastAsia="仿宋" w:hAnsi="仿宋" w:cs="仿宋" w:hint="eastAsia"/>
            <w:lang w:eastAsia="zh-CN"/>
          </w:rPr>
          <w:t>概论</w:t>
        </w:r>
        <w:r>
          <w:tab/>
        </w:r>
        <w:r>
          <w:fldChar w:fldCharType="begin"/>
        </w:r>
        <w:r>
          <w:instrText xml:space="preserve"> PAGEREF _Toc18051 \h </w:instrText>
        </w:r>
        <w:r>
          <w:fldChar w:fldCharType="separate"/>
        </w:r>
        <w:r>
          <w:t>3</w:t>
        </w:r>
        <w:r>
          <w:fldChar w:fldCharType="end"/>
        </w:r>
      </w:hyperlink>
    </w:p>
    <w:p>
      <w:pPr>
        <w:pStyle w:val="TOC1"/>
        <w:tabs>
          <w:tab w:val="right" w:leader="dot" w:pos="8306"/>
        </w:tabs>
      </w:pPr>
      <w:hyperlink w:anchor="_Toc9449" w:history="1">
        <w:r>
          <w:rPr>
            <w:rFonts w:ascii="仿宋" w:eastAsia="仿宋" w:hAnsi="仿宋" w:cs="仿宋" w:hint="eastAsia"/>
            <w:lang w:eastAsia="zh-CN"/>
          </w:rPr>
          <w:t>一、发展规划、产业政策和行业准入分析</w:t>
        </w:r>
        <w:r>
          <w:tab/>
        </w:r>
        <w:r>
          <w:fldChar w:fldCharType="begin"/>
        </w:r>
        <w:r>
          <w:instrText xml:space="preserve"> PAGEREF _Toc9449 \h </w:instrText>
        </w:r>
        <w:r>
          <w:fldChar w:fldCharType="separate"/>
        </w:r>
        <w:r>
          <w:t>3</w:t>
        </w:r>
        <w:r>
          <w:fldChar w:fldCharType="end"/>
        </w:r>
      </w:hyperlink>
    </w:p>
    <w:p>
      <w:pPr>
        <w:pStyle w:val="TOC2"/>
        <w:tabs>
          <w:tab w:val="right" w:leader="dot" w:pos="8306"/>
        </w:tabs>
      </w:pPr>
      <w:hyperlink w:anchor="_Toc12437" w:history="1">
        <w:r>
          <w:rPr>
            <w:rFonts w:ascii="仿宋" w:eastAsia="仿宋" w:hAnsi="仿宋" w:cs="仿宋" w:hint="eastAsia"/>
            <w:lang w:eastAsia="zh-CN"/>
          </w:rPr>
          <w:t>(一)、发展规划分析</w:t>
        </w:r>
        <w:r>
          <w:tab/>
        </w:r>
        <w:r>
          <w:fldChar w:fldCharType="begin"/>
        </w:r>
        <w:r>
          <w:instrText xml:space="preserve"> PAGEREF _Toc12437 \h </w:instrText>
        </w:r>
        <w:r>
          <w:fldChar w:fldCharType="separate"/>
        </w:r>
        <w:r>
          <w:t>3</w:t>
        </w:r>
        <w:r>
          <w:fldChar w:fldCharType="end"/>
        </w:r>
      </w:hyperlink>
    </w:p>
    <w:p>
      <w:pPr>
        <w:pStyle w:val="TOC2"/>
        <w:tabs>
          <w:tab w:val="right" w:leader="dot" w:pos="8306"/>
        </w:tabs>
      </w:pPr>
      <w:hyperlink w:anchor="_Toc23722" w:history="1">
        <w:r>
          <w:rPr>
            <w:rFonts w:ascii="仿宋" w:eastAsia="仿宋" w:hAnsi="仿宋" w:cs="仿宋" w:hint="eastAsia"/>
            <w:lang w:eastAsia="zh-CN"/>
          </w:rPr>
          <w:t>(二)、产业政策分析</w:t>
        </w:r>
        <w:r>
          <w:tab/>
        </w:r>
        <w:r>
          <w:fldChar w:fldCharType="begin"/>
        </w:r>
        <w:r>
          <w:instrText xml:space="preserve"> PAGEREF _Toc23722 \h </w:instrText>
        </w:r>
        <w:r>
          <w:fldChar w:fldCharType="separate"/>
        </w:r>
        <w:r>
          <w:t>5</w:t>
        </w:r>
        <w:r>
          <w:fldChar w:fldCharType="end"/>
        </w:r>
      </w:hyperlink>
    </w:p>
    <w:p>
      <w:pPr>
        <w:pStyle w:val="TOC2"/>
        <w:tabs>
          <w:tab w:val="right" w:leader="dot" w:pos="8306"/>
        </w:tabs>
      </w:pPr>
      <w:hyperlink w:anchor="_Toc24592" w:history="1">
        <w:r>
          <w:rPr>
            <w:rFonts w:ascii="仿宋" w:eastAsia="仿宋" w:hAnsi="仿宋" w:cs="仿宋" w:hint="eastAsia"/>
            <w:lang w:eastAsia="zh-CN"/>
          </w:rPr>
          <w:t>(三)、行业准入分析</w:t>
        </w:r>
        <w:r>
          <w:tab/>
        </w:r>
        <w:r>
          <w:fldChar w:fldCharType="begin"/>
        </w:r>
        <w:r>
          <w:instrText xml:space="preserve"> PAGEREF _Toc24592 \h </w:instrText>
        </w:r>
        <w:r>
          <w:fldChar w:fldCharType="separate"/>
        </w:r>
        <w:r>
          <w:t>6</w:t>
        </w:r>
        <w:r>
          <w:fldChar w:fldCharType="end"/>
        </w:r>
      </w:hyperlink>
    </w:p>
    <w:p>
      <w:pPr>
        <w:pStyle w:val="TOC1"/>
        <w:tabs>
          <w:tab w:val="right" w:leader="dot" w:pos="8306"/>
        </w:tabs>
      </w:pPr>
      <w:hyperlink w:anchor="_Toc8220" w:history="1">
        <w:r>
          <w:rPr>
            <w:rFonts w:ascii="仿宋" w:eastAsia="仿宋" w:hAnsi="仿宋" w:cs="仿宋" w:hint="eastAsia"/>
            <w:lang w:eastAsia="zh-CN"/>
          </w:rPr>
          <w:t>二、财务管理与成本控制</w:t>
        </w:r>
        <w:r>
          <w:tab/>
        </w:r>
        <w:r>
          <w:fldChar w:fldCharType="begin"/>
        </w:r>
        <w:r>
          <w:instrText xml:space="preserve"> PAGEREF _Toc8220 \h </w:instrText>
        </w:r>
        <w:r>
          <w:fldChar w:fldCharType="separate"/>
        </w:r>
        <w:r>
          <w:t>8</w:t>
        </w:r>
        <w:r>
          <w:fldChar w:fldCharType="end"/>
        </w:r>
      </w:hyperlink>
    </w:p>
    <w:p>
      <w:pPr>
        <w:pStyle w:val="TOC2"/>
        <w:tabs>
          <w:tab w:val="right" w:leader="dot" w:pos="8306"/>
        </w:tabs>
      </w:pPr>
      <w:hyperlink w:anchor="_Toc7602" w:history="1">
        <w:r>
          <w:rPr>
            <w:rFonts w:ascii="仿宋" w:eastAsia="仿宋" w:hAnsi="仿宋" w:cs="仿宋" w:hint="eastAsia"/>
            <w:lang w:eastAsia="zh-CN"/>
          </w:rPr>
          <w:t>(一)、财务管理体系建设</w:t>
        </w:r>
        <w:r>
          <w:tab/>
        </w:r>
        <w:r>
          <w:fldChar w:fldCharType="begin"/>
        </w:r>
        <w:r>
          <w:instrText xml:space="preserve"> PAGEREF _Toc7602 \h </w:instrText>
        </w:r>
        <w:r>
          <w:fldChar w:fldCharType="separate"/>
        </w:r>
        <w:r>
          <w:t>8</w:t>
        </w:r>
        <w:r>
          <w:fldChar w:fldCharType="end"/>
        </w:r>
      </w:hyperlink>
    </w:p>
    <w:p>
      <w:pPr>
        <w:pStyle w:val="TOC2"/>
        <w:tabs>
          <w:tab w:val="right" w:leader="dot" w:pos="8306"/>
        </w:tabs>
      </w:pPr>
      <w:hyperlink w:anchor="_Toc22128" w:history="1">
        <w:r>
          <w:rPr>
            <w:rFonts w:ascii="仿宋" w:eastAsia="仿宋" w:hAnsi="仿宋" w:cs="仿宋" w:hint="eastAsia"/>
            <w:lang w:eastAsia="zh-CN"/>
          </w:rPr>
          <w:t>(二)、成本控制措施</w:t>
        </w:r>
        <w:r>
          <w:tab/>
        </w:r>
        <w:r>
          <w:fldChar w:fldCharType="begin"/>
        </w:r>
        <w:r>
          <w:instrText xml:space="preserve"> PAGEREF _Toc22128 \h </w:instrText>
        </w:r>
        <w:r>
          <w:fldChar w:fldCharType="separate"/>
        </w:r>
        <w:r>
          <w:t>9</w:t>
        </w:r>
        <w:r>
          <w:fldChar w:fldCharType="end"/>
        </w:r>
      </w:hyperlink>
    </w:p>
    <w:p>
      <w:pPr>
        <w:pStyle w:val="TOC1"/>
        <w:tabs>
          <w:tab w:val="right" w:leader="dot" w:pos="8306"/>
        </w:tabs>
      </w:pPr>
      <w:hyperlink w:anchor="_Toc6054" w:history="1">
        <w:r>
          <w:rPr>
            <w:rFonts w:ascii="仿宋" w:eastAsia="仿宋" w:hAnsi="仿宋" w:cs="仿宋" w:hint="eastAsia"/>
            <w:lang w:eastAsia="zh-CN"/>
          </w:rPr>
          <w:t>三、资源开发及综合利用分析</w:t>
        </w:r>
        <w:r>
          <w:tab/>
        </w:r>
        <w:r>
          <w:fldChar w:fldCharType="begin"/>
        </w:r>
        <w:r>
          <w:instrText xml:space="preserve"> PAGEREF _Toc6054 \h </w:instrText>
        </w:r>
        <w:r>
          <w:fldChar w:fldCharType="separate"/>
        </w:r>
        <w:r>
          <w:t>10</w:t>
        </w:r>
        <w:r>
          <w:fldChar w:fldCharType="end"/>
        </w:r>
      </w:hyperlink>
    </w:p>
    <w:p>
      <w:pPr>
        <w:pStyle w:val="TOC2"/>
        <w:tabs>
          <w:tab w:val="right" w:leader="dot" w:pos="8306"/>
        </w:tabs>
      </w:pPr>
      <w:hyperlink w:anchor="_Toc20957" w:history="1">
        <w:r>
          <w:rPr>
            <w:rFonts w:ascii="仿宋" w:eastAsia="仿宋" w:hAnsi="仿宋" w:cs="仿宋" w:hint="eastAsia"/>
            <w:lang w:eastAsia="zh-CN"/>
          </w:rPr>
          <w:t>(一)、资源开发方案</w:t>
        </w:r>
        <w:r>
          <w:tab/>
        </w:r>
        <w:r>
          <w:fldChar w:fldCharType="begin"/>
        </w:r>
        <w:r>
          <w:instrText xml:space="preserve"> PAGEREF _Toc20957 \h </w:instrText>
        </w:r>
        <w:r>
          <w:fldChar w:fldCharType="separate"/>
        </w:r>
        <w:r>
          <w:t>10</w:t>
        </w:r>
        <w:r>
          <w:fldChar w:fldCharType="end"/>
        </w:r>
      </w:hyperlink>
    </w:p>
    <w:p>
      <w:pPr>
        <w:pStyle w:val="TOC2"/>
        <w:tabs>
          <w:tab w:val="right" w:leader="dot" w:pos="8306"/>
        </w:tabs>
      </w:pPr>
      <w:hyperlink w:anchor="_Toc10525" w:history="1">
        <w:r>
          <w:rPr>
            <w:rFonts w:ascii="仿宋" w:eastAsia="仿宋" w:hAnsi="仿宋" w:cs="仿宋" w:hint="eastAsia"/>
            <w:lang w:eastAsia="zh-CN"/>
          </w:rPr>
          <w:t>(二)、资源利用方案</w:t>
        </w:r>
        <w:r>
          <w:tab/>
        </w:r>
        <w:r>
          <w:fldChar w:fldCharType="begin"/>
        </w:r>
        <w:r>
          <w:instrText xml:space="preserve"> PAGEREF _Toc10525 \h </w:instrText>
        </w:r>
        <w:r>
          <w:fldChar w:fldCharType="separate"/>
        </w:r>
        <w:r>
          <w:t>11</w:t>
        </w:r>
        <w:r>
          <w:fldChar w:fldCharType="end"/>
        </w:r>
      </w:hyperlink>
    </w:p>
    <w:p>
      <w:pPr>
        <w:pStyle w:val="TOC2"/>
        <w:tabs>
          <w:tab w:val="right" w:leader="dot" w:pos="8306"/>
        </w:tabs>
      </w:pPr>
      <w:hyperlink w:anchor="_Toc21344" w:history="1">
        <w:r>
          <w:rPr>
            <w:rFonts w:ascii="仿宋" w:eastAsia="仿宋" w:hAnsi="仿宋" w:cs="仿宋" w:hint="eastAsia"/>
            <w:lang w:eastAsia="zh-CN"/>
          </w:rPr>
          <w:t>(三)、资源节约措施</w:t>
        </w:r>
        <w:r>
          <w:tab/>
        </w:r>
        <w:r>
          <w:fldChar w:fldCharType="begin"/>
        </w:r>
        <w:r>
          <w:instrText xml:space="preserve"> PAGEREF _Toc21344 \h </w:instrText>
        </w:r>
        <w:r>
          <w:fldChar w:fldCharType="separate"/>
        </w:r>
        <w:r>
          <w:t>12</w:t>
        </w:r>
        <w:r>
          <w:fldChar w:fldCharType="end"/>
        </w:r>
      </w:hyperlink>
    </w:p>
    <w:p>
      <w:pPr>
        <w:pStyle w:val="TOC1"/>
        <w:tabs>
          <w:tab w:val="right" w:leader="dot" w:pos="8306"/>
        </w:tabs>
      </w:pPr>
      <w:hyperlink w:anchor="_Toc16258" w:history="1">
        <w:r>
          <w:rPr>
            <w:rFonts w:ascii="仿宋" w:eastAsia="仿宋" w:hAnsi="仿宋" w:cs="仿宋" w:hint="eastAsia"/>
            <w:lang w:eastAsia="zh-CN"/>
          </w:rPr>
          <w:t>四、经济影响分析</w:t>
        </w:r>
        <w:r>
          <w:tab/>
        </w:r>
        <w:r>
          <w:fldChar w:fldCharType="begin"/>
        </w:r>
        <w:r>
          <w:instrText xml:space="preserve"> PAGEREF _Toc16258 \h </w:instrText>
        </w:r>
        <w:r>
          <w:fldChar w:fldCharType="separate"/>
        </w:r>
        <w:r>
          <w:t>14</w:t>
        </w:r>
        <w:r>
          <w:fldChar w:fldCharType="end"/>
        </w:r>
      </w:hyperlink>
    </w:p>
    <w:p>
      <w:pPr>
        <w:pStyle w:val="TOC2"/>
        <w:tabs>
          <w:tab w:val="right" w:leader="dot" w:pos="8306"/>
        </w:tabs>
      </w:pPr>
      <w:hyperlink w:anchor="_Toc2446" w:history="1">
        <w:r>
          <w:rPr>
            <w:rFonts w:ascii="仿宋" w:eastAsia="仿宋" w:hAnsi="仿宋" w:cs="仿宋" w:hint="eastAsia"/>
            <w:lang w:eastAsia="zh-CN"/>
          </w:rPr>
          <w:t>(一)、经济费用效益或费用效果分析</w:t>
        </w:r>
        <w:r>
          <w:tab/>
        </w:r>
        <w:r>
          <w:fldChar w:fldCharType="begin"/>
        </w:r>
        <w:r>
          <w:instrText xml:space="preserve"> PAGEREF _Toc2446 \h </w:instrText>
        </w:r>
        <w:r>
          <w:fldChar w:fldCharType="separate"/>
        </w:r>
        <w:r>
          <w:t>14</w:t>
        </w:r>
        <w:r>
          <w:fldChar w:fldCharType="end"/>
        </w:r>
      </w:hyperlink>
    </w:p>
    <w:p>
      <w:pPr>
        <w:pStyle w:val="TOC2"/>
        <w:tabs>
          <w:tab w:val="right" w:leader="dot" w:pos="8306"/>
        </w:tabs>
      </w:pPr>
      <w:hyperlink w:anchor="_Toc21124" w:history="1">
        <w:r>
          <w:rPr>
            <w:rFonts w:ascii="仿宋" w:eastAsia="仿宋" w:hAnsi="仿宋" w:cs="仿宋" w:hint="eastAsia"/>
            <w:lang w:eastAsia="zh-CN"/>
          </w:rPr>
          <w:t>(二)、行业影响分析</w:t>
        </w:r>
        <w:r>
          <w:tab/>
        </w:r>
        <w:r>
          <w:fldChar w:fldCharType="begin"/>
        </w:r>
        <w:r>
          <w:instrText xml:space="preserve"> PAGEREF _Toc21124 \h </w:instrText>
        </w:r>
        <w:r>
          <w:fldChar w:fldCharType="separate"/>
        </w:r>
        <w:r>
          <w:t>16</w:t>
        </w:r>
        <w:r>
          <w:fldChar w:fldCharType="end"/>
        </w:r>
      </w:hyperlink>
    </w:p>
    <w:p>
      <w:pPr>
        <w:pStyle w:val="TOC2"/>
        <w:tabs>
          <w:tab w:val="right" w:leader="dot" w:pos="8306"/>
        </w:tabs>
      </w:pPr>
      <w:hyperlink w:anchor="_Toc19204" w:history="1">
        <w:r>
          <w:rPr>
            <w:rFonts w:ascii="仿宋" w:eastAsia="仿宋" w:hAnsi="仿宋" w:cs="仿宋" w:hint="eastAsia"/>
            <w:lang w:eastAsia="zh-CN"/>
          </w:rPr>
          <w:t>(三)、区域经济影响分析</w:t>
        </w:r>
        <w:r>
          <w:tab/>
        </w:r>
        <w:r>
          <w:fldChar w:fldCharType="begin"/>
        </w:r>
        <w:r>
          <w:instrText xml:space="preserve"> PAGEREF _Toc19204 \h </w:instrText>
        </w:r>
        <w:r>
          <w:fldChar w:fldCharType="separate"/>
        </w:r>
        <w:r>
          <w:t>18</w:t>
        </w:r>
        <w:r>
          <w:fldChar w:fldCharType="end"/>
        </w:r>
      </w:hyperlink>
    </w:p>
    <w:p>
      <w:pPr>
        <w:pStyle w:val="TOC2"/>
        <w:tabs>
          <w:tab w:val="right" w:leader="dot" w:pos="8306"/>
        </w:tabs>
      </w:pPr>
      <w:hyperlink w:anchor="_Toc19793" w:history="1">
        <w:r>
          <w:rPr>
            <w:rFonts w:ascii="仿宋" w:eastAsia="仿宋" w:hAnsi="仿宋" w:cs="仿宋" w:hint="eastAsia"/>
            <w:lang w:eastAsia="zh-CN"/>
          </w:rPr>
          <w:t>(四)、宏观经济影响分析</w:t>
        </w:r>
        <w:r>
          <w:tab/>
        </w:r>
        <w:r>
          <w:fldChar w:fldCharType="begin"/>
        </w:r>
        <w:r>
          <w:instrText xml:space="preserve"> PAGEREF _Toc19793 \h </w:instrText>
        </w:r>
        <w:r>
          <w:fldChar w:fldCharType="separate"/>
        </w:r>
        <w:r>
          <w:t>19</w:t>
        </w:r>
        <w:r>
          <w:fldChar w:fldCharType="end"/>
        </w:r>
      </w:hyperlink>
    </w:p>
    <w:p>
      <w:pPr>
        <w:pStyle w:val="TOC1"/>
        <w:tabs>
          <w:tab w:val="right" w:leader="dot" w:pos="8306"/>
        </w:tabs>
      </w:pPr>
      <w:hyperlink w:anchor="_Toc4399" w:history="1">
        <w:r>
          <w:rPr>
            <w:rFonts w:ascii="仿宋" w:eastAsia="仿宋" w:hAnsi="仿宋" w:cs="仿宋" w:hint="eastAsia"/>
            <w:lang w:eastAsia="zh-CN"/>
          </w:rPr>
          <w:t>五、社会影响分析</w:t>
        </w:r>
        <w:r>
          <w:tab/>
        </w:r>
        <w:r>
          <w:fldChar w:fldCharType="begin"/>
        </w:r>
        <w:r>
          <w:instrText xml:space="preserve"> PAGEREF _Toc4399 \h </w:instrText>
        </w:r>
        <w:r>
          <w:fldChar w:fldCharType="separate"/>
        </w:r>
        <w:r>
          <w:t>20</w:t>
        </w:r>
        <w:r>
          <w:fldChar w:fldCharType="end"/>
        </w:r>
      </w:hyperlink>
    </w:p>
    <w:p>
      <w:pPr>
        <w:pStyle w:val="TOC2"/>
        <w:tabs>
          <w:tab w:val="right" w:leader="dot" w:pos="8306"/>
        </w:tabs>
      </w:pPr>
      <w:hyperlink w:anchor="_Toc31409" w:history="1">
        <w:r>
          <w:rPr>
            <w:rFonts w:ascii="仿宋" w:eastAsia="仿宋" w:hAnsi="仿宋" w:cs="仿宋" w:hint="eastAsia"/>
            <w:lang w:eastAsia="zh-CN"/>
          </w:rPr>
          <w:t>(一)、社会影响效果分析</w:t>
        </w:r>
        <w:r>
          <w:tab/>
        </w:r>
        <w:r>
          <w:fldChar w:fldCharType="begin"/>
        </w:r>
        <w:r>
          <w:instrText xml:space="preserve"> PAGEREF _Toc31409 \h </w:instrText>
        </w:r>
        <w:r>
          <w:fldChar w:fldCharType="separate"/>
        </w:r>
        <w:r>
          <w:t>20</w:t>
        </w:r>
        <w:r>
          <w:fldChar w:fldCharType="end"/>
        </w:r>
      </w:hyperlink>
    </w:p>
    <w:p>
      <w:pPr>
        <w:pStyle w:val="TOC2"/>
        <w:tabs>
          <w:tab w:val="right" w:leader="dot" w:pos="8306"/>
        </w:tabs>
      </w:pPr>
      <w:hyperlink w:anchor="_Toc7817" w:history="1">
        <w:r>
          <w:rPr>
            <w:rFonts w:ascii="仿宋" w:eastAsia="仿宋" w:hAnsi="仿宋" w:cs="仿宋" w:hint="eastAsia"/>
            <w:lang w:eastAsia="zh-CN"/>
          </w:rPr>
          <w:t>(二)、社会适应性分析</w:t>
        </w:r>
        <w:r>
          <w:tab/>
        </w:r>
        <w:r>
          <w:fldChar w:fldCharType="begin"/>
        </w:r>
        <w:r>
          <w:instrText xml:space="preserve"> PAGEREF _Toc7817 \h </w:instrText>
        </w:r>
        <w:r>
          <w:fldChar w:fldCharType="separate"/>
        </w:r>
        <w:r>
          <w:t>23</w:t>
        </w:r>
        <w:r>
          <w:fldChar w:fldCharType="end"/>
        </w:r>
      </w:hyperlink>
    </w:p>
    <w:p>
      <w:pPr>
        <w:pStyle w:val="TOC2"/>
        <w:tabs>
          <w:tab w:val="right" w:leader="dot" w:pos="8306"/>
        </w:tabs>
      </w:pPr>
      <w:hyperlink w:anchor="_Toc21213" w:history="1">
        <w:r>
          <w:rPr>
            <w:rFonts w:ascii="仿宋" w:eastAsia="仿宋" w:hAnsi="仿宋" w:cs="仿宋" w:hint="eastAsia"/>
            <w:lang w:eastAsia="zh-CN"/>
          </w:rPr>
          <w:t>(三)、社会风险及对策分析</w:t>
        </w:r>
        <w:r>
          <w:tab/>
        </w:r>
        <w:r>
          <w:fldChar w:fldCharType="begin"/>
        </w:r>
        <w:r>
          <w:instrText xml:space="preserve"> PAGEREF _Toc21213 \h </w:instrText>
        </w:r>
        <w:r>
          <w:fldChar w:fldCharType="separate"/>
        </w:r>
        <w:r>
          <w:t>24</w:t>
        </w:r>
        <w:r>
          <w:fldChar w:fldCharType="end"/>
        </w:r>
      </w:hyperlink>
    </w:p>
    <w:p>
      <w:pPr>
        <w:pStyle w:val="TOC1"/>
        <w:tabs>
          <w:tab w:val="right" w:leader="dot" w:pos="8306"/>
        </w:tabs>
      </w:pPr>
      <w:hyperlink w:anchor="_Toc21367" w:history="1">
        <w:r>
          <w:rPr>
            <w:rFonts w:ascii="仿宋" w:eastAsia="仿宋" w:hAnsi="仿宋" w:cs="仿宋" w:hint="eastAsia"/>
            <w:lang w:eastAsia="zh-CN"/>
          </w:rPr>
          <w:t>六、项目监理与质量保证</w:t>
        </w:r>
        <w:r>
          <w:tab/>
        </w:r>
        <w:r>
          <w:fldChar w:fldCharType="begin"/>
        </w:r>
        <w:r>
          <w:instrText xml:space="preserve"> PAGEREF _Toc21367 \h </w:instrText>
        </w:r>
        <w:r>
          <w:fldChar w:fldCharType="separate"/>
        </w:r>
        <w:r>
          <w:t>28</w:t>
        </w:r>
        <w:r>
          <w:fldChar w:fldCharType="end"/>
        </w:r>
      </w:hyperlink>
    </w:p>
    <w:p>
      <w:pPr>
        <w:pStyle w:val="TOC2"/>
        <w:tabs>
          <w:tab w:val="right" w:leader="dot" w:pos="8306"/>
        </w:tabs>
      </w:pPr>
      <w:hyperlink w:anchor="_Toc16723" w:history="1">
        <w:r>
          <w:rPr>
            <w:rFonts w:ascii="仿宋" w:eastAsia="仿宋" w:hAnsi="仿宋" w:cs="仿宋" w:hint="eastAsia"/>
            <w:lang w:eastAsia="zh-CN"/>
          </w:rPr>
          <w:t>(一)、监理体系构建</w:t>
        </w:r>
        <w:r>
          <w:tab/>
        </w:r>
        <w:r>
          <w:fldChar w:fldCharType="begin"/>
        </w:r>
        <w:r>
          <w:instrText xml:space="preserve"> PAGEREF _Toc16723 \h </w:instrText>
        </w:r>
        <w:r>
          <w:fldChar w:fldCharType="separate"/>
        </w:r>
        <w:r>
          <w:t>28</w:t>
        </w:r>
        <w:r>
          <w:fldChar w:fldCharType="end"/>
        </w:r>
      </w:hyperlink>
    </w:p>
    <w:p>
      <w:pPr>
        <w:pStyle w:val="TOC2"/>
        <w:tabs>
          <w:tab w:val="right" w:leader="dot" w:pos="8306"/>
        </w:tabs>
      </w:pPr>
      <w:hyperlink w:anchor="_Toc3955" w:history="1">
        <w:r>
          <w:rPr>
            <w:rFonts w:ascii="仿宋" w:eastAsia="仿宋" w:hAnsi="仿宋" w:cs="仿宋" w:hint="eastAsia"/>
            <w:lang w:eastAsia="zh-CN"/>
          </w:rPr>
          <w:t>(二)、质量保证体系实施</w:t>
        </w:r>
        <w:r>
          <w:tab/>
        </w:r>
        <w:r>
          <w:fldChar w:fldCharType="begin"/>
        </w:r>
        <w:r>
          <w:instrText xml:space="preserve"> PAGEREF _Toc3955 \h </w:instrText>
        </w:r>
        <w:r>
          <w:fldChar w:fldCharType="separate"/>
        </w:r>
        <w:r>
          <w:t>29</w:t>
        </w:r>
        <w:r>
          <w:fldChar w:fldCharType="end"/>
        </w:r>
      </w:hyperlink>
    </w:p>
    <w:p>
      <w:pPr>
        <w:pStyle w:val="TOC2"/>
        <w:tabs>
          <w:tab w:val="right" w:leader="dot" w:pos="8306"/>
        </w:tabs>
      </w:pPr>
      <w:hyperlink w:anchor="_Toc27116" w:history="1">
        <w:r>
          <w:rPr>
            <w:rFonts w:ascii="仿宋" w:eastAsia="仿宋" w:hAnsi="仿宋" w:cs="仿宋" w:hint="eastAsia"/>
            <w:lang w:eastAsia="zh-CN"/>
          </w:rPr>
          <w:t>(三)、监理与质量控制流程</w:t>
        </w:r>
        <w:r>
          <w:tab/>
        </w:r>
        <w:r>
          <w:fldChar w:fldCharType="begin"/>
        </w:r>
        <w:r>
          <w:instrText xml:space="preserve"> PAGEREF _Toc27116 \h </w:instrText>
        </w:r>
        <w:r>
          <w:fldChar w:fldCharType="separate"/>
        </w:r>
        <w:r>
          <w:t>29</w:t>
        </w:r>
        <w:r>
          <w:fldChar w:fldCharType="end"/>
        </w:r>
      </w:hyperlink>
    </w:p>
    <w:p>
      <w:pPr>
        <w:pStyle w:val="TOC1"/>
        <w:tabs>
          <w:tab w:val="right" w:leader="dot" w:pos="8306"/>
        </w:tabs>
      </w:pPr>
      <w:hyperlink w:anchor="_Toc10276" w:history="1">
        <w:r>
          <w:rPr>
            <w:rFonts w:ascii="仿宋" w:eastAsia="仿宋" w:hAnsi="仿宋" w:cs="仿宋" w:hint="eastAsia"/>
            <w:lang w:eastAsia="zh-CN"/>
          </w:rPr>
          <w:t>七、项目进度计划</w:t>
        </w:r>
        <w:r>
          <w:tab/>
        </w:r>
        <w:r>
          <w:fldChar w:fldCharType="begin"/>
        </w:r>
        <w:r>
          <w:instrText xml:space="preserve"> PAGEREF _Toc10276 \h </w:instrText>
        </w:r>
        <w:r>
          <w:fldChar w:fldCharType="separate"/>
        </w:r>
        <w:r>
          <w:t>30</w:t>
        </w:r>
        <w:r>
          <w:fldChar w:fldCharType="end"/>
        </w:r>
      </w:hyperlink>
    </w:p>
    <w:p>
      <w:pPr>
        <w:pStyle w:val="TOC2"/>
        <w:tabs>
          <w:tab w:val="right" w:leader="dot" w:pos="8306"/>
        </w:tabs>
      </w:pPr>
      <w:hyperlink w:anchor="_Toc28673" w:history="1">
        <w:r>
          <w:rPr>
            <w:rFonts w:ascii="仿宋" w:eastAsia="仿宋" w:hAnsi="仿宋" w:cs="仿宋" w:hint="eastAsia"/>
            <w:lang w:eastAsia="zh-CN"/>
          </w:rPr>
          <w:t>(一)、建设周期</w:t>
        </w:r>
        <w:r>
          <w:tab/>
        </w:r>
        <w:r>
          <w:fldChar w:fldCharType="begin"/>
        </w:r>
        <w:r>
          <w:instrText xml:space="preserve"> PAGEREF _Toc28673 \h </w:instrText>
        </w:r>
        <w:r>
          <w:fldChar w:fldCharType="separate"/>
        </w:r>
        <w:r>
          <w:t>30</w:t>
        </w:r>
        <w:r>
          <w:fldChar w:fldCharType="end"/>
        </w:r>
      </w:hyperlink>
    </w:p>
    <w:p>
      <w:pPr>
        <w:pStyle w:val="TOC2"/>
        <w:tabs>
          <w:tab w:val="right" w:leader="dot" w:pos="8306"/>
        </w:tabs>
      </w:pPr>
      <w:hyperlink w:anchor="_Toc3727" w:history="1">
        <w:r>
          <w:rPr>
            <w:rFonts w:ascii="仿宋" w:eastAsia="仿宋" w:hAnsi="仿宋" w:cs="仿宋" w:hint="eastAsia"/>
            <w:lang w:eastAsia="zh-CN"/>
          </w:rPr>
          <w:t>(二)、建设进度</w:t>
        </w:r>
        <w:r>
          <w:tab/>
        </w:r>
        <w:r>
          <w:fldChar w:fldCharType="begin"/>
        </w:r>
        <w:r>
          <w:instrText xml:space="preserve"> PAGEREF _Toc3727 \h </w:instrText>
        </w:r>
        <w:r>
          <w:fldChar w:fldCharType="separate"/>
        </w:r>
        <w:r>
          <w:t>30</w:t>
        </w:r>
        <w:r>
          <w:fldChar w:fldCharType="end"/>
        </w:r>
      </w:hyperlink>
    </w:p>
    <w:p>
      <w:pPr>
        <w:pStyle w:val="TOC2"/>
        <w:tabs>
          <w:tab w:val="right" w:leader="dot" w:pos="8306"/>
        </w:tabs>
      </w:pPr>
      <w:hyperlink w:anchor="_Toc5989" w:history="1">
        <w:r>
          <w:rPr>
            <w:rFonts w:ascii="仿宋" w:eastAsia="仿宋" w:hAnsi="仿宋" w:cs="仿宋" w:hint="eastAsia"/>
            <w:lang w:eastAsia="zh-CN"/>
          </w:rPr>
          <w:t>(三)、进度安排注意事项</w:t>
        </w:r>
        <w:r>
          <w:tab/>
        </w:r>
        <w:r>
          <w:fldChar w:fldCharType="begin"/>
        </w:r>
        <w:r>
          <w:instrText xml:space="preserve"> PAGEREF _Toc5989 \h </w:instrText>
        </w:r>
        <w:r>
          <w:fldChar w:fldCharType="separate"/>
        </w:r>
        <w:r>
          <w:t>31</w:t>
        </w:r>
        <w:r>
          <w:fldChar w:fldCharType="end"/>
        </w:r>
      </w:hyperlink>
    </w:p>
    <w:p>
      <w:pPr>
        <w:pStyle w:val="TOC2"/>
        <w:tabs>
          <w:tab w:val="right" w:leader="dot" w:pos="8306"/>
        </w:tabs>
      </w:pPr>
      <w:hyperlink w:anchor="_Toc14991" w:history="1">
        <w:r>
          <w:rPr>
            <w:rFonts w:ascii="仿宋" w:eastAsia="仿宋" w:hAnsi="仿宋" w:cs="仿宋" w:hint="eastAsia"/>
            <w:lang w:eastAsia="zh-CN"/>
          </w:rPr>
          <w:t>(四)、人力资源配置</w:t>
        </w:r>
        <w:r>
          <w:tab/>
        </w:r>
        <w:r>
          <w:fldChar w:fldCharType="begin"/>
        </w:r>
        <w:r>
          <w:instrText xml:space="preserve"> PAGEREF _Toc14991 \h </w:instrText>
        </w:r>
        <w:r>
          <w:fldChar w:fldCharType="separate"/>
        </w:r>
        <w:r>
          <w:t>32</w:t>
        </w:r>
        <w:r>
          <w:fldChar w:fldCharType="end"/>
        </w:r>
      </w:hyperlink>
    </w:p>
    <w:p>
      <w:pPr>
        <w:pStyle w:val="TOC2"/>
        <w:tabs>
          <w:tab w:val="right" w:leader="dot" w:pos="8306"/>
        </w:tabs>
      </w:pPr>
      <w:hyperlink w:anchor="_Toc5756" w:history="1">
        <w:r>
          <w:rPr>
            <w:rFonts w:ascii="仿宋" w:eastAsia="仿宋" w:hAnsi="仿宋" w:cs="仿宋" w:hint="eastAsia"/>
            <w:lang w:eastAsia="zh-CN"/>
          </w:rPr>
          <w:t>(五)、员工培训</w:t>
        </w:r>
        <w:r>
          <w:tab/>
        </w:r>
        <w:r>
          <w:fldChar w:fldCharType="begin"/>
        </w:r>
        <w:r>
          <w:instrText xml:space="preserve"> PAGEREF _Toc5756 \h </w:instrText>
        </w:r>
        <w:r>
          <w:fldChar w:fldCharType="separate"/>
        </w:r>
        <w:r>
          <w:t>34</w:t>
        </w:r>
        <w:r>
          <w:fldChar w:fldCharType="end"/>
        </w:r>
      </w:hyperlink>
    </w:p>
    <w:p>
      <w:pPr>
        <w:pStyle w:val="TOC2"/>
        <w:tabs>
          <w:tab w:val="right" w:leader="dot" w:pos="8306"/>
        </w:tabs>
      </w:pPr>
      <w:hyperlink w:anchor="_Toc30505" w:history="1">
        <w:r>
          <w:rPr>
            <w:rFonts w:ascii="仿宋" w:eastAsia="仿宋" w:hAnsi="仿宋" w:cs="仿宋" w:hint="eastAsia"/>
            <w:lang w:eastAsia="zh-CN"/>
          </w:rPr>
          <w:t>(六)、项目实施保障</w:t>
        </w:r>
        <w:r>
          <w:tab/>
        </w:r>
        <w:r>
          <w:fldChar w:fldCharType="begin"/>
        </w:r>
        <w:r>
          <w:instrText xml:space="preserve"> PAGEREF _Toc30505 \h </w:instrText>
        </w:r>
        <w:r>
          <w:fldChar w:fldCharType="separate"/>
        </w:r>
        <w:r>
          <w:t>35</w:t>
        </w:r>
        <w:r>
          <w:fldChar w:fldCharType="end"/>
        </w:r>
      </w:hyperlink>
    </w:p>
    <w:p>
      <w:pPr>
        <w:pStyle w:val="TOC2"/>
        <w:tabs>
          <w:tab w:val="right" w:leader="dot" w:pos="8306"/>
        </w:tabs>
      </w:pPr>
      <w:hyperlink w:anchor="_Toc27061" w:history="1">
        <w:r>
          <w:rPr>
            <w:rFonts w:ascii="仿宋" w:eastAsia="仿宋" w:hAnsi="仿宋" w:cs="仿宋" w:hint="eastAsia"/>
            <w:lang w:eastAsia="zh-CN"/>
          </w:rPr>
          <w:t>(七)、安全规范管理</w:t>
        </w:r>
        <w:r>
          <w:tab/>
        </w:r>
        <w:r>
          <w:fldChar w:fldCharType="begin"/>
        </w:r>
        <w:r>
          <w:instrText xml:space="preserve"> PAGEREF _Toc27061 \h </w:instrText>
        </w:r>
        <w:r>
          <w:fldChar w:fldCharType="separate"/>
        </w:r>
        <w:r>
          <w:t>36</w:t>
        </w:r>
        <w:r>
          <w:fldChar w:fldCharType="end"/>
        </w:r>
      </w:hyperlink>
    </w:p>
    <w:p>
      <w:pPr>
        <w:pStyle w:val="TOC1"/>
        <w:tabs>
          <w:tab w:val="right" w:leader="dot" w:pos="8306"/>
        </w:tabs>
      </w:pPr>
      <w:hyperlink w:anchor="_Toc16003" w:history="1">
        <w:r>
          <w:rPr>
            <w:rFonts w:ascii="仿宋" w:eastAsia="仿宋" w:hAnsi="仿宋" w:cs="仿宋" w:hint="eastAsia"/>
            <w:lang w:eastAsia="zh-CN"/>
          </w:rPr>
          <w:t>八、项目变更管理</w:t>
        </w:r>
        <w:r>
          <w:tab/>
        </w:r>
        <w:r>
          <w:fldChar w:fldCharType="begin"/>
        </w:r>
        <w:r>
          <w:instrText xml:space="preserve"> PAGEREF _Toc16003 \h </w:instrText>
        </w:r>
        <w:r>
          <w:fldChar w:fldCharType="separate"/>
        </w:r>
        <w:r>
          <w:t>37</w:t>
        </w:r>
        <w:r>
          <w:fldChar w:fldCharType="end"/>
        </w:r>
      </w:hyperlink>
    </w:p>
    <w:p>
      <w:pPr>
        <w:pStyle w:val="TOC2"/>
        <w:tabs>
          <w:tab w:val="right" w:leader="dot" w:pos="8306"/>
        </w:tabs>
      </w:pPr>
      <w:hyperlink w:anchor="_Toc15412" w:history="1">
        <w:r>
          <w:rPr>
            <w:rFonts w:ascii="仿宋" w:eastAsia="仿宋" w:hAnsi="仿宋" w:cs="仿宋" w:hint="eastAsia"/>
            <w:lang w:eastAsia="zh-CN"/>
          </w:rPr>
          <w:t>(一)、变更控制流程</w:t>
        </w:r>
        <w:r>
          <w:tab/>
        </w:r>
        <w:r>
          <w:fldChar w:fldCharType="begin"/>
        </w:r>
        <w:r>
          <w:instrText xml:space="preserve"> PAGEREF _Toc15412 \h </w:instrText>
        </w:r>
        <w:r>
          <w:fldChar w:fldCharType="separate"/>
        </w:r>
        <w:r>
          <w:t>37</w:t>
        </w:r>
        <w:r>
          <w:fldChar w:fldCharType="end"/>
        </w:r>
      </w:hyperlink>
    </w:p>
    <w:p>
      <w:pPr>
        <w:pStyle w:val="TOC2"/>
        <w:tabs>
          <w:tab w:val="right" w:leader="dot" w:pos="8306"/>
        </w:tabs>
      </w:pPr>
      <w:hyperlink w:anchor="_Toc2688" w:history="1">
        <w:r>
          <w:rPr>
            <w:rFonts w:ascii="仿宋" w:eastAsia="仿宋" w:hAnsi="仿宋" w:cs="仿宋" w:hint="eastAsia"/>
            <w:lang w:eastAsia="zh-CN"/>
          </w:rPr>
          <w:t>(二)、影响评估与处理</w:t>
        </w:r>
        <w:r>
          <w:tab/>
        </w:r>
        <w:r>
          <w:fldChar w:fldCharType="begin"/>
        </w:r>
        <w:r>
          <w:instrText xml:space="preserve"> PAGEREF _Toc2688 \h </w:instrText>
        </w:r>
        <w:r>
          <w:fldChar w:fldCharType="separate"/>
        </w:r>
        <w:r>
          <w:t>38</w:t>
        </w:r>
        <w:r>
          <w:fldChar w:fldCharType="end"/>
        </w:r>
      </w:hyperlink>
    </w:p>
    <w:p>
      <w:pPr>
        <w:pStyle w:val="TOC2"/>
        <w:tabs>
          <w:tab w:val="right" w:leader="dot" w:pos="8306"/>
        </w:tabs>
      </w:pPr>
      <w:hyperlink w:anchor="_Toc22129" w:history="1">
        <w:r>
          <w:rPr>
            <w:rFonts w:ascii="仿宋" w:eastAsia="仿宋" w:hAnsi="仿宋" w:cs="仿宋" w:hint="eastAsia"/>
            <w:lang w:eastAsia="zh-CN"/>
          </w:rPr>
          <w:t>(三)、变更记录与追踪</w:t>
        </w:r>
        <w:r>
          <w:tab/>
        </w:r>
        <w:r>
          <w:fldChar w:fldCharType="begin"/>
        </w:r>
        <w:r>
          <w:instrText xml:space="preserve"> PAGEREF _Toc22129 \h </w:instrText>
        </w:r>
        <w:r>
          <w:fldChar w:fldCharType="separate"/>
        </w:r>
        <w:r>
          <w:t>40</w:t>
        </w:r>
        <w:r>
          <w:fldChar w:fldCharType="end"/>
        </w:r>
      </w:hyperlink>
    </w:p>
    <w:p>
      <w:pPr>
        <w:pStyle w:val="TOC2"/>
        <w:tabs>
          <w:tab w:val="right" w:leader="dot" w:pos="8306"/>
        </w:tabs>
      </w:pPr>
      <w:hyperlink w:anchor="_Toc26447" w:history="1">
        <w:r>
          <w:rPr>
            <w:rFonts w:ascii="仿宋" w:eastAsia="仿宋" w:hAnsi="仿宋" w:cs="仿宋" w:hint="eastAsia"/>
            <w:lang w:eastAsia="zh-CN"/>
          </w:rPr>
          <w:t>(四)、变更管理策略</w:t>
        </w:r>
        <w:r>
          <w:tab/>
        </w:r>
        <w:r>
          <w:fldChar w:fldCharType="begin"/>
        </w:r>
        <w:r>
          <w:instrText xml:space="preserve"> PAGEREF _Toc26447 \h </w:instrText>
        </w:r>
        <w:r>
          <w:fldChar w:fldCharType="separate"/>
        </w:r>
        <w:r>
          <w:t>41</w:t>
        </w:r>
        <w:r>
          <w:fldChar w:fldCharType="end"/>
        </w:r>
      </w:hyperlink>
    </w:p>
    <w:p>
      <w:pPr>
        <w:pStyle w:val="TOC1"/>
        <w:tabs>
          <w:tab w:val="right" w:leader="dot" w:pos="8306"/>
        </w:tabs>
      </w:pPr>
      <w:hyperlink w:anchor="_Toc19214" w:history="1">
        <w:r>
          <w:rPr>
            <w:rFonts w:ascii="仿宋" w:eastAsia="仿宋" w:hAnsi="仿宋" w:cs="仿宋" w:hint="eastAsia"/>
            <w:lang w:eastAsia="zh-CN"/>
          </w:rPr>
          <w:t>九、经济效益与社会效益优化</w:t>
        </w:r>
        <w:r>
          <w:tab/>
        </w:r>
        <w:r>
          <w:fldChar w:fldCharType="begin"/>
        </w:r>
        <w:r>
          <w:instrText xml:space="preserve"> PAGEREF _Toc19214 \h </w:instrText>
        </w:r>
        <w:r>
          <w:fldChar w:fldCharType="separate"/>
        </w:r>
        <w:r>
          <w:t>43</w:t>
        </w:r>
        <w:r>
          <w:fldChar w:fldCharType="end"/>
        </w:r>
      </w:hyperlink>
    </w:p>
    <w:p>
      <w:pPr>
        <w:pStyle w:val="TOC2"/>
        <w:tabs>
          <w:tab w:val="right" w:leader="dot" w:pos="8306"/>
        </w:tabs>
      </w:pPr>
      <w:hyperlink w:anchor="_Toc16247" w:history="1">
        <w:r>
          <w:rPr>
            <w:rFonts w:ascii="仿宋" w:eastAsia="仿宋" w:hAnsi="仿宋" w:cs="仿宋" w:hint="eastAsia"/>
            <w:lang w:eastAsia="zh-CN"/>
          </w:rPr>
          <w:t>(一)、经济效益提升策略</w:t>
        </w:r>
        <w:r>
          <w:tab/>
        </w:r>
        <w:r>
          <w:fldChar w:fldCharType="begin"/>
        </w:r>
        <w:r>
          <w:instrText xml:space="preserve"> PAGEREF _Toc16247 \h </w:instrText>
        </w:r>
        <w:r>
          <w:fldChar w:fldCharType="separate"/>
        </w:r>
        <w:r>
          <w:t>43</w:t>
        </w:r>
        <w:r>
          <w:fldChar w:fldCharType="end"/>
        </w:r>
      </w:hyperlink>
    </w:p>
    <w:p>
      <w:pPr>
        <w:pStyle w:val="TOC2"/>
        <w:tabs>
          <w:tab w:val="right" w:leader="dot" w:pos="8306"/>
        </w:tabs>
      </w:pPr>
      <w:hyperlink w:anchor="_Toc6973" w:history="1">
        <w:r>
          <w:rPr>
            <w:rFonts w:ascii="仿宋" w:eastAsia="仿宋" w:hAnsi="仿宋" w:cs="仿宋" w:hint="eastAsia"/>
            <w:lang w:eastAsia="zh-CN"/>
          </w:rPr>
          <w:t>(二)、社会效益增强方案</w:t>
        </w:r>
        <w:r>
          <w:tab/>
        </w:r>
        <w:r>
          <w:fldChar w:fldCharType="begin"/>
        </w:r>
        <w:r>
          <w:instrText xml:space="preserve"> PAGEREF _Toc6973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86" w:history="1">
        <w:r>
          <w:rPr>
            <w:rFonts w:ascii="仿宋" w:eastAsia="仿宋" w:hAnsi="仿宋" w:cs="仿宋" w:hint="eastAsia"/>
            <w:lang w:eastAsia="zh-CN"/>
          </w:rPr>
          <w:t>十、环境保护与治理方案</w:t>
        </w:r>
        <w:r>
          <w:tab/>
        </w:r>
        <w:r>
          <w:fldChar w:fldCharType="begin"/>
        </w:r>
        <w:r>
          <w:instrText xml:space="preserve"> PAGEREF _Toc21786 \h </w:instrText>
        </w:r>
        <w:r>
          <w:fldChar w:fldCharType="separate"/>
        </w:r>
        <w:r>
          <w:t>45</w:t>
        </w:r>
        <w:r>
          <w:fldChar w:fldCharType="end"/>
        </w:r>
      </w:hyperlink>
    </w:p>
    <w:p>
      <w:pPr>
        <w:pStyle w:val="TOC2"/>
        <w:tabs>
          <w:tab w:val="right" w:leader="dot" w:pos="8306"/>
        </w:tabs>
      </w:pPr>
      <w:hyperlink w:anchor="_Toc14989" w:history="1">
        <w:r>
          <w:rPr>
            <w:rFonts w:ascii="仿宋" w:eastAsia="仿宋" w:hAnsi="仿宋" w:cs="仿宋" w:hint="eastAsia"/>
            <w:lang w:eastAsia="zh-CN"/>
          </w:rPr>
          <w:t>(一)、项目环境影响评估</w:t>
        </w:r>
        <w:r>
          <w:tab/>
        </w:r>
        <w:r>
          <w:fldChar w:fldCharType="begin"/>
        </w:r>
        <w:r>
          <w:instrText xml:space="preserve"> PAGEREF _Toc14989 \h </w:instrText>
        </w:r>
        <w:r>
          <w:fldChar w:fldCharType="separate"/>
        </w:r>
        <w:r>
          <w:t>45</w:t>
        </w:r>
        <w:r>
          <w:fldChar w:fldCharType="end"/>
        </w:r>
      </w:hyperlink>
    </w:p>
    <w:p>
      <w:pPr>
        <w:pStyle w:val="TOC2"/>
        <w:tabs>
          <w:tab w:val="right" w:leader="dot" w:pos="8306"/>
        </w:tabs>
      </w:pPr>
      <w:hyperlink w:anchor="_Toc9708" w:history="1">
        <w:r>
          <w:rPr>
            <w:rFonts w:ascii="仿宋" w:eastAsia="仿宋" w:hAnsi="仿宋" w:cs="仿宋" w:hint="eastAsia"/>
            <w:lang w:eastAsia="zh-CN"/>
          </w:rPr>
          <w:t>(二)、环境保护措施与治理方案</w:t>
        </w:r>
        <w:r>
          <w:tab/>
        </w:r>
        <w:r>
          <w:fldChar w:fldCharType="begin"/>
        </w:r>
        <w:r>
          <w:instrText xml:space="preserve"> PAGEREF _Toc9708 \h </w:instrText>
        </w:r>
        <w:r>
          <w:fldChar w:fldCharType="separate"/>
        </w:r>
        <w:r>
          <w:t>46</w:t>
        </w:r>
        <w:r>
          <w:fldChar w:fldCharType="end"/>
        </w:r>
      </w:hyperlink>
    </w:p>
    <w:p>
      <w:pPr>
        <w:pStyle w:val="TOC1"/>
        <w:tabs>
          <w:tab w:val="right" w:leader="dot" w:pos="8306"/>
        </w:tabs>
      </w:pPr>
      <w:hyperlink w:anchor="_Toc27767" w:history="1">
        <w:r>
          <w:rPr>
            <w:rFonts w:ascii="仿宋" w:eastAsia="仿宋" w:hAnsi="仿宋" w:cs="仿宋" w:hint="eastAsia"/>
            <w:lang w:eastAsia="zh-CN"/>
          </w:rPr>
          <w:t>十一、安全与应急管理</w:t>
        </w:r>
        <w:r>
          <w:tab/>
        </w:r>
        <w:r>
          <w:fldChar w:fldCharType="begin"/>
        </w:r>
        <w:r>
          <w:instrText xml:space="preserve"> PAGEREF _Toc27767 \h </w:instrText>
        </w:r>
        <w:r>
          <w:fldChar w:fldCharType="separate"/>
        </w:r>
        <w:r>
          <w:t>46</w:t>
        </w:r>
        <w:r>
          <w:fldChar w:fldCharType="end"/>
        </w:r>
      </w:hyperlink>
    </w:p>
    <w:p>
      <w:pPr>
        <w:pStyle w:val="TOC2"/>
        <w:tabs>
          <w:tab w:val="right" w:leader="dot" w:pos="8306"/>
        </w:tabs>
      </w:pPr>
      <w:hyperlink w:anchor="_Toc10575" w:history="1">
        <w:r>
          <w:rPr>
            <w:rFonts w:ascii="仿宋" w:eastAsia="仿宋" w:hAnsi="仿宋" w:cs="仿宋" w:hint="eastAsia"/>
            <w:lang w:eastAsia="zh-CN"/>
          </w:rPr>
          <w:t>(一)、安全生产管理</w:t>
        </w:r>
        <w:r>
          <w:tab/>
        </w:r>
        <w:r>
          <w:fldChar w:fldCharType="begin"/>
        </w:r>
        <w:r>
          <w:instrText xml:space="preserve"> PAGEREF _Toc10575 \h </w:instrText>
        </w:r>
        <w:r>
          <w:fldChar w:fldCharType="separate"/>
        </w:r>
        <w:r>
          <w:t>46</w:t>
        </w:r>
        <w:r>
          <w:fldChar w:fldCharType="end"/>
        </w:r>
      </w:hyperlink>
    </w:p>
    <w:p>
      <w:pPr>
        <w:pStyle w:val="TOC2"/>
        <w:tabs>
          <w:tab w:val="right" w:leader="dot" w:pos="8306"/>
        </w:tabs>
      </w:pPr>
      <w:hyperlink w:anchor="_Toc527" w:history="1">
        <w:r>
          <w:rPr>
            <w:rFonts w:ascii="仿宋" w:eastAsia="仿宋" w:hAnsi="仿宋" w:cs="仿宋" w:hint="eastAsia"/>
            <w:lang w:eastAsia="zh-CN"/>
          </w:rPr>
          <w:t>(二)、应急预案与响应</w:t>
        </w:r>
        <w:r>
          <w:tab/>
        </w:r>
        <w:r>
          <w:fldChar w:fldCharType="begin"/>
        </w:r>
        <w:r>
          <w:instrText xml:space="preserve"> PAGEREF _Toc527 \h </w:instrText>
        </w:r>
        <w:r>
          <w:fldChar w:fldCharType="separate"/>
        </w:r>
        <w:r>
          <w:t>48</w:t>
        </w:r>
        <w:r>
          <w:fldChar w:fldCharType="end"/>
        </w:r>
      </w:hyperlink>
    </w:p>
    <w:p>
      <w:pPr>
        <w:pStyle w:val="TOC1"/>
        <w:tabs>
          <w:tab w:val="right" w:leader="dot" w:pos="8306"/>
        </w:tabs>
      </w:pPr>
      <w:hyperlink w:anchor="_Toc18409" w:history="1">
        <w:r>
          <w:rPr>
            <w:rFonts w:ascii="仿宋" w:eastAsia="仿宋" w:hAnsi="仿宋" w:cs="仿宋" w:hint="eastAsia"/>
            <w:lang w:eastAsia="zh-CN"/>
          </w:rPr>
          <w:t>十二、技术创新与产业升级</w:t>
        </w:r>
        <w:r>
          <w:tab/>
        </w:r>
        <w:r>
          <w:fldChar w:fldCharType="begin"/>
        </w:r>
        <w:r>
          <w:instrText xml:space="preserve"> PAGEREF _Toc18409 \h </w:instrText>
        </w:r>
        <w:r>
          <w:fldChar w:fldCharType="separate"/>
        </w:r>
        <w:r>
          <w:t>50</w:t>
        </w:r>
        <w:r>
          <w:fldChar w:fldCharType="end"/>
        </w:r>
      </w:hyperlink>
    </w:p>
    <w:p>
      <w:pPr>
        <w:pStyle w:val="TOC2"/>
        <w:tabs>
          <w:tab w:val="right" w:leader="dot" w:pos="8306"/>
        </w:tabs>
      </w:pPr>
      <w:hyperlink w:anchor="_Toc19514" w:history="1">
        <w:r>
          <w:rPr>
            <w:rFonts w:ascii="仿宋" w:eastAsia="仿宋" w:hAnsi="仿宋" w:cs="仿宋" w:hint="eastAsia"/>
            <w:lang w:eastAsia="zh-CN"/>
          </w:rPr>
          <w:t>(一)、技术创新方向与目标</w:t>
        </w:r>
        <w:r>
          <w:tab/>
        </w:r>
        <w:r>
          <w:fldChar w:fldCharType="begin"/>
        </w:r>
        <w:r>
          <w:instrText xml:space="preserve"> PAGEREF _Toc19514 \h </w:instrText>
        </w:r>
        <w:r>
          <w:fldChar w:fldCharType="separate"/>
        </w:r>
        <w:r>
          <w:t>50</w:t>
        </w:r>
        <w:r>
          <w:fldChar w:fldCharType="end"/>
        </w:r>
      </w:hyperlink>
    </w:p>
    <w:p>
      <w:pPr>
        <w:pStyle w:val="TOC2"/>
        <w:tabs>
          <w:tab w:val="right" w:leader="dot" w:pos="8306"/>
        </w:tabs>
      </w:pPr>
      <w:hyperlink w:anchor="_Toc11041" w:history="1">
        <w:r>
          <w:rPr>
            <w:rFonts w:ascii="仿宋" w:eastAsia="仿宋" w:hAnsi="仿宋" w:cs="仿宋" w:hint="eastAsia"/>
            <w:lang w:eastAsia="zh-CN"/>
          </w:rPr>
          <w:t>(二)、产业升级路径与措施</w:t>
        </w:r>
        <w:r>
          <w:tab/>
        </w:r>
        <w:r>
          <w:fldChar w:fldCharType="begin"/>
        </w:r>
        <w:r>
          <w:instrText xml:space="preserve"> PAGEREF _Toc11041 \h </w:instrText>
        </w:r>
        <w:r>
          <w:fldChar w:fldCharType="separate"/>
        </w:r>
        <w:r>
          <w:t>51</w:t>
        </w:r>
        <w:r>
          <w:fldChar w:fldCharType="end"/>
        </w:r>
      </w:hyperlink>
    </w:p>
    <w:p>
      <w:pPr>
        <w:pStyle w:val="TOC1"/>
        <w:tabs>
          <w:tab w:val="right" w:leader="dot" w:pos="8306"/>
        </w:tabs>
      </w:pPr>
      <w:hyperlink w:anchor="_Toc17037" w:history="1">
        <w:r>
          <w:rPr>
            <w:rFonts w:ascii="仿宋" w:eastAsia="仿宋" w:hAnsi="仿宋" w:cs="仿宋" w:hint="eastAsia"/>
            <w:lang w:eastAsia="zh-CN"/>
          </w:rPr>
          <w:t>十三、人力资源管理与开发</w:t>
        </w:r>
        <w:r>
          <w:tab/>
        </w:r>
        <w:r>
          <w:fldChar w:fldCharType="begin"/>
        </w:r>
        <w:r>
          <w:instrText xml:space="preserve"> PAGEREF _Toc17037 \h </w:instrText>
        </w:r>
        <w:r>
          <w:fldChar w:fldCharType="separate"/>
        </w:r>
        <w:r>
          <w:t>52</w:t>
        </w:r>
        <w:r>
          <w:fldChar w:fldCharType="end"/>
        </w:r>
      </w:hyperlink>
    </w:p>
    <w:p>
      <w:pPr>
        <w:pStyle w:val="TOC2"/>
        <w:tabs>
          <w:tab w:val="right" w:leader="dot" w:pos="8306"/>
        </w:tabs>
      </w:pPr>
      <w:hyperlink w:anchor="_Toc14549" w:history="1">
        <w:r>
          <w:rPr>
            <w:rFonts w:ascii="仿宋" w:eastAsia="仿宋" w:hAnsi="仿宋" w:cs="仿宋" w:hint="eastAsia"/>
            <w:lang w:eastAsia="zh-CN"/>
          </w:rPr>
          <w:t>(一)、人力资源规划</w:t>
        </w:r>
        <w:r>
          <w:tab/>
        </w:r>
        <w:r>
          <w:fldChar w:fldCharType="begin"/>
        </w:r>
        <w:r>
          <w:instrText xml:space="preserve"> PAGEREF _Toc14549 \h </w:instrText>
        </w:r>
        <w:r>
          <w:fldChar w:fldCharType="separate"/>
        </w:r>
        <w:r>
          <w:t>52</w:t>
        </w:r>
        <w:r>
          <w:fldChar w:fldCharType="end"/>
        </w:r>
      </w:hyperlink>
    </w:p>
    <w:p>
      <w:pPr>
        <w:pStyle w:val="TOC2"/>
        <w:tabs>
          <w:tab w:val="right" w:leader="dot" w:pos="8306"/>
        </w:tabs>
      </w:pPr>
      <w:hyperlink w:anchor="_Toc21897" w:history="1">
        <w:r>
          <w:rPr>
            <w:rFonts w:ascii="仿宋" w:eastAsia="仿宋" w:hAnsi="仿宋" w:cs="仿宋" w:hint="eastAsia"/>
            <w:lang w:eastAsia="zh-CN"/>
          </w:rPr>
          <w:t>(二)、人力资源开发与培训</w:t>
        </w:r>
        <w:r>
          <w:tab/>
        </w:r>
        <w:r>
          <w:fldChar w:fldCharType="begin"/>
        </w:r>
        <w:r>
          <w:instrText xml:space="preserve"> PAGEREF _Toc21897 \h </w:instrText>
        </w:r>
        <w:r>
          <w:fldChar w:fldCharType="separate"/>
        </w:r>
        <w:r>
          <w:t>54</w:t>
        </w:r>
        <w:r>
          <w:fldChar w:fldCharType="end"/>
        </w:r>
      </w:hyperlink>
    </w:p>
    <w:p>
      <w:pPr>
        <w:pStyle w:val="TOC1"/>
        <w:tabs>
          <w:tab w:val="right" w:leader="dot" w:pos="8306"/>
        </w:tabs>
      </w:pPr>
      <w:hyperlink w:anchor="_Toc8501" w:history="1">
        <w:r>
          <w:rPr>
            <w:rFonts w:ascii="仿宋" w:eastAsia="仿宋" w:hAnsi="仿宋" w:cs="仿宋" w:hint="eastAsia"/>
            <w:lang w:eastAsia="zh-CN"/>
          </w:rPr>
          <w:t>十四、设施与设备管理</w:t>
        </w:r>
        <w:r>
          <w:tab/>
        </w:r>
        <w:r>
          <w:fldChar w:fldCharType="begin"/>
        </w:r>
        <w:r>
          <w:instrText xml:space="preserve"> PAGEREF _Toc8501 \h </w:instrText>
        </w:r>
        <w:r>
          <w:fldChar w:fldCharType="separate"/>
        </w:r>
        <w:r>
          <w:t>57</w:t>
        </w:r>
        <w:r>
          <w:fldChar w:fldCharType="end"/>
        </w:r>
      </w:hyperlink>
    </w:p>
    <w:p>
      <w:pPr>
        <w:pStyle w:val="TOC2"/>
        <w:tabs>
          <w:tab w:val="right" w:leader="dot" w:pos="8306"/>
        </w:tabs>
      </w:pPr>
      <w:hyperlink w:anchor="_Toc14218" w:history="1">
        <w:r>
          <w:rPr>
            <w:rFonts w:ascii="仿宋" w:eastAsia="仿宋" w:hAnsi="仿宋" w:cs="仿宋" w:hint="eastAsia"/>
            <w:lang w:eastAsia="zh-CN"/>
          </w:rPr>
          <w:t>(一)、设施规划与配置</w:t>
        </w:r>
        <w:r>
          <w:tab/>
        </w:r>
        <w:r>
          <w:fldChar w:fldCharType="begin"/>
        </w:r>
        <w:r>
          <w:instrText xml:space="preserve"> PAGEREF _Toc14218 \h </w:instrText>
        </w:r>
        <w:r>
          <w:fldChar w:fldCharType="separate"/>
        </w:r>
        <w:r>
          <w:t>57</w:t>
        </w:r>
        <w:r>
          <w:fldChar w:fldCharType="end"/>
        </w:r>
      </w:hyperlink>
    </w:p>
    <w:p>
      <w:pPr>
        <w:pStyle w:val="TOC2"/>
        <w:tabs>
          <w:tab w:val="right" w:leader="dot" w:pos="8306"/>
        </w:tabs>
      </w:pPr>
      <w:hyperlink w:anchor="_Toc11377" w:history="1">
        <w:r>
          <w:rPr>
            <w:rFonts w:ascii="仿宋" w:eastAsia="仿宋" w:hAnsi="仿宋" w:cs="仿宋" w:hint="eastAsia"/>
            <w:lang w:eastAsia="zh-CN"/>
          </w:rPr>
          <w:t>(二)、设备采购与维护管理</w:t>
        </w:r>
        <w:r>
          <w:tab/>
        </w:r>
        <w:r>
          <w:fldChar w:fldCharType="begin"/>
        </w:r>
        <w:r>
          <w:instrText xml:space="preserve"> PAGEREF _Toc11377 \h </w:instrText>
        </w:r>
        <w:r>
          <w:fldChar w:fldCharType="separate"/>
        </w:r>
        <w:r>
          <w:t>57</w:t>
        </w:r>
        <w:r>
          <w:fldChar w:fldCharType="end"/>
        </w:r>
      </w:hyperlink>
    </w:p>
    <w:p>
      <w:pPr>
        <w:pStyle w:val="TOC2"/>
        <w:tabs>
          <w:tab w:val="right" w:leader="dot" w:pos="8306"/>
        </w:tabs>
      </w:pPr>
      <w:hyperlink w:anchor="_Toc31286" w:history="1">
        <w:r>
          <w:rPr>
            <w:rFonts w:ascii="仿宋" w:eastAsia="仿宋" w:hAnsi="仿宋" w:cs="仿宋" w:hint="eastAsia"/>
            <w:lang w:eastAsia="zh-CN"/>
          </w:rPr>
          <w:t>(三)、设施设备升级策略</w:t>
        </w:r>
        <w:r>
          <w:tab/>
        </w:r>
        <w:r>
          <w:fldChar w:fldCharType="begin"/>
        </w:r>
        <w:r>
          <w:instrText xml:space="preserve"> PAGEREF _Toc31286 \h </w:instrText>
        </w:r>
        <w:r>
          <w:fldChar w:fldCharType="separate"/>
        </w:r>
        <w:r>
          <w:t>58</w:t>
        </w:r>
        <w:r>
          <w:fldChar w:fldCharType="end"/>
        </w:r>
      </w:hyperlink>
    </w:p>
    <w:p>
      <w:pPr>
        <w:pStyle w:val="TOC1"/>
        <w:tabs>
          <w:tab w:val="right" w:leader="dot" w:pos="8306"/>
        </w:tabs>
      </w:pPr>
      <w:hyperlink w:anchor="_Toc20202" w:history="1">
        <w:r>
          <w:rPr>
            <w:rFonts w:ascii="仿宋" w:eastAsia="仿宋" w:hAnsi="仿宋" w:cs="仿宋" w:hint="eastAsia"/>
            <w:lang w:eastAsia="zh-CN"/>
          </w:rPr>
          <w:t>十五、企业合规与伦理</w:t>
        </w:r>
        <w:r>
          <w:tab/>
        </w:r>
        <w:r>
          <w:fldChar w:fldCharType="begin"/>
        </w:r>
        <w:r>
          <w:instrText xml:space="preserve"> PAGEREF _Toc20202 \h </w:instrText>
        </w:r>
        <w:r>
          <w:fldChar w:fldCharType="separate"/>
        </w:r>
        <w:r>
          <w:t>59</w:t>
        </w:r>
        <w:r>
          <w:fldChar w:fldCharType="end"/>
        </w:r>
      </w:hyperlink>
    </w:p>
    <w:p>
      <w:pPr>
        <w:pStyle w:val="TOC2"/>
        <w:tabs>
          <w:tab w:val="right" w:leader="dot" w:pos="8306"/>
        </w:tabs>
      </w:pPr>
      <w:hyperlink w:anchor="_Toc3191" w:history="1">
        <w:r>
          <w:rPr>
            <w:rFonts w:ascii="仿宋" w:eastAsia="仿宋" w:hAnsi="仿宋" w:cs="仿宋" w:hint="eastAsia"/>
            <w:lang w:eastAsia="zh-CN"/>
          </w:rPr>
          <w:t>(一)、合规政策与程序</w:t>
        </w:r>
        <w:r>
          <w:tab/>
        </w:r>
        <w:r>
          <w:fldChar w:fldCharType="begin"/>
        </w:r>
        <w:r>
          <w:instrText xml:space="preserve"> PAGEREF _Toc3191 \h </w:instrText>
        </w:r>
        <w:r>
          <w:fldChar w:fldCharType="separate"/>
        </w:r>
        <w:r>
          <w:t>59</w:t>
        </w:r>
        <w:r>
          <w:fldChar w:fldCharType="end"/>
        </w:r>
      </w:hyperlink>
    </w:p>
    <w:p>
      <w:pPr>
        <w:pStyle w:val="TOC2"/>
        <w:tabs>
          <w:tab w:val="right" w:leader="dot" w:pos="8306"/>
        </w:tabs>
      </w:pPr>
      <w:hyperlink w:anchor="_Toc32703" w:history="1">
        <w:r>
          <w:rPr>
            <w:rFonts w:ascii="仿宋" w:eastAsia="仿宋" w:hAnsi="仿宋" w:cs="仿宋" w:hint="eastAsia"/>
            <w:lang w:eastAsia="zh-CN"/>
          </w:rPr>
          <w:t>(二)、伦理规范与培训</w:t>
        </w:r>
        <w:r>
          <w:tab/>
        </w:r>
        <w:r>
          <w:fldChar w:fldCharType="begin"/>
        </w:r>
        <w:r>
          <w:instrText xml:space="preserve"> PAGEREF _Toc32703 \h </w:instrText>
        </w:r>
        <w:r>
          <w:fldChar w:fldCharType="separate"/>
        </w:r>
        <w:r>
          <w:t>60</w:t>
        </w:r>
        <w:r>
          <w:fldChar w:fldCharType="end"/>
        </w:r>
      </w:hyperlink>
    </w:p>
    <w:p>
      <w:pPr>
        <w:pStyle w:val="TOC2"/>
        <w:tabs>
          <w:tab w:val="right" w:leader="dot" w:pos="8306"/>
        </w:tabs>
      </w:pPr>
      <w:hyperlink w:anchor="_Toc17740" w:history="1">
        <w:r>
          <w:rPr>
            <w:rFonts w:ascii="仿宋" w:eastAsia="仿宋" w:hAnsi="仿宋" w:cs="仿宋" w:hint="eastAsia"/>
            <w:lang w:eastAsia="zh-CN"/>
          </w:rPr>
          <w:t>(三)、合规风险评估</w:t>
        </w:r>
        <w:r>
          <w:tab/>
        </w:r>
        <w:r>
          <w:fldChar w:fldCharType="begin"/>
        </w:r>
        <w:r>
          <w:instrText xml:space="preserve"> PAGEREF _Toc17740 \h </w:instrText>
        </w:r>
        <w:r>
          <w:fldChar w:fldCharType="separate"/>
        </w:r>
        <w:r>
          <w:t>61</w:t>
        </w:r>
        <w:r>
          <w:fldChar w:fldCharType="end"/>
        </w:r>
      </w:hyperlink>
    </w:p>
    <w:p>
      <w:pPr>
        <w:pStyle w:val="TOC2"/>
        <w:tabs>
          <w:tab w:val="right" w:leader="dot" w:pos="8306"/>
        </w:tabs>
      </w:pPr>
      <w:hyperlink w:anchor="_Toc27885" w:history="1">
        <w:r>
          <w:rPr>
            <w:rFonts w:ascii="仿宋" w:eastAsia="仿宋" w:hAnsi="仿宋" w:cs="仿宋" w:hint="eastAsia"/>
            <w:lang w:eastAsia="zh-CN"/>
          </w:rPr>
          <w:t>(四)、合规监督与执行</w:t>
        </w:r>
        <w:r>
          <w:tab/>
        </w:r>
        <w:r>
          <w:fldChar w:fldCharType="begin"/>
        </w:r>
        <w:r>
          <w:instrText xml:space="preserve"> PAGEREF _Toc27885 \h </w:instrText>
        </w:r>
        <w:r>
          <w:fldChar w:fldCharType="separate"/>
        </w:r>
        <w:r>
          <w:t>62</w:t>
        </w:r>
        <w:r>
          <w:fldChar w:fldCharType="end"/>
        </w:r>
      </w:hyperlink>
    </w:p>
    <w:p>
      <w:pPr>
        <w:pStyle w:val="TOC1"/>
        <w:tabs>
          <w:tab w:val="right" w:leader="dot" w:pos="8306"/>
        </w:tabs>
      </w:pPr>
      <w:hyperlink w:anchor="_Toc18915" w:history="1">
        <w:r>
          <w:rPr>
            <w:rFonts w:ascii="仿宋" w:eastAsia="仿宋" w:hAnsi="仿宋" w:cs="仿宋" w:hint="eastAsia"/>
            <w:lang w:eastAsia="zh-CN"/>
          </w:rPr>
          <w:t>十六、知识产权管理与保护</w:t>
        </w:r>
        <w:r>
          <w:tab/>
        </w:r>
        <w:r>
          <w:fldChar w:fldCharType="begin"/>
        </w:r>
        <w:r>
          <w:instrText xml:space="preserve"> PAGEREF _Toc18915 \h </w:instrText>
        </w:r>
        <w:r>
          <w:fldChar w:fldCharType="separate"/>
        </w:r>
        <w:r>
          <w:t>63</w:t>
        </w:r>
        <w:r>
          <w:fldChar w:fldCharType="end"/>
        </w:r>
      </w:hyperlink>
    </w:p>
    <w:p>
      <w:pPr>
        <w:pStyle w:val="TOC2"/>
        <w:tabs>
          <w:tab w:val="right" w:leader="dot" w:pos="8306"/>
        </w:tabs>
      </w:pPr>
      <w:hyperlink w:anchor="_Toc16740" w:history="1">
        <w:r>
          <w:rPr>
            <w:rFonts w:ascii="仿宋" w:eastAsia="仿宋" w:hAnsi="仿宋" w:cs="仿宋" w:hint="eastAsia"/>
            <w:lang w:eastAsia="zh-CN"/>
          </w:rPr>
          <w:t>(一)、知识产权管理体系建设</w:t>
        </w:r>
        <w:r>
          <w:tab/>
        </w:r>
        <w:r>
          <w:fldChar w:fldCharType="begin"/>
        </w:r>
        <w:r>
          <w:instrText xml:space="preserve"> PAGEREF _Toc16740 \h </w:instrText>
        </w:r>
        <w:r>
          <w:fldChar w:fldCharType="separate"/>
        </w:r>
        <w:r>
          <w:t>63</w:t>
        </w:r>
        <w:r>
          <w:fldChar w:fldCharType="end"/>
        </w:r>
      </w:hyperlink>
    </w:p>
    <w:p>
      <w:pPr>
        <w:pStyle w:val="TOC2"/>
        <w:tabs>
          <w:tab w:val="right" w:leader="dot" w:pos="8306"/>
        </w:tabs>
      </w:pPr>
      <w:hyperlink w:anchor="_Toc20967" w:history="1">
        <w:r>
          <w:rPr>
            <w:rFonts w:ascii="仿宋" w:eastAsia="仿宋" w:hAnsi="仿宋" w:cs="仿宋" w:hint="eastAsia"/>
            <w:lang w:eastAsia="zh-CN"/>
          </w:rPr>
          <w:t>(二)、知识产权保护措施</w:t>
        </w:r>
        <w:r>
          <w:tab/>
        </w:r>
        <w:r>
          <w:fldChar w:fldCharType="begin"/>
        </w:r>
        <w:r>
          <w:instrText xml:space="preserve"> PAGEREF _Toc20967 \h </w:instrText>
        </w:r>
        <w:r>
          <w:fldChar w:fldCharType="separate"/>
        </w:r>
        <w:r>
          <w:t>64</w:t>
        </w:r>
        <w:r>
          <w:fldChar w:fldCharType="end"/>
        </w:r>
      </w:hyperlink>
    </w:p>
    <w:p>
      <w:pPr>
        <w:pStyle w:val="TOC1"/>
        <w:tabs>
          <w:tab w:val="right" w:leader="dot" w:pos="8306"/>
        </w:tabs>
      </w:pPr>
      <w:hyperlink w:anchor="_Toc5303" w:history="1">
        <w:r>
          <w:rPr>
            <w:rFonts w:ascii="仿宋" w:eastAsia="仿宋" w:hAnsi="仿宋" w:cs="仿宋" w:hint="eastAsia"/>
            <w:lang w:eastAsia="zh-CN"/>
          </w:rPr>
          <w:t>十七、合作与交流机制建立</w:t>
        </w:r>
        <w:r>
          <w:tab/>
        </w:r>
        <w:r>
          <w:fldChar w:fldCharType="begin"/>
        </w:r>
        <w:r>
          <w:instrText xml:space="preserve"> PAGEREF _Toc5303 \h </w:instrText>
        </w:r>
        <w:r>
          <w:fldChar w:fldCharType="separate"/>
        </w:r>
        <w:r>
          <w:t>65</w:t>
        </w:r>
        <w:r>
          <w:fldChar w:fldCharType="end"/>
        </w:r>
      </w:hyperlink>
    </w:p>
    <w:p>
      <w:pPr>
        <w:pStyle w:val="TOC2"/>
        <w:tabs>
          <w:tab w:val="right" w:leader="dot" w:pos="8306"/>
        </w:tabs>
      </w:pPr>
      <w:hyperlink w:anchor="_Toc8940" w:history="1">
        <w:r>
          <w:rPr>
            <w:rFonts w:ascii="仿宋" w:eastAsia="仿宋" w:hAnsi="仿宋" w:cs="仿宋" w:hint="eastAsia"/>
            <w:lang w:eastAsia="zh-CN"/>
          </w:rPr>
          <w:t>(一)、合作伙伴选择与合作方式</w:t>
        </w:r>
        <w:r>
          <w:tab/>
        </w:r>
        <w:r>
          <w:fldChar w:fldCharType="begin"/>
        </w:r>
        <w:r>
          <w:instrText xml:space="preserve"> PAGEREF _Toc8940 \h </w:instrText>
        </w:r>
        <w:r>
          <w:fldChar w:fldCharType="separate"/>
        </w:r>
        <w:r>
          <w:t>65</w:t>
        </w:r>
        <w:r>
          <w:fldChar w:fldCharType="end"/>
        </w:r>
      </w:hyperlink>
    </w:p>
    <w:p>
      <w:pPr>
        <w:pStyle w:val="TOC2"/>
        <w:tabs>
          <w:tab w:val="right" w:leader="dot" w:pos="8306"/>
        </w:tabs>
      </w:pPr>
      <w:hyperlink w:anchor="_Toc6481" w:history="1">
        <w:r>
          <w:rPr>
            <w:rFonts w:ascii="仿宋" w:eastAsia="仿宋" w:hAnsi="仿宋" w:cs="仿宋" w:hint="eastAsia"/>
            <w:lang w:eastAsia="zh-CN"/>
          </w:rPr>
          <w:t>(二)、交流与合作平台搭建</w:t>
        </w:r>
        <w:r>
          <w:tab/>
        </w:r>
        <w:r>
          <w:fldChar w:fldCharType="begin"/>
        </w:r>
        <w:r>
          <w:instrText xml:space="preserve"> PAGEREF _Toc6481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4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43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72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59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一、浊度和电导自动在线监测仪项目的市场准入条件分析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浊度和电导自动在线监测仪项目而言，市场准入条件首先取决于政策法规环境。政府对于[行业名称]领域的法规，如环保标准、税收政策、和技术使用规范，直接影响浊度和电导自动在线监测仪项目的运营和成本结构。例如，若政府针对使用可再生能源的企业提供税收优惠，这将对浊度和电导自动在线监测仪项目的财务规划产生重要影响。同时，考虑经济环境和消费者偏好的变化对浊度和电导自动在线监测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二、浊度和电导自动在线监测仪项目的行业规范与合规性要求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浊度和电导自动在线监测仪项目来说，遵守行业规范和合规性要求是确保项目顺利进行的基础。这包括遵循质量控制标准、安全规定、数据保护法规等。例如，若浊度和电导自动在线监测仪项目涉及数据处理，须严格遵守相关的数据保护法规。此外，行业内部的自律规范，如产品标准和服务流程，也对于提升浊度和电导自动在线监测仪项目在行业内的认可度和竞争力至关重要。项目管理团队必须不断更新策略，以应对行业规范和法规的变化，确保浊度和电导自动在线监测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三、浊度和电导自动在线监测仪项目的竞争格局和战略定位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浊度和电导自动在线监测仪项目的发展规划中，理解行业的竞争格局对于制定有效的市场策略极为关键。这包括分析主要竞争对手的市场地位、优势及其业务模式。浊度和电导自动在线监测仪项目面临的竞争对手可能包括大型成熟企业和创新型初创公司，各自采取不同的市场策略。因此，浊度和电导自动在线监测仪项目需精确地定位自己的市场策略，如专注于产品创新、客户服务或成本效率，以在竞争中占据优势。通过深入的市场和竞争分析，浊度和电导自动在线监测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22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760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浊度和电导自动在线监测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212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6054"/>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0957"/>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一、浊度和电导自动在线监测仪项目的技术资源开发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浊度和电导自动在线监测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二、浊度和电导自动在线监测仪项目的人力资源管理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浊度和电导自动在线监测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三、浊度和电导自动在线监测仪项目的资金资源筹措与优化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浊度和电导自动在线监测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0525"/>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https://d.book118.com/326001151155010043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浊度和电导自动在线监测仪项目构思建设方案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6E5987"/>
    <w:rsid w:val="286E59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001151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2024-01-25T01:57:00Z</dcterms:created>
  <dcterms:modified xsi:type="dcterms:W3CDTF">2024-01-25T01:58:17Z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C32C5256838443EEA6491E25A2161327_11</vt:lpwstr>
  </property>
  <property fmtid="{D5CDD505-2E9C-101B-9397-08002B2CF9AE}" pid="3" name="KSOProductBuildVer">
    <vt:lpwstr>2052-12.1.0.16250</vt:lpwstr>
  </property>
</Properties>
</file>