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D237E" w:rsidP="000D237E" w14:paraId="45D3000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D237E">
        <w:rPr>
          <w:rFonts w:ascii="华文中宋" w:eastAsia="华文中宋" w:hAnsi="华文中宋"/>
          <w:b/>
          <w:sz w:val="30"/>
        </w:rPr>
        <w:t>2024</w:t>
      </w:r>
      <w:r w:rsidRPr="000D237E">
        <w:rPr>
          <w:rFonts w:ascii="华文中宋" w:eastAsia="华文中宋" w:hAnsi="华文中宋"/>
          <w:b/>
          <w:sz w:val="30"/>
        </w:rPr>
        <w:t>江西吉安市吉水县就业中心招募就业见习岗</w:t>
      </w:r>
      <w:r w:rsidRPr="000D237E">
        <w:rPr>
          <w:rFonts w:ascii="华文中宋" w:eastAsia="华文中宋" w:hAnsi="华文中宋"/>
          <w:b/>
          <w:sz w:val="30"/>
        </w:rPr>
        <w:t>1</w:t>
      </w:r>
      <w:r w:rsidRPr="000D237E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AB4B9F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24E7BF7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67F680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财政投资主要通过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的手段影响社会供求总量。</w:t>
      </w:r>
    </w:p>
    <w:p w:rsidR="0030475A" w14:paraId="76B283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、调整财政投资方向</w:t>
      </w:r>
    </w:p>
    <w:p w:rsidR="0030475A" w14:paraId="3962F0E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、调整财政投资规模</w:t>
      </w:r>
    </w:p>
    <w:p w:rsidR="0030475A" w14:paraId="23C03A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、调整财政投资主体</w:t>
      </w:r>
    </w:p>
    <w:p w:rsidR="0030475A" w14:paraId="208BCB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、调整财政投资比例</w:t>
      </w:r>
    </w:p>
    <w:p w:rsidR="0030475A" w14:paraId="2E1C95D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19ACAA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政府投资是指财政用于资本项目的建设性支出，它最终将形成各种类型的固定资产。在市场经济条件下，政府投资是政府实施宏观调控，克服某些领域市场失灵问题的必要和重要的手段。通过调整财政投资规模，可以影响社会总需求和未来社会总供给，从而影响社会供求总量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0100B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三位二进制数码可以表示的不同的状态是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29028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8</w:t>
      </w:r>
    </w:p>
    <w:p w:rsidR="0030475A" w14:paraId="7F6328A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6</w:t>
      </w:r>
    </w:p>
    <w:p w:rsidR="0030475A" w14:paraId="1A1C9A9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4</w:t>
      </w:r>
    </w:p>
    <w:p w:rsidR="0030475A" w14:paraId="5663649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2</w:t>
      </w:r>
    </w:p>
    <w:p w:rsidR="0030475A" w14:paraId="3E17484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1E3DA27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三位二进制数码能表示的状态即二的三次方，二的三次方等于八，所以三位二进制数码可以表示的状态是八种。故选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D8D952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党的领导是政治领导，政府领导是行政领导，这体现的是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BA0CE2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、全面强化原则</w:t>
      </w:r>
    </w:p>
    <w:p w:rsidR="0030475A" w14:paraId="631213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、互相结合原则</w:t>
      </w:r>
    </w:p>
    <w:p w:rsidR="0030475A" w14:paraId="4792351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、党政分开原则</w:t>
      </w:r>
    </w:p>
    <w:p w:rsidR="0030475A" w14:paraId="4F0BD2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、党管干部原则</w:t>
      </w:r>
    </w:p>
    <w:p w:rsidR="0030475A" w14:paraId="138631F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1E3874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党的政治领导就是党对国家的政治原则、政治方向、重大决策的领导。行政领导既指政府领导机关、领导班子和领导干部等公共行政的决策主体和管理主体，又指公共行政活动中的领导职能和领导过程。各管各的，体现的是党政分开原则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6DFF7E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公民在行使自由和权利的时候，不得损害国家的、社会的、集体的利益和其他公民的合法的自由和权利。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下列违背这项法律规定的行为是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936D6A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、民工赵某的钱物被同寝室的王某偷去后，赵某伙同几位同乡将王某打伤并夺回被偷钱</w:t>
      </w:r>
    </w:p>
    <w:p w:rsidR="0030475A" w14:paraId="17D493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、钱某不是回族人，但在某饭店吃饭时仍要求服务员不上有猪肉的饭菜</w:t>
      </w:r>
    </w:p>
    <w:p w:rsidR="0030475A" w14:paraId="5129FF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、警察孙某在身受重伤的情况下奋起反抗，将正在持刀抢劫的劫匪击毙</w:t>
      </w:r>
    </w:p>
    <w:p w:rsidR="0030475A" w14:paraId="5347C8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、一位老年人将子女所给的</w:t>
      </w:r>
      <w:r w:rsidRPr="0030475A">
        <w:rPr>
          <w:rFonts w:ascii="微软雅黑" w:eastAsia="微软雅黑" w:cs="微软雅黑"/>
          <w:szCs w:val="14"/>
        </w:rPr>
        <w:t>10</w:t>
      </w:r>
      <w:r w:rsidRPr="0030475A">
        <w:rPr>
          <w:rFonts w:ascii="微软雅黑" w:eastAsia="微软雅黑" w:cs="微软雅黑"/>
          <w:szCs w:val="14"/>
        </w:rPr>
        <w:t>万元赡养费捐赠给某慈善机构</w:t>
      </w:r>
    </w:p>
    <w:p w:rsidR="0030475A" w14:paraId="03E8517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028AADB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赵某伙同几位同乡将王某打伤的行为，侵犯了被害人的合法权利。故选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D37B4C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劳动法律关系的主体是指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D1FFC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、工会代表与用人单位</w:t>
      </w:r>
    </w:p>
    <w:p w:rsidR="0030475A" w14:paraId="4F24F92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、工会与用人单位</w:t>
      </w:r>
    </w:p>
    <w:p w:rsidR="0030475A" w14:paraId="587665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、职工代表与用人单位</w:t>
      </w:r>
    </w:p>
    <w:p w:rsidR="0030475A" w14:paraId="5111181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、劳动者与用人单位</w:t>
      </w:r>
    </w:p>
    <w:p w:rsidR="0030475A" w14:paraId="17D62A6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E25C1E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劳动法律关系的主体是指依据劳动法律的规定，享有权利、承担义务的劳动法律关系的参与者，包括企业、个体经济组织、国家机关、事业组织、社会团体等用人单位和与之建立劳动关系的劳动者，即雇主与雇员。依据我国劳动法的规定，工会是团体劳动法律关系的形式主体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https://d.book118.com/326032015101010042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:rsidP="00683DD2" w14:paraId="6443DF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237E" w14:paraId="61CE41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:rsidP="00683DD2" w14:paraId="1AE35BC5" w14:textId="04D0F0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237E" w14:paraId="40A5FC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paraId="2DD2336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23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:rsidP="00683DD2" w14:textId="04D0F0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23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23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:rsidP="00683DD2" w14:textId="04D0F0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D23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paraId="734CA6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paraId="14FD27E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paraId="3B01B0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3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D237E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0020065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0D23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D237E"/>
    <w:rPr>
      <w:sz w:val="18"/>
      <w:szCs w:val="18"/>
    </w:rPr>
  </w:style>
  <w:style w:type="paragraph" w:styleId="Footer">
    <w:name w:val="footer"/>
    <w:basedOn w:val="Normal"/>
    <w:link w:val="a0"/>
    <w:rsid w:val="000D23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D237E"/>
    <w:rPr>
      <w:sz w:val="18"/>
      <w:szCs w:val="18"/>
    </w:rPr>
  </w:style>
  <w:style w:type="character" w:styleId="PageNumber">
    <w:name w:val="page number"/>
    <w:basedOn w:val="DefaultParagraphFont"/>
    <w:rsid w:val="000D2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26032015101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3302</Words>
  <Characters>18824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