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OC5"/>
        <w:wordWrap/>
        <w:spacing w:line="360" w:lineRule="auto"/>
        <w:ind w:left="0"/>
        <w:jc w:val="center"/>
        <w:rPr>
          <w:rFonts w:eastAsia="宋体" w:cs="宋体" w:hint="eastAsia"/>
          <w:b/>
          <w:bCs/>
          <w:color w:val="00B050"/>
          <w:sz w:val="28"/>
          <w:szCs w:val="28"/>
        </w:rPr>
      </w:pPr>
      <w:r>
        <w:rPr>
          <w:rFonts w:eastAsia="宋体" w:cs="宋体" w:hint="eastAsia"/>
          <w:b/>
          <w:bCs/>
          <w:color w:val="00B050"/>
          <w:sz w:val="28"/>
          <w:szCs w:val="28"/>
        </w:rPr>
        <w:drawing>
          <wp:anchor simplePos="0" relativeHeight="251658240" behindDoc="0" locked="0" layoutInCell="1" allowOverlap="1">
            <wp:simplePos x="0" y="0"/>
            <wp:positionH relativeFrom="page">
              <wp:posOffset>10604500</wp:posOffset>
            </wp:positionH>
            <wp:positionV relativeFrom="topMargin">
              <wp:posOffset>10896600</wp:posOffset>
            </wp:positionV>
            <wp:extent cx="342900" cy="444500"/>
            <wp:wrapNone/>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4"/>
                    <a:stretch>
                      <a:fillRect/>
                    </a:stretch>
                  </pic:blipFill>
                  <pic:spPr>
                    <a:xfrm>
                      <a:off x="0" y="0"/>
                      <a:ext cx="342900" cy="444500"/>
                    </a:xfrm>
                    <a:prstGeom prst="rect">
                      <a:avLst/>
                    </a:prstGeom>
                  </pic:spPr>
                </pic:pic>
              </a:graphicData>
            </a:graphic>
          </wp:anchor>
        </w:drawing>
      </w:r>
      <w:r>
        <w:rPr>
          <w:rFonts w:eastAsia="宋体" w:cs="宋体" w:hint="eastAsia"/>
          <w:b/>
          <w:bCs/>
          <w:color w:val="00B050"/>
          <w:sz w:val="28"/>
          <w:szCs w:val="28"/>
        </w:rPr>
        <w:t>非文学类文本阅读</w:t>
      </w: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河南省菁师联盟2024届高三12月学情调研语文试题</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（一）论述类文本阅读（本题共3小题，9分）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阅读下面的文字，完成1～3题。</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①</w:t>
      </w:r>
      <w:r>
        <w:rPr>
          <w:rFonts w:ascii="新宋体" w:eastAsia="新宋体" w:hAnsi="新宋体" w:cs="新宋体" w:hint="eastAsia"/>
          <w:b w:val="0"/>
          <w:bCs w:val="0"/>
          <w:sz w:val="21"/>
          <w:szCs w:val="21"/>
        </w:rPr>
        <w:t>纯文学破圈、出圈的话题由来已久，之所以如此，大概因为这一话题表达了人们对文学内部生产固化僵化的焦虑和文学外部传播深度广度的渴望。</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②</w:t>
      </w:r>
      <w:r>
        <w:rPr>
          <w:rFonts w:ascii="新宋体" w:eastAsia="新宋体" w:hAnsi="新宋体" w:cs="新宋体" w:hint="eastAsia"/>
          <w:b w:val="0"/>
          <w:bCs w:val="0"/>
          <w:sz w:val="21"/>
          <w:szCs w:val="21"/>
        </w:rPr>
        <w:t>这种焦虑和渴望，几乎贯穿了文学活动</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构思、写作、发表、评价、传播</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的全过程。如果再细想一下，这两个问题</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破文学的艺术之圈与破文学的传播之圈</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似乎如幽灵一般盘桓在现代中国文学百年的纵深之处。比如，五四前后的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文学改良</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文学革命</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破的是文学的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媚雅</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之圈，强调文学的大众化和启蒙意识；《在延安文艺座谈会上的讲话》破的是文艺脱离群众之圈，强调文学的民族化和群众化；20世纪八九十年代的先锋文学破的是小说技艺形式单一的圈，解放了作家的想象力和创造力；新时代的文艺工作强调破圈，目的是推动文学从高原迈向高峰、向世界讲好中国故事等等。</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③</w:t>
      </w:r>
      <w:r>
        <w:rPr>
          <w:rFonts w:ascii="新宋体" w:eastAsia="新宋体" w:hAnsi="新宋体" w:cs="新宋体" w:hint="eastAsia"/>
          <w:b w:val="0"/>
          <w:bCs w:val="0"/>
          <w:sz w:val="21"/>
          <w:szCs w:val="21"/>
        </w:rPr>
        <w:t>故而，从本质上说，文学破圈是文学在任何时代都可能面对的话题，换句话说，文学在各个时代的存续和发展过程中势必会遭遇</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圈子之困</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，文学破圈是对</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圈子之困</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的某种反思和突围，也是文学之树常青的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法宝</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④</w:t>
      </w:r>
      <w:r>
        <w:rPr>
          <w:rFonts w:ascii="新宋体" w:eastAsia="新宋体" w:hAnsi="新宋体" w:cs="新宋体" w:hint="eastAsia"/>
          <w:b w:val="0"/>
          <w:bCs w:val="0"/>
          <w:sz w:val="21"/>
          <w:szCs w:val="21"/>
        </w:rPr>
        <w:t>我们今日重提这一话题，盖因时代巨变、媒介革新、文化转型给文学这门古老行当的承续和发展带来了新的焦虑和渴望。</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和物体相依为命的时代过渡到和信息相依为命的时代</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韩炳哲语），信息巨大的增量和流量让文学的信息（知识、见识和精神）传递本质在这个时代显得贫乏，文学的想象力日渐落后于火热的现实。从纸质媒介过渡到数字媒介，传统文学在文字和纸张之间建立起的亲密无间的二维关系被多维的数字媒介弄得有些黯淡无色，纯文学读者锐减。文字系统所创造的文化正逐渐被人工智能系统所创造的文化侵蚀，由媒介平台的模型和代码系统构造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真实世界</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正在挑战文学所虚构和描摹的真实世界。与流行的社交平台及短视频相比，今天的纯文学在多大程度上参与了时代文化的建构呢？新时代的诸多变化，似乎让纯文学陷入了前所未有的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圈子之困</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，如何破圈？</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这一问题顺势而来，不得不去面对。</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⑤</w:t>
      </w:r>
      <w:r>
        <w:rPr>
          <w:rFonts w:ascii="新宋体" w:eastAsia="新宋体" w:hAnsi="新宋体" w:cs="新宋体" w:hint="eastAsia"/>
          <w:b w:val="0"/>
          <w:bCs w:val="0"/>
          <w:sz w:val="21"/>
          <w:szCs w:val="21"/>
        </w:rPr>
        <w:t>文学破圈是一个多维度的立体话题，因为文学之圈，圈圈相套，要破壁的不是单一的圈，它更似一个文学的系统工程，牵一发而动全身，破一圈不足以铸造新文学。</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⑥</w:t>
      </w:r>
      <w:r>
        <w:rPr>
          <w:rFonts w:ascii="新宋体" w:eastAsia="新宋体" w:hAnsi="新宋体" w:cs="新宋体" w:hint="eastAsia"/>
          <w:b w:val="0"/>
          <w:bCs w:val="0"/>
          <w:sz w:val="21"/>
          <w:szCs w:val="21"/>
        </w:rPr>
        <w:t>文学破圈、出圈，破的是自我的藩篱，出的是逼仄的传播空间，目的是让一个时代的文学走进更多人的内心。</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⑦</w:t>
      </w:r>
      <w:r>
        <w:rPr>
          <w:rFonts w:ascii="新宋体" w:eastAsia="新宋体" w:hAnsi="新宋体" w:cs="新宋体" w:hint="eastAsia"/>
          <w:b w:val="0"/>
          <w:bCs w:val="0"/>
          <w:sz w:val="21"/>
          <w:szCs w:val="21"/>
        </w:rPr>
        <w:t>为了与网络时代五花八门的新奇信息争夺读者的注意力，美国编剧詹姆斯</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弗雷提出过一个概念，叫</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劲爆小说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。他在《让劲爆小说飞起来》一书中描绘了</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劲爆小说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的基本元素：它有强大的吸引力，故事富有戏剧性；它触动读者的身心，感人或者令人愉悦；它道出人类社会重要的东西，或明或暗；它的表达简洁、准确和美。弗雷把</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强大的吸引力</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置于</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劲爆小说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的首位，实际上是在破除旧有小说以及旧有的小说理念那种繁复、冗长、乏味之圈，但又不失小说追求的精神高度以及美感。或许，那种因为思想性、艺术性兼具而产生强大吸引力的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劲爆作品</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，会成为我们纯文学在网络时代开辟新疆域的有效</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武器</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，成为文学破圈的那只利剑。</w:t>
      </w:r>
    </w:p>
    <w:p>
      <w:pPr>
        <w:spacing w:line="288" w:lineRule="auto"/>
        <w:jc w:val="right"/>
        <w:rPr>
          <w:rFonts w:ascii="新宋体" w:eastAsia="新宋体" w:hAnsi="新宋体" w:cs="新宋体" w:hint="eastAsia"/>
          <w:b w:val="0"/>
          <w:bCs w:val="0"/>
          <w:szCs w:val="21"/>
        </w:rPr>
        <w:sectPr>
          <w:headerReference w:type="default" r:id="rId5"/>
          <w:footerReference w:type="default" r:id="rId6"/>
          <w:pgSz w:w="11906" w:h="16838"/>
          <w:pgMar w:top="1440" w:right="1080" w:bottom="1440" w:left="1080" w:header="851" w:footer="992" w:gutter="0"/>
          <w:cols w:space="708"/>
          <w:docGrid w:type="lines" w:linePitch="312"/>
        </w:sectPr>
      </w:pP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摘编自石华鹏《文学破圈的潜台词》</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1．下列关于原文内容的理解和分析，不正确的一项是（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A．破文学的艺术之圈与破文学的传播之圈，这两个问题表达了人们对文学的焦虑与渴望。</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B．用</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幽灵</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来形容现代中国文学始终存在的破圈问题，表明人们避之唯恐不及的态度。</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C．代码与模型构造的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真实世界</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，其实是指人为制造出的虚拟世界，它也是对现实世界的反映。</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D．纯文学破圈如同系统工程，牵一发动全身，说明了文学要走进更多人的心，其任务的艰巨性。</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2．下列对原文论证的相关分析，不正确的一项是（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A．文章第</w:t>
      </w:r>
      <w:r>
        <w:rPr>
          <w:rFonts w:ascii="新宋体" w:eastAsia="新宋体" w:hAnsi="新宋体" w:cs="新宋体" w:hint="eastAsia"/>
          <w:b w:val="0"/>
          <w:bCs w:val="0"/>
          <w:sz w:val="21"/>
          <w:szCs w:val="21"/>
        </w:rPr>
        <w:t>②</w:t>
      </w:r>
      <w:r>
        <w:rPr>
          <w:rFonts w:ascii="新宋体" w:eastAsia="新宋体" w:hAnsi="新宋体" w:cs="新宋体" w:hint="eastAsia"/>
          <w:b w:val="0"/>
          <w:bCs w:val="0"/>
          <w:sz w:val="21"/>
          <w:szCs w:val="21"/>
        </w:rPr>
        <w:t>段采用举例论证，证明</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文学破圈是文学在每个时代都会面对的问题</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这个观点。</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B．文章第</w:t>
      </w:r>
      <w:r>
        <w:rPr>
          <w:rFonts w:ascii="新宋体" w:eastAsia="新宋体" w:hAnsi="新宋体" w:cs="新宋体" w:hint="eastAsia"/>
          <w:b w:val="0"/>
          <w:bCs w:val="0"/>
          <w:sz w:val="21"/>
          <w:szCs w:val="21"/>
        </w:rPr>
        <w:t>④</w:t>
      </w:r>
      <w:r>
        <w:rPr>
          <w:rFonts w:ascii="新宋体" w:eastAsia="新宋体" w:hAnsi="新宋体" w:cs="新宋体" w:hint="eastAsia"/>
          <w:b w:val="0"/>
          <w:bCs w:val="0"/>
          <w:sz w:val="21"/>
          <w:szCs w:val="21"/>
        </w:rPr>
        <w:t>段中引用韩炳哲的话，强调信息化迅猛发展给纯文学带来新的焦虑和渴望。</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C．文章在情感态度上，对纯文学破圈充满了期待，希望文学作品能够走进更多读者的内心。</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D．全文从提出问题到分析历史和现实境况再到寻找解决方法，采用了递进式的论证结构。</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3．根据原文内容，下列说法正确的一项是（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A．新时代的文艺工作者如果能打破文学创作中的固化、僵化思维，就能向世界讲好中国故事。</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B．在当下，纯文学要摆脱困境，关键是要主动运用信息数字等媒介来提升作品的知名度。</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C．文学之树常青，是每个时代、热爱文学的人的由衷的希望。勇于反思和突破是其力量源泉。</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D．虽然文学之圈，圈圈相套，但作家朝着</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劲爆作品</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的方向努力，一定能找到文学破圈的出口。</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（二）实用类文本阅读（本题共3小题，12分）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阅读下面的文字，完成4～6题。</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①</w:t>
      </w:r>
      <w:r>
        <w:rPr>
          <w:rFonts w:ascii="新宋体" w:eastAsia="新宋体" w:hAnsi="新宋体" w:cs="新宋体" w:hint="eastAsia"/>
          <w:b w:val="0"/>
          <w:bCs w:val="0"/>
          <w:sz w:val="21"/>
          <w:szCs w:val="21"/>
        </w:rPr>
        <w:t>今天这个加速的时代，人们的生活日新月异，时间观念也发生了翻天覆地的变化，仿佛世间万物都在以光的速度奔向未来，永不回头。只有海洋是个例外，它似乎仍然在慢悠悠地原地踏步，就像鲨鱼湾里的海浪，每一次上涌都会顺着原路退回到起点。</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②</w:t>
      </w:r>
      <w:r>
        <w:rPr>
          <w:rFonts w:ascii="新宋体" w:eastAsia="新宋体" w:hAnsi="新宋体" w:cs="新宋体" w:hint="eastAsia"/>
          <w:b w:val="0"/>
          <w:bCs w:val="0"/>
          <w:sz w:val="21"/>
          <w:szCs w:val="21"/>
        </w:rPr>
        <w:t>海洋的这种</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慢</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是由水的物理化学性质所决定的。2022年发表在《科学》（Since）杂志上的一篇文章指出，海洋似乎是有记忆的，它帮助地球记住了自己几百年前的样子。原来，由于中层海水的缓冲作用，表层海水的温度变化很难传递到大海的深处，所以深层海水永远比表层慢半拍。举例来说，开始于500年前的小冰期对地表温度的影响直到现在才刚刚传递到太平洋海底，科学家们可以通过研究那里的温度和盐度情况，推测出地球几百年前的样子。</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③</w:t>
      </w:r>
      <w:r>
        <w:rPr>
          <w:rFonts w:ascii="新宋体" w:eastAsia="新宋体" w:hAnsi="新宋体" w:cs="新宋体" w:hint="eastAsia"/>
          <w:b w:val="0"/>
          <w:bCs w:val="0"/>
          <w:sz w:val="21"/>
          <w:szCs w:val="21"/>
        </w:rPr>
        <w:t>虽然海洋变化缓慢，但这并不等于说海洋没有变化。事实上，海洋的温度、透明度、酸碱度、氧气含量和海平面高度等参数一直在变，这些变化受到了各种正负反馈的约束，其中负反馈主要作用于大的时间尺度，这就是为什么海洋在经历了40多亿年的沧桑之后仍然没有发生太大的变化。但在小的时间尺度范围内，正反馈可能会暂时占据上风，其结果对于海洋生物来说往往是灾难性的。</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④</w:t>
      </w:r>
      <w:r>
        <w:rPr>
          <w:rFonts w:ascii="新宋体" w:eastAsia="新宋体" w:hAnsi="新宋体" w:cs="新宋体" w:hint="eastAsia"/>
          <w:b w:val="0"/>
          <w:bCs w:val="0"/>
          <w:sz w:val="21"/>
          <w:szCs w:val="21"/>
        </w:rPr>
        <w:t>就拿温度来说。假设地球因为公转的位置或者自转的倾角发生了变化，从太阳接收到的能量暂时变少了，那么地球两极地区的冰雪覆盖率就会增加，而白色的冰雪会反射掉更多的太阳光，导致海水温度进一步降低，这就是一个简单的正反馈循环。地球历史上之所以会出现冰河时期，主要原因就是这个正反馈，而最终导致冰期结束的原因则是反方向的正反馈。即当地球因为某种原因，在某一时间段内从太阳接收到的能量变多了之后，两极地区的冰雪便开始融化，暴露出更多的深蓝色海水，从而吸收了更多的太阳能量，融化了更多的冰雪。</w:t>
      </w:r>
    </w:p>
    <w:p>
      <w:pPr>
        <w:spacing w:line="288" w:lineRule="auto"/>
        <w:ind w:firstLine="420" w:firstLineChars="200"/>
        <w:jc w:val="left"/>
        <w:rPr>
          <w:rFonts w:ascii="新宋体" w:eastAsia="新宋体" w:hAnsi="新宋体" w:cs="新宋体" w:hint="eastAsia"/>
          <w:b w:val="0"/>
          <w:bCs w:val="0"/>
          <w:szCs w:val="21"/>
        </w:rPr>
        <w:sectPr>
          <w:headerReference w:type="default" r:id="rId7"/>
          <w:footerReference w:type="default" r:id="rId8"/>
          <w:type w:val="nextPage"/>
          <w:pgSz w:w="11906" w:h="16838"/>
          <w:pgMar w:top="1440" w:right="1080" w:bottom="1440" w:left="1080" w:header="851" w:footer="992" w:gutter="0"/>
          <w:pgNumType w:start="2"/>
          <w:cols w:space="708"/>
          <w:titlePg w:val="0"/>
          <w:docGrid w:type="lines" w:linePitch="312"/>
        </w:sectPr>
      </w:pPr>
      <w:r>
        <w:rPr>
          <w:rFonts w:ascii="新宋体" w:eastAsia="新宋体" w:hAnsi="新宋体" w:cs="新宋体" w:hint="eastAsia"/>
          <w:b w:val="0"/>
          <w:bCs w:val="0"/>
          <w:sz w:val="21"/>
          <w:szCs w:val="21"/>
        </w:rPr>
        <w:t>⑤</w:t>
      </w:r>
      <w:r>
        <w:rPr>
          <w:rFonts w:ascii="新宋体" w:eastAsia="新宋体" w:hAnsi="新宋体" w:cs="新宋体" w:hint="eastAsia"/>
          <w:b w:val="0"/>
          <w:bCs w:val="0"/>
          <w:sz w:val="21"/>
          <w:szCs w:val="21"/>
        </w:rPr>
        <w:t>那么，人类活动导致的温室气体过量排放，是否足以开启下一个气候正反馈机制，从而导致第六次物种大灭绝呢？这个问题也许只有时间才能给出确切的答案，但从已知的情况来看，可能性非常之大。</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⑥</w:t>
      </w:r>
      <w:r>
        <w:rPr>
          <w:rFonts w:ascii="新宋体" w:eastAsia="新宋体" w:hAnsi="新宋体" w:cs="新宋体" w:hint="eastAsia"/>
          <w:b w:val="0"/>
          <w:bCs w:val="0"/>
          <w:sz w:val="21"/>
          <w:szCs w:val="21"/>
        </w:rPr>
        <w:t>首先，目前的地球大气二氧化碳水平是过去80万年来的最高点，而且大部分新增二氧化碳都是在过去不到200年的时间里排出来的，其增长速度堪比当年的西伯利亚火山爆发，只是排放总量尚未达到当时的水平而已。</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⑦</w:t>
      </w:r>
      <w:r>
        <w:rPr>
          <w:rFonts w:ascii="新宋体" w:eastAsia="新宋体" w:hAnsi="新宋体" w:cs="新宋体" w:hint="eastAsia"/>
          <w:b w:val="0"/>
          <w:bCs w:val="0"/>
          <w:sz w:val="21"/>
          <w:szCs w:val="21"/>
        </w:rPr>
        <w:t>其次，地球大气平均温度在过去的1.1万年时间里一直比较稳定，变化幅度很少超过</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0.4</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。但自1850年开始，大气平均温度直线上升，在不到200年的时间里上升了1.1</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，这个上升速度同样是历史罕见的。</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⑧</w:t>
      </w:r>
      <w:r>
        <w:rPr>
          <w:rFonts w:ascii="新宋体" w:eastAsia="新宋体" w:hAnsi="新宋体" w:cs="新宋体" w:hint="eastAsia"/>
          <w:b w:val="0"/>
          <w:bCs w:val="0"/>
          <w:sz w:val="21"/>
          <w:szCs w:val="21"/>
        </w:rPr>
        <w:t>如果没有海洋的调温作用，大气温度还会上升的更快。但是作为地球的恒温器，海洋付出了惨重的代价。根据计算，人类活动产生的多余热量有90%都被海洋吸收了，其总量相当于每秒钟在海里爆炸7颗广岛原子弹。所谓全球变暖的真实含义应该是海洋变暖。有数据表明，海洋的升温速度会越来越快，海洋即将失去对地球历史的记忆。</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⑨</w:t>
      </w:r>
      <w:r>
        <w:rPr>
          <w:rFonts w:ascii="新宋体" w:eastAsia="新宋体" w:hAnsi="新宋体" w:cs="新宋体" w:hint="eastAsia"/>
          <w:b w:val="0"/>
          <w:bCs w:val="0"/>
          <w:sz w:val="21"/>
          <w:szCs w:val="21"/>
        </w:rPr>
        <w:t>第三，越来越多的生物学家认为，第六次物种大灭绝事实上已经开始了，只不过很多人没有意识到而已。目前的物种灭绝主要发生在陆地上，这是因为陆地生物和人类发生了直接的正面冲突，他们要么死于栖息地的丧失，要么直接被人类猎手杀光了。但如果只考虑自然死亡的话，海洋物种的死亡率可能会更高，因为他们对水温的变化和海水的酸化更敏感。</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⑩</w:t>
      </w:r>
      <w:r>
        <w:rPr>
          <w:rFonts w:ascii="新宋体" w:eastAsia="新宋体" w:hAnsi="新宋体" w:cs="新宋体" w:hint="eastAsia"/>
          <w:b w:val="0"/>
          <w:bCs w:val="0"/>
          <w:sz w:val="21"/>
          <w:szCs w:val="21"/>
        </w:rPr>
        <w:t>如果陆地上的气温在短时间内上升5.6</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的话，动植物们肯定会不好受，但还不至于大面积死亡。但在海洋环境里，这5.6</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升温的杀伤力几乎相当于一次发生在海底的森林大火，很多海洋生物都是被直接热死的，</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其中就包括珊瑚礁和海草床。</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⑪</w:t>
      </w:r>
      <w:r>
        <w:rPr>
          <w:rFonts w:ascii="新宋体" w:eastAsia="新宋体" w:hAnsi="新宋体" w:cs="新宋体" w:hint="eastAsia"/>
          <w:b w:val="0"/>
          <w:bCs w:val="0"/>
          <w:sz w:val="21"/>
          <w:szCs w:val="21"/>
        </w:rPr>
        <w:t>从地球的视角来看，物种灭绝是常有的事，毕竟地球上曾经出现过的物种有99%都灭绝了。从生物圈的角度来看，物种大灭绝甚至也不见得一定是坏事，因为只有相当旧的物种灭绝之后，才会给新的物种腾出生存空间。但从人类自身的视角来看，物种大灭绝肯定是一件很糟糕的事情，因为人类的生存离不开平衡的生态系统，生态系统的平衡需要很多物种一起努力才能实现。</w:t>
      </w:r>
    </w:p>
    <w:p>
      <w:pPr>
        <w:spacing w:line="288" w:lineRule="auto"/>
        <w:jc w:val="righ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摘编自袁越《海洋的变迁》</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4．下列对原文相关内容的理解和分析，不正确的一项是（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像海浪每一次上涌，都会顺着原路退回到起点</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，作者形象地点明了海洋变化慢的特点。</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海洋似乎是有记忆的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，海洋能记住地球几百年前的样子，这跟海水的物理化学性质有关。</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C．海洋在经历了40亿年的沧桑后没有发生太大变化，是因为在一定的时间内，正反馈在起作用。</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相当于每秒钟在海里爆炸7颗广岛原子弹</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，说明海洋在阻止地球变暖中付出了极大代价。</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5．下列对原文相关内容的分析和评价，正确的一项是（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A．为了解释海洋变化</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慢</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的原因，第</w:t>
      </w:r>
      <w:r>
        <w:rPr>
          <w:rFonts w:ascii="新宋体" w:eastAsia="新宋体" w:hAnsi="新宋体" w:cs="新宋体" w:hint="eastAsia"/>
          <w:b w:val="0"/>
          <w:bCs w:val="0"/>
          <w:sz w:val="21"/>
          <w:szCs w:val="21"/>
        </w:rPr>
        <w:t>②</w:t>
      </w:r>
      <w:r>
        <w:rPr>
          <w:rFonts w:ascii="新宋体" w:eastAsia="新宋体" w:hAnsi="新宋体" w:cs="新宋体" w:hint="eastAsia"/>
          <w:b w:val="0"/>
          <w:bCs w:val="0"/>
          <w:sz w:val="21"/>
          <w:szCs w:val="21"/>
        </w:rPr>
        <w:t>段列举了500年前小冰期至今才对海底温度产生影响的事例。</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B．正是温室气体的过量排放，导致了第六次物种大灭绝的发生，越来越多的生物学家对此给出了肯定的答案。</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C．文中从温度的角度具体阐释了正负反馈系统是如何影响地球的，而两极的海洋起到了重要的调节作用。</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D．关于物种灭绝，海洋物种的死亡率会更高，因为他们对水温的变化和海水的酸化比陆地生物更敏感。</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6．结合文本，从地球和人类的角度，谈一谈保护海洋的意义。（6分）</w:t>
      </w: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河南省濮阳市第一中学2023-2024学年高三上学期12月阶段测试语文试题</w:t>
      </w:r>
    </w:p>
    <w:p>
      <w:pPr>
        <w:spacing w:line="300" w:lineRule="auto"/>
        <w:rPr>
          <w:rFonts w:ascii="宋体" w:eastAsia="宋体" w:hAnsi="宋体" w:cs="宋体" w:hint="eastAsia"/>
          <w:b/>
          <w:bCs/>
          <w:szCs w:val="21"/>
          <w:shd w:val="clear" w:color="auto" w:fill="FFFFFF"/>
        </w:rPr>
        <w:sectPr>
          <w:headerReference w:type="default" r:id="rId9"/>
          <w:footerReference w:type="default" r:id="rId10"/>
          <w:type w:val="nextPage"/>
          <w:pgSz w:w="11906" w:h="16838"/>
          <w:pgMar w:top="1440" w:right="1080" w:bottom="1440" w:left="1080" w:header="851" w:footer="992" w:gutter="0"/>
          <w:pgNumType w:start="3"/>
          <w:cols w:space="708"/>
          <w:titlePg w:val="0"/>
          <w:docGrid w:type="lines" w:linePitch="312"/>
        </w:sectPr>
      </w:pPr>
      <w:r>
        <w:rPr>
          <w:rFonts w:ascii="宋体" w:eastAsia="宋体" w:hAnsi="宋体" w:cs="宋体" w:hint="eastAsia"/>
          <w:b/>
          <w:sz w:val="21"/>
          <w:szCs w:val="21"/>
          <w:shd w:val="clear" w:color="auto" w:fill="FFFFFF"/>
        </w:rPr>
        <w:t>（一）</w:t>
      </w:r>
      <w:r>
        <w:rPr>
          <w:rFonts w:ascii="宋体" w:eastAsia="宋体" w:hAnsi="宋体" w:cs="宋体" w:hint="eastAsia"/>
          <w:b/>
          <w:bCs/>
          <w:sz w:val="21"/>
          <w:szCs w:val="21"/>
          <w:shd w:val="clear" w:color="auto" w:fill="FFFFFF"/>
        </w:rPr>
        <w:t>现代文阅读</w:t>
      </w:r>
      <w:r>
        <w:rPr>
          <w:rFonts w:ascii="宋体" w:eastAsia="宋体" w:hAnsi="宋体" w:cs="宋体" w:hint="eastAsia"/>
          <w:b/>
          <w:bCs/>
          <w:sz w:val="21"/>
          <w:szCs w:val="21"/>
          <w:shd w:val="clear" w:color="auto" w:fill="FFFFFF"/>
        </w:rPr>
        <w:fldChar w:fldCharType="begin"/>
      </w:r>
      <w:r>
        <w:rPr>
          <w:rFonts w:ascii="宋体" w:eastAsia="宋体" w:hAnsi="宋体" w:cs="宋体" w:hint="eastAsia"/>
          <w:b/>
          <w:bCs/>
          <w:sz w:val="21"/>
          <w:szCs w:val="21"/>
          <w:shd w:val="clear" w:color="auto" w:fill="FFFFFF"/>
        </w:rPr>
        <w:instrText xml:space="preserve"> = 1 \* ROMAN </w:instrText>
      </w:r>
      <w:r>
        <w:rPr>
          <w:rFonts w:ascii="宋体" w:eastAsia="宋体" w:hAnsi="宋体" w:cs="宋体" w:hint="eastAsia"/>
          <w:b/>
          <w:bCs/>
          <w:sz w:val="21"/>
          <w:szCs w:val="21"/>
          <w:shd w:val="clear" w:color="auto" w:fill="FFFFFF"/>
        </w:rPr>
        <w:fldChar w:fldCharType="separate"/>
      </w:r>
      <w:r>
        <w:rPr>
          <w:rFonts w:ascii="宋体" w:eastAsia="宋体" w:hAnsi="宋体" w:cs="宋体" w:hint="eastAsia"/>
          <w:b/>
          <w:bCs/>
          <w:sz w:val="21"/>
          <w:szCs w:val="21"/>
          <w:shd w:val="clear" w:color="auto" w:fill="FFFFFF"/>
        </w:rPr>
        <w:t>I</w:t>
      </w:r>
      <w:r>
        <w:rPr>
          <w:rFonts w:ascii="宋体" w:eastAsia="宋体" w:hAnsi="宋体" w:cs="宋体" w:hint="eastAsia"/>
          <w:b/>
          <w:sz w:val="21"/>
          <w:szCs w:val="21"/>
          <w:shd w:val="clear" w:color="auto" w:fill="FFFFFF"/>
        </w:rPr>
        <w:fldChar w:fldCharType="end"/>
      </w:r>
      <w:r>
        <w:rPr>
          <w:rFonts w:ascii="宋体" w:eastAsia="宋体" w:hAnsi="宋体" w:cs="宋体" w:hint="eastAsia"/>
          <w:b/>
          <w:bCs/>
          <w:sz w:val="21"/>
          <w:szCs w:val="21"/>
          <w:shd w:val="clear" w:color="auto" w:fill="FFFFFF"/>
        </w:rPr>
        <w:t>(本题共5小题，17分)</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阅读下面的文字，完成下面小题。</w:t>
      </w:r>
    </w:p>
    <w:p>
      <w:pPr>
        <w:spacing w:line="300" w:lineRule="auto"/>
        <w:ind w:firstLine="420" w:firstLineChars="200"/>
        <w:rPr>
          <w:rFonts w:ascii="宋体" w:eastAsia="宋体" w:hAnsi="宋体" w:cs="宋体" w:hint="eastAsia"/>
          <w:b/>
          <w:szCs w:val="21"/>
          <w:shd w:val="clear" w:color="auto" w:fill="FFFFFF"/>
        </w:rPr>
      </w:pPr>
      <w:r>
        <w:rPr>
          <w:rFonts w:ascii="宋体" w:eastAsia="宋体" w:hAnsi="宋体" w:cs="宋体" w:hint="eastAsia"/>
          <w:b/>
          <w:sz w:val="21"/>
          <w:szCs w:val="21"/>
          <w:shd w:val="clear" w:color="auto" w:fill="FFFFFF"/>
        </w:rPr>
        <w:t>材料一：</w:t>
      </w: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以文为诗，就是把古文的章法和句法应用于诗歌创作之中，但凡古文中能用到的内容和形式均可用于诗歌之中，使诗歌具有散文的容量和气势。阎琦先生在《韩诗论稿》中说道：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所谓以文为诗，主要指诗多赋体（叙事体）、好直说、以古文章法句法为诗，诗兼有散文体裁。</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阎先生指出用以文为诗的艺术手段作诗，会使诗歌中包含散文体裁，也就是便诗歌在形式和内容上看起来具有</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散文化</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倾向。大致说来，韩愈诗歌以文为诗的艺术手段主要表现在以下几个方面：</w:t>
      </w: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中国古典诗歌发展到盛唐，无论是题材、形式都已经非常完善。在诗歌创作方面，只有变通，才能继续将诗歌艺术发扬光大。韩愈等晚辈诗人就充分认识到了这一点，在创作传统诗歌的同时，他们尝试摆既盛唐诗歌的束缚，在诗歌创作中尝试改变盛唐诗歌整齐、工整的形式，并加入跳跃和闪烁的元素，使诗歌的语言改变整齐划一的局面，以古文的章法和句法为诗，改变诗歌的艺术效果，使诗句可长可短。形成错落之美。后人在提到韩愈诗歌特点的时候多提到其诗歌的奇崛和怪异，而简短而又近古的诗歌多被忽视，因为在唐代，大多数诗歌在格律和韵律方面有较高的要求，而周古文的章法和句法为诗，和传统诗歌创作不符，有悖于主流诗风。在韩愈诗歌创作尚未达到一定高度的时候，这类诗歌难免会被人误解，甚至被人否认，认为不是诗歌而近于文，而这恰恰是韩愈在盛唐诗歌的基础上对诗歌创作的开拓和创新。正是早期的这种尝试性的创作为其诗风的形成和后期的大力发展奠定了基础。</w:t>
      </w: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如果说用长短句是尝试着用写文的办法来写诗，那么用散文的谋篇布局来写诗便是对诗歌大刀阔斧的改革了。韩愈在诗歌创作中，把散文的谋篇布局、起承转合的气势运用得淋漓尽致，把散文描述事物的手法、描绘人物的功能以及栩栩如生的状物的笔法也应用于诗歌创作之中。罗联添也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韩愈所以多作古诗，少作近体，是固近体篇幅短小，又有格式限制，不易发挥其才力，也较难于表现雄伟奇崛的气势风格。</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这就指出韩愈诗中为什么会出现大量长篇大作，一是韩愈才力雄厚，二是近体诗格律和篇幅方面的限制不利于诗人才力的发挥，所以韩愈诗歌较倾向于古体创作，动辄数百宇。</w:t>
      </w: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韩愈作为古文运动的领袖，熟谙古文创作，提倡</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文以载道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文以明道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在散文中极力贯彻这种主张。《原道》《原毁》诸篇即为明证。用严谨的语言，加之铺张的议论，将自己对世事的态度淋漓尽致地表现出来。与此同时，韩愈则试图在诗歌创作中大量引入议论，并加之以能够表现感情、增加语感的虚字，从而尽可能多地让诗歌表现出更为深广的文化和社会内涵。</w:t>
      </w: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程千帆先生在其《古诗考索》一书中说道：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韩愈以文为诗，其实际意又就在于要突破诗的旧界限，开拓诗的新天地，这不但有助于形成他自己的独特面目，而且成为宋诗新风貌的先驱。</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确为的论。</w:t>
      </w:r>
    </w:p>
    <w:p>
      <w:pPr>
        <w:spacing w:line="300" w:lineRule="auto"/>
        <w:ind w:firstLine="420" w:firstLineChars="200"/>
        <w:jc w:val="righ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（摘编自袁书会、闫振华《简论韩愈的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以丈为诗</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p>
    <w:p>
      <w:pPr>
        <w:spacing w:line="300" w:lineRule="auto"/>
        <w:ind w:firstLine="420" w:firstLineChars="200"/>
        <w:rPr>
          <w:rFonts w:ascii="宋体" w:eastAsia="宋体" w:hAnsi="宋体" w:cs="宋体" w:hint="eastAsia"/>
          <w:b/>
          <w:szCs w:val="21"/>
          <w:shd w:val="clear" w:color="auto" w:fill="FFFFFF"/>
        </w:rPr>
      </w:pPr>
      <w:r>
        <w:rPr>
          <w:rFonts w:ascii="宋体" w:eastAsia="宋体" w:hAnsi="宋体" w:cs="宋体" w:hint="eastAsia"/>
          <w:b/>
          <w:sz w:val="21"/>
          <w:szCs w:val="21"/>
          <w:shd w:val="clear" w:color="auto" w:fill="FFFFFF"/>
        </w:rPr>
        <w:t>材料二：</w:t>
      </w: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韩愈是一个诗人，但作为一个文章大家似乎名气更盛。有时宁可回避其诗，也必谈其文。诗与文其实不能截然分开，前者为后者的灵魂与核心，后者为前者的基础，并且可以看作更开阔的后方。韩愈的诗与文之间的关系绝非独立和分离，而是相互支援以至于共同抵达一种成就和境界。</w:t>
      </w:r>
    </w:p>
    <w:p>
      <w:pPr>
        <w:spacing w:line="300" w:lineRule="auto"/>
        <w:ind w:firstLine="420" w:firstLineChars="200"/>
        <w:rPr>
          <w:rFonts w:ascii="宋体" w:eastAsia="宋体" w:hAnsi="宋体" w:cs="宋体" w:hint="eastAsia"/>
          <w:szCs w:val="21"/>
          <w:shd w:val="clear" w:color="auto" w:fill="FFFFFF"/>
        </w:rPr>
        <w:sectPr>
          <w:headerReference w:type="default" r:id="rId11"/>
          <w:footerReference w:type="default" r:id="rId12"/>
          <w:type w:val="nextPage"/>
          <w:pgSz w:w="11906" w:h="16838"/>
          <w:pgMar w:top="1440" w:right="1080" w:bottom="1440" w:left="1080" w:header="851" w:footer="992" w:gutter="0"/>
          <w:pgNumType w:start="4"/>
          <w:cols w:space="708"/>
          <w:titlePg w:val="0"/>
          <w:docGrid w:type="lines" w:linePitch="312"/>
        </w:sectPr>
      </w:pP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就形式的演变和渊源来看，传统的诗是文的精练化和声韵化。是另一种形式的文。诗与文的完全对立和脱离既非常荒谬，也不可能。但从另一方面来说，文毕竟不是诗，因为文所不及之境才有诗，可见还不仅是一个形式问题。诗的确是极为独特的事物，是一种非如此不可的、极具特质与高度的表达，当然不能用文来取代。所以从中国历史上第一部诗歌总集《诗经》诞生到现在，几千年过去，诗作为一种文学样式仍然存活，而且远无终结之相。诗的本质意又并无改变，它仍然还是文学的核心，这一点是不可替代的。无论读者数量多少，诗作为一种极致化的表达方式，仍然是文学审美的高端，这种地位与尊严是无可撼动的。</w:t>
      </w:r>
    </w:p>
    <w:p>
      <w:pPr>
        <w:spacing w:line="300" w:lineRule="auto"/>
        <w:ind w:firstLine="420" w:firstLineChars="200"/>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说理性与叙事性是文章强项，但这些优长即便是诗也未能彻底割舍，相反总要以另一种面目出现。从古到今，人们公推</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韩文</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其诗则要退其次。就他个人来说，也是以文为最重要的志业。每每书写文章，必定理茂辞盛，气势夺人，但如此凌厉之文一旦入诗，也不失为另一种境界。他的诗章同样好不痛快，别有新调。他的诗所达到的高度，正因为文的援助，可以说没有韩之美文，就没有这些好诗。他的诗与文可称双壁，许多时候难分高下。其文确在一定程度上遮掩了诗，但诗的光芒仍然能够从茂密的文章之林中穿射而出，炫人眼目。</w:t>
      </w:r>
    </w:p>
    <w:p>
      <w:pPr>
        <w:spacing w:line="300" w:lineRule="auto"/>
        <w:ind w:firstLine="420" w:firstLineChars="200"/>
        <w:jc w:val="right"/>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（摘编自张炜《诗与文的关系》）</w:t>
      </w:r>
    </w:p>
    <w:p>
      <w:pPr>
        <w:spacing w:line="300" w:lineRule="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1．</w:t>
      </w:r>
      <w:r>
        <w:rPr>
          <w:rFonts w:ascii="宋体" w:eastAsia="宋体" w:hAnsi="宋体" w:cs="宋体" w:hint="eastAsia"/>
          <w:sz w:val="21"/>
          <w:szCs w:val="21"/>
          <w:shd w:val="clear" w:color="auto" w:fill="FFFFFF"/>
        </w:rPr>
        <w:t>下列对材料相关内容的理解和分析，不正确的一项是(   )（3分）</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A．韩愈意识到诗歌只有变通才能继续发展，在创作中尝试以古文的章法和句法为诗。</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B．近体诗篇幅短小、格律严格，不利于诗人才力发挥，这促使韩愈倾向于古体诗的创作。</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C．韩愈熟悉古文创作，他的诗借鉴了他的文的创作手法，同时，他的文又借鉴了他的诗。</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D．韩愈早期以文为诗的创作尝试，因为与传统诗歌创作不符，遭到了一些人的误解。</w:t>
      </w:r>
    </w:p>
    <w:p>
      <w:pPr>
        <w:spacing w:line="300" w:lineRule="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2．</w:t>
      </w:r>
      <w:r>
        <w:rPr>
          <w:rFonts w:ascii="宋体" w:eastAsia="宋体" w:hAnsi="宋体" w:cs="宋体" w:hint="eastAsia"/>
          <w:sz w:val="21"/>
          <w:szCs w:val="21"/>
          <w:shd w:val="clear" w:color="auto" w:fill="FFFFFF"/>
        </w:rPr>
        <w:t>根据材料内容。下列说法正确的一项是(   ) （3分）</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A．韩愈是古文运动的领袖。在他的诗歌作品中可以找出古文所有能用到的内容和形式。</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B．诗与文有着密切的关系，文是诗的基础和更开阔的后方，韩愈的创作顺序是先文后诗。</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C．诗歌的地位与尊严是不可撼动的，因此诗的本质意义并无改变，它仍然还是文学的核心。</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D．韩愈以文为最重要的志业，他的文理茂辞盛，气势夺人，得到了世人的高度评价。</w:t>
      </w:r>
    </w:p>
    <w:p>
      <w:pPr>
        <w:spacing w:line="300" w:lineRule="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3．</w:t>
      </w:r>
      <w:r>
        <w:rPr>
          <w:rFonts w:ascii="宋体" w:eastAsia="宋体" w:hAnsi="宋体" w:cs="宋体" w:hint="eastAsia"/>
          <w:sz w:val="21"/>
          <w:szCs w:val="21"/>
          <w:shd w:val="clear" w:color="auto" w:fill="FFFFFF"/>
        </w:rPr>
        <w:t>结合材料内容，韩愈的下列诗歌中未体现其以文为诗艺术手段的一项是(   ) （3分）</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A．今日曷不乐？幸时不用兵。无曰既蹙矣，乃尚可以生。（《古风》）</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B．君不见太皇谅阴未出令，小人乘时偷国柄。（《永贞行》）</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C．云横秦岭家何在？雪拥蓝关马不前。（《左迁至蓝关示侄孙湘》）</w:t>
      </w:r>
    </w:p>
    <w:p>
      <w:pPr>
        <w:spacing w:line="300" w:lineRule="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D．马厌谷兮，士不厌糠籺。土被文绣兮，士无短褐。（《马厌谷》）</w:t>
      </w:r>
    </w:p>
    <w:p>
      <w:pPr>
        <w:spacing w:line="300" w:lineRule="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4．</w:t>
      </w:r>
      <w:r>
        <w:rPr>
          <w:rFonts w:ascii="宋体" w:eastAsia="宋体" w:hAnsi="宋体" w:cs="宋体" w:hint="eastAsia"/>
          <w:sz w:val="21"/>
          <w:szCs w:val="21"/>
          <w:shd w:val="clear" w:color="auto" w:fill="FFFFFF"/>
        </w:rPr>
        <w:t>简要分析材料一和材料二的论证结构。（4分）</w:t>
      </w:r>
    </w:p>
    <w:p>
      <w:pPr>
        <w:spacing w:line="300" w:lineRule="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5．</w:t>
      </w:r>
      <w:r>
        <w:rPr>
          <w:rFonts w:ascii="宋体" w:eastAsia="宋体" w:hAnsi="宋体" w:cs="宋体" w:hint="eastAsia"/>
          <w:sz w:val="21"/>
          <w:szCs w:val="21"/>
          <w:shd w:val="clear" w:color="auto" w:fill="FFFFFF"/>
        </w:rPr>
        <w:t>北宋沈括曾说：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退之（韩愈）诗，押韵之文耳，虽健美富赡，然终不是诗。</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对他的这一说法你有什么看法？请结合材料谈一谈你的见解。（4分）</w:t>
      </w: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河南省周口市恒大中学2023-2024年度髙三上12月考试语文试题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hAnsi="宋体" w:cs="宋体" w:hint="eastAsia"/>
          <w:szCs w:val="21"/>
        </w:rPr>
      </w:pPr>
      <w:r>
        <w:rPr>
          <w:rFonts w:ascii="宋体" w:eastAsia="宋体" w:hAnsi="宋体" w:cs="宋体" w:hint="eastAsia"/>
          <w:sz w:val="21"/>
          <w:szCs w:val="21"/>
        </w:rPr>
        <w:t>(一)现代文阅读1(本题共</w:t>
      </w:r>
      <w:r>
        <w:rPr>
          <w:rFonts w:ascii="宋体" w:eastAsia="宋体" w:hAnsi="宋体" w:cs="宋体" w:hint="eastAsia"/>
          <w:sz w:val="21"/>
          <w:szCs w:val="21"/>
          <w:lang w:val="en-US" w:eastAsia="zh-CN"/>
        </w:rPr>
        <w:t>5</w:t>
      </w:r>
      <w:r>
        <w:rPr>
          <w:rFonts w:ascii="宋体" w:eastAsia="宋体" w:hAnsi="宋体" w:cs="宋体" w:hint="eastAsia"/>
          <w:sz w:val="21"/>
          <w:szCs w:val="21"/>
        </w:rPr>
        <w:t>小题，</w:t>
      </w:r>
      <w:r>
        <w:rPr>
          <w:rFonts w:ascii="宋体" w:eastAsia="宋体" w:hAnsi="宋体" w:cs="宋体" w:hint="eastAsia"/>
          <w:sz w:val="21"/>
          <w:szCs w:val="21"/>
          <w:lang w:val="en-US" w:eastAsia="zh-CN"/>
        </w:rPr>
        <w:t>20</w:t>
      </w:r>
      <w:r>
        <w:rPr>
          <w:rFonts w:ascii="宋体" w:eastAsia="宋体" w:hAnsi="宋体" w:cs="宋体" w:hint="eastAsia"/>
          <w:sz w:val="21"/>
          <w:szCs w:val="21"/>
        </w:rPr>
        <w:t>分）</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阅读下面的文字，完成小题。</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材料一：</w:t>
      </w:r>
    </w:p>
    <w:p>
      <w:pPr>
        <w:shd w:val="clear" w:color="auto" w:fill="FFFFFF"/>
        <w:spacing w:line="360" w:lineRule="auto"/>
        <w:ind w:firstLine="420"/>
        <w:jc w:val="left"/>
        <w:textAlignment w:val="center"/>
        <w:rPr>
          <w:rFonts w:ascii="宋体" w:eastAsia="宋体" w:hAnsi="宋体" w:cs="宋体" w:hint="eastAsia"/>
        </w:rPr>
        <w:sectPr>
          <w:headerReference w:type="default" r:id="rId13"/>
          <w:footerReference w:type="default" r:id="rId14"/>
          <w:type w:val="nextPage"/>
          <w:pgSz w:w="11906" w:h="16838"/>
          <w:pgMar w:top="1440" w:right="1080" w:bottom="1440" w:left="1080" w:header="851" w:footer="992" w:gutter="0"/>
          <w:pgNumType w:start="5"/>
          <w:cols w:space="708"/>
          <w:titlePg w:val="0"/>
          <w:docGrid w:type="lines" w:linePitch="312"/>
        </w:sectPr>
      </w:pP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中国山水画可谓中国人情思中最为厚重的沉淀。历代山水画家在画面中充分表现笔墨气韵的同时，更注重意境美。意境是艺术的灵魂。我们欣赏画时，时常为其内含的艺术魅力所吸引，为画外之意、弦外之情所陶冶、所感染，这就是意境美的作用。</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中国山水画的空灵之美，是山水画艺术的主要审美趣味形式。空灵之空为静，为虚，为无；空灵之灵为灵气，为实，为有。空和灵是对立统一的。宋代马远的《寒江独钓图》中，茫茫寒江，一叶孤舟，渔翁独坐，钓丝飘浮，微波之外，皆是空白，营造出一种空灵、深远、简淡的意境。空灵之美一方面使画家在意境构成上获得了充分的主动权，打破了特定时空中客观物象的局限，另一方面也给欣赏者提供了广阔的艺术想象的天地，使作品中的有限的空间和形象蕴含着无限的大千世界和丰富的思想内容。</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中国山水画的外象之美不仅表现在画作本身，也包括画作以外的无限性，即</w:t>
      </w:r>
      <w:r>
        <w:rPr>
          <w:rFonts w:ascii="宋体" w:eastAsia="宋体" w:hAnsi="宋体" w:cs="宋体" w:hint="eastAsia"/>
        </w:rPr>
        <w:t>“</w:t>
      </w:r>
      <w:r>
        <w:rPr>
          <w:rFonts w:ascii="宋体" w:eastAsia="宋体" w:hAnsi="宋体" w:cs="宋体" w:hint="eastAsia"/>
        </w:rPr>
        <w:t>画外有画</w:t>
      </w:r>
      <w:r>
        <w:rPr>
          <w:rFonts w:ascii="宋体" w:eastAsia="宋体" w:hAnsi="宋体" w:cs="宋体" w:hint="eastAsia"/>
        </w:rPr>
        <w:t>”</w:t>
      </w:r>
      <w:r>
        <w:rPr>
          <w:rFonts w:ascii="宋体" w:eastAsia="宋体" w:hAnsi="宋体" w:cs="宋体" w:hint="eastAsia"/>
        </w:rPr>
        <w:t>。正如美学大师宗白华所说：</w:t>
      </w:r>
      <w:r>
        <w:rPr>
          <w:rFonts w:ascii="宋体" w:eastAsia="宋体" w:hAnsi="宋体" w:cs="宋体" w:hint="eastAsia"/>
        </w:rPr>
        <w:t>“</w:t>
      </w:r>
      <w:r>
        <w:rPr>
          <w:rFonts w:ascii="宋体" w:eastAsia="宋体" w:hAnsi="宋体" w:cs="宋体" w:hint="eastAsia"/>
        </w:rPr>
        <w:t>中国绘画所表现的精神是深沉静默地与这无限的自然、无限的太空浑然融化，体合为一。</w:t>
      </w:r>
      <w:r>
        <w:rPr>
          <w:rFonts w:ascii="宋体" w:eastAsia="宋体" w:hAnsi="宋体" w:cs="宋体" w:hint="eastAsia"/>
        </w:rPr>
        <w:t>”</w:t>
      </w:r>
      <w:r>
        <w:rPr>
          <w:rFonts w:ascii="宋体" w:eastAsia="宋体" w:hAnsi="宋体" w:cs="宋体" w:hint="eastAsia"/>
        </w:rPr>
        <w:t>山水画是一种哲理的最高境界，它不追求繁芜的世界，而是追求自然与人文的完美统一，是一种摆脱世俗的精神追求。从元朝的倪瓒，明清时期的石涛、董其昌等的山水画中我们所看到的不只是绘画的语言符号，更重要的是画家内在的精神追求。</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中国山水画的诗意之美，是中国绘画历来所提倡的。不论是《春山烟雨》还是《春浦帆归》，只看画题，就会觉得诗意盎然。诗意之美丰富了中国山水画的美学意境。真正山水画中的诗境，体现在画的构思、章法、形象、色彩的诗化，诗情与画意交融。中国山水画中所具有的那种空灵美、外象美、诗意美的意境既是画家创造的终点，又是观者再创造的起点。</w:t>
      </w:r>
    </w:p>
    <w:p>
      <w:pPr>
        <w:shd w:val="clear" w:color="auto" w:fill="FFFFFF"/>
        <w:spacing w:line="360" w:lineRule="auto"/>
        <w:jc w:val="right"/>
        <w:textAlignment w:val="center"/>
        <w:rPr>
          <w:rFonts w:ascii="宋体" w:eastAsia="宋体" w:hAnsi="宋体" w:cs="宋体" w:hint="eastAsia"/>
        </w:rPr>
      </w:pPr>
      <w:r>
        <w:rPr>
          <w:rFonts w:ascii="宋体" w:eastAsia="宋体" w:hAnsi="宋体" w:cs="宋体" w:hint="eastAsia"/>
        </w:rPr>
        <w:t>（选自颜景龙《中国山水画的意境美》，有删改）</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材料二：</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田园中的诗意栖居是中国人最早的乌托邦理想，</w:t>
      </w:r>
      <w:r>
        <w:rPr>
          <w:rFonts w:ascii="宋体" w:eastAsia="宋体" w:hAnsi="宋体" w:cs="宋体" w:hint="eastAsia"/>
        </w:rPr>
        <w:t>“</w:t>
      </w:r>
      <w:r>
        <w:rPr>
          <w:rFonts w:ascii="宋体" w:eastAsia="宋体" w:hAnsi="宋体" w:cs="宋体" w:hint="eastAsia"/>
        </w:rPr>
        <w:t>田园综合体</w:t>
      </w:r>
      <w:r>
        <w:rPr>
          <w:rFonts w:ascii="宋体" w:eastAsia="宋体" w:hAnsi="宋体" w:cs="宋体" w:hint="eastAsia"/>
        </w:rPr>
        <w:t>”</w:t>
      </w:r>
      <w:r>
        <w:rPr>
          <w:rFonts w:ascii="宋体" w:eastAsia="宋体" w:hAnsi="宋体" w:cs="宋体" w:hint="eastAsia"/>
        </w:rPr>
        <w:t>则是当下的一个热词。</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人们回归田园的渴望，是对工业社会和现代性的平衡，是传统文化在现代文明中的再次和重新定位，是传统生活方式重建自我认同的努力。钱穆先生曾言，乡村代表着自然、孤独与安定，而城市则代表着文化、人群与活动，乡里人终需走进都市，城市人终需回归乡村，乡村与城市需要各自的智慧。在城市化的进程中，人与自然渐行渐远，在众声喧嚣中心生浮躁。于是便产生到乡村放松一下的需要，与大自然亲近以调整心绪。</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现代田因不仅仅是城市人寻觅的桃花源，是乡村里走出来的人们留得住的乡愁和回得去的故土，更是乡里人日日在其中生活劳作的家园。近年的新农村建设中，乡村生活逐渐实现现代化，然而由于配套设施和服务跟不上，垃圾处理难，过度商业化、货币化，精神生活空虚等许多负面后果也凸显出来。</w:t>
      </w:r>
      <w:r>
        <w:rPr>
          <w:rFonts w:ascii="宋体" w:eastAsia="宋体" w:hAnsi="宋体" w:cs="宋体" w:hint="eastAsia"/>
        </w:rPr>
        <w:t>“</w:t>
      </w:r>
      <w:r>
        <w:rPr>
          <w:rFonts w:ascii="宋体" w:eastAsia="宋体" w:hAnsi="宋体" w:cs="宋体" w:hint="eastAsia"/>
        </w:rPr>
        <w:t>田园综合体</w:t>
      </w:r>
      <w:r>
        <w:rPr>
          <w:rFonts w:ascii="宋体" w:eastAsia="宋体" w:hAnsi="宋体" w:cs="宋体" w:hint="eastAsia"/>
        </w:rPr>
        <w:t>”</w:t>
      </w:r>
      <w:r>
        <w:rPr>
          <w:rFonts w:ascii="宋体" w:eastAsia="宋体" w:hAnsi="宋体" w:cs="宋体" w:hint="eastAsia"/>
        </w:rPr>
        <w:t>是探索</w:t>
      </w:r>
      <w:r>
        <w:rPr>
          <w:rFonts w:ascii="宋体" w:eastAsia="宋体" w:hAnsi="宋体" w:cs="宋体" w:hint="eastAsia"/>
        </w:rPr>
        <w:t>“</w:t>
      </w:r>
      <w:r>
        <w:rPr>
          <w:rFonts w:ascii="宋体" w:eastAsia="宋体" w:hAnsi="宋体" w:cs="宋体" w:hint="eastAsia"/>
        </w:rPr>
        <w:t>就地城镇化</w:t>
      </w:r>
      <w:r>
        <w:rPr>
          <w:rFonts w:ascii="宋体" w:eastAsia="宋体" w:hAnsi="宋体" w:cs="宋体" w:hint="eastAsia"/>
        </w:rPr>
        <w:t>”</w:t>
      </w:r>
      <w:r>
        <w:rPr>
          <w:rFonts w:ascii="宋体" w:eastAsia="宋体" w:hAnsi="宋体" w:cs="宋体" w:hint="eastAsia"/>
        </w:rPr>
        <w:t>的新方向，不仅要着眼于教育、医疗、社保、交通等基础设施的均衡化，更要通盘考虑现代田园的社会和文化建设，创造新型田园社区和田园生活。</w:t>
      </w:r>
    </w:p>
    <w:p>
      <w:pPr>
        <w:shd w:val="clear" w:color="auto" w:fill="FFFFFF"/>
        <w:spacing w:line="360" w:lineRule="auto"/>
        <w:ind w:firstLine="420"/>
        <w:jc w:val="left"/>
        <w:textAlignment w:val="center"/>
        <w:rPr>
          <w:rFonts w:ascii="宋体" w:eastAsia="宋体" w:hAnsi="宋体" w:cs="宋体" w:hint="eastAsia"/>
        </w:rPr>
        <w:sectPr>
          <w:headerReference w:type="default" r:id="rId15"/>
          <w:footerReference w:type="default" r:id="rId16"/>
          <w:type w:val="nextPage"/>
          <w:pgSz w:w="11906" w:h="16838"/>
          <w:pgMar w:top="1440" w:right="1080" w:bottom="1440" w:left="1080" w:header="851" w:footer="992" w:gutter="0"/>
          <w:pgNumType w:start="6"/>
          <w:cols w:space="708"/>
          <w:titlePg w:val="0"/>
          <w:docGrid w:type="lines" w:linePitch="312"/>
        </w:sectPr>
      </w:pP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一些地区对农业的丰富内涵、特性与作用认识不足，只重视农业的经济功能，却忽略了农业的多功能作用，特别是文化和社会建设方面的作用。</w:t>
      </w:r>
      <w:r>
        <w:rPr>
          <w:rFonts w:ascii="宋体" w:eastAsia="宋体" w:hAnsi="宋体" w:cs="宋体" w:hint="eastAsia"/>
        </w:rPr>
        <w:t>“</w:t>
      </w:r>
      <w:r>
        <w:rPr>
          <w:rFonts w:ascii="宋体" w:eastAsia="宋体" w:hAnsi="宋体" w:cs="宋体" w:hint="eastAsia"/>
        </w:rPr>
        <w:t>田园综合体</w:t>
      </w:r>
      <w:r>
        <w:rPr>
          <w:rFonts w:ascii="宋体" w:eastAsia="宋体" w:hAnsi="宋体" w:cs="宋体" w:hint="eastAsia"/>
        </w:rPr>
        <w:t>”</w:t>
      </w:r>
      <w:r>
        <w:rPr>
          <w:rFonts w:ascii="宋体" w:eastAsia="宋体" w:hAnsi="宋体" w:cs="宋体" w:hint="eastAsia"/>
        </w:rPr>
        <w:t>之</w:t>
      </w:r>
      <w:r>
        <w:rPr>
          <w:rFonts w:ascii="宋体" w:eastAsia="宋体" w:hAnsi="宋体" w:cs="宋体" w:hint="eastAsia"/>
        </w:rPr>
        <w:t>“</w:t>
      </w:r>
      <w:r>
        <w:rPr>
          <w:rFonts w:ascii="宋体" w:eastAsia="宋体" w:hAnsi="宋体" w:cs="宋体" w:hint="eastAsia"/>
        </w:rPr>
        <w:t>综合</w:t>
      </w:r>
      <w:r>
        <w:rPr>
          <w:rFonts w:ascii="宋体" w:eastAsia="宋体" w:hAnsi="宋体" w:cs="宋体" w:hint="eastAsia"/>
        </w:rPr>
        <w:t>”</w:t>
      </w:r>
      <w:r>
        <w:rPr>
          <w:rFonts w:ascii="宋体" w:eastAsia="宋体" w:hAnsi="宋体" w:cs="宋体" w:hint="eastAsia"/>
        </w:rPr>
        <w:t>即着眼于此。宋代大儒程颢曾言，</w:t>
      </w:r>
      <w:r>
        <w:rPr>
          <w:rFonts w:ascii="宋体" w:eastAsia="宋体" w:hAnsi="宋体" w:cs="宋体" w:hint="eastAsia"/>
        </w:rPr>
        <w:t>“</w:t>
      </w:r>
      <w:r>
        <w:rPr>
          <w:rFonts w:ascii="宋体" w:eastAsia="宋体" w:hAnsi="宋体" w:cs="宋体" w:hint="eastAsia"/>
        </w:rPr>
        <w:t>观鸡雏可以知仁</w:t>
      </w:r>
      <w:r>
        <w:rPr>
          <w:rFonts w:ascii="宋体" w:eastAsia="宋体" w:hAnsi="宋体" w:cs="宋体" w:hint="eastAsia"/>
        </w:rPr>
        <w:t>”</w:t>
      </w:r>
      <w:r>
        <w:rPr>
          <w:rFonts w:ascii="宋体" w:eastAsia="宋体" w:hAnsi="宋体" w:cs="宋体" w:hint="eastAsia"/>
        </w:rPr>
        <w:t>。农事活动</w:t>
      </w:r>
      <w:r>
        <w:rPr>
          <w:rFonts w:ascii="宋体" w:eastAsia="宋体" w:hAnsi="宋体" w:cs="宋体" w:hint="eastAsia"/>
        </w:rPr>
        <w:t>——</w:t>
      </w:r>
      <w:r>
        <w:rPr>
          <w:rFonts w:ascii="宋体" w:eastAsia="宋体" w:hAnsi="宋体" w:cs="宋体" w:hint="eastAsia"/>
        </w:rPr>
        <w:t>饲养牲畜与种植庄稼都是一样，它的对象是活物，是整个的、生动而有活趣的，容易养成疏阔自然的心性，乡村也有了从容的社会风气。</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中国农耕文化传统中形成的伦理与美德在现代城市已不多见，而在许多乡村却仍是</w:t>
      </w:r>
      <w:r>
        <w:rPr>
          <w:rFonts w:ascii="宋体" w:eastAsia="宋体" w:hAnsi="宋体" w:cs="宋体" w:hint="eastAsia"/>
        </w:rPr>
        <w:t>“</w:t>
      </w:r>
      <w:r>
        <w:rPr>
          <w:rFonts w:ascii="宋体" w:eastAsia="宋体" w:hAnsi="宋体" w:cs="宋体" w:hint="eastAsia"/>
        </w:rPr>
        <w:t>箫鼓追随春社近，衣冠简朴古风存</w:t>
      </w:r>
      <w:r>
        <w:rPr>
          <w:rFonts w:ascii="宋体" w:eastAsia="宋体" w:hAnsi="宋体" w:cs="宋体" w:hint="eastAsia"/>
        </w:rPr>
        <w:t>”</w:t>
      </w:r>
      <w:r>
        <w:rPr>
          <w:rFonts w:ascii="宋体" w:eastAsia="宋体" w:hAnsi="宋体" w:cs="宋体" w:hint="eastAsia"/>
        </w:rPr>
        <w:t>。正所谓</w:t>
      </w:r>
      <w:r>
        <w:rPr>
          <w:rFonts w:ascii="宋体" w:eastAsia="宋体" w:hAnsi="宋体" w:cs="宋体" w:hint="eastAsia"/>
        </w:rPr>
        <w:t>“</w:t>
      </w:r>
      <w:r>
        <w:rPr>
          <w:rFonts w:ascii="宋体" w:eastAsia="宋体" w:hAnsi="宋体" w:cs="宋体" w:hint="eastAsia"/>
        </w:rPr>
        <w:t>礼失而求诸野</w:t>
      </w:r>
      <w:r>
        <w:rPr>
          <w:rFonts w:ascii="宋体" w:eastAsia="宋体" w:hAnsi="宋体" w:cs="宋体" w:hint="eastAsia"/>
        </w:rPr>
        <w:t>”</w:t>
      </w:r>
      <w:r>
        <w:rPr>
          <w:rFonts w:ascii="宋体" w:eastAsia="宋体" w:hAnsi="宋体" w:cs="宋体" w:hint="eastAsia"/>
        </w:rPr>
        <w:t>，推动优秀传统文化的现代转化，让乡风美俗滋养世人，正是发展</w:t>
      </w:r>
      <w:r>
        <w:rPr>
          <w:rFonts w:ascii="宋体" w:eastAsia="宋体" w:hAnsi="宋体" w:cs="宋体" w:hint="eastAsia"/>
        </w:rPr>
        <w:t>“</w:t>
      </w:r>
      <w:r>
        <w:rPr>
          <w:rFonts w:ascii="宋体" w:eastAsia="宋体" w:hAnsi="宋体" w:cs="宋体" w:hint="eastAsia"/>
        </w:rPr>
        <w:t>田园综合体</w:t>
      </w:r>
      <w:r>
        <w:rPr>
          <w:rFonts w:ascii="宋体" w:eastAsia="宋体" w:hAnsi="宋体" w:cs="宋体" w:hint="eastAsia"/>
        </w:rPr>
        <w:t>”</w:t>
      </w:r>
      <w:r>
        <w:rPr>
          <w:rFonts w:ascii="宋体" w:eastAsia="宋体" w:hAnsi="宋体" w:cs="宋体" w:hint="eastAsia"/>
        </w:rPr>
        <w:t>的题中应有之义。</w:t>
      </w:r>
    </w:p>
    <w:p>
      <w:pPr>
        <w:shd w:val="clear" w:color="auto" w:fill="FFFFFF"/>
        <w:spacing w:line="360" w:lineRule="auto"/>
        <w:jc w:val="right"/>
        <w:textAlignment w:val="center"/>
        <w:rPr>
          <w:rFonts w:ascii="宋体" w:eastAsia="宋体" w:hAnsi="宋体" w:cs="宋体" w:hint="eastAsia"/>
        </w:rPr>
      </w:pPr>
      <w:r>
        <w:rPr>
          <w:rFonts w:ascii="宋体" w:eastAsia="宋体" w:hAnsi="宋体" w:cs="宋体" w:hint="eastAsia"/>
        </w:rPr>
        <w:t>（节选自《光明日报》张源《挖掘传统田园的特有魅力》，有删改）</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材料三：</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w:t>
      </w:r>
      <w:r>
        <w:rPr>
          <w:rFonts w:ascii="宋体" w:eastAsia="宋体" w:hAnsi="宋体" w:cs="宋体" w:hint="eastAsia"/>
        </w:rPr>
        <w:t>心</w:t>
      </w:r>
      <w:r>
        <w:rPr>
          <w:rFonts w:ascii="宋体" w:eastAsia="宋体" w:hAnsi="宋体" w:cs="宋体" w:hint="eastAsia"/>
        </w:rPr>
        <w:t>”</w:t>
      </w:r>
      <w:r>
        <w:rPr>
          <w:rFonts w:ascii="宋体" w:eastAsia="宋体" w:hAnsi="宋体" w:cs="宋体" w:hint="eastAsia"/>
        </w:rPr>
        <w:t>，包括志、意、情等在内，在不同情况下有不同的含义，但基本上一个意思，是中国传统哲学、文艺理论的重要范畴，无论是书法、音乐、绘画、舞蹈还是诗歌，中国艺术基本都是从</w:t>
      </w:r>
      <w:r>
        <w:rPr>
          <w:rFonts w:ascii="宋体" w:eastAsia="宋体" w:hAnsi="宋体" w:cs="宋体" w:hint="eastAsia"/>
        </w:rPr>
        <w:t>“</w:t>
      </w:r>
      <w:r>
        <w:rPr>
          <w:rFonts w:ascii="宋体" w:eastAsia="宋体" w:hAnsi="宋体" w:cs="宋体" w:hint="eastAsia"/>
        </w:rPr>
        <w:t>心</w:t>
      </w:r>
      <w:r>
        <w:rPr>
          <w:rFonts w:ascii="宋体" w:eastAsia="宋体" w:hAnsi="宋体" w:cs="宋体" w:hint="eastAsia"/>
        </w:rPr>
        <w:t>”</w:t>
      </w:r>
      <w:r>
        <w:rPr>
          <w:rFonts w:ascii="宋体" w:eastAsia="宋体" w:hAnsi="宋体" w:cs="宋体" w:hint="eastAsia"/>
        </w:rPr>
        <w:t>字出发。</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西汉文学家扬雄在《扬子法言》中提出</w:t>
      </w:r>
      <w:r>
        <w:rPr>
          <w:rFonts w:ascii="宋体" w:eastAsia="宋体" w:hAnsi="宋体" w:cs="宋体" w:hint="eastAsia"/>
        </w:rPr>
        <w:t>“</w:t>
      </w:r>
      <w:r>
        <w:rPr>
          <w:rFonts w:ascii="宋体" w:eastAsia="宋体" w:hAnsi="宋体" w:cs="宋体" w:hint="eastAsia"/>
        </w:rPr>
        <w:t>书，心画也</w:t>
      </w:r>
      <w:r>
        <w:rPr>
          <w:rFonts w:ascii="宋体" w:eastAsia="宋体" w:hAnsi="宋体" w:cs="宋体" w:hint="eastAsia"/>
        </w:rPr>
        <w:t>”</w:t>
      </w:r>
      <w:r>
        <w:rPr>
          <w:rFonts w:ascii="宋体" w:eastAsia="宋体" w:hAnsi="宋体" w:cs="宋体" w:hint="eastAsia"/>
        </w:rPr>
        <w:t>。他当初所说的</w:t>
      </w:r>
      <w:r>
        <w:rPr>
          <w:rFonts w:ascii="宋体" w:eastAsia="宋体" w:hAnsi="宋体" w:cs="宋体" w:hint="eastAsia"/>
        </w:rPr>
        <w:t>“</w:t>
      </w:r>
      <w:r>
        <w:rPr>
          <w:rFonts w:ascii="宋体" w:eastAsia="宋体" w:hAnsi="宋体" w:cs="宋体" w:hint="eastAsia"/>
        </w:rPr>
        <w:t>书</w:t>
      </w:r>
      <w:r>
        <w:rPr>
          <w:rFonts w:ascii="宋体" w:eastAsia="宋体" w:hAnsi="宋体" w:cs="宋体" w:hint="eastAsia"/>
        </w:rPr>
        <w:t>”</w:t>
      </w:r>
      <w:r>
        <w:rPr>
          <w:rFonts w:ascii="宋体" w:eastAsia="宋体" w:hAnsi="宋体" w:cs="宋体" w:hint="eastAsia"/>
        </w:rPr>
        <w:t>，原本指书籍。但后人以书法解释</w:t>
      </w:r>
      <w:r>
        <w:rPr>
          <w:rFonts w:ascii="宋体" w:eastAsia="宋体" w:hAnsi="宋体" w:cs="宋体" w:hint="eastAsia"/>
        </w:rPr>
        <w:t>“</w:t>
      </w:r>
      <w:r>
        <w:rPr>
          <w:rFonts w:ascii="宋体" w:eastAsia="宋体" w:hAnsi="宋体" w:cs="宋体" w:hint="eastAsia"/>
        </w:rPr>
        <w:t>心画</w:t>
      </w:r>
      <w:r>
        <w:rPr>
          <w:rFonts w:ascii="宋体" w:eastAsia="宋体" w:hAnsi="宋体" w:cs="宋体" w:hint="eastAsia"/>
        </w:rPr>
        <w:t>”</w:t>
      </w:r>
      <w:r>
        <w:rPr>
          <w:rFonts w:ascii="宋体" w:eastAsia="宋体" w:hAnsi="宋体" w:cs="宋体" w:hint="eastAsia"/>
        </w:rPr>
        <w:t>，已被普遍认可，可表达为人的</w:t>
      </w:r>
      <w:r>
        <w:rPr>
          <w:rFonts w:ascii="宋体" w:eastAsia="宋体" w:hAnsi="宋体" w:cs="宋体" w:hint="eastAsia"/>
        </w:rPr>
        <w:t>“</w:t>
      </w:r>
      <w:r>
        <w:rPr>
          <w:rFonts w:ascii="宋体" w:eastAsia="宋体" w:hAnsi="宋体" w:cs="宋体" w:hint="eastAsia"/>
        </w:rPr>
        <w:t>心灵活动的轨迹</w:t>
      </w:r>
      <w:r>
        <w:rPr>
          <w:rFonts w:ascii="宋体" w:eastAsia="宋体" w:hAnsi="宋体" w:cs="宋体" w:hint="eastAsia"/>
        </w:rPr>
        <w:t>”</w:t>
      </w:r>
      <w:r>
        <w:rPr>
          <w:rFonts w:ascii="宋体" w:eastAsia="宋体" w:hAnsi="宋体" w:cs="宋体" w:hint="eastAsia"/>
        </w:rPr>
        <w:t>。</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在心为志，发言为诗。诗是中国人的人文心胸，主要用来表达情感。有些诗虽格律正确，却缺少真情实感；有些诗看似华丽规整，却是套用前人陈词，或是胡乱堆砌词语，令人读之无味。</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反之，有些诗虽不工整，但自有情怀真意，令人回味无穷。据传宋代诗人潘大临一日见窗外雨打秋林，风涛阵阵，遂诗兴大发，写下</w:t>
      </w:r>
      <w:r>
        <w:rPr>
          <w:rFonts w:ascii="宋体" w:eastAsia="宋体" w:hAnsi="宋体" w:cs="宋体" w:hint="eastAsia"/>
        </w:rPr>
        <w:t>“</w:t>
      </w:r>
      <w:r>
        <w:rPr>
          <w:rFonts w:ascii="宋体" w:eastAsia="宋体" w:hAnsi="宋体" w:cs="宋体" w:hint="eastAsia"/>
        </w:rPr>
        <w:t>满城风雨近重阳</w:t>
      </w:r>
      <w:r>
        <w:rPr>
          <w:rFonts w:ascii="宋体" w:eastAsia="宋体" w:hAnsi="宋体" w:cs="宋体" w:hint="eastAsia"/>
        </w:rPr>
        <w:t>”</w:t>
      </w:r>
      <w:r>
        <w:rPr>
          <w:rFonts w:ascii="宋体" w:eastAsia="宋体" w:hAnsi="宋体" w:cs="宋体" w:hint="eastAsia"/>
        </w:rPr>
        <w:t>。这句诗刚落笔，突然被收租人打断兴味，无以为继。所以只要不做作，抒真情，明其志，即便没有名篇传世，也不失为一名合格的诗人。</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中国画讲求形神兼备，早期重形。如《尔雅》所云：</w:t>
      </w:r>
      <w:r>
        <w:rPr>
          <w:rFonts w:ascii="宋体" w:eastAsia="宋体" w:hAnsi="宋体" w:cs="宋体" w:hint="eastAsia"/>
        </w:rPr>
        <w:t>“</w:t>
      </w:r>
      <w:r>
        <w:rPr>
          <w:rFonts w:ascii="宋体" w:eastAsia="宋体" w:hAnsi="宋体" w:cs="宋体" w:hint="eastAsia"/>
        </w:rPr>
        <w:t>画，形也。</w:t>
      </w:r>
      <w:r>
        <w:rPr>
          <w:rFonts w:ascii="宋体" w:eastAsia="宋体" w:hAnsi="宋体" w:cs="宋体" w:hint="eastAsia"/>
        </w:rPr>
        <w:t>”</w:t>
      </w:r>
      <w:r>
        <w:rPr>
          <w:rFonts w:ascii="宋体" w:eastAsia="宋体" w:hAnsi="宋体" w:cs="宋体" w:hint="eastAsia"/>
        </w:rPr>
        <w:t>西班牙画家毕加索首说，</w:t>
      </w:r>
      <w:r>
        <w:rPr>
          <w:rFonts w:ascii="宋体" w:eastAsia="宋体" w:hAnsi="宋体" w:cs="宋体" w:hint="eastAsia"/>
        </w:rPr>
        <w:t>“</w:t>
      </w:r>
      <w:r>
        <w:rPr>
          <w:rFonts w:ascii="宋体" w:eastAsia="宋体" w:hAnsi="宋体" w:cs="宋体" w:hint="eastAsia"/>
        </w:rPr>
        <w:t>我花了四年时间画得像拉斐尔一样，但用一生的时间，才能像孩子一样画画</w:t>
      </w:r>
      <w:r>
        <w:rPr>
          <w:rFonts w:ascii="宋体" w:eastAsia="宋体" w:hAnsi="宋体" w:cs="宋体" w:hint="eastAsia"/>
        </w:rPr>
        <w:t>”</w:t>
      </w:r>
      <w:r>
        <w:rPr>
          <w:rFonts w:ascii="宋体" w:eastAsia="宋体" w:hAnsi="宋体" w:cs="宋体" w:hint="eastAsia"/>
        </w:rPr>
        <w:t>。可见，中外艺术传统虽有差别，但亦有共通之处。即以</w:t>
      </w:r>
      <w:r>
        <w:rPr>
          <w:rFonts w:ascii="宋体" w:eastAsia="宋体" w:hAnsi="宋体" w:cs="宋体" w:hint="eastAsia"/>
        </w:rPr>
        <w:t>“</w:t>
      </w:r>
      <w:r>
        <w:rPr>
          <w:rFonts w:ascii="宋体" w:eastAsia="宋体" w:hAnsi="宋体" w:cs="宋体" w:hint="eastAsia"/>
        </w:rPr>
        <w:t>有意味的形式</w:t>
      </w:r>
      <w:r>
        <w:rPr>
          <w:rFonts w:ascii="宋体" w:eastAsia="宋体" w:hAnsi="宋体" w:cs="宋体" w:hint="eastAsia"/>
        </w:rPr>
        <w:t>”</w:t>
      </w:r>
      <w:r>
        <w:rPr>
          <w:rFonts w:ascii="宋体" w:eastAsia="宋体" w:hAnsi="宋体" w:cs="宋体" w:hint="eastAsia"/>
        </w:rPr>
        <w:t>来说，形是直觉可视的，但必须有意味。</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情，乐本情性。古人曾说，凡音者，生人心者也。有一天，我吃早饭时，看到报纸上有句话，</w:t>
      </w:r>
      <w:r>
        <w:rPr>
          <w:rFonts w:ascii="宋体" w:eastAsia="宋体" w:hAnsi="宋体" w:cs="宋体" w:hint="eastAsia"/>
        </w:rPr>
        <w:t>“</w:t>
      </w:r>
      <w:r>
        <w:rPr>
          <w:rFonts w:ascii="宋体" w:eastAsia="宋体" w:hAnsi="宋体" w:cs="宋体" w:hint="eastAsia"/>
        </w:rPr>
        <w:t>嗓门大的人不见得会唱歌</w:t>
      </w:r>
      <w:r>
        <w:rPr>
          <w:rFonts w:ascii="宋体" w:eastAsia="宋体" w:hAnsi="宋体" w:cs="宋体" w:hint="eastAsia"/>
        </w:rPr>
        <w:t>”</w:t>
      </w:r>
      <w:r>
        <w:rPr>
          <w:rFonts w:ascii="宋体" w:eastAsia="宋体" w:hAnsi="宋体" w:cs="宋体" w:hint="eastAsia"/>
        </w:rPr>
        <w:t>。我认为这话说得很对。有的人嗓门很大，唱歌却跑调，徒有</w:t>
      </w:r>
      <w:r>
        <w:rPr>
          <w:rFonts w:ascii="宋体" w:eastAsia="宋体" w:hAnsi="宋体" w:cs="宋体" w:hint="eastAsia"/>
        </w:rPr>
        <w:t>“</w:t>
      </w:r>
      <w:r>
        <w:rPr>
          <w:rFonts w:ascii="宋体" w:eastAsia="宋体" w:hAnsi="宋体" w:cs="宋体" w:hint="eastAsia"/>
        </w:rPr>
        <w:t>声</w:t>
      </w:r>
      <w:r>
        <w:rPr>
          <w:rFonts w:ascii="宋体" w:eastAsia="宋体" w:hAnsi="宋体" w:cs="宋体" w:hint="eastAsia"/>
        </w:rPr>
        <w:t>”</w:t>
      </w:r>
      <w:r>
        <w:rPr>
          <w:rFonts w:ascii="宋体" w:eastAsia="宋体" w:hAnsi="宋体" w:cs="宋体" w:hint="eastAsia"/>
        </w:rPr>
        <w:t>而没有</w:t>
      </w:r>
      <w:r>
        <w:rPr>
          <w:rFonts w:ascii="宋体" w:eastAsia="宋体" w:hAnsi="宋体" w:cs="宋体" w:hint="eastAsia"/>
        </w:rPr>
        <w:t>“</w:t>
      </w:r>
      <w:r>
        <w:rPr>
          <w:rFonts w:ascii="宋体" w:eastAsia="宋体" w:hAnsi="宋体" w:cs="宋体" w:hint="eastAsia"/>
        </w:rPr>
        <w:t>乐</w:t>
      </w:r>
      <w:r>
        <w:rPr>
          <w:rFonts w:ascii="宋体" w:eastAsia="宋体" w:hAnsi="宋体" w:cs="宋体" w:hint="eastAsia"/>
        </w:rPr>
        <w:t>”</w:t>
      </w:r>
      <w:r>
        <w:rPr>
          <w:rFonts w:ascii="宋体" w:eastAsia="宋体" w:hAnsi="宋体" w:cs="宋体" w:hint="eastAsia"/>
        </w:rPr>
        <w:t>。或说那</w:t>
      </w:r>
      <w:r>
        <w:rPr>
          <w:rFonts w:ascii="宋体" w:eastAsia="宋体" w:hAnsi="宋体" w:cs="宋体" w:hint="eastAsia"/>
        </w:rPr>
        <w:t>“</w:t>
      </w:r>
      <w:r>
        <w:rPr>
          <w:rFonts w:ascii="宋体" w:eastAsia="宋体" w:hAnsi="宋体" w:cs="宋体" w:hint="eastAsia"/>
        </w:rPr>
        <w:t>声</w:t>
      </w:r>
      <w:r>
        <w:rPr>
          <w:rFonts w:ascii="宋体" w:eastAsia="宋体" w:hAnsi="宋体" w:cs="宋体" w:hint="eastAsia"/>
        </w:rPr>
        <w:t>”</w:t>
      </w:r>
      <w:r>
        <w:rPr>
          <w:rFonts w:ascii="宋体" w:eastAsia="宋体" w:hAnsi="宋体" w:cs="宋体" w:hint="eastAsia"/>
        </w:rPr>
        <w:t>本来就缺少美的素质。从声到音再到乐的过程，需要无数次的规范化和美化，最终抒发情性才足以动人。</w:t>
      </w:r>
    </w:p>
    <w:p>
      <w:pPr>
        <w:shd w:val="clear" w:color="auto" w:fill="FFFFFF"/>
        <w:spacing w:line="360" w:lineRule="auto"/>
        <w:ind w:firstLine="420"/>
        <w:jc w:val="left"/>
        <w:textAlignment w:val="center"/>
        <w:rPr>
          <w:rFonts w:ascii="宋体" w:eastAsia="宋体" w:hAnsi="宋体" w:cs="宋体" w:hint="eastAsia"/>
        </w:rPr>
      </w:pPr>
      <w:r>
        <w:rPr>
          <w:rFonts w:ascii="宋体" w:eastAsia="宋体" w:hAnsi="宋体" w:cs="宋体" w:hint="eastAsia"/>
        </w:rPr>
        <w:t>“</w:t>
      </w:r>
      <w:r>
        <w:rPr>
          <w:rFonts w:ascii="宋体" w:eastAsia="宋体" w:hAnsi="宋体" w:cs="宋体" w:hint="eastAsia"/>
        </w:rPr>
        <w:t>写心</w:t>
      </w:r>
      <w:r>
        <w:rPr>
          <w:rFonts w:ascii="宋体" w:eastAsia="宋体" w:hAnsi="宋体" w:cs="宋体" w:hint="eastAsia"/>
        </w:rPr>
        <w:t>”</w:t>
      </w:r>
      <w:r>
        <w:rPr>
          <w:rFonts w:ascii="宋体" w:eastAsia="宋体" w:hAnsi="宋体" w:cs="宋体" w:hint="eastAsia"/>
        </w:rPr>
        <w:t>是中华民族悠久的艺术传统。当下我们要</w:t>
      </w:r>
      <w:r>
        <w:rPr>
          <w:rFonts w:ascii="宋体" w:eastAsia="宋体" w:hAnsi="宋体" w:cs="宋体" w:hint="eastAsia"/>
        </w:rPr>
        <w:t>“</w:t>
      </w:r>
      <w:r>
        <w:rPr>
          <w:rFonts w:ascii="宋体" w:eastAsia="宋体" w:hAnsi="宋体" w:cs="宋体" w:hint="eastAsia"/>
        </w:rPr>
        <w:t>写心</w:t>
      </w:r>
      <w:r>
        <w:rPr>
          <w:rFonts w:ascii="宋体" w:eastAsia="宋体" w:hAnsi="宋体" w:cs="宋体" w:hint="eastAsia"/>
        </w:rPr>
        <w:t>”</w:t>
      </w:r>
      <w:r>
        <w:rPr>
          <w:rFonts w:ascii="宋体" w:eastAsia="宋体" w:hAnsi="宋体" w:cs="宋体" w:hint="eastAsia"/>
        </w:rPr>
        <w:t>，就要发挥创作中的主观能动作用。</w:t>
      </w:r>
      <w:r>
        <w:rPr>
          <w:rFonts w:ascii="宋体" w:eastAsia="宋体" w:hAnsi="宋体" w:cs="宋体" w:hint="eastAsia"/>
        </w:rPr>
        <w:t>“</w:t>
      </w:r>
      <w:r>
        <w:rPr>
          <w:rFonts w:ascii="宋体" w:eastAsia="宋体" w:hAnsi="宋体" w:cs="宋体" w:hint="eastAsia"/>
        </w:rPr>
        <w:t>心</w:t>
      </w:r>
      <w:r>
        <w:rPr>
          <w:rFonts w:ascii="宋体" w:eastAsia="宋体" w:hAnsi="宋体" w:cs="宋体" w:hint="eastAsia"/>
        </w:rPr>
        <w:t>”</w:t>
      </w:r>
      <w:r>
        <w:rPr>
          <w:rFonts w:ascii="宋体" w:eastAsia="宋体" w:hAnsi="宋体" w:cs="宋体" w:hint="eastAsia"/>
        </w:rPr>
        <w:t>应该是天赋、精力和体验的积累，只有不断学习、行动、体会，才能形成自己的知识体系、人格力量和独立个性，最终才能达到</w:t>
      </w:r>
      <w:r>
        <w:rPr>
          <w:rFonts w:ascii="宋体" w:eastAsia="宋体" w:hAnsi="宋体" w:cs="宋体" w:hint="eastAsia"/>
        </w:rPr>
        <w:t>“</w:t>
      </w:r>
      <w:r>
        <w:rPr>
          <w:rFonts w:ascii="宋体" w:eastAsia="宋体" w:hAnsi="宋体" w:cs="宋体" w:hint="eastAsia"/>
        </w:rPr>
        <w:t>外师造化，中得心源</w:t>
      </w:r>
      <w:r>
        <w:rPr>
          <w:rFonts w:ascii="宋体" w:eastAsia="宋体" w:hAnsi="宋体" w:cs="宋体" w:hint="eastAsia"/>
        </w:rPr>
        <w:t>”</w:t>
      </w:r>
      <w:r>
        <w:rPr>
          <w:rFonts w:ascii="宋体" w:eastAsia="宋体" w:hAnsi="宋体" w:cs="宋体" w:hint="eastAsia"/>
        </w:rPr>
        <w:t>的境界。</w:t>
      </w:r>
    </w:p>
    <w:p>
      <w:pPr>
        <w:shd w:val="clear" w:color="auto" w:fill="FFFFFF"/>
        <w:spacing w:line="360" w:lineRule="auto"/>
        <w:jc w:val="right"/>
        <w:textAlignment w:val="center"/>
        <w:rPr>
          <w:rFonts w:ascii="宋体" w:eastAsia="宋体" w:hAnsi="宋体" w:cs="宋体" w:hint="eastAsia"/>
        </w:rPr>
      </w:pPr>
      <w:r>
        <w:rPr>
          <w:rFonts w:ascii="宋体" w:eastAsia="宋体" w:hAnsi="宋体" w:cs="宋体" w:hint="eastAsia"/>
        </w:rPr>
        <w:t>（节选自《人民日报》，有删改）</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1．下列对材料相关内容的理解和分析，正确的一项是（</w:t>
      </w:r>
      <w:r>
        <w:rPr>
          <w:rFonts w:ascii="宋体" w:eastAsia="宋体" w:hAnsi="宋体" w:cs="宋体" w:hint="eastAsia"/>
          <w:kern w:val="0"/>
          <w:sz w:val="24"/>
          <w:szCs w:val="24"/>
        </w:rPr>
        <w:t>   </w:t>
      </w:r>
      <w:r>
        <w:rPr>
          <w:rFonts w:ascii="宋体" w:eastAsia="宋体" w:hAnsi="宋体" w:cs="宋体" w:hint="eastAsia"/>
        </w:rPr>
        <w:t>）</w:t>
      </w:r>
    </w:p>
    <w:p>
      <w:pPr>
        <w:shd w:val="clear" w:color="auto" w:fill="FFFFFF"/>
        <w:spacing w:line="360" w:lineRule="auto"/>
        <w:ind w:left="300"/>
        <w:jc w:val="left"/>
        <w:textAlignment w:val="center"/>
        <w:rPr>
          <w:rFonts w:ascii="宋体" w:eastAsia="宋体" w:hAnsi="宋体" w:cs="宋体" w:hint="eastAsia"/>
        </w:rPr>
        <w:sectPr>
          <w:headerReference w:type="default" r:id="rId17"/>
          <w:footerReference w:type="default" r:id="rId18"/>
          <w:type w:val="nextPage"/>
          <w:pgSz w:w="11906" w:h="16838"/>
          <w:pgMar w:top="1440" w:right="1080" w:bottom="1440" w:left="1080" w:header="851" w:footer="992" w:gutter="0"/>
          <w:pgNumType w:start="7"/>
          <w:cols w:space="708"/>
          <w:titlePg w:val="0"/>
          <w:docGrid w:type="lines" w:linePitch="312"/>
        </w:sectPr>
      </w:pPr>
      <w:r>
        <w:rPr>
          <w:rFonts w:ascii="宋体" w:eastAsia="宋体" w:hAnsi="宋体" w:cs="宋体" w:hint="eastAsia"/>
        </w:rPr>
        <w:t>A．外象之美指画家通过绘画语言符号所体现出来的内在的精神追求，表现在画作外。</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B．诗意美指画中有诗意，体现于画题，题诗，画的构思、章法、形象、色彩的诗化等。</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C．历代山水画家都注重意境美而轻视笔墨气韵，是因为意境才是灵魂，是魅力所在。</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D．空灵美打破了时空，使画家获得了想象空间，使欣赏者在意境构成上取得了主动权。</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2．根据材料，下列说法不正确的一项是（</w:t>
      </w:r>
      <w:r>
        <w:rPr>
          <w:rFonts w:ascii="宋体" w:eastAsia="宋体" w:hAnsi="宋体" w:cs="宋体" w:hint="eastAsia"/>
          <w:kern w:val="0"/>
          <w:sz w:val="24"/>
          <w:szCs w:val="24"/>
        </w:rPr>
        <w:t>   </w:t>
      </w:r>
      <w:r>
        <w:rPr>
          <w:rFonts w:ascii="宋体" w:eastAsia="宋体" w:hAnsi="宋体" w:cs="宋体" w:hint="eastAsia"/>
        </w:rPr>
        <w:t>）</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A．在城市化进程中，人与自然渐行渐远，人们容易产生到乡村去，与大自然亲近的愿望。</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B．现实中，乡村建设凸显出垃圾处理难，过度商业化、货币化，精神生活空虚等负面后果。</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C．</w:t>
      </w:r>
      <w:r>
        <w:rPr>
          <w:rFonts w:ascii="宋体" w:eastAsia="宋体" w:hAnsi="宋体" w:cs="宋体" w:hint="eastAsia"/>
        </w:rPr>
        <w:t>“</w:t>
      </w:r>
      <w:r>
        <w:rPr>
          <w:rFonts w:ascii="宋体" w:eastAsia="宋体" w:hAnsi="宋体" w:cs="宋体" w:hint="eastAsia"/>
        </w:rPr>
        <w:t>田园综合体</w:t>
      </w:r>
      <w:r>
        <w:rPr>
          <w:rFonts w:ascii="宋体" w:eastAsia="宋体" w:hAnsi="宋体" w:cs="宋体" w:hint="eastAsia"/>
        </w:rPr>
        <w:t>”</w:t>
      </w:r>
      <w:r>
        <w:rPr>
          <w:rFonts w:ascii="宋体" w:eastAsia="宋体" w:hAnsi="宋体" w:cs="宋体" w:hint="eastAsia"/>
        </w:rPr>
        <w:t>体现了</w:t>
      </w:r>
      <w:r>
        <w:rPr>
          <w:rFonts w:ascii="宋体" w:eastAsia="宋体" w:hAnsi="宋体" w:cs="宋体" w:hint="eastAsia"/>
        </w:rPr>
        <w:t>“</w:t>
      </w:r>
      <w:r>
        <w:rPr>
          <w:rFonts w:ascii="宋体" w:eastAsia="宋体" w:hAnsi="宋体" w:cs="宋体" w:hint="eastAsia"/>
        </w:rPr>
        <w:t>就地城镇化</w:t>
      </w:r>
      <w:r>
        <w:rPr>
          <w:rFonts w:ascii="宋体" w:eastAsia="宋体" w:hAnsi="宋体" w:cs="宋体" w:hint="eastAsia"/>
        </w:rPr>
        <w:t>”</w:t>
      </w:r>
      <w:r>
        <w:rPr>
          <w:rFonts w:ascii="宋体" w:eastAsia="宋体" w:hAnsi="宋体" w:cs="宋体" w:hint="eastAsia"/>
        </w:rPr>
        <w:t>的新趋势，它致力于创造新型田园社区和田园生活。</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D．传统文化的伦理美德在现代城市已销声匿迹，而在乡村仍是可贵的</w:t>
      </w:r>
      <w:r>
        <w:rPr>
          <w:rFonts w:ascii="宋体" w:eastAsia="宋体" w:hAnsi="宋体" w:cs="宋体" w:hint="eastAsia"/>
        </w:rPr>
        <w:t>“</w:t>
      </w:r>
      <w:r>
        <w:rPr>
          <w:rFonts w:ascii="宋体" w:eastAsia="宋体" w:hAnsi="宋体" w:cs="宋体" w:hint="eastAsia"/>
        </w:rPr>
        <w:t>衣冠简朴古风存</w:t>
      </w:r>
      <w:r>
        <w:rPr>
          <w:rFonts w:ascii="宋体" w:eastAsia="宋体" w:hAnsi="宋体" w:cs="宋体" w:hint="eastAsia"/>
        </w:rPr>
        <w:t>”</w:t>
      </w:r>
      <w:r>
        <w:rPr>
          <w:rFonts w:ascii="宋体" w:eastAsia="宋体" w:hAnsi="宋体" w:cs="宋体" w:hint="eastAsia"/>
        </w:rPr>
        <w:t>。</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3．根据材料一和材料二，下列说法不正确的一项是（</w:t>
      </w:r>
      <w:r>
        <w:rPr>
          <w:rFonts w:ascii="宋体" w:eastAsia="宋体" w:hAnsi="宋体" w:cs="宋体" w:hint="eastAsia"/>
          <w:kern w:val="0"/>
          <w:sz w:val="24"/>
          <w:szCs w:val="24"/>
        </w:rPr>
        <w:t>   </w:t>
      </w:r>
      <w:r>
        <w:rPr>
          <w:rFonts w:ascii="宋体" w:eastAsia="宋体" w:hAnsi="宋体" w:cs="宋体" w:hint="eastAsia"/>
        </w:rPr>
        <w:t>）</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A．材料一采用举例论证和引用论证等论证方法，阐述了中国山水画意境美的三个方面。</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B．材料一指出</w:t>
      </w:r>
      <w:r>
        <w:rPr>
          <w:rFonts w:ascii="宋体" w:eastAsia="宋体" w:hAnsi="宋体" w:cs="宋体" w:hint="eastAsia"/>
        </w:rPr>
        <w:t>“</w:t>
      </w:r>
      <w:r>
        <w:rPr>
          <w:rFonts w:ascii="宋体" w:eastAsia="宋体" w:hAnsi="宋体" w:cs="宋体" w:hint="eastAsia"/>
        </w:rPr>
        <w:t>空</w:t>
      </w:r>
      <w:r>
        <w:rPr>
          <w:rFonts w:ascii="宋体" w:eastAsia="宋体" w:hAnsi="宋体" w:cs="宋体" w:hint="eastAsia"/>
        </w:rPr>
        <w:t>”</w:t>
      </w:r>
      <w:r>
        <w:rPr>
          <w:rFonts w:ascii="宋体" w:eastAsia="宋体" w:hAnsi="宋体" w:cs="宋体" w:hint="eastAsia"/>
        </w:rPr>
        <w:t>和</w:t>
      </w:r>
      <w:r>
        <w:rPr>
          <w:rFonts w:ascii="宋体" w:eastAsia="宋体" w:hAnsi="宋体" w:cs="宋体" w:hint="eastAsia"/>
        </w:rPr>
        <w:t>“</w:t>
      </w:r>
      <w:r>
        <w:rPr>
          <w:rFonts w:ascii="宋体" w:eastAsia="宋体" w:hAnsi="宋体" w:cs="宋体" w:hint="eastAsia"/>
        </w:rPr>
        <w:t>灵</w:t>
      </w:r>
      <w:r>
        <w:rPr>
          <w:rFonts w:ascii="宋体" w:eastAsia="宋体" w:hAnsi="宋体" w:cs="宋体" w:hint="eastAsia"/>
        </w:rPr>
        <w:t>”</w:t>
      </w:r>
      <w:r>
        <w:rPr>
          <w:rFonts w:ascii="宋体" w:eastAsia="宋体" w:hAnsi="宋体" w:cs="宋体" w:hint="eastAsia"/>
        </w:rPr>
        <w:t>是对立统一的，并以《寒江独钓图》为实例进行了论证。</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C．材料二综合采用引证、对比论证、假设论证、事实论证等方法，不仅论据丰富，而且论证有力。</w:t>
      </w:r>
    </w:p>
    <w:p>
      <w:pPr>
        <w:shd w:val="clear" w:color="auto" w:fill="FFFFFF"/>
        <w:spacing w:line="360" w:lineRule="auto"/>
        <w:ind w:left="300"/>
        <w:jc w:val="left"/>
        <w:textAlignment w:val="center"/>
        <w:rPr>
          <w:rFonts w:ascii="宋体" w:eastAsia="宋体" w:hAnsi="宋体" w:cs="宋体" w:hint="eastAsia"/>
        </w:rPr>
      </w:pPr>
      <w:r>
        <w:rPr>
          <w:rFonts w:ascii="宋体" w:eastAsia="宋体" w:hAnsi="宋体" w:cs="宋体" w:hint="eastAsia"/>
        </w:rPr>
        <w:t>D．材料二在阐释</w:t>
      </w:r>
      <w:r>
        <w:rPr>
          <w:rFonts w:ascii="宋体" w:eastAsia="宋体" w:hAnsi="宋体" w:cs="宋体" w:hint="eastAsia"/>
        </w:rPr>
        <w:t>“</w:t>
      </w:r>
      <w:r>
        <w:rPr>
          <w:rFonts w:ascii="宋体" w:eastAsia="宋体" w:hAnsi="宋体" w:cs="宋体" w:hint="eastAsia"/>
        </w:rPr>
        <w:t>田园综合体</w:t>
      </w:r>
      <w:r>
        <w:rPr>
          <w:rFonts w:ascii="宋体" w:eastAsia="宋体" w:hAnsi="宋体" w:cs="宋体" w:hint="eastAsia"/>
        </w:rPr>
        <w:t>”</w:t>
      </w:r>
      <w:r>
        <w:rPr>
          <w:rFonts w:ascii="宋体" w:eastAsia="宋体" w:hAnsi="宋体" w:cs="宋体" w:hint="eastAsia"/>
        </w:rPr>
        <w:t>的意义时，从</w:t>
      </w:r>
      <w:r>
        <w:rPr>
          <w:rFonts w:ascii="宋体" w:eastAsia="宋体" w:hAnsi="宋体" w:cs="宋体" w:hint="eastAsia"/>
        </w:rPr>
        <w:t>“</w:t>
      </w:r>
      <w:r>
        <w:rPr>
          <w:rFonts w:ascii="宋体" w:eastAsia="宋体" w:hAnsi="宋体" w:cs="宋体" w:hint="eastAsia"/>
        </w:rPr>
        <w:t>礼失而求诸野</w:t>
      </w:r>
      <w:r>
        <w:rPr>
          <w:rFonts w:ascii="宋体" w:eastAsia="宋体" w:hAnsi="宋体" w:cs="宋体" w:hint="eastAsia"/>
        </w:rPr>
        <w:t>”</w:t>
      </w:r>
      <w:r>
        <w:rPr>
          <w:rFonts w:ascii="宋体" w:eastAsia="宋体" w:hAnsi="宋体" w:cs="宋体" w:hint="eastAsia"/>
        </w:rPr>
        <w:t>的角度，阐释了乡风美俗的滋养作用。</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4．材料三在论证上有哪些特点？请简要说明。</w:t>
      </w:r>
    </w:p>
    <w:p>
      <w:pPr>
        <w:shd w:val="clear" w:color="auto" w:fill="FFFFFF"/>
        <w:spacing w:line="360" w:lineRule="auto"/>
        <w:jc w:val="left"/>
        <w:textAlignment w:val="center"/>
        <w:rPr>
          <w:rFonts w:ascii="宋体" w:eastAsia="宋体" w:hAnsi="宋体" w:cs="宋体" w:hint="eastAsia"/>
        </w:rPr>
      </w:pPr>
      <w:r>
        <w:rPr>
          <w:rFonts w:ascii="宋体" w:eastAsia="宋体" w:hAnsi="宋体" w:cs="宋体" w:hint="eastAsia"/>
        </w:rPr>
        <w:t>5．在当代城市文明中，传统田园是否还有深厚的魅力？请结合材料谈谈你的看法。</w:t>
      </w: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河南省焦作市博爱县第一中学2023</w:t>
      </w:r>
      <w:r>
        <w:rPr>
          <w:rFonts w:ascii="宋体" w:eastAsia="宋体" w:hAnsi="宋体" w:cs="宋体" w:hint="eastAsia"/>
          <w:b/>
          <w:bCs/>
          <w:color w:val="00B050"/>
          <w:sz w:val="21"/>
          <w:szCs w:val="21"/>
          <w:lang w:val="en-US" w:eastAsia="zh-CN"/>
        </w:rPr>
        <w:t>—</w:t>
      </w:r>
      <w:r>
        <w:rPr>
          <w:rFonts w:ascii="宋体" w:eastAsia="宋体" w:hAnsi="宋体" w:cs="宋体" w:hint="eastAsia"/>
          <w:b/>
          <w:bCs/>
          <w:color w:val="00B050"/>
          <w:sz w:val="21"/>
          <w:szCs w:val="21"/>
          <w:lang w:val="en-US" w:eastAsia="zh-CN"/>
        </w:rPr>
        <w:t>2024学年高三上学期12月月考语文试题</w:t>
      </w:r>
    </w:p>
    <w:p>
      <w:pPr>
        <w:keepNext w:val="0"/>
        <w:keepLines w:val="0"/>
        <w:pageBreakBefore w:val="0"/>
        <w:widowControl w:val="0"/>
        <w:kinsoku/>
        <w:wordWrap/>
        <w:overflowPunct/>
        <w:topLinePunct w:val="0"/>
        <w:autoSpaceDE/>
        <w:autoSpaceDN/>
        <w:bidi w:val="0"/>
        <w:snapToGrid/>
        <w:spacing w:line="360" w:lineRule="auto"/>
        <w:ind w:firstLine="420" w:firstLineChars="200"/>
        <w:jc w:val="both"/>
        <w:textAlignment w:val="center"/>
        <w:rPr>
          <w:rFonts w:ascii="宋体" w:eastAsia="宋体" w:hAnsi="宋体" w:cs="宋体" w:hint="eastAsia"/>
          <w:b/>
          <w:bCs/>
          <w:color w:val="auto"/>
          <w:szCs w:val="21"/>
        </w:rPr>
      </w:pPr>
      <w:r>
        <w:rPr>
          <w:rFonts w:ascii="宋体" w:eastAsia="宋体" w:hAnsi="宋体" w:cs="宋体" w:hint="eastAsia"/>
          <w:b/>
          <w:bCs/>
          <w:color w:val="auto"/>
          <w:sz w:val="21"/>
          <w:szCs w:val="21"/>
          <w:lang w:val="en-US" w:eastAsia="zh-CN"/>
        </w:rPr>
        <w:t>（一）现代文阅读</w:t>
      </w:r>
      <w:r>
        <w:rPr>
          <w:rFonts w:ascii="宋体" w:eastAsia="宋体" w:hAnsi="宋体" w:cs="宋体" w:hint="eastAsia"/>
          <w:b/>
          <w:bCs/>
          <w:color w:val="auto"/>
          <w:sz w:val="21"/>
          <w:szCs w:val="21"/>
          <w:lang w:val="en-US" w:eastAsia="zh-CN"/>
        </w:rPr>
        <w:t>Ⅰ</w:t>
      </w:r>
      <w:r>
        <w:rPr>
          <w:rFonts w:ascii="宋体" w:eastAsia="宋体" w:hAnsi="宋体" w:cs="宋体" w:hint="eastAsia"/>
          <w:b/>
          <w:bCs/>
          <w:color w:val="auto"/>
          <w:sz w:val="21"/>
          <w:szCs w:val="21"/>
          <w:lang w:val="en-US" w:eastAsia="zh-CN"/>
        </w:rPr>
        <w:t>（本题共5小题，19分）</w:t>
      </w:r>
    </w:p>
    <w:p>
      <w:pPr>
        <w:pStyle w:val="0"/>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center"/>
        <w:rPr>
          <w:rFonts w:ascii="宋体" w:eastAsia="宋体" w:hAnsi="宋体" w:cs="宋体" w:hint="eastAsia"/>
          <w:szCs w:val="21"/>
          <w:shd w:val="clear" w:color="auto" w:fill="FFFFFF"/>
        </w:rPr>
      </w:pPr>
      <w:r>
        <w:rPr>
          <w:rFonts w:ascii="宋体" w:eastAsia="宋体" w:hAnsi="宋体" w:cs="宋体" w:hint="eastAsia"/>
          <w:b/>
          <w:bCs/>
          <w:color w:val="auto"/>
          <w:sz w:val="21"/>
          <w:szCs w:val="21"/>
          <w:lang w:val="en-US" w:eastAsia="zh-CN"/>
        </w:rPr>
        <w:t>阅读下面的文字，完成1～5题。</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b/>
          <w:szCs w:val="21"/>
          <w:shd w:val="clear" w:color="auto" w:fill="FFFFFF"/>
        </w:rPr>
      </w:pPr>
      <w:r>
        <w:rPr>
          <w:rFonts w:ascii="宋体" w:eastAsia="宋体" w:hAnsi="宋体" w:cs="宋体" w:hint="eastAsia"/>
          <w:b/>
          <w:sz w:val="21"/>
          <w:szCs w:val="21"/>
          <w:shd w:val="clear" w:color="auto" w:fill="FFFFFF"/>
        </w:rPr>
        <w:t>材料一：</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儒道两家思想在漫长的历史过程中形成了相对独立、各具特色的文化传统，并逐渐形成了相辅相成的互补机制。</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首先是儒家追求发展与道家倡导复归互补。儒家思想认为，社会和人性需要发展，通过后天的教育发展，才能充分地发挥其价值。但是儒家在注重人性的进步与发展时过于理想化，忽略了其中可能出现的人性的扭曲或错误的引导。这个时候，道家提出以</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返朴归真</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的思想来扭转这种理想出现偏差的情况，提出要保持人性中先天的淳朴天性和人与人之间的宁静祥和。但道家难以划清</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复归</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与</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倒退</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的界限，在追求本我回归的同时，却摒弃社会的发展，这也是相对偏执的。儒道互补并不是折中，而是在人性的进步与发展的同时追求</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复归于朴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的状态，这样使得人性既能在发展中积累智慧，亦能在发展的道路上始终保持本我的纯净自然。</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sectPr>
          <w:headerReference w:type="default" r:id="rId19"/>
          <w:footerReference w:type="default" r:id="rId20"/>
          <w:type w:val="nextPage"/>
          <w:pgSz w:w="11906" w:h="16838"/>
          <w:pgMar w:top="1440" w:right="1080" w:bottom="1440" w:left="1080" w:header="851" w:footer="992" w:gutter="0"/>
          <w:pgNumType w:start="8"/>
          <w:cols w:space="708"/>
          <w:titlePg w:val="0"/>
          <w:docGrid w:type="lines" w:linePitch="312"/>
        </w:sectPr>
      </w:pPr>
      <w:r>
        <w:rPr>
          <w:rFonts w:ascii="宋体" w:eastAsia="宋体" w:hAnsi="宋体" w:cs="宋体" w:hint="eastAsia"/>
          <w:sz w:val="21"/>
          <w:szCs w:val="21"/>
          <w:shd w:val="clear" w:color="auto" w:fill="FFFFFF"/>
        </w:rPr>
        <w:t>其次是儒家讲究务实与道家倡导求虚互补。讲究务实是儒家的一大特点，人不仅生活在自然的世界中，也生活在社会中。社会中的人区别于禽兽之处在于人是遵守伦理规范的。孔子自述</w:t>
      </w:r>
      <w:r>
        <w:rPr>
          <w:rFonts w:ascii="宋体" w:eastAsia="宋体" w:hAnsi="宋体" w:cs="宋体" w:hint="eastAsia"/>
          <w:sz w:val="21"/>
          <w:szCs w:val="21"/>
          <w:shd w:val="clear" w:color="auto" w:fill="FFFFFF"/>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七十而从心所欲不逾矩</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，这就是儒家的要求。儒家是注重现实主义的人学，而道家却往往超脱于现实。道家偏重于讲自然之道，把自然之道当作最根本的东西，而仁义之类的出现是由于自然之道的隐没，因此他们追求</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返朴归真</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。其途径常是将自己的身心调整到与自然合一的状态，如《庄子》中所描述的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坐忘</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道家推崇超越意识，向往将自我的精神从市井中解放，以此来提高自己的精神境界。在时代不断演替的过程中，儒家不断地从道家借鉴哲学思想，道家为了与现实生活联系得更加紧密，也一直向儒家学习处世思想。虚实互补，在追求务实的同时，也将人们的思想境界提高到超脱于世俗的境界，这便形成了中国独有的哲学精神。</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最后是儒家追求阳刚与道家倡导贵柔互补。儒家所倡导的人文精神是刚毅进取的，其</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仁以为己任</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死而后已</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的人生态度，</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富贵不能淫，贫贱不能移，威武不能屈</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人格理想等，无不透露出儒家的阳明之气。尽管儒家也有刚柔调和、阴阳互补之说法、但实际上儒家思想中仍然是将以刚主柔、以阳制阴之道作为主导的。而较之于儒家之阳刚，道家更多的则是讲究谦和精神，推崇水德，以顺应自然、无为而治为宗旨。老子提出</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上善若水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倡导水之阴柔及能包容天下的胸襟和气度。在儒家思想培养出一批批社会中流砥柱的同时，道家以其自然无为的人生态度熏陶出一批隐士或居于市井的文人，让他们自下而上地观察这个社会，发现社会的问题，使得社会的发展愈发稳定。儒家与道家的联系便如阴阳乾坤一般，互补却不能替代，相关却不相同。</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righ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(摘编自崔雪茹、李明睿《儒道互补对古代文人的影响探析》)</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b/>
          <w:szCs w:val="21"/>
          <w:shd w:val="clear" w:color="auto" w:fill="FFFFFF"/>
        </w:rPr>
      </w:pPr>
      <w:r>
        <w:rPr>
          <w:rFonts w:ascii="宋体" w:eastAsia="宋体" w:hAnsi="宋体" w:cs="宋体" w:hint="eastAsia"/>
          <w:b/>
          <w:sz w:val="21"/>
          <w:szCs w:val="21"/>
          <w:shd w:val="clear" w:color="auto" w:fill="FFFFFF"/>
        </w:rPr>
        <w:t>材料二：</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儒道互补之说是学术界普遍认同的观念。所需注意的是，一些持道家主干说的论者之所谓儒道互补，是建立在道家之主导地位的基础上的，互补的方式主要是</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以道补儒</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，进而反映出儒学的道家化。</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从中国思想史、文化史上看，确实存在着一种儒学的道家化倾向。但是否也意味着还存在一种道学的儒家化倾向呢？目前尚无人明确这么说，但一种较为普遍的认识是</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儒道互补</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，而不仅是</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以儒补道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互补</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是双向的，不是单向的，是相互刺激、相互吸收的。无论是偏重于</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以儒合道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，还是偏重于</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以道合儒</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，其主旨都在</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儒道兼综</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情理兼到</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，以企求</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自然</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和</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名教</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统一。王泽应先生认为，儒道互补既通过以改造了的道家思想解释儒家经典和援道入儒的方式来进行，也通过以改造了的儒家思想解释道家经典和援儒入道的方式来进行。前者如王弼、何晏等正统玄学，后者如东晋葛洪的学说。</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sectPr>
          <w:headerReference w:type="default" r:id="rId21"/>
          <w:footerReference w:type="default" r:id="rId22"/>
          <w:type w:val="nextPage"/>
          <w:pgSz w:w="11906" w:h="16838"/>
          <w:pgMar w:top="1440" w:right="1080" w:bottom="1440" w:left="1080" w:header="851" w:footer="992" w:gutter="0"/>
          <w:pgNumType w:start="9"/>
          <w:cols w:space="708"/>
          <w:titlePg w:val="0"/>
          <w:docGrid w:type="lines" w:linePitch="312"/>
        </w:sectPr>
      </w:pPr>
      <w:r>
        <w:rPr>
          <w:rFonts w:ascii="宋体" w:eastAsia="宋体" w:hAnsi="宋体" w:cs="宋体" w:hint="eastAsia"/>
          <w:sz w:val="21"/>
          <w:szCs w:val="21"/>
          <w:shd w:val="clear" w:color="auto" w:fill="FFFFFF"/>
        </w:rPr>
        <w:t>有专家认为，儒道互补途径大致有三。一是哲学思维方式的途径。如儒家正面求解，通过对仁义道德的正面倡导，来表达自己修齐治平的愿望；道家以反求正，通过知雄守雌、主静贵柔来为人们设立安身立命之道。这正与负是互补的。二是伦理学和人生哲学的途径。儒家入世，故心在庙堂之上，一心想参政；道家避世，故钟情于山林，淡化当官心理。这两者形成了对立又相互补充的关系，为中国人提供了进退取守皆可从容对待的精神调节剂。三是文学艺术的途径。儒家强调</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文以载道</w:t>
      </w:r>
      <w:r>
        <w:rPr>
          <w:rFonts w:ascii="宋体" w:eastAsia="宋体" w:hAnsi="宋体" w:cs="宋体" w:hint="eastAsia"/>
          <w:sz w:val="21"/>
          <w:szCs w:val="21"/>
          <w:shd w:val="clear" w:color="auto" w:fill="FFFFFF"/>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，重在人的心理、性情的陶冶塑造和社会现实的批判改造，突出文学艺术的教化功能和现实效用，充溢着一种现实主义和功利主义的价值精神；道家强调</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天地有大美而不言</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，主张冲破狭隘实用的功利框架和现实世俗的人伦纲常，突出艺术和美的独立，追求忘怀得失、忘已忘物的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天乐</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，这是一种超现实、超世俗的审美境界和浪漫情怀，二者恰恰可以相互补充。</w:t>
      </w:r>
    </w:p>
    <w:p>
      <w:pPr>
        <w:pStyle w:val="0"/>
        <w:keepNext w:val="0"/>
        <w:keepLines w:val="0"/>
        <w:pageBreakBefore w:val="0"/>
        <w:tabs>
          <w:tab w:val="left" w:pos="2075"/>
          <w:tab w:val="left" w:pos="4156"/>
          <w:tab w:val="left" w:pos="6231"/>
        </w:tabs>
        <w:kinsoku/>
        <w:wordWrap/>
        <w:overflowPunct/>
        <w:topLinePunct w:val="0"/>
        <w:bidi w:val="0"/>
        <w:snapToGrid/>
        <w:spacing w:line="360" w:lineRule="auto"/>
        <w:ind w:firstLine="420" w:firstLineChars="200"/>
        <w:jc w:val="righ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(摘编自余国瑞《中国文化历程》)</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1</w:t>
      </w:r>
      <w:r>
        <w:rPr>
          <w:rFonts w:ascii="宋体" w:eastAsia="宋体" w:hAnsi="宋体" w:cs="宋体" w:hint="eastAsia"/>
          <w:sz w:val="21"/>
          <w:szCs w:val="21"/>
          <w:shd w:val="clear" w:color="auto" w:fill="FFFFFF"/>
        </w:rPr>
        <w:t>.下列对材料一相关内容的理解和分析，不正确的一项是(   )</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3分</w:t>
      </w:r>
      <w:r>
        <w:rPr>
          <w:rFonts w:ascii="宋体" w:eastAsia="宋体" w:hAnsi="宋体" w:cs="宋体" w:hint="eastAsia"/>
          <w:sz w:val="21"/>
          <w:szCs w:val="21"/>
          <w:shd w:val="clear" w:color="auto" w:fill="FFFFFF"/>
          <w:lang w:eastAsia="zh-CN"/>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A.追求发展还是倡导复归、讲究务实还是倡导求虚、追求阳刚还是倡导贵柔，这是儒道思想的本质区别。</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B.道家</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返朴归真</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的思想虽然有偏执的一面，但能弥补儒家在追求人性进步发展时过于理想化的不足。</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C.道家推崇超越意识，将自然之道作为根本，认为</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坐忘</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能够将人的身心调整到与自然合一的状态。</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D.儒家思想培育出的入世之人能够匡扶天下，道家思想熏陶下的隐逸之士同样能够推动社会稳定发展。</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2</w:t>
      </w:r>
      <w:r>
        <w:rPr>
          <w:rFonts w:ascii="宋体" w:eastAsia="宋体" w:hAnsi="宋体" w:cs="宋体" w:hint="eastAsia"/>
          <w:sz w:val="21"/>
          <w:szCs w:val="21"/>
          <w:shd w:val="clear" w:color="auto" w:fill="FFFFFF"/>
        </w:rPr>
        <w:t>.根据材料内容，下列说法正确的一项是(   )</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3分</w:t>
      </w:r>
      <w:r>
        <w:rPr>
          <w:rFonts w:ascii="宋体" w:eastAsia="宋体" w:hAnsi="宋体" w:cs="宋体" w:hint="eastAsia"/>
          <w:sz w:val="21"/>
          <w:szCs w:val="21"/>
          <w:shd w:val="clear" w:color="auto" w:fill="FFFFFF"/>
          <w:lang w:eastAsia="zh-CN"/>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A.正是由于儒家的讲究务实与道家的倡导求虚，才形成了中国独有的哲学精神。</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B.儒家以阳制阴之道与道家以阴柔包容天下的思想虽不能相互替代，但可以相互转化。</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C.学术界对</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儒道互补</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的具体认识有所不同，但其主旨都在</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儒道兼综</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情理兼到</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D.只有通过哲学思维拓展、伦理哲学渗透以及文学艺术熏陶，儒道互补才可具体落实。</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3</w:t>
      </w:r>
      <w:r>
        <w:rPr>
          <w:rFonts w:ascii="宋体" w:eastAsia="宋体" w:hAnsi="宋体" w:cs="宋体" w:hint="eastAsia"/>
          <w:sz w:val="21"/>
          <w:szCs w:val="21"/>
          <w:shd w:val="clear" w:color="auto" w:fill="FFFFFF"/>
        </w:rPr>
        <w:t>.下列各项说法中，不能很好地体现儒道互补思想的一项是(   )</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3分</w:t>
      </w:r>
      <w:r>
        <w:rPr>
          <w:rFonts w:ascii="宋体" w:eastAsia="宋体" w:hAnsi="宋体" w:cs="宋体" w:hint="eastAsia"/>
          <w:sz w:val="21"/>
          <w:szCs w:val="21"/>
          <w:shd w:val="clear" w:color="auto" w:fill="FFFFFF"/>
          <w:lang w:eastAsia="zh-CN"/>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A.陶渊明少年时曾</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猛志逸四海</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，后弃绝官场，归隐田园，自述</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久在樊笼里，复得返自然</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B.李白以</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长风破浪会有时，直挂云帆济沧海</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表达入世之意，以</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且放白鹿青崖间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的旷达自我排解。</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C.苏轼既有</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西北望，射天狼</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建功立业的思想，又有</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一蓑烟雨任平生</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这样超然物外的心态。</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sz w:val="21"/>
          <w:szCs w:val="21"/>
          <w:shd w:val="clear" w:color="auto" w:fill="FFFFFF"/>
        </w:rPr>
        <w:t>D.清代学者胡文英曾说：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庄子眼极冷，心肠极热。眼冷，故是非不管；心肠热，故感慨无端。</w:t>
      </w:r>
      <w:r>
        <w:rPr>
          <w:rFonts w:ascii="宋体" w:eastAsia="宋体" w:hAnsi="宋体" w:cs="宋体" w:hint="eastAsia"/>
          <w:sz w:val="21"/>
          <w:szCs w:val="21"/>
          <w:shd w:val="clear" w:color="auto" w:fill="FFFFFF"/>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4</w:t>
      </w:r>
      <w:r>
        <w:rPr>
          <w:rFonts w:ascii="宋体" w:eastAsia="宋体" w:hAnsi="宋体" w:cs="宋体" w:hint="eastAsia"/>
          <w:sz w:val="21"/>
          <w:szCs w:val="21"/>
          <w:shd w:val="clear" w:color="auto" w:fill="FFFFFF"/>
        </w:rPr>
        <w:t>.请简要概括两则材料在论证方法、论证思路上的异同点。</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4分</w:t>
      </w:r>
      <w:r>
        <w:rPr>
          <w:rFonts w:ascii="宋体" w:eastAsia="宋体" w:hAnsi="宋体" w:cs="宋体" w:hint="eastAsia"/>
          <w:sz w:val="21"/>
          <w:szCs w:val="21"/>
          <w:shd w:val="clear" w:color="auto" w:fill="FFFFFF"/>
          <w:lang w:eastAsia="zh-CN"/>
        </w:rPr>
        <w:t>）</w:t>
      </w:r>
    </w:p>
    <w:p>
      <w:pPr>
        <w:pStyle w:val="0"/>
        <w:keepNext w:val="0"/>
        <w:keepLines w:val="0"/>
        <w:pageBreakBefore w:val="0"/>
        <w:tabs>
          <w:tab w:val="left" w:pos="2075"/>
          <w:tab w:val="left" w:pos="4156"/>
          <w:tab w:val="left" w:pos="6231"/>
        </w:tabs>
        <w:kinsoku/>
        <w:wordWrap/>
        <w:overflowPunct/>
        <w:topLinePunct w:val="0"/>
        <w:bidi w:val="0"/>
        <w:snapToGrid/>
        <w:spacing w:line="360" w:lineRule="auto"/>
        <w:jc w:val="left"/>
        <w:textAlignment w:val="auto"/>
        <w:rPr>
          <w:rFonts w:ascii="宋体" w:eastAsia="宋体" w:hAnsi="宋体" w:cs="宋体" w:hint="eastAsia"/>
          <w:szCs w:val="21"/>
          <w:shd w:val="clear" w:color="auto" w:fill="FFFFFF"/>
        </w:rPr>
      </w:pPr>
      <w:r>
        <w:rPr>
          <w:rFonts w:ascii="宋体" w:eastAsia="宋体" w:hAnsi="宋体" w:cs="宋体" w:hint="eastAsia"/>
          <w:color w:val="000000"/>
          <w:sz w:val="21"/>
          <w:szCs w:val="21"/>
          <w:shd w:val="clear" w:color="auto" w:fill="FFFFFF"/>
        </w:rPr>
        <w:t>5</w:t>
      </w:r>
      <w:r>
        <w:rPr>
          <w:rFonts w:ascii="宋体" w:eastAsia="宋体" w:hAnsi="宋体" w:cs="宋体" w:hint="eastAsia"/>
          <w:sz w:val="21"/>
          <w:szCs w:val="21"/>
          <w:shd w:val="clear" w:color="auto" w:fill="FFFFFF"/>
        </w:rPr>
        <w:t>.著名国学大师南怀瑾先生曾说：</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道家像药店，不生病可以不去，生了病则非去不可</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儒家的思想则是粮食店，是要天天吃的。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请结合两则材料，谈谈你对这句话的理解。</w:t>
      </w:r>
      <w:r>
        <w:rPr>
          <w:rFonts w:ascii="宋体" w:eastAsia="宋体" w:hAnsi="宋体" w:cs="宋体" w:hint="eastAsia"/>
          <w:sz w:val="21"/>
          <w:szCs w:val="21"/>
          <w:shd w:val="clear" w:color="auto" w:fill="FFFFFF"/>
          <w:lang w:eastAsia="zh-CN"/>
        </w:rPr>
        <w:t>（</w:t>
      </w:r>
      <w:r>
        <w:rPr>
          <w:rFonts w:ascii="宋体" w:eastAsia="宋体" w:hAnsi="宋体" w:cs="宋体" w:hint="eastAsia"/>
          <w:sz w:val="21"/>
          <w:szCs w:val="21"/>
          <w:shd w:val="clear" w:color="auto" w:fill="FFFFFF"/>
          <w:lang w:val="en-US" w:eastAsia="zh-CN"/>
        </w:rPr>
        <w:t>6分</w:t>
      </w:r>
      <w:r>
        <w:rPr>
          <w:rFonts w:ascii="宋体" w:eastAsia="宋体" w:hAnsi="宋体" w:cs="宋体" w:hint="eastAsia"/>
          <w:sz w:val="21"/>
          <w:szCs w:val="21"/>
          <w:shd w:val="clear" w:color="auto" w:fill="FFFFFF"/>
          <w:lang w:eastAsia="zh-CN"/>
        </w:rPr>
        <w:t>）</w:t>
      </w: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EFF0F1"/>
        <w:spacing w:before="0" w:beforeAutospacing="0" w:after="0" w:afterAutospacing="0" w:line="450" w:lineRule="atLeast"/>
        <w:ind w:left="0" w:right="0" w:firstLine="0"/>
        <w:rPr>
          <w:rFonts w:ascii="宋体" w:eastAsia="宋体" w:hAnsi="宋体" w:cs="宋体" w:hint="eastAsia"/>
          <w:color w:val="00B050"/>
          <w:kern w:val="2"/>
          <w:sz w:val="21"/>
          <w:lang w:val="en-US" w:eastAsia="zh-CN" w:bidi="ar-SA"/>
        </w:rPr>
      </w:pPr>
      <w:r>
        <w:rPr>
          <w:rFonts w:ascii="宋体" w:eastAsia="宋体" w:hAnsi="宋体" w:cs="宋体" w:hint="eastAsia"/>
          <w:b/>
          <w:bCs/>
          <w:color w:val="00B050"/>
          <w:kern w:val="2"/>
          <w:sz w:val="21"/>
          <w:szCs w:val="21"/>
          <w:lang w:val="en-US" w:eastAsia="zh-CN" w:bidi="ar-SA"/>
        </w:rPr>
        <w:t>河南省郑州市宇华实验学校2023-2024学年高三上学期12月月考语文试题</w:t>
      </w:r>
    </w:p>
    <w:p>
      <w:pPr>
        <w:keepNext w:val="0"/>
        <w:keepLines w:val="0"/>
        <w:pageBreakBefore w:val="0"/>
        <w:widowControl w:val="0"/>
        <w:kinsoku/>
        <w:wordWrap/>
        <w:overflowPunct/>
        <w:topLinePunct w:val="0"/>
        <w:autoSpaceDE/>
        <w:autoSpaceDN/>
        <w:bidi w:val="0"/>
        <w:snapToGrid/>
        <w:spacing w:line="360" w:lineRule="auto"/>
        <w:ind w:firstLine="420" w:firstLineChars="200"/>
        <w:jc w:val="both"/>
        <w:textAlignment w:val="center"/>
        <w:rPr>
          <w:rFonts w:ascii="宋体" w:eastAsia="宋体" w:hAnsi="宋体" w:cs="宋体" w:hint="eastAsia"/>
          <w:b w:val="0"/>
          <w:bCs w:val="0"/>
          <w:color w:val="auto"/>
          <w:szCs w:val="21"/>
        </w:rPr>
      </w:pPr>
      <w:r>
        <w:rPr>
          <w:rFonts w:ascii="宋体" w:eastAsia="宋体" w:hAnsi="宋体" w:cs="宋体" w:hint="eastAsia"/>
          <w:b w:val="0"/>
          <w:bCs w:val="0"/>
          <w:color w:val="auto"/>
          <w:sz w:val="21"/>
          <w:szCs w:val="21"/>
          <w:lang w:val="en-US" w:eastAsia="zh-CN"/>
        </w:rPr>
        <w:t>（一）现代文阅读</w:t>
      </w:r>
      <w:r>
        <w:rPr>
          <w:rFonts w:ascii="宋体" w:eastAsia="宋体" w:hAnsi="宋体" w:cs="宋体" w:hint="eastAsia"/>
          <w:b w:val="0"/>
          <w:bCs w:val="0"/>
          <w:color w:val="auto"/>
          <w:sz w:val="21"/>
          <w:szCs w:val="21"/>
          <w:lang w:val="en-US" w:eastAsia="zh-CN"/>
        </w:rPr>
        <w:t>Ⅰ</w:t>
      </w:r>
      <w:r>
        <w:rPr>
          <w:rFonts w:ascii="宋体" w:eastAsia="宋体" w:hAnsi="宋体" w:cs="宋体" w:hint="eastAsia"/>
          <w:b w:val="0"/>
          <w:bCs w:val="0"/>
          <w:color w:val="auto"/>
          <w:sz w:val="21"/>
          <w:szCs w:val="21"/>
          <w:lang w:val="en-US" w:eastAsia="zh-CN"/>
        </w:rPr>
        <w:t>（本题共5小题，19分）</w:t>
      </w:r>
    </w:p>
    <w:p>
      <w:pPr>
        <w:pStyle w:val="0"/>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center"/>
        <w:rPr>
          <w:rFonts w:ascii="宋体" w:eastAsia="宋体" w:hAnsi="宋体" w:cs="宋体" w:hint="eastAsia"/>
          <w:b w:val="0"/>
          <w:bCs w:val="0"/>
          <w:szCs w:val="21"/>
          <w:shd w:val="clear" w:color="auto" w:fill="FFFFFF"/>
        </w:rPr>
      </w:pPr>
      <w:r>
        <w:rPr>
          <w:rFonts w:ascii="宋体" w:eastAsia="宋体" w:hAnsi="宋体" w:cs="宋体" w:hint="eastAsia"/>
          <w:b w:val="0"/>
          <w:bCs w:val="0"/>
          <w:color w:val="auto"/>
          <w:sz w:val="21"/>
          <w:szCs w:val="21"/>
          <w:lang w:val="en-US" w:eastAsia="zh-CN"/>
        </w:rPr>
        <w:t>阅读下面的文字，完成1～5题。</w:t>
      </w:r>
    </w:p>
    <w:p>
      <w:pPr>
        <w:pStyle w:val="11"/>
        <w:spacing w:line="320" w:lineRule="auto"/>
        <w:ind w:firstLine="420"/>
        <w:jc w:val="left"/>
        <w:textAlignment w:val="center"/>
        <w:rPr>
          <w:rFonts w:ascii="宋体" w:eastAsia="宋体" w:hAnsi="宋体" w:cs="宋体"/>
          <w:b w:val="0"/>
          <w:bCs w:val="0"/>
          <w:szCs w:val="21"/>
        </w:rPr>
        <w:sectPr>
          <w:headerReference w:type="default" r:id="rId23"/>
          <w:footerReference w:type="default" r:id="rId24"/>
          <w:type w:val="nextPage"/>
          <w:pgSz w:w="11906" w:h="16838"/>
          <w:pgMar w:top="1440" w:right="1080" w:bottom="1440" w:left="1080" w:header="851" w:footer="992" w:gutter="0"/>
          <w:pgNumType w:start="10"/>
          <w:cols w:space="708"/>
          <w:titlePg w:val="0"/>
          <w:docGrid w:type="lines" w:linePitch="312"/>
        </w:sectPr>
      </w:pPr>
      <w:r>
        <w:rPr>
          <w:rFonts w:ascii="宋体" w:eastAsia="宋体" w:hAnsi="宋体" w:cs="宋体" w:hint="eastAsia"/>
          <w:b w:val="0"/>
          <w:bCs w:val="0"/>
          <w:spacing w:val="10"/>
          <w:sz w:val="21"/>
          <w:szCs w:val="21"/>
        </w:rPr>
        <w:t>材料一：在中国诗歌史上，盛唐是最令人神往的诗歌鼎盛时代。陈子昂、李白、高适、杜甫等诗人相继高扬</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传统，使</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诗具风骨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成为盛唐诗歌的共同特征。那么，何谓</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根据南北朝时期的文学批评家刘勰在《文心雕龙》中的阐释，</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主要指作品中所具有的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气</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和</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力</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，即作品中蕴含的精神气质和文辞气韵。此后，</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既含有道德修养、人格气质方面的内涵，亦成为诗歌的一种审美标准。在历史的衍化中，</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早已融入中华传统文化，滋养着一代又一代人。</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推动中华优秀传统文化的创造性转化、创新性发展，继承与发扬</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中国风骨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应是题中应有之义，这也是新时代语境下每位诗人需要思考的新课题。</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诗歌在内涵上需要建构中国风骨。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首先属于道德范畴，古代</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所蕴含的教化之义，是对诗歌所具有的诗教功能的肯定。然而，自20世纪80年代中后期以来，由于</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躲避崇高</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崇俗</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崇私</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等诗歌口号的提出，不少诗歌在内容上所呈现的是自恋与矫情的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小我</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情绪，以暴露个人生活隐私为内容，让诗成为日常生活的流水账记录，轻浅琐碎，没有思想、内涵和意义，将诗本来应该拥有的典雅、崇高彻底解构，其恶俗轻艳让人不堪卒读。曾卓《悬崖边的树》一诗中那种坚韧不拔的精神，食指《相信未来》一诗中蕴含的坚定信念，吉狄马加《我，雪豹</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中对人类生态、人与自然关系的忧虑，等等，这些诗歌都具有深刻的教化作用，是现代风骨的典型特征。新时代的新诗需要延续中国风骨的血脉，创作出充满正气、崇高，具有神圣内涵的佳作，建构新时代的诗歌风骨。</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此外，新诗在语言文辞方面亦需要有</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不仅属于内容层面的诉求，更是审美范畴的艺术标准。一些诗人提出</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拒绝隐喻</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诗到语言为止</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等口号，一些诗人便不再讲究文辞、技巧，虽然形式上采取了新诗的分行形式，却不过是将一句话分行排列，如梨花体的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一只蚂蚁又一只蚂蚁</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、乌青体的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白云真白啊真白</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等，用词直白随意，失去了汉语诗歌的美感，风骨显然早已荡然无存。当然，当代依然有很多诗人在努力铸造与锤炼诗歌语言，如潘维在其诗中试图构造的汉语帝国，实则是对汉语魅力的重新发现与塑造；胡弦、李轻松、路也等诗人都如火中淬石般用心打磨诗句。诗的语言如跳舞，是要讲究舞姿与步法的，新诗语言依然需要以跳跃性、非逻辑性、写意性、含蓄、凝练、雅致等作为诗歌语言的特质，需要在不断锤炼、锻造和打磨中形成。唯其如此，新诗才不会被质疑为</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口水诗</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废话诗</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，才能重新建构诗歌的语言风骨，传达出内在的精神风骨和新时代气韵。</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总之，新时代诗歌需要重塑李白所说的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蓬莱文章建安骨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，需要继承与发扬古典诗歌传统与中华传统精神延续下来的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中国风骨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，从而向新的诗歌高峰挺进。</w:t>
      </w:r>
    </w:p>
    <w:p>
      <w:pPr>
        <w:pStyle w:val="11"/>
        <w:spacing w:line="320" w:lineRule="auto"/>
        <w:ind w:firstLine="420"/>
        <w:jc w:val="righ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（摘编自罗小凤《新时代诗歌需要中国风骨》）</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材料二:现阶段有些诗歌充斥着物质主义、个人主义和技术主义。除了能够看到一些诗歌技术上的明显进步外，在诗歌精神和诗歌美学上反而给人以萎缩和晦暗之感。有些诗歌竟然以规避崇高和抵制优美为傲。显然，新时代诗歌患上了比较严重的软骨症、侏儒症和自闭症。在此，我们急切向新时代中国诗人发出郑重的吁请：新时代诗歌呼唤崇高美。</w:t>
      </w:r>
    </w:p>
    <w:p>
      <w:pPr>
        <w:pStyle w:val="11"/>
        <w:spacing w:line="320" w:lineRule="auto"/>
        <w:ind w:firstLine="420"/>
        <w:jc w:val="left"/>
        <w:textAlignment w:val="center"/>
        <w:rPr>
          <w:rFonts w:ascii="宋体" w:eastAsia="宋体" w:hAnsi="宋体" w:cs="宋体"/>
          <w:b w:val="0"/>
          <w:bCs w:val="0"/>
          <w:szCs w:val="21"/>
        </w:rPr>
        <w:sectPr>
          <w:headerReference w:type="default" r:id="rId25"/>
          <w:footerReference w:type="default" r:id="rId26"/>
          <w:type w:val="nextPage"/>
          <w:pgSz w:w="11906" w:h="16838"/>
          <w:pgMar w:top="1440" w:right="1080" w:bottom="1440" w:left="1080" w:header="851" w:footer="992" w:gutter="0"/>
          <w:pgNumType w:start="11"/>
          <w:cols w:space="708"/>
          <w:titlePg w:val="0"/>
          <w:docGrid w:type="lines" w:linePitch="312"/>
        </w:sectPr>
      </w:pPr>
      <w:r>
        <w:rPr>
          <w:rFonts w:ascii="宋体" w:eastAsia="宋体" w:hAnsi="宋体" w:cs="宋体" w:hint="eastAsia"/>
          <w:b w:val="0"/>
          <w:bCs w:val="0"/>
          <w:spacing w:val="10"/>
          <w:sz w:val="21"/>
          <w:szCs w:val="21"/>
        </w:rPr>
        <w:t>要有始终心系人民的激越真情。并不是所有强烈而激动的情感都能产生崇高的情感。那么，到底什么样的激趣情感方能产生崇高的情感？以人民为中心的情怀感和责任感，是治愈新时代诗歌"缺钙"的灵丹妙药。</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u w:val="single"/>
        </w:rPr>
        <w:t>在百年中国新诗史上，有很多诗歌体现了对祖国和人民的热爱，抒发了挚烈的家国情怀。如今许多诗歌作者淡忘人民，缩进自我的小天地，两耳不闻人民事，一心只写自我诗。这种把</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个人写作</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和</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宏大写作</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二元对立起来的观点和现象比较普遍，仿佛崇高性的</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宏大写作</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不是诗，而唯有欲望性的</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个人写作</w:t>
      </w:r>
      <w:r>
        <w:rPr>
          <w:rFonts w:ascii="宋体" w:eastAsia="宋体" w:hAnsi="宋体" w:cs="宋体" w:hint="eastAsia"/>
          <w:b w:val="0"/>
          <w:bCs w:val="0"/>
          <w:spacing w:val="10"/>
          <w:sz w:val="21"/>
          <w:szCs w:val="21"/>
          <w:u w:val="single"/>
        </w:rPr>
        <w:t>”</w:t>
      </w:r>
      <w:r>
        <w:rPr>
          <w:rFonts w:ascii="宋体" w:eastAsia="宋体" w:hAnsi="宋体" w:cs="宋体" w:hint="eastAsia"/>
          <w:b w:val="0"/>
          <w:bCs w:val="0"/>
          <w:spacing w:val="10"/>
          <w:sz w:val="21"/>
          <w:szCs w:val="21"/>
          <w:u w:val="single"/>
        </w:rPr>
        <w:t>才是诗</w:t>
      </w:r>
      <w:r>
        <w:rPr>
          <w:rFonts w:ascii="宋体" w:eastAsia="宋体" w:hAnsi="宋体" w:cs="宋体" w:hint="eastAsia"/>
          <w:b w:val="0"/>
          <w:bCs w:val="0"/>
          <w:spacing w:val="10"/>
          <w:sz w:val="21"/>
          <w:szCs w:val="21"/>
        </w:rPr>
        <w:t>。殊不知，</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个人写作</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与</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宏大写作</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是可以互为借鉴的，从前者出发，可以抵达后者。</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要有表达崇高情感的卓越能力。长久以来，西方</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纯诗神话</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像宗教般控制了许多中国诗人。纯诗唯技术至上和语言至上，纯诗成为一种看上去很美而实则平庸的文字游戏。作为自娱自乐的文字游戏，纯诗有其合理性。但如果将其视为传达人类思想的武库，纯诗的合理性就极其脆弱。史诗性写作是对纯诗写作的置换。进入新时代，登月工程、大国重器和时代楷模等，这些恢宏雄壮的事物和伟大的英雄，一起来到了中国诗人面前。在丰沛的情感和高尚的思想催生下，他们会激发诗人磅礴的想象力，最终凝结成崇高的诗歌意象。史诗的时代需要时代的史诗。而时代的史诗，或者说，史诗性写作，需要与之匹配的堂皇卓越的恢宏结构以及使之最终得以呈现的华美壮丽的诗意辞藻。</w:t>
      </w:r>
    </w:p>
    <w:p>
      <w:pPr>
        <w:pStyle w:val="11"/>
        <w:spacing w:line="320" w:lineRule="auto"/>
        <w:ind w:firstLine="420"/>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概言之，新时代的诗歌写作，既要力避</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假小空</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的真平庸，也要警惕</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假大空</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的伪崇高。真正具有活力、热力和魅力的崇高是不容躲避的，也不许玷污，更严禁消解。毕竟，具有崇高美的诗歌不是说服，而是给人以狂喜、惊叹和激奋，并使人的思想得以净化和升华。也只有具备如此崇高美的诗歌，才有普遍性和永久性。</w:t>
      </w:r>
    </w:p>
    <w:p>
      <w:pPr>
        <w:pStyle w:val="11"/>
        <w:spacing w:line="320" w:lineRule="auto"/>
        <w:ind w:firstLine="420"/>
        <w:jc w:val="righ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（摘编自杨四平《新时代诗歌呼唤崇高美》）</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1</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下列对材料相关内容的理解和分析，不正确的一项是（</w:t>
      </w:r>
      <w:r>
        <w:rPr>
          <w:rFonts w:ascii="宋体" w:eastAsia="宋体" w:hAnsi="宋体" w:cs="宋体" w:hint="eastAsia"/>
          <w:b w:val="0"/>
          <w:bCs w:val="0"/>
          <w:spacing w:val="10"/>
          <w:kern w:val="0"/>
          <w:sz w:val="21"/>
          <w:szCs w:val="21"/>
        </w:rPr>
        <w:t>   </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3分</w:t>
      </w:r>
      <w:r>
        <w:rPr>
          <w:rFonts w:ascii="宋体" w:eastAsia="宋体" w:hAnsi="宋体" w:cs="宋体" w:hint="eastAsia"/>
          <w:b w:val="0"/>
          <w:bCs w:val="0"/>
          <w:spacing w:val="10"/>
          <w:sz w:val="21"/>
          <w:szCs w:val="21"/>
          <w:lang w:eastAsia="zh-CN"/>
        </w:rPr>
        <w:t>）</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A</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刘勰把</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解释为作品的精神气质和文辞气韵，并把诗歌是否具有风骨作为评价其优劣的标准之一。</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B</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有些作者以记流水账的方式创作诗歌，但也有一些作者如曾卓等继承了中国风骨的传统，创作了许多佳作。</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C</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一些诗人提出</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拒绝隐喻</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诗到语言为止</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等口号，这是和诗歌创作对语言的美感要求背道而驰的。</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D</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登月工程、大国重器和时代楷模等恢宏的事物和伟大的英雄，会促使当代中国诗人创作出具有崇高情感的作品。</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2</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根据材料内容，下列说法不正确的一项是（</w:t>
      </w:r>
      <w:r>
        <w:rPr>
          <w:rFonts w:ascii="宋体" w:eastAsia="宋体" w:hAnsi="宋体" w:cs="宋体" w:hint="eastAsia"/>
          <w:b w:val="0"/>
          <w:bCs w:val="0"/>
          <w:spacing w:val="10"/>
          <w:kern w:val="0"/>
          <w:sz w:val="21"/>
          <w:szCs w:val="21"/>
        </w:rPr>
        <w:t>   </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3分</w:t>
      </w:r>
      <w:r>
        <w:rPr>
          <w:rFonts w:ascii="宋体" w:eastAsia="宋体" w:hAnsi="宋体" w:cs="宋体" w:hint="eastAsia"/>
          <w:b w:val="0"/>
          <w:bCs w:val="0"/>
          <w:spacing w:val="10"/>
          <w:sz w:val="21"/>
          <w:szCs w:val="21"/>
          <w:lang w:eastAsia="zh-CN"/>
        </w:rPr>
        <w:t>）</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A</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如果没有陈子昂、李白、高适等诗人对</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传统的继承与弘扬，那么唐代诗歌或许就会缺乏</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B</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新时代的诗歌创作虽然在技术上取得了长足进步，但以牺牲诗歌精神和诗歌美学为代价，是得不偿失的。</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C</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杜甫的《登高》既写了身世之悲，也写了忧国之情，这说明</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个人写作</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和</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宏大写作</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是可以相互统一的。</w:t>
      </w:r>
    </w:p>
    <w:p>
      <w:pPr>
        <w:pStyle w:val="11"/>
        <w:spacing w:line="320" w:lineRule="auto"/>
        <w:jc w:val="left"/>
        <w:textAlignment w:val="center"/>
        <w:rPr>
          <w:rFonts w:ascii="宋体" w:eastAsia="宋体" w:hAnsi="宋体" w:cs="宋体"/>
          <w:b w:val="0"/>
          <w:bCs w:val="0"/>
          <w:szCs w:val="21"/>
        </w:rPr>
        <w:sectPr>
          <w:headerReference w:type="default" r:id="rId27"/>
          <w:footerReference w:type="default" r:id="rId28"/>
          <w:type w:val="nextPage"/>
          <w:pgSz w:w="11906" w:h="16838"/>
          <w:pgMar w:top="1440" w:right="1080" w:bottom="1440" w:left="1080" w:header="851" w:footer="992" w:gutter="0"/>
          <w:pgNumType w:start="12"/>
          <w:cols w:space="708"/>
          <w:titlePg w:val="0"/>
          <w:docGrid w:type="lines" w:linePitch="312"/>
        </w:sectPr>
      </w:pPr>
      <w:r>
        <w:rPr>
          <w:rFonts w:ascii="宋体" w:eastAsia="宋体" w:hAnsi="宋体" w:cs="宋体" w:hint="eastAsia"/>
          <w:b w:val="0"/>
          <w:bCs w:val="0"/>
          <w:spacing w:val="10"/>
          <w:sz w:val="21"/>
          <w:szCs w:val="21"/>
        </w:rPr>
        <w:t>D</w:t>
      </w:r>
      <w:r>
        <w:rPr>
          <w:rFonts w:ascii="宋体" w:eastAsia="宋体" w:hAnsi="宋体" w:cs="宋体" w:hint="eastAsia"/>
          <w:b w:val="0"/>
          <w:bCs w:val="0"/>
          <w:spacing w:val="10"/>
          <w:sz w:val="21"/>
          <w:szCs w:val="21"/>
          <w:lang w:eastAsia="zh-CN"/>
        </w:rPr>
        <w:t>.</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两则材料都论及新时代诗歌创作，也都写了新时代诗歌创作存在的弊端，但二者论述的侧重点有所不同。</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3</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下列各项中，和材料二画线句子运用了相同的论证方法的一项是（</w:t>
      </w:r>
      <w:r>
        <w:rPr>
          <w:rFonts w:ascii="宋体" w:eastAsia="宋体" w:hAnsi="宋体" w:cs="宋体" w:hint="eastAsia"/>
          <w:b w:val="0"/>
          <w:bCs w:val="0"/>
          <w:spacing w:val="10"/>
          <w:kern w:val="0"/>
          <w:sz w:val="21"/>
          <w:szCs w:val="21"/>
        </w:rPr>
        <w:t>   </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3分</w:t>
      </w:r>
      <w:r>
        <w:rPr>
          <w:rFonts w:ascii="宋体" w:eastAsia="宋体" w:hAnsi="宋体" w:cs="宋体" w:hint="eastAsia"/>
          <w:b w:val="0"/>
          <w:bCs w:val="0"/>
          <w:spacing w:val="10"/>
          <w:sz w:val="21"/>
          <w:szCs w:val="21"/>
          <w:lang w:eastAsia="zh-CN"/>
        </w:rPr>
        <w:t>）</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A</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宋人张载有言：</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为天地立心，为生民立命，为往圣继绝学，为万世开太平。</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讲道义，重德行，勇担当，尊崇</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先天下之忧而忧，后天下之乐而乐</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，倡导</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修身齐家治国平天下</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，是中华优秀传统文化的价值底色，绵延至今仍熠熠生辉。</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B</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荣誉面前不争功，利益面前不计较，困难面前不躲闪。对于领导干部而言，推功揽过是可贵的修养境界。争功诿过者则不然，他们在荣誉面前热衷追逐，利益面前斤斤计较，困难面前绕道而行。前者为公，着眼的是大局；后者存私，打的是小九九。</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C</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人们读书应该有所选择。书籍犹如食品，有些只须浅尝，有些可以吞咽，只有少数需要咀嚼，慢慢品味。所以，有的书只要读其中的一部分，有的书只须知道其中梗概，而对于少数好书，则要通读、细读、反复读。</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D</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事业因执著而成功，人生因坚韧而出彩。这样的执著和坚韧刻印在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共和国勋章</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获得者袁隆平的生命里。他毕生致力于杂交水稻技术的研究、应用、推广，几十年如一日，为人民谋福祉，书写了精彩的人生篇章。</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4</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昌耀的《峨日朵雪峰之侧》无疑是具有中国风骨的诗歌，请以诗歌中的</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啊/真渴望有一只雄鹰或雪豹与我为伍/在锈蚀的岩壁/但有一只小得可怜的蜘蛛/与我一同默享着这大自然赐予的/快慰</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为例，结合材料一进行简要分析。</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4分</w:t>
      </w:r>
      <w:r>
        <w:rPr>
          <w:rFonts w:ascii="宋体" w:eastAsia="宋体" w:hAnsi="宋体" w:cs="宋体" w:hint="eastAsia"/>
          <w:b w:val="0"/>
          <w:bCs w:val="0"/>
          <w:spacing w:val="10"/>
          <w:sz w:val="21"/>
          <w:szCs w:val="21"/>
          <w:lang w:eastAsia="zh-CN"/>
        </w:rPr>
        <w:t>）</w:t>
      </w:r>
    </w:p>
    <w:p>
      <w:pPr>
        <w:pStyle w:val="11"/>
        <w:spacing w:line="320" w:lineRule="auto"/>
        <w:jc w:val="left"/>
        <w:textAlignment w:val="center"/>
        <w:rPr>
          <w:rFonts w:ascii="宋体" w:eastAsia="宋体" w:hAnsi="宋体" w:cs="宋体"/>
          <w:b w:val="0"/>
          <w:bCs w:val="0"/>
          <w:szCs w:val="21"/>
        </w:rPr>
      </w:pPr>
      <w:r>
        <w:rPr>
          <w:rFonts w:ascii="宋体" w:eastAsia="宋体" w:hAnsi="宋体" w:cs="宋体" w:hint="eastAsia"/>
          <w:b w:val="0"/>
          <w:bCs w:val="0"/>
          <w:spacing w:val="10"/>
          <w:sz w:val="21"/>
          <w:szCs w:val="21"/>
        </w:rPr>
        <w:t>5</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rPr>
        <w:t>新时代诗歌为什么需要</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中国风骨</w:t>
      </w:r>
      <w:r>
        <w:rPr>
          <w:rFonts w:ascii="宋体" w:eastAsia="宋体" w:hAnsi="宋体" w:cs="宋体" w:hint="eastAsia"/>
          <w:b w:val="0"/>
          <w:bCs w:val="0"/>
          <w:spacing w:val="10"/>
          <w:sz w:val="21"/>
          <w:szCs w:val="21"/>
        </w:rPr>
        <w:t>”</w:t>
      </w:r>
      <w:r>
        <w:rPr>
          <w:rFonts w:ascii="宋体" w:eastAsia="宋体" w:hAnsi="宋体" w:cs="宋体" w:hint="eastAsia"/>
          <w:b w:val="0"/>
          <w:bCs w:val="0"/>
          <w:spacing w:val="10"/>
          <w:sz w:val="21"/>
          <w:szCs w:val="21"/>
        </w:rPr>
        <w:t>请结合材料谈谈你的看法。</w:t>
      </w:r>
      <w:r>
        <w:rPr>
          <w:rFonts w:ascii="宋体" w:eastAsia="宋体" w:hAnsi="宋体" w:cs="宋体" w:hint="eastAsia"/>
          <w:b w:val="0"/>
          <w:bCs w:val="0"/>
          <w:spacing w:val="10"/>
          <w:sz w:val="21"/>
          <w:szCs w:val="21"/>
          <w:lang w:eastAsia="zh-CN"/>
        </w:rPr>
        <w:t>（</w:t>
      </w:r>
      <w:r>
        <w:rPr>
          <w:rFonts w:ascii="宋体" w:eastAsia="宋体" w:hAnsi="宋体" w:cs="宋体" w:hint="eastAsia"/>
          <w:b w:val="0"/>
          <w:bCs w:val="0"/>
          <w:spacing w:val="10"/>
          <w:sz w:val="21"/>
          <w:szCs w:val="21"/>
          <w:lang w:val="en-US" w:eastAsia="zh-CN"/>
        </w:rPr>
        <w:t>6分</w:t>
      </w:r>
      <w:r>
        <w:rPr>
          <w:rFonts w:ascii="宋体" w:eastAsia="宋体" w:hAnsi="宋体" w:cs="宋体" w:hint="eastAsia"/>
          <w:b w:val="0"/>
          <w:bCs w:val="0"/>
          <w:spacing w:val="10"/>
          <w:sz w:val="21"/>
          <w:szCs w:val="21"/>
          <w:lang w:eastAsia="zh-CN"/>
        </w:rPr>
        <w:t>）</w:t>
      </w: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EFF0F1"/>
        <w:spacing w:before="0" w:beforeAutospacing="0" w:after="0" w:afterAutospacing="0" w:line="450" w:lineRule="atLeast"/>
        <w:ind w:left="0" w:right="0" w:firstLine="0"/>
        <w:rPr>
          <w:rFonts w:ascii="宋体" w:eastAsia="宋体" w:hAnsi="宋体" w:cs="宋体" w:hint="eastAsia"/>
          <w:color w:val="00B050"/>
          <w:kern w:val="2"/>
          <w:sz w:val="21"/>
          <w:lang w:val="en-US" w:eastAsia="zh-CN" w:bidi="ar-SA"/>
        </w:rPr>
      </w:pPr>
      <w:r>
        <w:rPr>
          <w:rFonts w:ascii="宋体" w:eastAsia="宋体" w:hAnsi="宋体" w:cs="宋体" w:hint="eastAsia"/>
          <w:b/>
          <w:bCs/>
          <w:color w:val="00B050"/>
          <w:kern w:val="2"/>
          <w:sz w:val="21"/>
          <w:szCs w:val="21"/>
          <w:lang w:val="en-US" w:eastAsia="zh-CN" w:bidi="ar-SA"/>
        </w:rPr>
        <w:t>河南省许昌长葛市第一高级中学2023-2024学年高三上学期12月阶段测试</w:t>
      </w:r>
      <w:r>
        <w:rPr>
          <w:rFonts w:ascii="宋体" w:eastAsia="宋体" w:hAnsi="宋体" w:cs="宋体" w:hint="eastAsia"/>
          <w:b/>
          <w:bCs/>
          <w:color w:val="00B050"/>
          <w:kern w:val="2"/>
          <w:sz w:val="21"/>
          <w:szCs w:val="21"/>
          <w:lang w:val="en-US" w:eastAsia="zh-CN"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9" o:spid="_x0000_s1025" type="#_x0000_t75" style="width:20pt;height:21pt;margin-top:802pt;margin-left:947pt;mso-position-horizontal-relative:page;mso-position-vertical-relative:page;position:absolute;z-index:251659264" o:preferrelative="t" filled="f" stroked="f">
            <v:fill o:detectmouseclick="t"/>
            <v:imagedata r:id="rId29" o:title=""/>
            <v:path o:extrusionok="f"/>
            <o:lock v:ext="edit" aspectratio="t"/>
          </v:shape>
        </w:pict>
      </w:r>
      <w:r>
        <w:rPr>
          <w:rFonts w:ascii="宋体" w:eastAsia="宋体" w:hAnsi="宋体" w:cs="宋体" w:hint="eastAsia"/>
          <w:b/>
          <w:bCs/>
          <w:color w:val="00B050"/>
          <w:kern w:val="2"/>
          <w:sz w:val="21"/>
          <w:szCs w:val="21"/>
          <w:lang w:val="en-US" w:eastAsia="zh-CN" w:bidi="ar-SA"/>
        </w:rPr>
        <w:t>语文试题</w:t>
      </w:r>
    </w:p>
    <w:p>
      <w:pPr>
        <w:spacing w:line="300" w:lineRule="auto"/>
        <w:rPr>
          <w:rFonts w:ascii="新宋体" w:eastAsia="新宋体" w:hAnsi="新宋体" w:cs="新宋体" w:hint="eastAsia"/>
          <w:b/>
          <w:bCs/>
          <w:szCs w:val="21"/>
          <w:shd w:val="clear" w:color="auto" w:fill="FFFFFF"/>
        </w:rPr>
      </w:pPr>
      <w:r>
        <w:rPr>
          <w:rFonts w:ascii="新宋体" w:eastAsia="新宋体" w:hAnsi="新宋体" w:cs="新宋体" w:hint="eastAsia"/>
          <w:b/>
          <w:sz w:val="21"/>
          <w:szCs w:val="21"/>
          <w:shd w:val="clear" w:color="auto" w:fill="FFFFFF"/>
        </w:rPr>
        <w:t>（一）</w:t>
      </w:r>
      <w:r>
        <w:rPr>
          <w:rFonts w:ascii="新宋体" w:eastAsia="新宋体" w:hAnsi="新宋体" w:cs="新宋体" w:hint="eastAsia"/>
          <w:b/>
          <w:bCs/>
          <w:sz w:val="21"/>
          <w:szCs w:val="21"/>
          <w:shd w:val="clear" w:color="auto" w:fill="FFFFFF"/>
        </w:rPr>
        <w:t>现代文阅读</w:t>
      </w:r>
      <w:r>
        <w:rPr>
          <w:rFonts w:ascii="新宋体" w:eastAsia="新宋体" w:hAnsi="新宋体" w:cs="新宋体" w:hint="eastAsia"/>
          <w:b/>
          <w:bCs/>
          <w:sz w:val="21"/>
          <w:szCs w:val="21"/>
          <w:shd w:val="clear" w:color="auto" w:fill="FFFFFF"/>
        </w:rPr>
        <w:fldChar w:fldCharType="begin"/>
      </w:r>
      <w:r>
        <w:rPr>
          <w:rFonts w:ascii="新宋体" w:eastAsia="新宋体" w:hAnsi="新宋体" w:cs="新宋体" w:hint="eastAsia"/>
          <w:b/>
          <w:bCs/>
          <w:sz w:val="21"/>
          <w:szCs w:val="21"/>
          <w:shd w:val="clear" w:color="auto" w:fill="FFFFFF"/>
        </w:rPr>
        <w:instrText xml:space="preserve"> = 1 \* ROMAN </w:instrText>
      </w:r>
      <w:r>
        <w:rPr>
          <w:rFonts w:ascii="新宋体" w:eastAsia="新宋体" w:hAnsi="新宋体" w:cs="新宋体" w:hint="eastAsia"/>
          <w:b/>
          <w:bCs/>
          <w:sz w:val="21"/>
          <w:szCs w:val="21"/>
          <w:shd w:val="clear" w:color="auto" w:fill="FFFFFF"/>
        </w:rPr>
        <w:fldChar w:fldCharType="separate"/>
      </w:r>
      <w:r>
        <w:rPr>
          <w:rFonts w:ascii="新宋体" w:eastAsia="新宋体" w:hAnsi="新宋体" w:cs="新宋体" w:hint="eastAsia"/>
          <w:b/>
          <w:bCs/>
          <w:sz w:val="21"/>
          <w:szCs w:val="21"/>
          <w:shd w:val="clear" w:color="auto" w:fill="FFFFFF"/>
        </w:rPr>
        <w:t>I</w:t>
      </w:r>
      <w:r>
        <w:rPr>
          <w:rFonts w:ascii="新宋体" w:eastAsia="新宋体" w:hAnsi="新宋体" w:cs="新宋体" w:hint="eastAsia"/>
          <w:b/>
          <w:sz w:val="21"/>
          <w:szCs w:val="21"/>
          <w:shd w:val="clear" w:color="auto" w:fill="FFFFFF"/>
        </w:rPr>
        <w:fldChar w:fldCharType="end"/>
      </w:r>
      <w:r>
        <w:rPr>
          <w:rFonts w:ascii="新宋体" w:eastAsia="新宋体" w:hAnsi="新宋体" w:cs="新宋体" w:hint="eastAsia"/>
          <w:b/>
          <w:bCs/>
          <w:sz w:val="21"/>
          <w:szCs w:val="21"/>
          <w:shd w:val="clear" w:color="auto" w:fill="FFFFFF"/>
        </w:rPr>
        <w:t>(本题共5小题，17分)</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阅读下面的文字，完成下题。</w:t>
      </w:r>
    </w:p>
    <w:p>
      <w:pPr>
        <w:pStyle w:val="Normal0"/>
        <w:spacing w:line="300" w:lineRule="auto"/>
        <w:ind w:firstLine="420" w:firstLineChars="200"/>
        <w:jc w:val="left"/>
        <w:rPr>
          <w:rFonts w:ascii="新宋体" w:eastAsia="新宋体" w:hAnsi="新宋体" w:cs="新宋体" w:hint="eastAsia"/>
          <w:b/>
          <w:sz w:val="21"/>
          <w:szCs w:val="21"/>
          <w:shd w:val="clear" w:color="auto" w:fill="FFFFFF"/>
        </w:rPr>
      </w:pPr>
      <w:r>
        <w:rPr>
          <w:rFonts w:ascii="新宋体" w:eastAsia="新宋体" w:hAnsi="新宋体" w:cs="新宋体" w:hint="eastAsia"/>
          <w:b/>
          <w:bCs/>
          <w:sz w:val="21"/>
          <w:szCs w:val="21"/>
          <w:shd w:val="clear" w:color="auto" w:fill="FFFFFF"/>
        </w:rPr>
        <w:t>材料一：</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敬仰中华优秀传统文化，要结合新的时代条件传承和弘扬，更好构筑中国精神、中国价值、中国力量，为实现中华民族伟大复兴提供不竭动力。中华优秀传统文化蕴含着丰富的哲学思想、人文精神、价值理念、道德规范，积淀着中华民族最深沉的精神追求，承载着中华民族的精神基因，代表着中华民族独特的精神标识，是中华民族的根和魂。</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当前，百年变局和世纪疫情相互交织，世界之变、时代之变、历史之变正以前所未有的方式展开，世界进入新的动荡变革期。越是在这个时候,越是要有强大的战略定力，越是要有坚定的文化自信。习近平总书记强调：</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在中外文化沟通交流中，我们要保持对自身文化的自信、耐力、定力。</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发展中国特色社会主义文化，就要以马克思主义为指导，坚中中华文化立场，立足当代中国现实，结合当今时代条件，发展面向现代化、面向世界、面向未来的，民族的科学的大众的社会主义文化，推动社会主义精神文明和物质文明协调发展。在延续民族文化血脉中开拓前进，在不忘本来的基础上吸收外来、面向未来，我们才能在世界文化漱荡中始终站稳脚跟。</w:t>
      </w:r>
    </w:p>
    <w:p>
      <w:pPr>
        <w:pStyle w:val="Normal0"/>
        <w:spacing w:line="300" w:lineRule="auto"/>
        <w:ind w:firstLine="420" w:firstLineChars="200"/>
        <w:jc w:val="right"/>
        <w:rPr>
          <w:rFonts w:ascii="新宋体" w:eastAsia="新宋体" w:hAnsi="新宋体" w:cs="新宋体" w:hint="eastAsia"/>
          <w:sz w:val="21"/>
          <w:szCs w:val="21"/>
          <w:shd w:val="clear" w:color="auto" w:fill="FFFFFF"/>
        </w:rPr>
        <w:sectPr>
          <w:headerReference w:type="default" r:id="rId30"/>
          <w:footerReference w:type="default" r:id="rId31"/>
          <w:type w:val="nextPage"/>
          <w:pgSz w:w="11906" w:h="16838"/>
          <w:pgMar w:top="1440" w:right="1080" w:bottom="1440" w:left="1080" w:header="851" w:footer="992" w:gutter="0"/>
          <w:pgNumType w:start="13"/>
          <w:cols w:space="708"/>
          <w:titlePg w:val="0"/>
          <w:docGrid w:type="lines" w:linePitch="312"/>
        </w:sectPr>
      </w:pPr>
      <w:r>
        <w:rPr>
          <w:rFonts w:ascii="新宋体" w:eastAsia="新宋体" w:hAnsi="新宋体" w:cs="新宋体" w:hint="eastAsia"/>
          <w:sz w:val="21"/>
          <w:szCs w:val="21"/>
          <w:shd w:val="clear" w:color="auto" w:fill="FFFFFF"/>
        </w:rPr>
        <w:t>(摘编自2022年7月7《人民日报》，蔡文成(敬仰中华优秀传统文化》)</w:t>
      </w:r>
    </w:p>
    <w:p>
      <w:pPr>
        <w:pStyle w:val="Normal0"/>
        <w:spacing w:line="300" w:lineRule="auto"/>
        <w:ind w:firstLine="420" w:firstLineChars="200"/>
        <w:jc w:val="left"/>
        <w:rPr>
          <w:rFonts w:ascii="新宋体" w:eastAsia="新宋体" w:hAnsi="新宋体" w:cs="新宋体" w:hint="eastAsia"/>
          <w:b/>
          <w:sz w:val="21"/>
          <w:szCs w:val="21"/>
          <w:shd w:val="clear" w:color="auto" w:fill="FFFFFF"/>
        </w:rPr>
      </w:pPr>
      <w:r>
        <w:rPr>
          <w:rFonts w:ascii="新宋体" w:eastAsia="新宋体" w:hAnsi="新宋体" w:cs="新宋体" w:hint="eastAsia"/>
          <w:b/>
          <w:bCs/>
          <w:sz w:val="21"/>
          <w:szCs w:val="21"/>
          <w:shd w:val="clear" w:color="auto" w:fill="FFFFFF"/>
        </w:rPr>
        <w:t>材料二：</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自诞生之日起，中国动画就深受中国传统美学的影响，追求</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以形写神、形神兼备</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，成功塑造了诸多影响至今的典型形象。作为中国第一部水墨动画片，上映于1961年的《小蝌蚪找妈妈》真正做到让齐白石的</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画</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动了起来。该片借鉴中国山水画的技法，创造出一群栩栩如生的小蝌蚪形象，在中国动画史上，为南齐画家谢赫所言的</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气韵生动</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留下最初的注脚。</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中国传统美学历来注重</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观物取象、立象尽意</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凡画山水，意在笔先</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旨在说明形象表达的不只是外在形式，更重要的是内在意蕴。《大闹天宫》和《哪吒闹海》的民族风格表现为浓重、绚丽的格调。在山川、石头、草木等景物以及宫殿建筑的造型设计上，华美的视觉造型和活泼的内在情绪融为一体，个性鲜明的人物性格与华丽鲜艳的神奇景色相得益彰，传统绘画的形式美感和装饰美学意味有机融合，呈现出一个灿烂丰富的意象世界，于情景交融中揭示作品的内在意蕴。这些经典作品以丰富的审关意象，体现中国传统美学</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观物取象、立象尽意</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的原则。以历史反观当下，走向更高层次的审美意象，以崇高和优美涵养时代、涵养人，仍是中国动画高质量发展不可多得的宝贵经验。</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在今天，动画电影的竞争力主要在于承载的价值观念。呈现与表达价值观念，是典型形象塑造的目的。近年来，一批国产动画电影赓续传统，从传统题材中寻找素材，结合新的时代语境，创造出贴合当下观众尤其是年轻观众的表达方式。这既这既是创作者文化自信的表现，也受益于科技的进步。从上世纪的《哪吒闹海》到近年的《哪吒之魔童降世》，哪吒的形象发生了显著变化，形象内涵也被赋予新价值、新理解和新呈现。</w:t>
      </w:r>
    </w:p>
    <w:p>
      <w:pPr>
        <w:pStyle w:val="Normal0"/>
        <w:spacing w:line="300" w:lineRule="auto"/>
        <w:ind w:firstLine="420" w:firstLineChars="200"/>
        <w:jc w:val="righ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(摘编自2022年6月2日《人民日报》，饶曙光《中国动面：从塑造典型形象到创造经典作品》)</w:t>
      </w:r>
    </w:p>
    <w:p>
      <w:pPr>
        <w:pStyle w:val="Normal0"/>
        <w:spacing w:line="300" w:lineRule="auto"/>
        <w:ind w:firstLine="420" w:firstLineChars="200"/>
        <w:jc w:val="left"/>
        <w:rPr>
          <w:rFonts w:ascii="新宋体" w:eastAsia="新宋体" w:hAnsi="新宋体" w:cs="新宋体" w:hint="eastAsia"/>
          <w:b/>
          <w:sz w:val="21"/>
          <w:szCs w:val="21"/>
          <w:shd w:val="clear" w:color="auto" w:fill="FFFFFF"/>
        </w:rPr>
      </w:pPr>
      <w:r>
        <w:rPr>
          <w:rFonts w:ascii="新宋体" w:eastAsia="新宋体" w:hAnsi="新宋体" w:cs="新宋体" w:hint="eastAsia"/>
          <w:b/>
          <w:bCs/>
          <w:sz w:val="21"/>
          <w:szCs w:val="21"/>
          <w:shd w:val="clear" w:color="auto" w:fill="FFFFFF"/>
        </w:rPr>
        <w:t>材料三：</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近些年，在媒体融合背景下，文化类节目以多种艺术形式的跨界演绎、跨圈层运作的文化策略，推动传统文化节目频频</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出圈</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，为弘扬中华优秀传统文化，促进文化类节目的高质量发展，提供了可资借鉴的经验。</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让文化符号生动起来。从形成热点的节目来看，跨界已成为创新节目形式、</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活化</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文化经典的重要方式。《中国考古大会》《舞千年》将舞蹈作为展现中华文化丰富内涵的有效表现手段。前者借由舞蹈复现古代人的生活图景，较好地平衡了节目的专业性与通俗性；后者以中国古典舞透视中华文明，发挥舞蹈长于抒情的特性，将舞蹈的表现性和影视艺术的叙事性有机结合起来，提升了节目的感染力。融入不同艺术表现形式，并非简单地拼凑、组合，创作者要将它们有机地组织起来，使之相互配合，互为补充和加强，由此满足观众多元审美需求，重新释放传统文化的魅力。</w:t>
      </w:r>
    </w:p>
    <w:p>
      <w:pPr>
        <w:pStyle w:val="Normal0"/>
        <w:spacing w:line="300" w:lineRule="auto"/>
        <w:ind w:firstLine="420" w:firstLineChars="200"/>
        <w:jc w:val="left"/>
        <w:rPr>
          <w:rFonts w:ascii="新宋体" w:eastAsia="新宋体" w:hAnsi="新宋体" w:cs="新宋体" w:hint="eastAsia"/>
          <w:sz w:val="21"/>
          <w:szCs w:val="21"/>
          <w:shd w:val="clear" w:color="auto" w:fill="FFFFFF"/>
        </w:rPr>
        <w:sectPr>
          <w:headerReference w:type="default" r:id="rId32"/>
          <w:footerReference w:type="default" r:id="rId33"/>
          <w:type w:val="nextPage"/>
          <w:pgSz w:w="11906" w:h="16838"/>
          <w:pgMar w:top="1440" w:right="1080" w:bottom="1440" w:left="1080" w:header="851" w:footer="992" w:gutter="0"/>
          <w:pgNumType w:start="14"/>
          <w:cols w:space="708"/>
          <w:titlePg w:val="0"/>
          <w:docGrid w:type="lines" w:linePitch="312"/>
        </w:sectPr>
      </w:pPr>
      <w:r>
        <w:rPr>
          <w:rFonts w:ascii="新宋体" w:eastAsia="新宋体" w:hAnsi="新宋体" w:cs="新宋体" w:hint="eastAsia"/>
          <w:sz w:val="21"/>
          <w:szCs w:val="21"/>
          <w:shd w:val="clear" w:color="auto" w:fill="FFFFFF"/>
        </w:rPr>
        <w:t>让叙事视角更加多元。相较于曾经流行的</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讲坛式</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解读，当下的文化类节目呈现出更多元的叙述视角，和更加差异化的</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解码</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方式。一些节目</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解码</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文化基因，提炼优秀传统文化的当代价值与现实意义。《国家宝藏》通过</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国宝</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前世今生</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激活沉淀千年的中国灿烂文明，讲述薪火相传、代代守护的故事，让历史的光芒照进现实。文化类节目在进入网络文艺的生产和传播场域后，也尝试以更具</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网感</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的表达方式阐释传播传统文化。然而，也有一些节目充斥着吐槽、调侃、玩</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梗</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、解构的话语，在一定程度上消解了文化的深度和意蕴，使节目趣味有余、内涵不足。如何既能适应网络文化审美特征，又在创新表达方式中坚守传统文化根脉，还有待进一步探索。</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让表达空间更加开阔。圈层化是网络时代的典型特征。当下部分创作者围绕圈层文化做文章，将其当作文化类节目创新表达形式、实现节目迭代的突破口。《舞千年》就是跨圈传播的产物。该节目追求的国风表达和审美旨趣与当下古风圈、汉服圈高度契合，以精准的圈层定位，成功吸引互联网年轻受众的注意。同时，节目也通过挖掘古凤视觉符号背后深层次的历史文化内涵，对小众文化进行大众化转译，从而实现圈层文化与主流文化的同频共振。跨圈层运作的关键还在于借助圈层粉丝赋能，提升节目的传播力。《舞千年》充分利用网络时代参与式文化的特征，通过设置互动活动号召不同文化身份的网友录制节目</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反应视频</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，以他们的二次创作打通圈层壁垒，激发更多年轻人关注中华传统文化。</w:t>
      </w:r>
    </w:p>
    <w:p>
      <w:pPr>
        <w:pStyle w:val="Normal0"/>
        <w:spacing w:line="300" w:lineRule="auto"/>
        <w:ind w:firstLine="420" w:firstLineChars="200"/>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总之，跨圈层运作是有效链接</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Z世代</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文化空间，实现传统文化与网络文化接合的一种尝试，它既能对小众文化、圈层文化进行积极的价值引导，也为弘扬优秀传统文化开辟了新的表达空间和传播路径。</w:t>
      </w:r>
    </w:p>
    <w:p>
      <w:pPr>
        <w:pStyle w:val="Normal0"/>
        <w:spacing w:line="300" w:lineRule="auto"/>
        <w:ind w:firstLine="420" w:firstLineChars="200"/>
        <w:jc w:val="righ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(摘编自2022年7月3日《光明日报》，马立、周星《文化类节目：在跨界融合中赓续优秀传统文化》)</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color w:val="000000"/>
          <w:sz w:val="21"/>
          <w:szCs w:val="21"/>
          <w:shd w:val="clear" w:color="auto" w:fill="FFFFFF"/>
        </w:rPr>
        <w:t>1．</w:t>
      </w:r>
      <w:r>
        <w:rPr>
          <w:rFonts w:ascii="新宋体" w:eastAsia="新宋体" w:hAnsi="新宋体" w:cs="新宋体" w:hint="eastAsia"/>
          <w:sz w:val="21"/>
          <w:szCs w:val="21"/>
          <w:shd w:val="clear" w:color="auto" w:fill="FFFFFF"/>
        </w:rPr>
        <w:t>下列对材料相关内容的理解和分析，不正确的一项是(   ) （3分）</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A．既立足自身、薪火相传，又汲取外来、面向未来，才能在当今复杂的环境中守护我们的优秀传统文化。</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B．《小蝌蚪找妈妈》形象地诠释了画家谢赫</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气韵生动</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的观点，体现了传统美学对中国动画的深远影响。</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C．《舞千年》将舞蹈的表现性和影视艺术的叙事性有机结合，重现古人生活图景，节目感染力大大提升。</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D．文化类节目可以通过精准的圈层定位、挖掘深层次历史文化内涵以及设置互动活动等策略实现突破。</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color w:val="000000"/>
          <w:sz w:val="21"/>
          <w:szCs w:val="21"/>
          <w:shd w:val="clear" w:color="auto" w:fill="FFFFFF"/>
        </w:rPr>
        <w:t>2．</w:t>
      </w:r>
      <w:r>
        <w:rPr>
          <w:rFonts w:ascii="新宋体" w:eastAsia="新宋体" w:hAnsi="新宋体" w:cs="新宋体" w:hint="eastAsia"/>
          <w:sz w:val="21"/>
          <w:szCs w:val="21"/>
          <w:shd w:val="clear" w:color="auto" w:fill="FFFFFF"/>
        </w:rPr>
        <w:t>根据材料内容，下列说法不正确的一项是(   ) （3分）</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A．材料二中动画电影塑造典型形象的做法，有力地印证了材料一中关于立足传统文化、与时俱进的阐述。</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B．近年来孙悟空、哪吒的形象被赋子新的内涵，是对高层次审美意象的追求，更是对科技进步的有力促进。</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C．央视文化节目《典籍里的中国》将先贤自述、经典内容再现、跨时空对话有机结合，可谓叙事视角多元。</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D．文化类节目如果过度追求趣味性、高流量，就可能会消解文化的深度和意蕴，难以坚守传统文化根脉。</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color w:val="000000"/>
          <w:sz w:val="21"/>
          <w:szCs w:val="21"/>
          <w:shd w:val="clear" w:color="auto" w:fill="FFFFFF"/>
        </w:rPr>
        <w:t>3．</w:t>
      </w:r>
      <w:r>
        <w:rPr>
          <w:rFonts w:ascii="新宋体" w:eastAsia="新宋体" w:hAnsi="新宋体" w:cs="新宋体" w:hint="eastAsia"/>
          <w:sz w:val="21"/>
          <w:szCs w:val="21"/>
          <w:shd w:val="clear" w:color="auto" w:fill="FFFFFF"/>
        </w:rPr>
        <w:t>下列选项，不能作为论据来支撑材料二观点的一项是(   ) （3分）</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A．1979年版的《哪吒闹海》中，著名画家张仃设计的哪吒造型，既具有</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神</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的超凡脱俗气质，又有了</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人</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的生活气息。</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B．《新神榜：杨戬》中二郎神杨戬，一反所向披靡、震天撼地的英勇神将形象，随着故事的进展，奋起抗争，显示了向真向善的追求。</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C．《西游记之大圣归来》融通了时代元素与创作理念，塑造出桀骜不驯的孙悟空，强化了经典原型充满战斗意志的特征。</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sz w:val="21"/>
          <w:szCs w:val="21"/>
          <w:shd w:val="clear" w:color="auto" w:fill="FFFFFF"/>
        </w:rPr>
        <w:t>D．《白蛇：缘起》在借鉴经典神话原型的基础上，另辟蹊径讲述许仙与白蛇的前世传奇，传达出现实中</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亲、友、爱</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的价值观念。</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color w:val="000000"/>
          <w:sz w:val="21"/>
          <w:szCs w:val="21"/>
          <w:shd w:val="clear" w:color="auto" w:fill="FFFFFF"/>
        </w:rPr>
        <w:t>4．</w:t>
      </w:r>
      <w:r>
        <w:rPr>
          <w:rFonts w:ascii="新宋体" w:eastAsia="新宋体" w:hAnsi="新宋体" w:cs="新宋体" w:hint="eastAsia"/>
          <w:sz w:val="21"/>
          <w:szCs w:val="21"/>
          <w:shd w:val="clear" w:color="auto" w:fill="FFFFFF"/>
        </w:rPr>
        <w:t>论证是思维的核心环节，论证的严密性也是论述类文本最基本的要求，请结合材料三谈谈你的理解。（4分）</w:t>
      </w:r>
    </w:p>
    <w:p>
      <w:pPr>
        <w:pStyle w:val="Normal0"/>
        <w:spacing w:line="300" w:lineRule="auto"/>
        <w:jc w:val="left"/>
        <w:rPr>
          <w:rFonts w:ascii="新宋体" w:eastAsia="新宋体" w:hAnsi="新宋体" w:cs="新宋体" w:hint="eastAsia"/>
          <w:sz w:val="21"/>
          <w:szCs w:val="21"/>
          <w:shd w:val="clear" w:color="auto" w:fill="FFFFFF"/>
        </w:rPr>
      </w:pPr>
      <w:r>
        <w:rPr>
          <w:rFonts w:ascii="新宋体" w:eastAsia="新宋体" w:hAnsi="新宋体" w:cs="新宋体" w:hint="eastAsia"/>
          <w:color w:val="000000"/>
          <w:sz w:val="21"/>
          <w:szCs w:val="21"/>
          <w:shd w:val="clear" w:color="auto" w:fill="FFFFFF"/>
        </w:rPr>
        <w:t>5．</w:t>
      </w:r>
      <w:r>
        <w:rPr>
          <w:rFonts w:ascii="新宋体" w:eastAsia="新宋体" w:hAnsi="新宋体" w:cs="新宋体" w:hint="eastAsia"/>
          <w:sz w:val="21"/>
          <w:szCs w:val="21"/>
          <w:shd w:val="clear" w:color="auto" w:fill="FFFFFF"/>
        </w:rPr>
        <w:t>习近平总书记指出：</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博大精深的中华优秀传统文化是我们在世界文化激荡中站稳脚跟的根基。</w:t>
      </w:r>
      <w:r>
        <w:rPr>
          <w:rFonts w:ascii="新宋体" w:eastAsia="新宋体" w:hAnsi="新宋体" w:cs="新宋体" w:hint="eastAsia"/>
          <w:sz w:val="21"/>
          <w:szCs w:val="21"/>
          <w:shd w:val="clear" w:color="auto" w:fill="FFFFFF"/>
        </w:rPr>
        <w:t>”</w:t>
      </w:r>
      <w:r>
        <w:rPr>
          <w:rFonts w:ascii="新宋体" w:eastAsia="新宋体" w:hAnsi="新宋体" w:cs="新宋体" w:hint="eastAsia"/>
          <w:sz w:val="21"/>
          <w:szCs w:val="21"/>
          <w:shd w:val="clear" w:color="auto" w:fill="FFFFFF"/>
        </w:rPr>
        <w:t>当代文化产品的创作是如何体现这一观点的，请结合文本分析。（4分）</w:t>
      </w:r>
    </w:p>
    <w:p>
      <w:pPr>
        <w:pStyle w:val="TOC5"/>
        <w:wordWrap/>
        <w:spacing w:line="360" w:lineRule="auto"/>
        <w:ind w:left="0"/>
        <w:jc w:val="center"/>
        <w:rPr>
          <w:rFonts w:eastAsia="宋体" w:cs="宋体" w:hint="eastAsia"/>
          <w:b/>
          <w:bCs/>
          <w:color w:val="00B050"/>
          <w:sz w:val="28"/>
          <w:szCs w:val="28"/>
        </w:rPr>
        <w:sectPr>
          <w:headerReference w:type="default" r:id="rId34"/>
          <w:footerReference w:type="default" r:id="rId35"/>
          <w:type w:val="nextPage"/>
          <w:pgSz w:w="11906" w:h="16838"/>
          <w:pgMar w:top="1440" w:right="1080" w:bottom="1440" w:left="1080" w:header="851" w:footer="992" w:gutter="0"/>
          <w:pgNumType w:start="15"/>
          <w:cols w:space="708"/>
          <w:titlePg w:val="0"/>
          <w:docGrid w:type="lines" w:linePitch="312"/>
        </w:sectPr>
      </w:pPr>
      <w:r>
        <w:rPr>
          <w:rFonts w:eastAsia="宋体" w:cs="宋体" w:hint="eastAsia"/>
          <w:b/>
          <w:bCs/>
          <w:color w:val="00B050"/>
          <w:sz w:val="28"/>
          <w:szCs w:val="28"/>
        </w:rPr>
        <w:t>非文学类文本阅读</w:t>
      </w:r>
    </w:p>
    <w:p>
      <w:pPr>
        <w:widowControl/>
        <w:spacing w:line="360" w:lineRule="auto"/>
        <w:jc w:val="left"/>
        <w:rPr>
          <w:rFonts w:ascii="宋体" w:eastAsia="宋体" w:hAnsi="宋体" w:cs="宋体" w:hint="eastAsia"/>
          <w:b/>
          <w:bCs/>
          <w:color w:val="00B050"/>
          <w:szCs w:val="21"/>
        </w:rPr>
      </w:pPr>
      <w:r>
        <w:rPr>
          <w:rFonts w:ascii="宋体" w:eastAsia="宋体" w:hAnsi="宋体" w:cs="宋体" w:hint="eastAsia"/>
          <w:b/>
          <w:bCs/>
          <w:color w:val="00B050"/>
          <w:sz w:val="21"/>
          <w:szCs w:val="21"/>
          <w:lang w:val="en-US" w:eastAsia="zh-CN"/>
        </w:rPr>
        <w:t>河南省菁师联盟2024届高三12月学情调研语文试题</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（一）论述类文本阅读（本题共3小题，9分）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阅读下面的文字，完成1～3题。</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①</w:t>
      </w:r>
      <w:r>
        <w:rPr>
          <w:rFonts w:ascii="新宋体" w:eastAsia="新宋体" w:hAnsi="新宋体" w:cs="新宋体" w:hint="eastAsia"/>
          <w:b w:val="0"/>
          <w:bCs w:val="0"/>
          <w:sz w:val="21"/>
          <w:szCs w:val="21"/>
        </w:rPr>
        <w:t>纯文学破圈、出圈的话题由来已久，之所以如此，大概因为这一话题表达了人们对文学内部生产固化僵化的焦虑和文学外部传播深度广度的渴望。</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②</w:t>
      </w:r>
      <w:r>
        <w:rPr>
          <w:rFonts w:ascii="新宋体" w:eastAsia="新宋体" w:hAnsi="新宋体" w:cs="新宋体" w:hint="eastAsia"/>
          <w:b w:val="0"/>
          <w:bCs w:val="0"/>
          <w:sz w:val="21"/>
          <w:szCs w:val="21"/>
        </w:rPr>
        <w:t>这种焦虑和渴望，几乎贯穿了文学活动</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构思、写作、发表、评价、传播</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的全过程。如果再细想一下，这两个问题</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破文学的艺术之圈与破文学的传播之圈</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似乎如幽灵一般盘桓在现代中国文学百年的纵深之处。比如，五四前后的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文学改良</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文学革命</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破的是文学的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媚雅</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之圈，强调文学的大众化和启蒙意识；《在延安文艺座谈会上的讲话》破的是文艺脱离群众之圈，强调文学的民族化和群众化；20世纪八九十年代的先锋文学破的是小说技艺形式单一的圈，解放了作家的想象力和创造力；新时代的文艺工作强调破圈，目的是推动文学从高原迈向高峰、向世界讲好中国故事等等。</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③</w:t>
      </w:r>
      <w:r>
        <w:rPr>
          <w:rFonts w:ascii="新宋体" w:eastAsia="新宋体" w:hAnsi="新宋体" w:cs="新宋体" w:hint="eastAsia"/>
          <w:b w:val="0"/>
          <w:bCs w:val="0"/>
          <w:sz w:val="21"/>
          <w:szCs w:val="21"/>
        </w:rPr>
        <w:t>故而，从本质上说，文学破圈是文学在任何时代都可能面对的话题，换句话说，文学在各个时代的存续和发展过程中势必会遭遇</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圈子之困</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，文学破圈是对</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圈子之困</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的某种反思和突围，也是文学之树常青的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法宝</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④</w:t>
      </w:r>
      <w:r>
        <w:rPr>
          <w:rFonts w:ascii="新宋体" w:eastAsia="新宋体" w:hAnsi="新宋体" w:cs="新宋体" w:hint="eastAsia"/>
          <w:b w:val="0"/>
          <w:bCs w:val="0"/>
          <w:sz w:val="21"/>
          <w:szCs w:val="21"/>
        </w:rPr>
        <w:t>我们今日重提这一话题，盖因时代巨变、媒介革新、文化转型给文学这门古老行当的承续和发展带来了新的焦虑和渴望。</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和物体相依为命的时代过渡到和信息相依为命的时代</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韩炳哲语），信息巨大的增量和流量让文学的信息（知识、见识和精神）传递本质在这个时代显得贫乏，文学的想象力日渐落后于火热的现实。从纸质媒介过渡到数字媒介，传统文学在文字和纸张之间建立起的亲密无间的二维关系被多维的数字媒介弄得有些黯淡无色，纯文学读者锐减。文字系统所创造的文化正逐渐被人工智能系统所创造的文化侵蚀，由媒介平台的模型和代码系统构造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真实世界</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正在挑战文学所虚构和描摹的真实世界。与流行的社交平台及短视频相比，今天的纯文学在多大程度上参与了时代文化的建构呢？新时代的诸多变化，似乎让纯文学陷入了前所未有的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圈子之困</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，如何破圈？</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这一问题顺势而来，不得不去面对。</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⑤</w:t>
      </w:r>
      <w:r>
        <w:rPr>
          <w:rFonts w:ascii="新宋体" w:eastAsia="新宋体" w:hAnsi="新宋体" w:cs="新宋体" w:hint="eastAsia"/>
          <w:b w:val="0"/>
          <w:bCs w:val="0"/>
          <w:sz w:val="21"/>
          <w:szCs w:val="21"/>
        </w:rPr>
        <w:t>文学破圈是一个多维度的立体话题，因为文学之圈，圈圈相套，要破壁的不是单一的圈，它更似一个文学的系统工程，牵一发而动全身，破一圈不足以铸造新文学。</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⑥</w:t>
      </w:r>
      <w:r>
        <w:rPr>
          <w:rFonts w:ascii="新宋体" w:eastAsia="新宋体" w:hAnsi="新宋体" w:cs="新宋体" w:hint="eastAsia"/>
          <w:b w:val="0"/>
          <w:bCs w:val="0"/>
          <w:sz w:val="21"/>
          <w:szCs w:val="21"/>
        </w:rPr>
        <w:t>文学破圈、出圈，破的是自我的藩篱，出的是逼仄的传播空间，目的是让一个时代的文学走进更多人的内心。</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⑦</w:t>
      </w:r>
      <w:r>
        <w:rPr>
          <w:rFonts w:ascii="新宋体" w:eastAsia="新宋体" w:hAnsi="新宋体" w:cs="新宋体" w:hint="eastAsia"/>
          <w:b w:val="0"/>
          <w:bCs w:val="0"/>
          <w:sz w:val="21"/>
          <w:szCs w:val="21"/>
        </w:rPr>
        <w:t>为了与网络时代五花八门的新奇信息争夺读者的注意力，美国编剧詹姆斯</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弗雷提出过一个概念，叫</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劲爆小说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。他在《让劲爆小说飞起来》一书中描绘了</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劲爆小说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的基本元素：它有强大的吸引力，故事富有戏剧性；它触动读者的身心，感人或者令人愉悦；它道出人类社会重要的东西，或明或暗；它的表达简洁、准确和美。弗雷把</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强大的吸引力</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置于</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劲爆小说</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的首位，实际上是在破除旧有小说以及旧有的小说理念那种繁复、冗长、乏味之圈，但又不失小说追求的精神高度以及美感。或许，那种因为思想性、艺术性兼具而产生强大吸引力的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劲爆作品</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，会成为我们纯文学在网络时代开辟新疆域的有效</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武器</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，成为文学破圈的那只利剑。</w:t>
      </w:r>
    </w:p>
    <w:p>
      <w:pPr>
        <w:spacing w:line="288" w:lineRule="auto"/>
        <w:jc w:val="righ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摘编自石华鹏《文学破圈的潜台词》</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1．下列关于原文内容的理解和分析，不正确的一项是（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A．破文学的艺术之圈与破文学的传播之圈，这两个问题表达了人们对文学的焦虑与渴望。</w:t>
      </w:r>
    </w:p>
    <w:p>
      <w:pPr>
        <w:spacing w:line="288" w:lineRule="auto"/>
        <w:jc w:val="left"/>
        <w:rPr>
          <w:rFonts w:ascii="新宋体" w:eastAsia="新宋体" w:hAnsi="新宋体" w:cs="新宋体" w:hint="eastAsia"/>
          <w:b w:val="0"/>
          <w:bCs w:val="0"/>
          <w:szCs w:val="21"/>
        </w:rPr>
        <w:sectPr>
          <w:headerReference w:type="default" r:id="rId36"/>
          <w:footerReference w:type="default" r:id="rId37"/>
          <w:type w:val="nextPage"/>
          <w:pgSz w:w="11906" w:h="16838"/>
          <w:pgMar w:top="1440" w:right="1080" w:bottom="1440" w:left="1080" w:header="851" w:footer="992" w:gutter="0"/>
          <w:pgNumType w:start="16"/>
          <w:cols w:space="708"/>
          <w:titlePg w:val="0"/>
          <w:docGrid w:type="lines" w:linePitch="312"/>
        </w:sectPr>
      </w:pPr>
      <w:r>
        <w:rPr>
          <w:rFonts w:ascii="新宋体" w:eastAsia="新宋体" w:hAnsi="新宋体" w:cs="新宋体" w:hint="eastAsia"/>
          <w:b w:val="0"/>
          <w:bCs w:val="0"/>
          <w:sz w:val="21"/>
          <w:szCs w:val="21"/>
        </w:rPr>
        <w:t>B．用</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幽灵</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来形容现代中国文学始终存在的破圈问题，表明人们避之唯恐不及的态度。</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C．代码与模型构造的</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真实世界</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，其实是指人为制造出的虚拟世界，它也是对现实世界的反映。</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D．纯文学破圈如同系统工程，牵一发动全身，说明了文学要走进更多人的心，其任务的艰巨性。</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2．下列对原文论证的相关分析，不正确的一项是（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A．文章第</w:t>
      </w:r>
      <w:r>
        <w:rPr>
          <w:rFonts w:ascii="新宋体" w:eastAsia="新宋体" w:hAnsi="新宋体" w:cs="新宋体" w:hint="eastAsia"/>
          <w:b w:val="0"/>
          <w:bCs w:val="0"/>
          <w:sz w:val="21"/>
          <w:szCs w:val="21"/>
        </w:rPr>
        <w:t>②</w:t>
      </w:r>
      <w:r>
        <w:rPr>
          <w:rFonts w:ascii="新宋体" w:eastAsia="新宋体" w:hAnsi="新宋体" w:cs="新宋体" w:hint="eastAsia"/>
          <w:b w:val="0"/>
          <w:bCs w:val="0"/>
          <w:sz w:val="21"/>
          <w:szCs w:val="21"/>
        </w:rPr>
        <w:t>段采用举例论证，证明</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文学破圈是文学在每个时代都会面对的问题</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这个观点。</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B．文章第</w:t>
      </w:r>
      <w:r>
        <w:rPr>
          <w:rFonts w:ascii="新宋体" w:eastAsia="新宋体" w:hAnsi="新宋体" w:cs="新宋体" w:hint="eastAsia"/>
          <w:b w:val="0"/>
          <w:bCs w:val="0"/>
          <w:sz w:val="21"/>
          <w:szCs w:val="21"/>
        </w:rPr>
        <w:t>④</w:t>
      </w:r>
      <w:r>
        <w:rPr>
          <w:rFonts w:ascii="新宋体" w:eastAsia="新宋体" w:hAnsi="新宋体" w:cs="新宋体" w:hint="eastAsia"/>
          <w:b w:val="0"/>
          <w:bCs w:val="0"/>
          <w:sz w:val="21"/>
          <w:szCs w:val="21"/>
        </w:rPr>
        <w:t>段中引用韩炳哲的话，强调信息化迅猛发展给纯文学带来新的焦虑和渴望。</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C．文章在情感态度上，对纯文学破圈充满了期待，希望文学作品能够走进更多读者的内心。</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D．全文从提出问题到分析历史和现实境况再到寻找解决方法，采用了递进式的论证结构。</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3．根据原文内容，下列说法正确的一项是（    ）（3分）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A．新时代的文艺工作者如果能打破文学创作中的固化、僵化思维，就能向世界讲好中国故事。</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B．在当下，纯文学要摆脱困境，关键是要主动运用信息数字等媒介来提升作品的知名度。</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C．文学之树常青，是每个时代、热爱文学的人的由衷的希望。勇于反思和突破是其力量源泉。</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D．虽然文学之圈，圈圈相套，但作家朝着</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劲爆作品</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的方向努力，一定能找到文学破圈的出口。</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（二）实用类文本阅读（本题共3小题，12分）</w:t>
      </w:r>
    </w:p>
    <w:p>
      <w:pPr>
        <w:spacing w:line="288" w:lineRule="auto"/>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阅读下面的文字，完成4～6题。</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①</w:t>
      </w:r>
      <w:r>
        <w:rPr>
          <w:rFonts w:ascii="新宋体" w:eastAsia="新宋体" w:hAnsi="新宋体" w:cs="新宋体" w:hint="eastAsia"/>
          <w:b w:val="0"/>
          <w:bCs w:val="0"/>
          <w:sz w:val="21"/>
          <w:szCs w:val="21"/>
        </w:rPr>
        <w:t>今天这个加速的时代，人们的生活日新月异，时间观念也发生了翻天覆地的变化，仿佛世间万物都在以光的速度奔向未来，永不回头。只有海洋是个例外，它似乎仍然在慢悠悠地原地踏步，就像鲨鱼湾里的海浪，每一次上涌都会顺着原路退回到起点。</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②</w:t>
      </w:r>
      <w:r>
        <w:rPr>
          <w:rFonts w:ascii="新宋体" w:eastAsia="新宋体" w:hAnsi="新宋体" w:cs="新宋体" w:hint="eastAsia"/>
          <w:b w:val="0"/>
          <w:bCs w:val="0"/>
          <w:sz w:val="21"/>
          <w:szCs w:val="21"/>
        </w:rPr>
        <w:t>海洋的这种</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慢</w:t>
      </w:r>
      <w:r>
        <w:rPr>
          <w:rFonts w:ascii="新宋体" w:eastAsia="新宋体" w:hAnsi="新宋体" w:cs="新宋体" w:hint="eastAsia"/>
          <w:b w:val="0"/>
          <w:bCs w:val="0"/>
          <w:sz w:val="21"/>
          <w:szCs w:val="21"/>
        </w:rPr>
        <w:t>”</w:t>
      </w:r>
      <w:r>
        <w:rPr>
          <w:rFonts w:ascii="新宋体" w:eastAsia="新宋体" w:hAnsi="新宋体" w:cs="新宋体" w:hint="eastAsia"/>
          <w:b w:val="0"/>
          <w:bCs w:val="0"/>
          <w:sz w:val="21"/>
          <w:szCs w:val="21"/>
        </w:rPr>
        <w:t>是由水的物理化学性质所决定的。2022年发表在《科学》（Since）杂志上的一篇文章指出，海洋似乎是有记忆的，它帮助地球记住了自己几百年前的样子。原来，由于中层海水的缓冲作用，表层海水的温度变化很难传递到大海的深处，所以深层海水永远比表层慢半拍。举例来说，开始于500年前的小冰期对地表温度的影响直到现在才刚刚传递到太平洋海底，科学家们可以通过研究那里的温度和盐度情况，推测出地球几百年前的样子。</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③</w:t>
      </w:r>
      <w:r>
        <w:rPr>
          <w:rFonts w:ascii="新宋体" w:eastAsia="新宋体" w:hAnsi="新宋体" w:cs="新宋体" w:hint="eastAsia"/>
          <w:b w:val="0"/>
          <w:bCs w:val="0"/>
          <w:sz w:val="21"/>
          <w:szCs w:val="21"/>
        </w:rPr>
        <w:t>虽然海洋变化缓慢，但这并不等于说海洋没有变化。事实上，海洋的温度、透明度、酸碱度、氧气含量和海平面高度等参数一直在变，这些变化受到了各种正负反馈的约束，其中负反馈主要作用于大的时间尺度，这就是为什么海洋在经历了40多亿年的沧桑之后仍然没有发生太大的变化。但在小的时间尺度范围内，正反馈可能会暂时占据上风，其结果对于海洋生物来说往往是灾难性的。</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④</w:t>
      </w:r>
      <w:r>
        <w:rPr>
          <w:rFonts w:ascii="新宋体" w:eastAsia="新宋体" w:hAnsi="新宋体" w:cs="新宋体" w:hint="eastAsia"/>
          <w:b w:val="0"/>
          <w:bCs w:val="0"/>
          <w:sz w:val="21"/>
          <w:szCs w:val="21"/>
        </w:rPr>
        <w:t>就拿温度来说。假设地球因为公转的位置或者自转的倾角发生了变化，从太阳接收到的能量暂时变少了，那么地球两极地区的冰雪覆盖率就会增加，而白色的冰雪会反射掉更多的太阳光，导致海水温度进一步降低，这就是一个简单的正反馈循环。地球历史上之所以会出现冰河时期，主要原因就是这个正反馈，而最终导致冰期结束的原因则是反方向的正反馈。即当地球因为某种原因，在某一时间段内从太阳接收到的能量变多了之后，两极地区的冰雪便开始融化，暴露出更多的深蓝色海水，从而吸收了更多的太阳能量，融化了更多的冰雪。</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⑤</w:t>
      </w:r>
      <w:r>
        <w:rPr>
          <w:rFonts w:ascii="新宋体" w:eastAsia="新宋体" w:hAnsi="新宋体" w:cs="新宋体" w:hint="eastAsia"/>
          <w:b w:val="0"/>
          <w:bCs w:val="0"/>
          <w:sz w:val="21"/>
          <w:szCs w:val="21"/>
        </w:rPr>
        <w:t>那么，人类活动导致的温室气体过量排放，是否足以开启下一个气候正反馈机制，从而导致第六次物种大灭绝呢？这个问题也许只有时间才能给出确切的答案，但从已知的情况来看，可能性非常之大。</w:t>
      </w:r>
    </w:p>
    <w:p>
      <w:pPr>
        <w:spacing w:line="288" w:lineRule="auto"/>
        <w:ind w:firstLine="420" w:firstLineChars="200"/>
        <w:jc w:val="left"/>
        <w:rPr>
          <w:rFonts w:ascii="新宋体" w:eastAsia="新宋体" w:hAnsi="新宋体" w:cs="新宋体" w:hint="eastAsia"/>
          <w:b w:val="0"/>
          <w:bCs w:val="0"/>
          <w:szCs w:val="21"/>
        </w:rPr>
      </w:pPr>
      <w:r>
        <w:rPr>
          <w:rFonts w:ascii="新宋体" w:eastAsia="新宋体" w:hAnsi="新宋体" w:cs="新宋体" w:hint="eastAsia"/>
          <w:b w:val="0"/>
          <w:bCs w:val="0"/>
          <w:sz w:val="21"/>
          <w:szCs w:val="21"/>
        </w:rPr>
        <w:t>⑥</w:t>
      </w:r>
      <w:r>
        <w:rPr>
          <w:rFonts w:ascii="新宋体" w:eastAsia="新宋体" w:hAnsi="新宋体" w:cs="新宋体" w:hint="eastAsia"/>
          <w:b w:val="0"/>
          <w:bCs w:val="0"/>
          <w:sz w:val="21"/>
          <w:szCs w:val="21"/>
        </w:rPr>
        <w:t>首先，目前的地球大气二氧化碳水平是过去80万年来的最高点，而且大部分新增二氧化碳都是在过去不到200年的时间里排出来的，其增长速度堪比当年的西伯利亚火山爆发，只是排放总量尚未达到当时的水平而已。</w:t>
      </w:r>
      <w:r>
        <w:rPr>
          <w:rFonts w:ascii="新宋体" w:eastAsia="新宋体" w:hAnsi="新宋体" w:cs="新宋体" w:hint="eastAsia"/>
          <w:b w:val="0"/>
          <w:bCs w:val="0"/>
          <w:szCs w:val="21"/>
        </w:rPr>
        <w:br/>
      </w:r>
      <w:r>
        <w:rPr>
          <w:rFonts w:ascii="新宋体" w:eastAsia="新宋体" w:hAnsi="新宋体" w:cs="新宋体" w:hint="eastAsia"/>
          <w:b w:val="0"/>
          <w:bCs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https://d.book118.com/326032114144010030</w:t>
        </w:r>
      </w:hyperlink>
    </w:p>
    <w:p>
      <w:pPr>
        <w:spacing w:line="288" w:lineRule="auto"/>
        <w:ind w:firstLine="420" w:firstLineChars="200"/>
        <w:jc w:val="left"/>
        <w:rPr>
          <w:rFonts w:ascii="新宋体" w:eastAsia="新宋体" w:hAnsi="新宋体" w:cs="新宋体" w:hint="eastAsia"/>
          <w:b w:val="0"/>
          <w:bCs w:val="0"/>
          <w:szCs w:val="21"/>
        </w:rPr>
      </w:pPr>
    </w:p>
    <w:sectPr>
      <w:headerReference w:type="default" r:id="rId39"/>
      <w:footerReference w:type="default" r:id="rId40"/>
      <w:type w:val="nextPage"/>
      <w:pgSz w:w="11906" w:h="16838"/>
      <w:pgMar w:top="1440" w:right="1080" w:bottom="1440" w:left="1080" w:header="851" w:footer="992" w:gutter="0"/>
      <w:pgNumType w:start="17"/>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400001FF" w:csb1="FFFF0000"/>
  </w:font>
  <w:font w:name="宋体">
    <w:altName w:val="SimSun"/>
    <w:panose1 w:val="02010600030101010101"/>
    <w:charset w:val="86"/>
    <w:family w:val="auto"/>
    <w:pitch w:val="variable"/>
    <w:sig w:usb0="00000203" w:usb1="288F0000" w:usb2="00000006" w:usb3="00000000" w:csb0="00040001"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黑体">
    <w:panose1 w:val="02010609060101010101"/>
    <w:charset w:val="86"/>
    <w:family w:val="auto"/>
    <w:pitch w:val="default"/>
    <w:sig w:usb0="800002BF" w:usb1="38CF7CFA" w:usb2="00000016" w:usb3="00000000" w:csb0="00040001" w:csb1="00000000"/>
  </w:font>
  <w:font w:name="MingLiU">
    <w:altName w:val="PMingLiU-ExtB"/>
    <w:panose1 w:val="02010609000101010101"/>
    <w:charset w:val="88"/>
    <w:family w:val="modern"/>
    <w:pitch w:val="default"/>
    <w:sig w:usb0="A00002FF" w:usb1="28CFFCFA" w:usb2="00000016" w:usb3="00000000" w:csb0="00100001" w:csb1="00000000"/>
  </w:font>
  <w:font w:name="等线">
    <w:panose1 w:val="02010600030101010101"/>
    <w:charset w:val="86"/>
    <w:family w:val="auto"/>
    <w:pitch w:val="default"/>
    <w:sig w:usb0="A00002BF" w:usb1="38CF7CFA" w:usb2="00000016" w:usb3="00000000" w:csb0="0004000F" w:csb1="00000000"/>
  </w:font>
  <w:font w:name="FZSSK--GBK1-0">
    <w:altName w:val="Times New Roman"/>
    <w:panose1 w:val="00000000000000000000"/>
    <w:charset w:val="00"/>
    <w:family w:val="roman"/>
    <w:pitch w:val="default"/>
    <w:sig w:usb0="00000000" w:usb1="00000000" w:usb2="00000000" w:usb3="00000000" w:csb0="00040001" w:csb1="00000000"/>
  </w:font>
  <w:font w:name="NEU-BZ">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62752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68998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position-horizontal-relative:margin;mso-position-vertical-relative:margin;position:absolute;rotation:315;z-index:-25162547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position:absolute;z-index:251692032"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position:absolute;z-index:25167462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FD9C91"/>
    <w:multiLevelType w:val="singleLevel"/>
    <w:tmpl w:val="65FD9C91"/>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E3DA7"/>
    <w:rsid w:val="0000069E"/>
    <w:rsid w:val="00016AB3"/>
    <w:rsid w:val="00027AEF"/>
    <w:rsid w:val="00040623"/>
    <w:rsid w:val="00046163"/>
    <w:rsid w:val="0006160F"/>
    <w:rsid w:val="00065D70"/>
    <w:rsid w:val="000707EC"/>
    <w:rsid w:val="00071E70"/>
    <w:rsid w:val="000825F3"/>
    <w:rsid w:val="00084947"/>
    <w:rsid w:val="000A0B2A"/>
    <w:rsid w:val="000A3607"/>
    <w:rsid w:val="000A7775"/>
    <w:rsid w:val="000B2401"/>
    <w:rsid w:val="000B7C38"/>
    <w:rsid w:val="000B7D5C"/>
    <w:rsid w:val="000C3DBE"/>
    <w:rsid w:val="000C75EB"/>
    <w:rsid w:val="000D72C5"/>
    <w:rsid w:val="000E3E3E"/>
    <w:rsid w:val="000E460A"/>
    <w:rsid w:val="000E4E68"/>
    <w:rsid w:val="000E7C03"/>
    <w:rsid w:val="000E7C22"/>
    <w:rsid w:val="00103037"/>
    <w:rsid w:val="001035BF"/>
    <w:rsid w:val="001048A6"/>
    <w:rsid w:val="0011379D"/>
    <w:rsid w:val="0011401D"/>
    <w:rsid w:val="0011634F"/>
    <w:rsid w:val="001260C2"/>
    <w:rsid w:val="001309A0"/>
    <w:rsid w:val="001311E7"/>
    <w:rsid w:val="001334E6"/>
    <w:rsid w:val="001343D6"/>
    <w:rsid w:val="00142D09"/>
    <w:rsid w:val="00147E5E"/>
    <w:rsid w:val="00152D78"/>
    <w:rsid w:val="00157075"/>
    <w:rsid w:val="00161B58"/>
    <w:rsid w:val="00162420"/>
    <w:rsid w:val="0017247B"/>
    <w:rsid w:val="00197D4B"/>
    <w:rsid w:val="001B12A6"/>
    <w:rsid w:val="001C5CAA"/>
    <w:rsid w:val="001C65B7"/>
    <w:rsid w:val="001D1C54"/>
    <w:rsid w:val="001D274D"/>
    <w:rsid w:val="001D466E"/>
    <w:rsid w:val="001E40AC"/>
    <w:rsid w:val="001E4787"/>
    <w:rsid w:val="00202E22"/>
    <w:rsid w:val="00211726"/>
    <w:rsid w:val="00215A26"/>
    <w:rsid w:val="00215E65"/>
    <w:rsid w:val="00222203"/>
    <w:rsid w:val="0022264A"/>
    <w:rsid w:val="00227124"/>
    <w:rsid w:val="00232FB2"/>
    <w:rsid w:val="00233F39"/>
    <w:rsid w:val="00240278"/>
    <w:rsid w:val="00240E7E"/>
    <w:rsid w:val="00253072"/>
    <w:rsid w:val="002537E2"/>
    <w:rsid w:val="00253B9C"/>
    <w:rsid w:val="002569F3"/>
    <w:rsid w:val="002572A4"/>
    <w:rsid w:val="0025730C"/>
    <w:rsid w:val="00266042"/>
    <w:rsid w:val="00274817"/>
    <w:rsid w:val="00276ED8"/>
    <w:rsid w:val="002828CC"/>
    <w:rsid w:val="00291814"/>
    <w:rsid w:val="002935D8"/>
    <w:rsid w:val="00296B6B"/>
    <w:rsid w:val="00296F56"/>
    <w:rsid w:val="002A2F76"/>
    <w:rsid w:val="002A7FB5"/>
    <w:rsid w:val="002B49C4"/>
    <w:rsid w:val="002D3785"/>
    <w:rsid w:val="002D7683"/>
    <w:rsid w:val="002E1001"/>
    <w:rsid w:val="00300AD1"/>
    <w:rsid w:val="00307022"/>
    <w:rsid w:val="0032063B"/>
    <w:rsid w:val="00321FA1"/>
    <w:rsid w:val="0032234E"/>
    <w:rsid w:val="00324CB9"/>
    <w:rsid w:val="00326A66"/>
    <w:rsid w:val="003416DA"/>
    <w:rsid w:val="00342666"/>
    <w:rsid w:val="0035503A"/>
    <w:rsid w:val="00355B10"/>
    <w:rsid w:val="00371291"/>
    <w:rsid w:val="00375E04"/>
    <w:rsid w:val="00381B15"/>
    <w:rsid w:val="00385996"/>
    <w:rsid w:val="003876A4"/>
    <w:rsid w:val="00394DDE"/>
    <w:rsid w:val="003A3FB5"/>
    <w:rsid w:val="003A67B3"/>
    <w:rsid w:val="003A7E80"/>
    <w:rsid w:val="003B7F40"/>
    <w:rsid w:val="003C16D9"/>
    <w:rsid w:val="003C1A8A"/>
    <w:rsid w:val="003C7345"/>
    <w:rsid w:val="003D5AE8"/>
    <w:rsid w:val="003D6B43"/>
    <w:rsid w:val="003E25A9"/>
    <w:rsid w:val="003E52FE"/>
    <w:rsid w:val="003E5A45"/>
    <w:rsid w:val="003F2303"/>
    <w:rsid w:val="003F2DAF"/>
    <w:rsid w:val="00404F20"/>
    <w:rsid w:val="0040569C"/>
    <w:rsid w:val="004151FC"/>
    <w:rsid w:val="0042009B"/>
    <w:rsid w:val="00420C5B"/>
    <w:rsid w:val="00421309"/>
    <w:rsid w:val="00421B85"/>
    <w:rsid w:val="00427F17"/>
    <w:rsid w:val="00435C44"/>
    <w:rsid w:val="00441768"/>
    <w:rsid w:val="0044372D"/>
    <w:rsid w:val="004525F9"/>
    <w:rsid w:val="00453650"/>
    <w:rsid w:val="00455781"/>
    <w:rsid w:val="00456942"/>
    <w:rsid w:val="00464A94"/>
    <w:rsid w:val="00471863"/>
    <w:rsid w:val="00473CBD"/>
    <w:rsid w:val="00474DD8"/>
    <w:rsid w:val="004825FA"/>
    <w:rsid w:val="00486A48"/>
    <w:rsid w:val="004873A3"/>
    <w:rsid w:val="00490F7E"/>
    <w:rsid w:val="0049157C"/>
    <w:rsid w:val="0049206A"/>
    <w:rsid w:val="004A4C37"/>
    <w:rsid w:val="004B0665"/>
    <w:rsid w:val="004B721B"/>
    <w:rsid w:val="004C3292"/>
    <w:rsid w:val="004C34FC"/>
    <w:rsid w:val="004C464C"/>
    <w:rsid w:val="004C6EEB"/>
    <w:rsid w:val="004D0F2F"/>
    <w:rsid w:val="004D2488"/>
    <w:rsid w:val="004D51BE"/>
    <w:rsid w:val="004D5211"/>
    <w:rsid w:val="004E71F8"/>
    <w:rsid w:val="004F231E"/>
    <w:rsid w:val="004F42DC"/>
    <w:rsid w:val="00504B89"/>
    <w:rsid w:val="00504D45"/>
    <w:rsid w:val="00520491"/>
    <w:rsid w:val="005259AA"/>
    <w:rsid w:val="00530908"/>
    <w:rsid w:val="00562D7E"/>
    <w:rsid w:val="00563CD3"/>
    <w:rsid w:val="00581866"/>
    <w:rsid w:val="0058222A"/>
    <w:rsid w:val="00597370"/>
    <w:rsid w:val="005A2643"/>
    <w:rsid w:val="005B10B4"/>
    <w:rsid w:val="005C1691"/>
    <w:rsid w:val="005C3AEF"/>
    <w:rsid w:val="005C5A59"/>
    <w:rsid w:val="005C7824"/>
    <w:rsid w:val="005D1777"/>
    <w:rsid w:val="005E3E08"/>
    <w:rsid w:val="005F01A0"/>
    <w:rsid w:val="005F0364"/>
    <w:rsid w:val="00603495"/>
    <w:rsid w:val="00605369"/>
    <w:rsid w:val="006061E8"/>
    <w:rsid w:val="00620E06"/>
    <w:rsid w:val="00621750"/>
    <w:rsid w:val="006358F7"/>
    <w:rsid w:val="0064251C"/>
    <w:rsid w:val="00646A16"/>
    <w:rsid w:val="00651CD7"/>
    <w:rsid w:val="00652483"/>
    <w:rsid w:val="00653F49"/>
    <w:rsid w:val="006638E8"/>
    <w:rsid w:val="0066498C"/>
    <w:rsid w:val="00671509"/>
    <w:rsid w:val="00680E27"/>
    <w:rsid w:val="00681895"/>
    <w:rsid w:val="0068585E"/>
    <w:rsid w:val="006978C6"/>
    <w:rsid w:val="006A1D43"/>
    <w:rsid w:val="006A24ED"/>
    <w:rsid w:val="006B3B09"/>
    <w:rsid w:val="006B5789"/>
    <w:rsid w:val="006B630B"/>
    <w:rsid w:val="006B68A6"/>
    <w:rsid w:val="006B6D48"/>
    <w:rsid w:val="006C7BBF"/>
    <w:rsid w:val="006D3C9D"/>
    <w:rsid w:val="006D495D"/>
    <w:rsid w:val="006D7B5B"/>
    <w:rsid w:val="006D7E67"/>
    <w:rsid w:val="006E0A71"/>
    <w:rsid w:val="006E7EF6"/>
    <w:rsid w:val="006F74BA"/>
    <w:rsid w:val="007052B2"/>
    <w:rsid w:val="007140E9"/>
    <w:rsid w:val="00714CA7"/>
    <w:rsid w:val="00723BD7"/>
    <w:rsid w:val="00724F15"/>
    <w:rsid w:val="00734B85"/>
    <w:rsid w:val="00741D57"/>
    <w:rsid w:val="00745BF2"/>
    <w:rsid w:val="00754CE2"/>
    <w:rsid w:val="00763345"/>
    <w:rsid w:val="00773B00"/>
    <w:rsid w:val="00776617"/>
    <w:rsid w:val="00777D6D"/>
    <w:rsid w:val="00781388"/>
    <w:rsid w:val="00781EDC"/>
    <w:rsid w:val="00782D23"/>
    <w:rsid w:val="00783DBD"/>
    <w:rsid w:val="007A235F"/>
    <w:rsid w:val="007B2600"/>
    <w:rsid w:val="007B2942"/>
    <w:rsid w:val="007B4EBE"/>
    <w:rsid w:val="007C101F"/>
    <w:rsid w:val="007C1252"/>
    <w:rsid w:val="007C6B7B"/>
    <w:rsid w:val="007C6EAA"/>
    <w:rsid w:val="007C7E5E"/>
    <w:rsid w:val="007D3481"/>
    <w:rsid w:val="007D5F6C"/>
    <w:rsid w:val="007F2C23"/>
    <w:rsid w:val="007F70FD"/>
    <w:rsid w:val="00804A60"/>
    <w:rsid w:val="0080652A"/>
    <w:rsid w:val="0082384A"/>
    <w:rsid w:val="0082416C"/>
    <w:rsid w:val="00830E62"/>
    <w:rsid w:val="00854C6E"/>
    <w:rsid w:val="00863934"/>
    <w:rsid w:val="00867491"/>
    <w:rsid w:val="00867C38"/>
    <w:rsid w:val="008802A3"/>
    <w:rsid w:val="008904FA"/>
    <w:rsid w:val="008909F6"/>
    <w:rsid w:val="008A294E"/>
    <w:rsid w:val="008A4D3D"/>
    <w:rsid w:val="008B2369"/>
    <w:rsid w:val="008B370C"/>
    <w:rsid w:val="008B73A4"/>
    <w:rsid w:val="008C0E82"/>
    <w:rsid w:val="008C139C"/>
    <w:rsid w:val="008C2183"/>
    <w:rsid w:val="008D03E7"/>
    <w:rsid w:val="008D1723"/>
    <w:rsid w:val="008D3332"/>
    <w:rsid w:val="008D75B7"/>
    <w:rsid w:val="008E538B"/>
    <w:rsid w:val="008E61B3"/>
    <w:rsid w:val="00903EAD"/>
    <w:rsid w:val="00924606"/>
    <w:rsid w:val="00935C66"/>
    <w:rsid w:val="00941B22"/>
    <w:rsid w:val="0095621A"/>
    <w:rsid w:val="00963913"/>
    <w:rsid w:val="00964ACF"/>
    <w:rsid w:val="0097148D"/>
    <w:rsid w:val="00972691"/>
    <w:rsid w:val="00984A7A"/>
    <w:rsid w:val="00984C76"/>
    <w:rsid w:val="00987420"/>
    <w:rsid w:val="00990AE0"/>
    <w:rsid w:val="00990BAA"/>
    <w:rsid w:val="009B1E94"/>
    <w:rsid w:val="009B3332"/>
    <w:rsid w:val="009B4AF4"/>
    <w:rsid w:val="009D3FAB"/>
    <w:rsid w:val="009E0CFE"/>
    <w:rsid w:val="009F7ADA"/>
    <w:rsid w:val="00A037DC"/>
    <w:rsid w:val="00A12D39"/>
    <w:rsid w:val="00A13DE5"/>
    <w:rsid w:val="00A222EC"/>
    <w:rsid w:val="00A2356B"/>
    <w:rsid w:val="00A417EB"/>
    <w:rsid w:val="00A46E5C"/>
    <w:rsid w:val="00A54B83"/>
    <w:rsid w:val="00A62864"/>
    <w:rsid w:val="00A665BF"/>
    <w:rsid w:val="00A674B0"/>
    <w:rsid w:val="00A67E06"/>
    <w:rsid w:val="00A82850"/>
    <w:rsid w:val="00A865B5"/>
    <w:rsid w:val="00AA00D7"/>
    <w:rsid w:val="00AA4791"/>
    <w:rsid w:val="00AA4969"/>
    <w:rsid w:val="00AA54F4"/>
    <w:rsid w:val="00AC10E1"/>
    <w:rsid w:val="00AD6783"/>
    <w:rsid w:val="00AE0E40"/>
    <w:rsid w:val="00AE2CE3"/>
    <w:rsid w:val="00AF0D36"/>
    <w:rsid w:val="00AF32AF"/>
    <w:rsid w:val="00AF528B"/>
    <w:rsid w:val="00AF6588"/>
    <w:rsid w:val="00B0594F"/>
    <w:rsid w:val="00B05ABF"/>
    <w:rsid w:val="00B1477D"/>
    <w:rsid w:val="00B14BEC"/>
    <w:rsid w:val="00B35AAF"/>
    <w:rsid w:val="00B361C0"/>
    <w:rsid w:val="00B40F0D"/>
    <w:rsid w:val="00B42DD8"/>
    <w:rsid w:val="00B66EE7"/>
    <w:rsid w:val="00B72DC8"/>
    <w:rsid w:val="00B74665"/>
    <w:rsid w:val="00B81BB4"/>
    <w:rsid w:val="00B82A18"/>
    <w:rsid w:val="00B849A4"/>
    <w:rsid w:val="00B8506D"/>
    <w:rsid w:val="00B90CE3"/>
    <w:rsid w:val="00B91D72"/>
    <w:rsid w:val="00B95D79"/>
    <w:rsid w:val="00BA1F95"/>
    <w:rsid w:val="00BA5A91"/>
    <w:rsid w:val="00BA69F2"/>
    <w:rsid w:val="00BB1C9A"/>
    <w:rsid w:val="00BB234A"/>
    <w:rsid w:val="00BC17B1"/>
    <w:rsid w:val="00BD1195"/>
    <w:rsid w:val="00BD3751"/>
    <w:rsid w:val="00BD4865"/>
    <w:rsid w:val="00BE233A"/>
    <w:rsid w:val="00BE4727"/>
    <w:rsid w:val="00BE6C78"/>
    <w:rsid w:val="00BE7BF7"/>
    <w:rsid w:val="00BF1D12"/>
    <w:rsid w:val="00BF5B2F"/>
    <w:rsid w:val="00C000F2"/>
    <w:rsid w:val="00C01F3F"/>
    <w:rsid w:val="00C020DD"/>
    <w:rsid w:val="00C02863"/>
    <w:rsid w:val="00C02FC6"/>
    <w:rsid w:val="00C2020A"/>
    <w:rsid w:val="00C30059"/>
    <w:rsid w:val="00C33270"/>
    <w:rsid w:val="00C33365"/>
    <w:rsid w:val="00C37511"/>
    <w:rsid w:val="00C47565"/>
    <w:rsid w:val="00C55340"/>
    <w:rsid w:val="00C6413E"/>
    <w:rsid w:val="00C735F6"/>
    <w:rsid w:val="00C75531"/>
    <w:rsid w:val="00C801CB"/>
    <w:rsid w:val="00C82569"/>
    <w:rsid w:val="00C94AF6"/>
    <w:rsid w:val="00C96C5D"/>
    <w:rsid w:val="00CA6CAF"/>
    <w:rsid w:val="00CB26DD"/>
    <w:rsid w:val="00CB47F5"/>
    <w:rsid w:val="00CB5122"/>
    <w:rsid w:val="00CB6B9C"/>
    <w:rsid w:val="00CB6FFD"/>
    <w:rsid w:val="00CC0975"/>
    <w:rsid w:val="00CC7BF8"/>
    <w:rsid w:val="00CD44D5"/>
    <w:rsid w:val="00CD6FA3"/>
    <w:rsid w:val="00CF3ECB"/>
    <w:rsid w:val="00D0756F"/>
    <w:rsid w:val="00D11E91"/>
    <w:rsid w:val="00D120C0"/>
    <w:rsid w:val="00D17685"/>
    <w:rsid w:val="00D22C85"/>
    <w:rsid w:val="00D24787"/>
    <w:rsid w:val="00D40AF6"/>
    <w:rsid w:val="00D6507D"/>
    <w:rsid w:val="00D66E8F"/>
    <w:rsid w:val="00D7021C"/>
    <w:rsid w:val="00D743AA"/>
    <w:rsid w:val="00D760CD"/>
    <w:rsid w:val="00D778A2"/>
    <w:rsid w:val="00D816C7"/>
    <w:rsid w:val="00D85338"/>
    <w:rsid w:val="00D86066"/>
    <w:rsid w:val="00D94E95"/>
    <w:rsid w:val="00D9761F"/>
    <w:rsid w:val="00DA1951"/>
    <w:rsid w:val="00DB4638"/>
    <w:rsid w:val="00DB4EDC"/>
    <w:rsid w:val="00DC46F2"/>
    <w:rsid w:val="00DD543D"/>
    <w:rsid w:val="00DE5686"/>
    <w:rsid w:val="00DF6768"/>
    <w:rsid w:val="00E013BE"/>
    <w:rsid w:val="00E01972"/>
    <w:rsid w:val="00E033DB"/>
    <w:rsid w:val="00E060CC"/>
    <w:rsid w:val="00E177B1"/>
    <w:rsid w:val="00E21550"/>
    <w:rsid w:val="00E31349"/>
    <w:rsid w:val="00E3290D"/>
    <w:rsid w:val="00E4241F"/>
    <w:rsid w:val="00E60D88"/>
    <w:rsid w:val="00E6250C"/>
    <w:rsid w:val="00E73CBE"/>
    <w:rsid w:val="00E7423A"/>
    <w:rsid w:val="00E749D0"/>
    <w:rsid w:val="00E8204A"/>
    <w:rsid w:val="00E825A8"/>
    <w:rsid w:val="00E83166"/>
    <w:rsid w:val="00E86BD5"/>
    <w:rsid w:val="00E97E55"/>
    <w:rsid w:val="00EA5221"/>
    <w:rsid w:val="00EB311C"/>
    <w:rsid w:val="00EB486D"/>
    <w:rsid w:val="00EB7A83"/>
    <w:rsid w:val="00EB7AF9"/>
    <w:rsid w:val="00EC5AC3"/>
    <w:rsid w:val="00ED08FA"/>
    <w:rsid w:val="00ED10A4"/>
    <w:rsid w:val="00EE04D3"/>
    <w:rsid w:val="00EE6F7A"/>
    <w:rsid w:val="00EE7230"/>
    <w:rsid w:val="00EF245A"/>
    <w:rsid w:val="00EF32BA"/>
    <w:rsid w:val="00EF58D3"/>
    <w:rsid w:val="00EF7C19"/>
    <w:rsid w:val="00F0354C"/>
    <w:rsid w:val="00F038A8"/>
    <w:rsid w:val="00F24CD4"/>
    <w:rsid w:val="00F26525"/>
    <w:rsid w:val="00F2693C"/>
    <w:rsid w:val="00F32E57"/>
    <w:rsid w:val="00F376FA"/>
    <w:rsid w:val="00F506C5"/>
    <w:rsid w:val="00F5121C"/>
    <w:rsid w:val="00F56796"/>
    <w:rsid w:val="00F622FC"/>
    <w:rsid w:val="00F64D0A"/>
    <w:rsid w:val="00F660F3"/>
    <w:rsid w:val="00F66553"/>
    <w:rsid w:val="00F7123D"/>
    <w:rsid w:val="00F847C4"/>
    <w:rsid w:val="00F920C5"/>
    <w:rsid w:val="00F92939"/>
    <w:rsid w:val="00FB01E5"/>
    <w:rsid w:val="00FB13A6"/>
    <w:rsid w:val="00FF1190"/>
    <w:rsid w:val="00FF2DFF"/>
    <w:rsid w:val="04E02436"/>
    <w:rsid w:val="05BC60AE"/>
    <w:rsid w:val="0DE26D17"/>
    <w:rsid w:val="0E063886"/>
    <w:rsid w:val="10211F5F"/>
    <w:rsid w:val="12723BED"/>
    <w:rsid w:val="133522B8"/>
    <w:rsid w:val="168626AD"/>
    <w:rsid w:val="16A36DBB"/>
    <w:rsid w:val="174129B6"/>
    <w:rsid w:val="18BA4890"/>
    <w:rsid w:val="19CF0419"/>
    <w:rsid w:val="1D596426"/>
    <w:rsid w:val="1DF16F85"/>
    <w:rsid w:val="218E42BB"/>
    <w:rsid w:val="223B66B3"/>
    <w:rsid w:val="231A6657"/>
    <w:rsid w:val="2501103E"/>
    <w:rsid w:val="26595714"/>
    <w:rsid w:val="274A5831"/>
    <w:rsid w:val="27602591"/>
    <w:rsid w:val="2824363A"/>
    <w:rsid w:val="2CA43335"/>
    <w:rsid w:val="2F597AE5"/>
    <w:rsid w:val="30874C00"/>
    <w:rsid w:val="31BA4342"/>
    <w:rsid w:val="34E73E49"/>
    <w:rsid w:val="366D3E7E"/>
    <w:rsid w:val="36F13630"/>
    <w:rsid w:val="38AD3900"/>
    <w:rsid w:val="38B84A32"/>
    <w:rsid w:val="3A2F5896"/>
    <w:rsid w:val="3DCD1A12"/>
    <w:rsid w:val="3E0D055A"/>
    <w:rsid w:val="3E2B558B"/>
    <w:rsid w:val="3FA00970"/>
    <w:rsid w:val="40DC7DD7"/>
    <w:rsid w:val="4169567C"/>
    <w:rsid w:val="42775F1B"/>
    <w:rsid w:val="42BD42D7"/>
    <w:rsid w:val="470E3017"/>
    <w:rsid w:val="47D45479"/>
    <w:rsid w:val="49957C39"/>
    <w:rsid w:val="4A752E83"/>
    <w:rsid w:val="4DD8481B"/>
    <w:rsid w:val="4E102281"/>
    <w:rsid w:val="4F876573"/>
    <w:rsid w:val="50BC3801"/>
    <w:rsid w:val="5191235B"/>
    <w:rsid w:val="54352A41"/>
    <w:rsid w:val="546A5F7B"/>
    <w:rsid w:val="5915074C"/>
    <w:rsid w:val="5D460C01"/>
    <w:rsid w:val="5F0279C4"/>
    <w:rsid w:val="5F211443"/>
    <w:rsid w:val="5F622211"/>
    <w:rsid w:val="60A423CA"/>
    <w:rsid w:val="61B13238"/>
    <w:rsid w:val="64041AE8"/>
    <w:rsid w:val="65CC2D90"/>
    <w:rsid w:val="67DD1BCA"/>
    <w:rsid w:val="6A202D2A"/>
    <w:rsid w:val="6AEB4674"/>
    <w:rsid w:val="6BB81B36"/>
    <w:rsid w:val="6C4910B5"/>
    <w:rsid w:val="704C6740"/>
    <w:rsid w:val="71131AD9"/>
    <w:rsid w:val="71CD06D1"/>
    <w:rsid w:val="7B5A2D65"/>
    <w:rsid w:val="7CED3003"/>
    <w:rsid w:val="7E873253"/>
    <w:rsid w:val="7FF2491D"/>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uiPriority w:val="1"/>
    <w:qFormat/>
    <w:pPr>
      <w:autoSpaceDE w:val="0"/>
      <w:autoSpaceDN w:val="0"/>
      <w:ind w:left="142"/>
      <w:jc w:val="left"/>
      <w:outlineLvl w:val="0"/>
    </w:pPr>
    <w:rPr>
      <w:rFonts w:eastAsia="Times New Roman"/>
      <w:b/>
      <w:bCs/>
      <w:kern w:val="0"/>
      <w:szCs w:val="21"/>
      <w:lang w:val="zh-CN" w:bidi="zh-CN"/>
    </w:rPr>
  </w:style>
  <w:style w:type="paragraph" w:styleId="Heading3">
    <w:name w:val="heading 3"/>
    <w:basedOn w:val="Normal"/>
    <w:next w:val="NormalIndent"/>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unhideWhenUsed/>
  </w:style>
  <w:style w:type="table" w:default="1" w:styleId="TableNormal">
    <w:name w:val="Normal Table"/>
    <w:uiPriority w:val="99"/>
    <w:unhideWhenUsed/>
    <w:qFormat/>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uiPriority w:val="1"/>
    <w:rPr>
      <w:rFonts w:eastAsia="Times New Roman"/>
      <w:b/>
      <w:bCs/>
      <w:sz w:val="21"/>
      <w:szCs w:val="21"/>
      <w:lang w:val="zh-CN" w:bidi="zh-CN"/>
    </w:rPr>
  </w:style>
  <w:style w:type="character" w:customStyle="1" w:styleId="3">
    <w:name w:val="标题 3 字符"/>
    <w:link w:val="Heading3"/>
    <w:rPr>
      <w:b/>
      <w:bCs/>
      <w:kern w:val="2"/>
      <w:sz w:val="32"/>
      <w:szCs w:val="32"/>
    </w:rPr>
  </w:style>
  <w:style w:type="paragraph" w:styleId="NormalIndent">
    <w:name w:val="Normal Indent"/>
    <w:basedOn w:val="Normal"/>
    <w:qFormat/>
    <w:pPr>
      <w:ind w:firstLine="420"/>
    </w:pPr>
    <w:rPr>
      <w:szCs w:val="20"/>
    </w:rPr>
  </w:style>
  <w:style w:type="paragraph" w:styleId="ListNumber">
    <w:name w:val="List Number"/>
    <w:basedOn w:val="Normal"/>
    <w:pPr>
      <w:numPr>
        <w:ilvl w:val="0"/>
        <w:numId w:val="1"/>
      </w:numPr>
      <w:tabs>
        <w:tab w:val="left" w:pos="360"/>
      </w:tabs>
    </w:pPr>
  </w:style>
  <w:style w:type="paragraph" w:styleId="BodyText">
    <w:name w:val="Body Text"/>
    <w:basedOn w:val="Normal"/>
    <w:link w:val="a"/>
    <w:uiPriority w:val="1"/>
    <w:qFormat/>
    <w:pPr>
      <w:autoSpaceDE w:val="0"/>
      <w:autoSpaceDN w:val="0"/>
      <w:ind w:left="142"/>
      <w:jc w:val="left"/>
    </w:pPr>
    <w:rPr>
      <w:rFonts w:eastAsia="Times New Roman"/>
      <w:kern w:val="0"/>
      <w:szCs w:val="21"/>
      <w:lang w:val="zh-CN" w:bidi="zh-CN"/>
    </w:rPr>
  </w:style>
  <w:style w:type="character" w:customStyle="1" w:styleId="a">
    <w:name w:val="正文文本 字符"/>
    <w:link w:val="BodyText"/>
    <w:uiPriority w:val="1"/>
    <w:rPr>
      <w:rFonts w:eastAsia="Times New Roman"/>
      <w:sz w:val="21"/>
      <w:szCs w:val="21"/>
      <w:lang w:val="zh-CN" w:bidi="zh-CN"/>
    </w:rPr>
  </w:style>
  <w:style w:type="paragraph" w:styleId="BodyTextIndent">
    <w:name w:val="Body Text Indent"/>
    <w:basedOn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BlockText">
    <w:name w:val="Block Text"/>
    <w:basedOn w:val="Normal"/>
    <w:uiPriority w:val="99"/>
    <w:unhideWhenUsed/>
    <w:qFormat/>
    <w:pPr>
      <w:spacing w:after="120"/>
      <w:ind w:left="1440" w:right="1440" w:leftChars="700" w:rightChars="700"/>
    </w:p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qFormat/>
    <w:rPr>
      <w:rFonts w:ascii="宋体" w:hAnsi="Courier New" w:cs="Courier New"/>
      <w:kern w:val="2"/>
      <w:sz w:val="21"/>
      <w:szCs w:val="21"/>
    </w:rPr>
  </w:style>
  <w:style w:type="paragraph" w:styleId="BalloonText">
    <w:name w:val="Balloon Text"/>
    <w:basedOn w:val="Normal"/>
    <w:link w:val="a2"/>
    <w:rPr>
      <w:sz w:val="18"/>
      <w:szCs w:val="18"/>
    </w:rPr>
  </w:style>
  <w:style w:type="character" w:customStyle="1" w:styleId="a2">
    <w:name w:val="批注框文本 字符"/>
    <w:link w:val="BalloonText"/>
    <w:rPr>
      <w:kern w:val="2"/>
      <w:sz w:val="18"/>
      <w:szCs w:val="18"/>
    </w:rPr>
  </w:style>
  <w:style w:type="paragraph" w:styleId="Footer">
    <w:name w:val="footer"/>
    <w:basedOn w:val="Normal"/>
    <w:link w:val="a3"/>
    <w:uiPriority w:val="99"/>
    <w:pPr>
      <w:tabs>
        <w:tab w:val="center" w:pos="4153"/>
        <w:tab w:val="right" w:pos="8306"/>
      </w:tabs>
      <w:snapToGrid w:val="0"/>
      <w:jc w:val="left"/>
    </w:pPr>
    <w:rPr>
      <w:sz w:val="18"/>
      <w:szCs w:val="18"/>
    </w:rPr>
  </w:style>
  <w:style w:type="character" w:customStyle="1" w:styleId="a3">
    <w:name w:val="页脚 字符"/>
    <w:link w:val="Footer"/>
    <w:rPr>
      <w:rFonts w:ascii="宋体" w:eastAsia="宋体" w:hAnsi="宋体" w:cs="宋体" w:hint="eastAsia"/>
      <w:sz w:val="18"/>
      <w:szCs w:val="18"/>
    </w:rPr>
  </w:style>
  <w:style w:type="paragraph" w:styleId="Header">
    <w:name w:val="header"/>
    <w:basedOn w:val="Normal"/>
    <w:link w:val="a4"/>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Header"/>
    <w:rPr>
      <w:rFonts w:ascii="宋体" w:eastAsia="宋体" w:hAnsi="宋体" w:cs="宋体" w:hint="eastAsia"/>
      <w:sz w:val="18"/>
      <w:szCs w:val="18"/>
    </w:rPr>
  </w:style>
  <w:style w:type="paragraph" w:styleId="HTMLPreformatted">
    <w:name w:val="HTML Preformatted"/>
    <w:basedOn w:val="Normal"/>
    <w:link w:val="HTML"/>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
    <w:name w:val="HTML 预设格式 字符"/>
    <w:link w:val="HTMLPreformatted"/>
    <w:uiPriority w:val="99"/>
    <w:rPr>
      <w:rFonts w:ascii="宋体" w:hAnsi="宋体" w:cs="宋体"/>
      <w:sz w:val="24"/>
      <w:szCs w:val="24"/>
    </w:rPr>
  </w:style>
  <w:style w:type="paragraph" w:styleId="NormalWeb">
    <w:name w:val="Normal (Web)"/>
    <w:basedOn w:val="Normal"/>
    <w:link w:val="a5"/>
    <w:unhideWhenUsed/>
    <w:qFormat/>
    <w:pPr>
      <w:widowControl/>
      <w:spacing w:before="100" w:beforeAutospacing="1" w:after="100" w:afterAutospacing="1"/>
      <w:jc w:val="left"/>
    </w:pPr>
    <w:rPr>
      <w:rFonts w:ascii="宋体" w:hAnsi="宋体" w:cs="宋体"/>
      <w:kern w:val="0"/>
      <w:sz w:val="24"/>
    </w:rPr>
  </w:style>
  <w:style w:type="character" w:customStyle="1" w:styleId="a5">
    <w:name w:val="普通(网站) 字符"/>
    <w:link w:val="NormalWeb"/>
    <w:qFormat/>
    <w:rPr>
      <w:rFonts w:ascii="宋体" w:hAnsi="宋体" w:cs="宋体"/>
      <w:sz w:val="24"/>
      <w:szCs w:val="24"/>
    </w:rPr>
  </w:style>
  <w:style w:type="paragraph" w:styleId="BodyTextFirstIndent2">
    <w:name w:val="Body Text First Indent 2"/>
    <w:basedOn w:val="BodyTextIndent"/>
    <w:link w:val="2"/>
    <w:pPr>
      <w:ind w:firstLine="420" w:firstLineChars="200"/>
    </w:pPr>
  </w:style>
  <w:style w:type="character" w:customStyle="1" w:styleId="2">
    <w:name w:val="正文文本首行缩进 2 字符"/>
    <w:link w:val="BodyTextFirstIndent2"/>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Emphasis">
    <w:name w:val="Emphasis"/>
    <w:uiPriority w:val="20"/>
    <w:qFormat/>
    <w:rPr>
      <w:i/>
    </w:rPr>
  </w:style>
  <w:style w:type="character" w:customStyle="1" w:styleId="Char">
    <w:name w:val="页脚 Char"/>
    <w:link w:val="Footer"/>
    <w:rPr>
      <w:kern w:val="2"/>
      <w:sz w:val="18"/>
      <w:szCs w:val="18"/>
    </w:rPr>
  </w:style>
  <w:style w:type="character" w:customStyle="1" w:styleId="Char0">
    <w:name w:val="页眉 Char"/>
    <w:link w:val="Header"/>
    <w:rPr>
      <w:kern w:val="2"/>
      <w:sz w:val="18"/>
      <w:szCs w:val="18"/>
    </w:rPr>
  </w:style>
  <w:style w:type="paragraph" w:styleId="NoSpacing">
    <w:name w:val="No Spacing"/>
    <w:basedOn w:val="Normal"/>
    <w:uiPriority w:val="1"/>
    <w:qFormat/>
    <w:pPr>
      <w:widowControl w:val="0"/>
      <w:jc w:val="both"/>
    </w:pPr>
    <w:rPr>
      <w:kern w:val="2"/>
      <w:sz w:val="21"/>
      <w:szCs w:val="24"/>
      <w:lang w:val="en-US" w:eastAsia="zh-CN" w:bidi="ar-SA"/>
    </w:rPr>
  </w:style>
  <w:style w:type="paragraph" w:customStyle="1" w:styleId="10">
    <w:name w:val="样式1"/>
    <w:basedOn w:val="Normal"/>
    <w:qFormat/>
    <w:pPr>
      <w:spacing w:line="360" w:lineRule="auto"/>
      <w:ind w:firstLine="422" w:firstLineChars="200"/>
    </w:p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character" w:customStyle="1" w:styleId="apple-converted-space">
    <w:name w:val="apple-converted-space"/>
    <w:qFormat/>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character" w:customStyle="1" w:styleId="qb-content">
    <w:name w:val="qb-content"/>
    <w:qFormat/>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rPr>
      <w:kern w:val="2"/>
      <w:sz w:val="21"/>
      <w:lang w:bidi="ar-SA"/>
    </w:rPr>
  </w:style>
  <w:style w:type="paragraph" w:customStyle="1" w:styleId="a6">
    <w:name w:val="试卷标题"/>
    <w:basedOn w:val="Normal"/>
    <w:link w:val="Char1"/>
    <w:qFormat/>
    <w:pPr>
      <w:adjustRightInd w:val="0"/>
      <w:snapToGrid w:val="0"/>
      <w:spacing w:line="312" w:lineRule="auto"/>
      <w:jc w:val="left"/>
    </w:pPr>
    <w:rPr>
      <w:rFonts w:eastAsia="黑体"/>
      <w:spacing w:val="10"/>
      <w:sz w:val="44"/>
      <w:szCs w:val="22"/>
    </w:rPr>
  </w:style>
  <w:style w:type="character" w:customStyle="1" w:styleId="Char1">
    <w:name w:val="试卷标题 Char"/>
    <w:link w:val="a6"/>
    <w:rPr>
      <w:rFonts w:eastAsia="黑体"/>
      <w:spacing w:val="10"/>
      <w:kern w:val="2"/>
      <w:sz w:val="44"/>
      <w:szCs w:val="22"/>
    </w:rPr>
  </w:style>
  <w:style w:type="paragraph" w:customStyle="1" w:styleId="Normal0">
    <w:name w:val="Normal_0"/>
    <w:qFormat/>
    <w:rPr>
      <w:rFonts w:eastAsia="Times New Roman"/>
      <w:sz w:val="24"/>
      <w:szCs w:val="24"/>
      <w:lang w:val="en-US" w:eastAsia="zh-CN" w:bidi="ar-SA"/>
    </w:rPr>
  </w:style>
  <w:style w:type="paragraph" w:customStyle="1" w:styleId="11">
    <w:name w:val="正文1"/>
    <w:qFormat/>
    <w:pPr>
      <w:widowControl w:val="0"/>
      <w:jc w:val="both"/>
    </w:pPr>
    <w:rPr>
      <w:rFonts w:ascii="Calibri" w:hAnsi="Calibri" w:hint="eastAsia"/>
      <w:kern w:val="2"/>
      <w:sz w:val="21"/>
      <w:szCs w:val="24"/>
      <w:lang w:val="en-US" w:eastAsia="zh-CN" w:bidi="ar-SA"/>
    </w:rPr>
  </w:style>
  <w:style w:type="paragraph" w:customStyle="1" w:styleId="p0">
    <w:name w:val="p0"/>
    <w:basedOn w:val="Normal"/>
    <w:qFormat/>
    <w:pPr>
      <w:widowControl/>
    </w:pPr>
    <w:rPr>
      <w:rFonts w:ascii="Calibri" w:hAnsi="Calibri" w:cs="宋体"/>
      <w:kern w:val="0"/>
      <w:szCs w:val="21"/>
    </w:rPr>
  </w:style>
  <w:style w:type="paragraph" w:customStyle="1" w:styleId="opminipoetryshort">
    <w:name w:val="op_mini_poetry_short"/>
    <w:basedOn w:val="Normal"/>
    <w:pPr>
      <w:widowControl/>
      <w:jc w:val="left"/>
    </w:pPr>
    <w:rPr>
      <w:rFonts w:ascii="宋体" w:hAnsi="宋体" w:cs="宋体"/>
      <w:kern w:val="0"/>
      <w:sz w:val="24"/>
    </w:rPr>
  </w:style>
  <w:style w:type="paragraph" w:customStyle="1" w:styleId="12">
    <w:name w:val="列出段落1"/>
    <w:basedOn w:val="Normal"/>
    <w:uiPriority w:val="34"/>
    <w:qFormat/>
    <w:pPr>
      <w:widowControl/>
      <w:adjustRightInd w:val="0"/>
      <w:snapToGrid w:val="0"/>
      <w:spacing w:after="200"/>
      <w:ind w:firstLine="420" w:firstLineChars="200"/>
      <w:jc w:val="left"/>
    </w:pPr>
    <w:rPr>
      <w:rFonts w:ascii="Tahoma" w:eastAsia="微软雅黑" w:hAnsi="Tahoma"/>
      <w:kern w:val="0"/>
      <w:sz w:val="22"/>
      <w:szCs w:val="22"/>
    </w:rPr>
  </w:style>
  <w:style w:type="paragraph" w:styleId="ListParagraph">
    <w:name w:val="List Paragraph"/>
    <w:basedOn w:val="Normal"/>
    <w:uiPriority w:val="1"/>
    <w:qFormat/>
    <w:pPr>
      <w:ind w:firstLine="420" w:firstLineChars="200"/>
    </w:pPr>
    <w:rPr>
      <w:rFonts w:ascii="Calibri" w:hAnsi="Calibri"/>
      <w:szCs w:val="22"/>
    </w:rPr>
  </w:style>
  <w:style w:type="paragraph" w:customStyle="1" w:styleId="ListParagraph0">
    <w:name w:val="List Paragraph_0"/>
    <w:basedOn w:val="Normal"/>
    <w:qFormat/>
    <w:pPr>
      <w:ind w:firstLine="420" w:firstLineChars="200"/>
    </w:pPr>
    <w:rPr>
      <w:rFonts w:ascii="Calibri" w:hAnsi="Calibri"/>
    </w:rPr>
  </w:style>
  <w:style w:type="paragraph" w:customStyle="1" w:styleId="ListParagraph1">
    <w:name w:val="List Paragraph1"/>
    <w:basedOn w:val="Normal"/>
    <w:pPr>
      <w:ind w:firstLine="420" w:firstLineChars="200"/>
    </w:pPr>
    <w:rPr>
      <w:rFonts w:ascii="Calibri" w:hAnsi="Calibri" w:cs="Calibri"/>
      <w:szCs w:val="21"/>
    </w:rPr>
  </w:style>
  <w:style w:type="paragraph" w:customStyle="1" w:styleId="00">
    <w:name w:val="普通(网站)_0"/>
    <w:basedOn w:val="0"/>
    <w:uiPriority w:val="99"/>
    <w:qFormat/>
    <w:pPr>
      <w:spacing w:beforeAutospacing="1" w:afterAutospacing="1"/>
      <w:jc w:val="left"/>
    </w:pPr>
    <w:rPr>
      <w:rFonts w:ascii="Calibri" w:hAnsi="Calibri"/>
      <w:kern w:val="0"/>
      <w:sz w:val="24"/>
      <w:szCs w:val="22"/>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shd w:val="clear" w:color="auto" w:fill="FFFFFF"/>
      <w:spacing w:after="180"/>
      <w:ind w:firstLine="160"/>
      <w:jc w:val="left"/>
    </w:pPr>
    <w:rPr>
      <w:rFonts w:eastAsia="Times New Roman"/>
      <w:kern w:val="0"/>
      <w:sz w:val="20"/>
      <w:szCs w:val="20"/>
    </w:rPr>
  </w:style>
  <w:style w:type="character" w:customStyle="1" w:styleId="7">
    <w:name w:val="正文文本 (7)"/>
    <w:rPr>
      <w:shd w:val="clear" w:color="auto" w:fill="FFFFFF"/>
    </w:rPr>
  </w:style>
  <w:style w:type="character" w:customStyle="1" w:styleId="20">
    <w:name w:val="正文文本 (2)_"/>
    <w:link w:val="21"/>
    <w:rPr>
      <w:rFonts w:ascii="MingLiU" w:eastAsia="MingLiU" w:hAnsi="MingLiU" w:cs="MingLiU"/>
      <w:shd w:val="clear" w:color="auto" w:fill="FFFFFF"/>
      <w:lang w:val="zh-CN" w:bidi="zh-CN"/>
    </w:rPr>
  </w:style>
  <w:style w:type="paragraph" w:customStyle="1" w:styleId="21">
    <w:name w:val="正文文本 (2)"/>
    <w:basedOn w:val="Normal"/>
    <w:link w:val="20"/>
    <w:pPr>
      <w:shd w:val="clear" w:color="auto" w:fill="FFFFFF"/>
      <w:spacing w:line="266" w:lineRule="exact"/>
      <w:ind w:firstLine="440"/>
      <w:jc w:val="left"/>
    </w:pPr>
    <w:rPr>
      <w:rFonts w:ascii="MingLiU" w:eastAsia="MingLiU" w:hAnsi="MingLiU" w:cs="MingLiU"/>
      <w:kern w:val="0"/>
      <w:sz w:val="20"/>
      <w:szCs w:val="20"/>
      <w:lang w:val="zh-CN" w:bidi="zh-CN"/>
    </w:rPr>
  </w:style>
  <w:style w:type="character" w:customStyle="1" w:styleId="a7">
    <w:name w:val="正文文本_"/>
    <w:link w:val="13"/>
    <w:rPr>
      <w:sz w:val="19"/>
      <w:szCs w:val="19"/>
      <w:shd w:val="clear" w:color="auto" w:fill="FFFFFF"/>
    </w:rPr>
  </w:style>
  <w:style w:type="paragraph" w:customStyle="1" w:styleId="13">
    <w:name w:val="正文文本1"/>
    <w:basedOn w:val="Normal"/>
    <w:link w:val="a7"/>
    <w:pPr>
      <w:shd w:val="clear" w:color="auto" w:fill="FFFFFF"/>
      <w:spacing w:line="293" w:lineRule="auto"/>
      <w:ind w:firstLine="340"/>
      <w:jc w:val="left"/>
    </w:pPr>
    <w:rPr>
      <w:kern w:val="0"/>
      <w:sz w:val="19"/>
      <w:szCs w:val="19"/>
    </w:rPr>
  </w:style>
  <w:style w:type="paragraph" w:customStyle="1" w:styleId="000">
    <w:name w:val="正文_0_0"/>
    <w:qFormat/>
    <w:pPr>
      <w:widowControl w:val="0"/>
      <w:spacing w:after="200" w:line="276" w:lineRule="auto"/>
      <w:jc w:val="both"/>
    </w:pPr>
    <w:rPr>
      <w:rFonts w:ascii="Calibri" w:hAnsi="Calibri"/>
      <w:kern w:val="2"/>
      <w:sz w:val="21"/>
      <w:szCs w:val="22"/>
      <w:lang w:val="en-US" w:eastAsia="zh-CN" w:bidi="ar-SA"/>
    </w:rPr>
  </w:style>
  <w:style w:type="paragraph" w:customStyle="1" w:styleId="a8">
    <w:name w:val="[基本段落]"/>
    <w:basedOn w:val="Normal0"/>
    <w:qFormat/>
    <w:pPr>
      <w:widowControl w:val="0"/>
      <w:autoSpaceDE w:val="0"/>
      <w:autoSpaceDN w:val="0"/>
      <w:adjustRightInd w:val="0"/>
      <w:spacing w:line="288" w:lineRule="auto"/>
      <w:jc w:val="both"/>
      <w:textAlignment w:val="center"/>
    </w:pPr>
    <w:rPr>
      <w:rFonts w:ascii="宋体" w:eastAsia="宋体" w:cs="宋体"/>
      <w:color w:val="000000"/>
    </w:rPr>
  </w:style>
  <w:style w:type="paragraph" w:customStyle="1" w:styleId="Normal015">
    <w:name w:val="Normal_0_15"/>
    <w:qFormat/>
    <w:rPr>
      <w:rFonts w:eastAsia="Times New Roman"/>
      <w:sz w:val="24"/>
      <w:szCs w:val="24"/>
      <w:lang w:val="en-US" w:eastAsia="zh-CN" w:bidi="ar-SA"/>
    </w:rPr>
  </w:style>
  <w:style w:type="paragraph" w:customStyle="1" w:styleId="Normal050">
    <w:name w:val="Normal_0_50"/>
    <w:qFormat/>
    <w:rPr>
      <w:rFonts w:eastAsia="Times New Roman"/>
      <w:sz w:val="24"/>
      <w:szCs w:val="24"/>
      <w:lang w:val="en-US" w:eastAsia="zh-CN" w:bidi="ar-SA"/>
    </w:rPr>
  </w:style>
  <w:style w:type="table" w:customStyle="1" w:styleId="TableNormal0">
    <w:name w:val="Table Normal_0"/>
    <w:uiPriority w:val="2"/>
    <w:unhideWhenUsed/>
    <w:qFormat/>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TableParagraph">
    <w:name w:val="Table Paragraph"/>
    <w:basedOn w:val="Normal"/>
    <w:uiPriority w:val="1"/>
    <w:qFormat/>
    <w:pPr>
      <w:autoSpaceDE w:val="0"/>
      <w:autoSpaceDN w:val="0"/>
      <w:spacing w:before="55"/>
      <w:ind w:left="50"/>
      <w:jc w:val="left"/>
    </w:pPr>
    <w:rPr>
      <w:rFonts w:eastAsia="Times New Roman"/>
      <w:kern w:val="0"/>
      <w:sz w:val="22"/>
      <w:szCs w:val="22"/>
      <w:lang w:eastAsia="en-US" w:bidi="en-US"/>
    </w:rPr>
  </w:style>
  <w:style w:type="paragraph" w:customStyle="1" w:styleId="01">
    <w:name w:val="纯文本_0"/>
    <w:basedOn w:val="0"/>
    <w:qFormat/>
    <w:rPr>
      <w:rFonts w:ascii="宋体" w:hAnsi="Courier New" w:cs="Courier New"/>
      <w:szCs w:val="21"/>
    </w:rPr>
  </w:style>
  <w:style w:type="paragraph" w:customStyle="1" w:styleId="Char3">
    <w:name w:val=" Char3"/>
    <w:basedOn w:val="Normal"/>
    <w:qFormat/>
    <w:pPr>
      <w:widowControl/>
      <w:spacing w:line="300" w:lineRule="auto"/>
      <w:ind w:firstLine="200" w:firstLineChars="200"/>
    </w:pPr>
    <w:rPr>
      <w:szCs w:val="20"/>
    </w:rPr>
  </w:style>
  <w:style w:type="paragraph" w:customStyle="1" w:styleId="p1">
    <w:name w:val="p1"/>
    <w:basedOn w:val="0"/>
    <w:qFormat/>
    <w:pPr>
      <w:widowControl/>
      <w:spacing w:before="100" w:beforeAutospacing="1" w:after="100" w:afterAutospacing="1"/>
      <w:jc w:val="left"/>
    </w:pPr>
    <w:rPr>
      <w:rFonts w:ascii="宋体" w:hAnsi="宋体" w:cs="宋体"/>
      <w:kern w:val="0"/>
      <w:sz w:val="24"/>
      <w:szCs w:val="24"/>
    </w:rPr>
  </w:style>
  <w:style w:type="paragraph" w:customStyle="1" w:styleId="Heading2">
    <w:name w:val="Heading 2"/>
    <w:basedOn w:val="Normal"/>
    <w:uiPriority w:val="1"/>
    <w:qFormat/>
    <w:pPr>
      <w:spacing w:after="200" w:line="276" w:lineRule="auto"/>
      <w:ind w:left="6"/>
      <w:jc w:val="left"/>
      <w:outlineLvl w:val="2"/>
    </w:pPr>
    <w:rPr>
      <w:rFonts w:eastAsia="Times New Roman" w:cs="Times New Roman"/>
      <w:b/>
      <w:bCs/>
      <w:kern w:val="0"/>
      <w:szCs w:val="21"/>
      <w:lang w:eastAsia="en-US"/>
    </w:rPr>
  </w:style>
  <w:style w:type="paragraph" w:customStyle="1" w:styleId="22">
    <w:name w:val="正文2"/>
    <w:qFormat/>
    <w:pPr>
      <w:widowControl w:val="0"/>
      <w:jc w:val="both"/>
    </w:pPr>
    <w:rPr>
      <w:rFonts w:ascii="Calibri" w:hAnsi="Calibri" w:cs="Calibri"/>
      <w:color w:val="000000"/>
      <w:sz w:val="21"/>
      <w:szCs w:val="24"/>
      <w:lang w:val="en-US" w:eastAsia="zh-CN" w:bidi="ar-SA"/>
    </w:rPr>
  </w:style>
  <w:style w:type="paragraph" w:customStyle="1" w:styleId="Normal00">
    <w:name w:val="Normal_0_0"/>
    <w:qFormat/>
    <w:rPr>
      <w:rFonts w:eastAsia="Times New Roman"/>
      <w:sz w:val="24"/>
      <w:szCs w:val="24"/>
      <w:lang w:val="en-US" w:eastAsia="zh-CN" w:bidi="ar-SA"/>
    </w:rPr>
  </w:style>
  <w:style w:type="character" w:customStyle="1" w:styleId="02">
    <w:name w:val="要点_0"/>
    <w:qFormat/>
    <w:rPr>
      <w:b/>
      <w:bCs/>
    </w:rPr>
  </w:style>
  <w:style w:type="paragraph" w:customStyle="1" w:styleId="102">
    <w:name w:val="标题 1_0"/>
    <w:basedOn w:val="0"/>
    <w:link w:val="1Char0"/>
    <w:uiPriority w:val="9"/>
    <w:qFormat/>
    <w:pPr>
      <w:widowControl/>
      <w:spacing w:before="100" w:beforeAutospacing="1" w:after="100" w:afterAutospacing="1"/>
      <w:jc w:val="left"/>
      <w:outlineLvl w:val="0"/>
    </w:pPr>
    <w:rPr>
      <w:rFonts w:ascii="宋体" w:hAnsi="宋体"/>
      <w:b/>
      <w:bCs/>
      <w:kern w:val="36"/>
      <w:sz w:val="48"/>
      <w:szCs w:val="48"/>
    </w:rPr>
  </w:style>
  <w:style w:type="character" w:customStyle="1" w:styleId="1Char0">
    <w:name w:val="标题 1 Char_0"/>
    <w:link w:val="102"/>
    <w:uiPriority w:val="9"/>
    <w:rPr>
      <w:rFonts w:ascii="宋体" w:hAnsi="宋体" w:cs="宋体"/>
      <w:b/>
      <w:bCs/>
      <w:kern w:val="36"/>
      <w:sz w:val="48"/>
      <w:szCs w:val="48"/>
    </w:rPr>
  </w:style>
  <w:style w:type="paragraph" w:customStyle="1" w:styleId="Normal09">
    <w:name w:val="Normal_0_9"/>
    <w:qFormat/>
    <w:rPr>
      <w:rFonts w:eastAsia="Times New Roman"/>
      <w:sz w:val="24"/>
      <w:szCs w:val="24"/>
      <w:lang w:val="en-US" w:eastAsia="zh-CN" w:bidi="ar-SA"/>
    </w:rPr>
  </w:style>
  <w:style w:type="paragraph" w:customStyle="1" w:styleId="Normal011">
    <w:name w:val="Normal_0_11"/>
    <w:qFormat/>
    <w:rPr>
      <w:rFonts w:eastAsia="Times New Roman"/>
      <w:sz w:val="24"/>
      <w:szCs w:val="24"/>
      <w:lang w:val="en-US" w:eastAsia="zh-CN" w:bidi="ar-SA"/>
    </w:rPr>
  </w:style>
  <w:style w:type="paragraph" w:customStyle="1" w:styleId="Normal013">
    <w:name w:val="Normal_0_13"/>
    <w:qFormat/>
    <w:rPr>
      <w:rFonts w:eastAsia="Times New Roman"/>
      <w:sz w:val="24"/>
      <w:szCs w:val="24"/>
      <w:lang w:val="en-US" w:eastAsia="zh-CN" w:bidi="ar-SA"/>
    </w:rPr>
  </w:style>
  <w:style w:type="paragraph" w:customStyle="1" w:styleId="Normal01">
    <w:name w:val="Normal_0_1"/>
    <w:qFormat/>
    <w:rPr>
      <w:rFonts w:eastAsia="Times New Roman"/>
      <w:sz w:val="24"/>
      <w:szCs w:val="24"/>
      <w:lang w:val="en-US" w:eastAsia="zh-CN" w:bidi="ar-SA"/>
    </w:rPr>
  </w:style>
  <w:style w:type="paragraph" w:customStyle="1" w:styleId="Normal2">
    <w:name w:val="Normal_2"/>
    <w:qFormat/>
    <w:pPr>
      <w:widowControl w:val="0"/>
      <w:jc w:val="both"/>
    </w:pPr>
    <w:rPr>
      <w:rFonts w:ascii="等线" w:eastAsia="等线" w:hAnsi="等线"/>
      <w:kern w:val="2"/>
      <w:sz w:val="21"/>
      <w:szCs w:val="22"/>
      <w:lang w:val="en-US" w:eastAsia="zh-CN" w:bidi="ar-SA"/>
    </w:rPr>
  </w:style>
  <w:style w:type="character" w:customStyle="1" w:styleId="Bodytext1">
    <w:name w:val="Body text|1_"/>
    <w:link w:val="Bodytext10"/>
    <w:qFormat/>
    <w:rPr>
      <w:rFonts w:ascii="宋体" w:hAnsi="宋体" w:cs="宋体"/>
      <w:lang w:val="zh-TW" w:eastAsia="zh-TW" w:bidi="zh-TW"/>
    </w:rPr>
  </w:style>
  <w:style w:type="paragraph" w:customStyle="1" w:styleId="Bodytext10">
    <w:name w:val="Body text|1"/>
    <w:basedOn w:val="Normal"/>
    <w:link w:val="Bodytext1"/>
    <w:qFormat/>
    <w:pPr>
      <w:spacing w:after="200" w:line="382" w:lineRule="auto"/>
      <w:ind w:firstLine="340"/>
      <w:jc w:val="left"/>
    </w:pPr>
    <w:rPr>
      <w:rFonts w:ascii="宋体" w:hAnsi="宋体" w:cs="宋体"/>
      <w:kern w:val="0"/>
      <w:sz w:val="20"/>
      <w:szCs w:val="20"/>
      <w:lang w:val="zh-TW" w:eastAsia="zh-TW" w:bidi="zh-TW"/>
    </w:rPr>
  </w:style>
  <w:style w:type="character" w:customStyle="1" w:styleId="fontstyle91">
    <w:name w:val="fontstyle91"/>
    <w:rPr>
      <w:rFonts w:ascii="FZSSK--GBK1-0" w:hAnsi="FZSSK--GBK1-0" w:hint="default"/>
      <w:color w:val="000000"/>
      <w:sz w:val="22"/>
      <w:szCs w:val="22"/>
    </w:rPr>
  </w:style>
  <w:style w:type="character" w:customStyle="1" w:styleId="fontstyle61">
    <w:name w:val="fontstyle61"/>
    <w:rPr>
      <w:rFonts w:ascii="NEU-BZ" w:hAnsi="NEU-BZ" w:hint="default"/>
      <w:color w:val="242021"/>
      <w:sz w:val="22"/>
      <w:szCs w:val="22"/>
    </w:rPr>
  </w:style>
  <w:style w:type="paragraph" w:customStyle="1" w:styleId="14">
    <w:name w:val="正文_1"/>
    <w:qFormat/>
    <w:pPr>
      <w:widowControl w:val="0"/>
      <w:jc w:val="both"/>
    </w:pPr>
    <w:rPr>
      <w:rFonts w:ascii="Calibri" w:hAnsi="Calibri"/>
      <w:kern w:val="2"/>
      <w:sz w:val="21"/>
      <w:szCs w:val="24"/>
      <w:lang w:val="en-US" w:eastAsia="zh-CN" w:bidi="ar-SA"/>
    </w:rPr>
  </w:style>
  <w:style w:type="character" w:customStyle="1" w:styleId="grame">
    <w:name w:val="grame"/>
  </w:style>
  <w:style w:type="paragraph" w:customStyle="1" w:styleId="a9">
    <w:name w:val="材料"/>
    <w:basedOn w:val="Normal"/>
    <w:qFormat/>
    <w:pPr>
      <w:ind w:firstLine="200" w:firstLineChars="200"/>
    </w:pPr>
    <w:rPr>
      <w:rFonts w:eastAsia="楷体"/>
    </w:rPr>
  </w:style>
  <w:style w:type="paragraph" w:customStyle="1" w:styleId="ql-align-justify">
    <w:name w:val="ql-align-justify"/>
    <w:basedOn w:val="Normal"/>
    <w:qFormat/>
    <w:pPr>
      <w:widowControl/>
      <w:spacing w:before="100" w:beforeAutospacing="1" w:after="100" w:afterAutospacing="1"/>
      <w:jc w:val="left"/>
    </w:pPr>
    <w:rPr>
      <w:rFonts w:ascii="宋体" w:hAnsi="宋体" w:cs="宋体"/>
      <w:kern w:val="0"/>
      <w:sz w:val="24"/>
    </w:rPr>
  </w:style>
  <w:style w:type="paragraph" w:customStyle="1" w:styleId="Normal4">
    <w:name w:val="Normal_4"/>
    <w:qFormat/>
    <w:rPr>
      <w:rFonts w:ascii="Calibri" w:hAnsi="Calibri"/>
      <w:sz w:val="24"/>
      <w:szCs w:val="24"/>
      <w:lang w:val="en-US" w:eastAsia="zh-CN" w:bidi="ar-SA"/>
    </w:rPr>
  </w:style>
  <w:style w:type="character" w:customStyle="1" w:styleId="NormalCharacter">
    <w:name w:val="NormalCharacter"/>
    <w:qFormat/>
  </w:style>
  <w:style w:type="paragraph" w:customStyle="1" w:styleId="PlainText0">
    <w:name w:val="PlainText"/>
    <w:basedOn w:val="Normal"/>
    <w:qFormat/>
    <w:pPr>
      <w:widowControl/>
    </w:pPr>
    <w:rPr>
      <w:rFonts w:ascii="宋体" w:hAnsi="Courier New" w:hint="eastAsia"/>
      <w:szCs w:val="21"/>
    </w:rPr>
  </w:style>
  <w:style w:type="table" w:customStyle="1" w:styleId="23">
    <w:name w:val="网格型2"/>
    <w:basedOn w:val="TableNormal"/>
    <w:uiPriority w:val="99"/>
    <w:unhideWhenUsed/>
    <w:qFormat/>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image" Target="media/image3.png"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yperlink" Target="https://d.book118.com/326032114144010030" TargetMode="External" /><Relationship Id="rId39" Type="http://schemas.openxmlformats.org/officeDocument/2006/relationships/header" Target="header17.xml" /><Relationship Id="rId4" Type="http://schemas.openxmlformats.org/officeDocument/2006/relationships/image" Target="media/image1.png" /><Relationship Id="rId40" Type="http://schemas.openxmlformats.org/officeDocument/2006/relationships/footer" Target="footer17.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7266</Words>
  <Characters>41418</Characters>
  <Application>Microsoft Office Word</Application>
  <DocSecurity>0</DocSecurity>
  <Lines>345</Lines>
  <Paragraphs>97</Paragraphs>
  <ScaleCrop>false</ScaleCrop>
  <Company/>
  <LinksUpToDate>false</LinksUpToDate>
  <CharactersWithSpaces>48587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22</cp:revision>
  <dcterms:created xsi:type="dcterms:W3CDTF">2021-11-09T20:43:00Z</dcterms:created>
  <dcterms:modified xsi:type="dcterms:W3CDTF">2023-12-30T11:28:24Z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