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20.03pt;height:129.07pt;visibility:visible" filled="f" stroked="f">
            <v:imagedata r:id="rId5" o:title=""/>
            <o:lock v:ext="edit" aspectratio="t"/>
          </v:shape>
        </w:pict>
      </w:r>
    </w:p>
    <w:p w:rsidR="00C44391" w:rsidRPr="00A77C67" w:rsidP="00A77C67">
      <w:pPr>
        <w:pStyle w:val="Heading1"/>
        <w:jc w:val="center"/>
      </w:pPr>
      <w:r w:rsidRPr="00A77C67">
        <w:rPr>
          <w:b w:val="0"/>
        </w:rPr>
        <w:t>第31讲</w:t>
      </w:r>
      <w:r w:rsidRPr="00A77C67" w:rsidR="00123EEC">
        <w:rPr>
          <w:b w:val="0"/>
        </w:rPr>
        <w:t>　</w:t>
      </w:r>
      <w:r w:rsidRPr="00A77C67">
        <w:rPr>
          <w:b w:val="0"/>
        </w:rPr>
        <w:t>基因工程</w:t>
      </w:r>
    </w:p>
    <w:tbl>
      <w:tblPr>
        <w:tblStyle w:val="TableNormal"/>
        <w:tblW w:w="8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3685"/>
        <w:gridCol w:w="1276"/>
        <w:gridCol w:w="2554"/>
      </w:tblGrid>
      <w:tr w:rsidTr="00A77C67">
        <w:tblPrEx>
          <w:tblW w:w="8616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4786" w:type="dxa"/>
            <w:gridSpan w:val="2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eastAsia="黑体" w:hAnsi="Times New Roman" w:cs="Times New Roman"/>
                <w:sz w:val="24"/>
                <w:szCs w:val="24"/>
              </w:rPr>
              <w:t>内容考情——知考向</w:t>
            </w:r>
          </w:p>
        </w:tc>
        <w:tc>
          <w:tcPr>
            <w:tcW w:w="3830" w:type="dxa"/>
            <w:gridSpan w:val="2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eastAsia="黑体" w:hAnsi="Times New Roman" w:cs="Times New Roman"/>
                <w:sz w:val="24"/>
                <w:szCs w:val="24"/>
              </w:rPr>
              <w:t>核心素养——提考能</w:t>
            </w:r>
          </w:p>
        </w:tc>
      </w:tr>
      <w:tr w:rsidTr="00A77C67">
        <w:tblPrEx>
          <w:tblW w:w="8616" w:type="dxa"/>
          <w:jc w:val="center"/>
          <w:tblLayout w:type="fixed"/>
          <w:tblLook w:val="0000"/>
        </w:tblPrEx>
        <w:trPr>
          <w:trHeight w:val="1433"/>
          <w:jc w:val="center"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内容要求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1.概述基因工程的诞生</w:t>
            </w:r>
          </w:p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2.阐明基因工程的原理及技术(含PCR技术)</w:t>
            </w:r>
          </w:p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3.举例说明基因工程在农牧、食品及医药等行业的应用</w:t>
            </w:r>
          </w:p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4.概述蛋白质工程的原理及应用</w:t>
            </w:r>
          </w:p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5.活动：DNA的粗提取与鉴定</w:t>
            </w:r>
          </w:p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6.活动：利用PCR扩增DNA片段并完成电泳鉴定，或运用软件进行虚拟PCR实验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生命观念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基因结构决定其功能</w:t>
            </w:r>
          </w:p>
        </w:tc>
      </w:tr>
      <w:tr w:rsidTr="00A77C67">
        <w:tblPrEx>
          <w:tblW w:w="8616" w:type="dxa"/>
          <w:jc w:val="center"/>
          <w:tblLayout w:type="fixed"/>
          <w:tblLook w:val="0000"/>
        </w:tblPrEx>
        <w:trPr>
          <w:trHeight w:val="1431"/>
          <w:jc w:val="center"/>
        </w:trPr>
        <w:tc>
          <w:tcPr>
            <w:tcW w:w="1101" w:type="dxa"/>
            <w:vMerge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科学思维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建立基因工程的操作流程模型</w:t>
            </w:r>
          </w:p>
        </w:tc>
      </w:tr>
      <w:tr w:rsidTr="00A77C67">
        <w:tblPrEx>
          <w:tblW w:w="8616" w:type="dxa"/>
          <w:jc w:val="center"/>
          <w:tblLayout w:type="fixed"/>
          <w:tblLook w:val="0000"/>
        </w:tblPrEx>
        <w:trPr>
          <w:trHeight w:val="1431"/>
          <w:jc w:val="center"/>
        </w:trPr>
        <w:tc>
          <w:tcPr>
            <w:tcW w:w="1101" w:type="dxa"/>
            <w:vMerge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科学探究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探究基因工程在生产上的应用和蛋白质工程的应用</w:t>
            </w:r>
          </w:p>
        </w:tc>
      </w:tr>
      <w:tr w:rsidTr="00A77C67">
        <w:tblPrEx>
          <w:tblW w:w="8616" w:type="dxa"/>
          <w:jc w:val="center"/>
          <w:tblLayout w:type="fixed"/>
          <w:tblLook w:val="0000"/>
        </w:tblPrEx>
        <w:trPr>
          <w:jc w:val="center"/>
        </w:trPr>
        <w:tc>
          <w:tcPr>
            <w:tcW w:w="1101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近三年考情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2020·全国卷</w:t>
            </w:r>
            <w:r w:rsidRPr="00A77C67">
              <w:rPr>
                <w:rFonts w:hAnsi="宋体" w:cs="Times New Roman"/>
                <w:sz w:val="24"/>
                <w:szCs w:val="24"/>
              </w:rPr>
              <w:t>Ⅲ</w:t>
            </w:r>
            <w:r w:rsidRPr="00A77C67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38)、2019·全国卷</w:t>
            </w:r>
            <w:r w:rsidRPr="00A77C67">
              <w:rPr>
                <w:rFonts w:hAnsi="宋体" w:cs="Times New Roman"/>
                <w:sz w:val="24"/>
                <w:szCs w:val="24"/>
              </w:rPr>
              <w:t>Ⅰ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(38)、2018·全国卷</w:t>
            </w:r>
            <w:r w:rsidRPr="00A77C67">
              <w:rPr>
                <w:rFonts w:hAnsi="宋体" w:cs="Times New Roman"/>
                <w:sz w:val="24"/>
                <w:szCs w:val="24"/>
              </w:rPr>
              <w:t>Ⅰ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(38)、2018·全国卷</w:t>
            </w:r>
            <w:r w:rsidRPr="00A77C67">
              <w:rPr>
                <w:rFonts w:hAnsi="宋体" w:cs="Times New Roman"/>
                <w:sz w:val="24"/>
                <w:szCs w:val="24"/>
              </w:rPr>
              <w:t>Ⅱ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(38)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社会责任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A77C67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基因工程和蛋白质工程在生产实践上的应用</w:t>
            </w:r>
          </w:p>
        </w:tc>
      </w:tr>
    </w:tbl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考点一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基因工程的操作工具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6" type="#_x0000_t75" style="width:240.71pt;height:17.25pt" o:preferrelative="t" stroked="f">
            <v:imagedata r:id="rId6" r:href="rId7" o:title="考点自主梳理"/>
          </v:shape>
        </w:pic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黑体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1</w:t>
      </w:r>
      <w:r w:rsidRP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  <w:u w:val="wave"/>
        </w:rPr>
        <w:t>基</w:t>
      </w:r>
      <w:r w:rsidRPr="00A77C67" w:rsidR="00C44391">
        <w:rPr>
          <w:rFonts w:ascii="Times New Roman" w:eastAsia="黑体" w:hAnsi="Times New Roman" w:cs="Times New Roman"/>
          <w:sz w:val="24"/>
          <w:szCs w:val="24"/>
          <w:u w:val="wave"/>
        </w:rPr>
        <w:t>因工程</w:t>
      </w:r>
      <w:r w:rsidRPr="00A77C67" w:rsidR="00C44391">
        <w:rPr>
          <w:rFonts w:ascii="Times New Roman" w:eastAsia="黑体" w:hAnsi="Times New Roman" w:cs="Times New Roman"/>
          <w:sz w:val="24"/>
          <w:szCs w:val="24"/>
        </w:rPr>
        <w:t>的概念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原理是基因重组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pgSz w:w="11906" w:h="16838"/>
          <w:pgMar w:top="1440" w:right="1753" w:bottom="1440" w:left="1753" w:header="851" w:footer="992" w:gutter="0"/>
          <w:cols w:space="425"/>
          <w:docGrid w:type="lines" w:linePitch="312"/>
        </w:sect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手段：按照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人们的愿望</w:t>
      </w:r>
      <w:r w:rsidRPr="00A77C67">
        <w:rPr>
          <w:rFonts w:ascii="Times New Roman" w:hAnsi="Times New Roman" w:cs="Times New Roman"/>
          <w:sz w:val="24"/>
          <w:szCs w:val="24"/>
        </w:rPr>
        <w:t>，进行严格的设计，通过体外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DNA重组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转基因</w:t>
      </w:r>
      <w:r w:rsidRPr="00A77C67">
        <w:rPr>
          <w:rFonts w:ascii="Times New Roman" w:hAnsi="Times New Roman" w:cs="Times New Roman"/>
          <w:sz w:val="24"/>
          <w:szCs w:val="24"/>
        </w:rPr>
        <w:t>等技术，赋予生物以新的遗传特性。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目的：创造出更符合人们需要的新的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生物类型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生物产品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水平：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分子</w:t>
      </w:r>
      <w:r w:rsidRPr="00A77C67">
        <w:rPr>
          <w:rFonts w:ascii="Times New Roman" w:hAnsi="Times New Roman" w:cs="Times New Roman"/>
          <w:sz w:val="24"/>
          <w:szCs w:val="24"/>
        </w:rPr>
        <w:t>水平。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与杂交育种相比与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诱变育种相比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(</w:t>
      </w:r>
      <w:r w:rsidRPr="00A77C67" w:rsidR="00C44391">
        <w:rPr>
          <w:rFonts w:ascii="Times New Roman" w:hAnsi="Times New Roman" w:cs="Times New Roman"/>
          <w:sz w:val="24"/>
          <w:szCs w:val="24"/>
        </w:rPr>
        <w:t>4</w:t>
      </w:r>
      <w:r w:rsidRPr="00A77C67">
        <w:rPr>
          <w:rFonts w:ascii="Times New Roman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hAnsi="Times New Roman" w:cs="Times New Roman"/>
          <w:sz w:val="24"/>
          <w:szCs w:val="24"/>
        </w:rPr>
        <w:t>优点：克服</w:t>
      </w:r>
      <w:r w:rsidRPr="00A77C67" w:rsidR="00C44391">
        <w:rPr>
          <w:rFonts w:ascii="Times New Roman" w:hAnsi="Times New Roman" w:cs="Times New Roman"/>
          <w:sz w:val="24"/>
          <w:szCs w:val="24"/>
          <w:u w:val="wave"/>
        </w:rPr>
        <w:t>远缘杂交不亲和</w:t>
      </w:r>
      <w:r w:rsidRPr="00A77C67" w:rsidR="00C44391">
        <w:rPr>
          <w:rFonts w:ascii="Times New Roman" w:hAnsi="Times New Roman" w:cs="Times New Roman"/>
          <w:sz w:val="24"/>
          <w:szCs w:val="24"/>
        </w:rPr>
        <w:t>的障碍，</w:t>
      </w:r>
      <w:r w:rsidRPr="00A77C67" w:rsidR="00C44391">
        <w:rPr>
          <w:rFonts w:ascii="Times New Roman" w:hAnsi="Times New Roman" w:cs="Times New Roman"/>
          <w:sz w:val="24"/>
          <w:szCs w:val="24"/>
          <w:u w:val="wave"/>
        </w:rPr>
        <w:t>定向</w:t>
      </w:r>
      <w:r w:rsidRPr="00A77C67" w:rsidR="00C44391">
        <w:rPr>
          <w:rFonts w:ascii="Times New Roman" w:hAnsi="Times New Roman" w:cs="Times New Roman"/>
          <w:sz w:val="24"/>
          <w:szCs w:val="24"/>
        </w:rPr>
        <w:t>改造生物的</w:t>
      </w:r>
      <w:r w:rsidRPr="00A77C67" w:rsidR="00C44391">
        <w:rPr>
          <w:rFonts w:ascii="Times New Roman" w:hAnsi="Times New Roman" w:cs="Times New Roman"/>
          <w:sz w:val="24"/>
          <w:szCs w:val="24"/>
          <w:u w:val="single"/>
        </w:rPr>
        <w:t>遗传性状</w:t>
      </w:r>
      <w:r w:rsidRPr="00A77C67" w:rsidR="00C44391">
        <w:rPr>
          <w:rFonts w:ascii="Times New Roman" w:hAnsi="Times New Roman" w:cs="Times New Roman"/>
          <w:sz w:val="24"/>
          <w:szCs w:val="24"/>
        </w:rPr>
        <w:t>。</w: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2</w:t>
      </w:r>
      <w:r w:rsidRP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  <w:u w:val="wave"/>
        </w:rPr>
        <w:t>基</w:t>
      </w:r>
      <w:r w:rsidRPr="00A77C67" w:rsidR="00C44391">
        <w:rPr>
          <w:rFonts w:ascii="Times New Roman" w:eastAsia="黑体" w:hAnsi="Times New Roman" w:cs="Times New Roman"/>
          <w:sz w:val="24"/>
          <w:szCs w:val="24"/>
          <w:u w:val="wave"/>
        </w:rPr>
        <w:t>因工程的基本工具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3种工具，其中有2种工具酶</w: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 w:rsidR="00C44391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hAnsi="Times New Roman" w:cs="Times New Roman"/>
          <w:sz w:val="24"/>
          <w:szCs w:val="24"/>
          <w:u w:val="wave"/>
        </w:rPr>
        <w:t>限制性核酸内切酶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限制酶是一类酶，而不是一种酶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7" type="#_x0000_t75" style="width:226.57pt;height:104.99pt" o:preferrelative="t" stroked="f">
            <v:imagedata r:id="rId8" r:href="rId9" o:title="r1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提醒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hAnsi="宋体" w:cs="Times New Roman"/>
          <w:sz w:val="24"/>
          <w:szCs w:val="24"/>
        </w:rPr>
        <w:t>①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将一个基因从DNA分子上切割下来，需要切两处，同时产生4个黏性末端或平末端。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hAnsi="宋体" w:cs="Times New Roman"/>
          <w:sz w:val="24"/>
          <w:szCs w:val="24"/>
        </w:rPr>
        <w:t>②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限制酶在识别序列中心轴线两侧切开形成的是黏性末端，而在识别序列中心轴线处切开形成的是平末端。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DNA连接酶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8" type="#_x0000_t75" style="width:226.57pt;height:153.79pt" o:preferrelative="t" stroked="f">
            <v:imagedata r:id="rId10" r:href="rId11" o:title="R3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2"/>
          <w:cols w:space="425"/>
          <w:titlePg w:val="0"/>
          <w:docGrid w:type="lines" w:linePitch="312"/>
        </w:sect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载体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9" type="#_x0000_t75" style="width:231.83pt;height:102.04pt" o:preferrelative="t" stroked="f">
            <v:imagedata r:id="rId12" r:href="rId13" o:title="R4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提醒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与膜载体的区别：基因工程中的载体是DNA分子，能将目的基因导入受体细胞内，并利用它在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宿主细胞内对目的基因进行大量复制；膜载体是蛋白质，与细胞膜的通透性有关。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0" type="#_x0000_t75" style="width:51.74pt;height:13.49pt" o:preferrelative="t" stroked="f">
            <v:imagedata r:id="rId14" r:href="rId15" o:title="深挖教材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1.DNA连接酶和DNA聚合酶是一回事吗？为什么？</w: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fldChar w:fldCharType="begin"/>
      </w:r>
      <w:r w:rsidRPr="00A77C67">
        <w:rPr>
          <w:rFonts w:ascii="Times New Roman" w:hAnsi="Times New Roman" w:cs="Times New Roman"/>
          <w:sz w:val="24"/>
          <w:szCs w:val="24"/>
        </w:rPr>
        <w:instrText>eq \x(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选修</w:instrText>
      </w:r>
      <w:r w:rsidRPr="00A77C67">
        <w:rPr>
          <w:rFonts w:eastAsia="楷体_GB2312" w:hAnsi="宋体" w:cs="Times New Roman"/>
          <w:sz w:val="24"/>
          <w:szCs w:val="24"/>
        </w:rPr>
        <w:instrText>③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 xml:space="preserve"> P</w:instrText>
      </w:r>
      <w:r w:rsidRPr="00A77C67">
        <w:rPr>
          <w:rFonts w:ascii="Times New Roman" w:eastAsia="楷体_GB2312" w:hAnsi="Times New Roman" w:cs="Times New Roman"/>
          <w:sz w:val="24"/>
          <w:szCs w:val="24"/>
          <w:vertAlign w:val="subscript"/>
        </w:rPr>
        <w:instrText>6</w:instrText>
      </w:r>
      <w:r w:rsidRPr="00A77C67">
        <w:rPr>
          <w:rFonts w:hAnsi="宋体" w:cs="Times New Roman"/>
          <w:sz w:val="24"/>
          <w:szCs w:val="24"/>
        </w:rPr>
        <w:instrText>“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寻根问底</w:instrText>
      </w:r>
      <w:r w:rsidRPr="00A77C67">
        <w:rPr>
          <w:rFonts w:hAnsi="宋体" w:cs="Times New Roman"/>
          <w:sz w:val="24"/>
          <w:szCs w:val="24"/>
        </w:rPr>
        <w:instrText>”</w:instrText>
      </w:r>
      <w:r w:rsidRPr="00A77C67">
        <w:rPr>
          <w:rFonts w:ascii="Times New Roman" w:hAnsi="Times New Roman" w:cs="Times New Roman"/>
          <w:sz w:val="24"/>
          <w:szCs w:val="24"/>
        </w:rPr>
        <w:instrText>)</w:instrText>
      </w:r>
      <w:r w:rsidRPr="00A77C67">
        <w:rPr>
          <w:rFonts w:ascii="Times New Roman" w:hAnsi="Times New Roman" w:cs="Times New Roman"/>
          <w:sz w:val="24"/>
          <w:szCs w:val="24"/>
        </w:rPr>
        <w:fldChar w:fldCharType="separate"/>
      </w:r>
      <w:r w:rsidRPr="00A77C6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提示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不是。DNA连接酶连接的是两个DNA片段，而DNA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聚合酶是把单个的脱氧核苷酸连接到已有的DNA片段上。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2.天然的DNA分子是否可以直接用做基因工程载体？为什么？</w: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fldChar w:fldCharType="begin"/>
      </w:r>
      <w:r w:rsidRPr="00A77C67">
        <w:rPr>
          <w:rFonts w:ascii="Times New Roman" w:hAnsi="Times New Roman" w:cs="Times New Roman"/>
          <w:sz w:val="24"/>
          <w:szCs w:val="24"/>
        </w:rPr>
        <w:instrText>eq \x(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选修</w:instrText>
      </w:r>
      <w:r w:rsidRPr="00A77C67">
        <w:rPr>
          <w:rFonts w:eastAsia="楷体_GB2312" w:hAnsi="宋体" w:cs="Times New Roman"/>
          <w:sz w:val="24"/>
          <w:szCs w:val="24"/>
        </w:rPr>
        <w:instrText>③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 xml:space="preserve"> P</w:instrText>
      </w:r>
      <w:r w:rsidRPr="00A77C67">
        <w:rPr>
          <w:rFonts w:ascii="Times New Roman" w:eastAsia="楷体_GB2312" w:hAnsi="Times New Roman" w:cs="Times New Roman"/>
          <w:sz w:val="24"/>
          <w:szCs w:val="24"/>
          <w:vertAlign w:val="subscript"/>
        </w:rPr>
        <w:instrText>7</w:instrText>
      </w:r>
      <w:r w:rsidRPr="00A77C67">
        <w:rPr>
          <w:rFonts w:hAnsi="宋体" w:cs="Times New Roman"/>
          <w:sz w:val="24"/>
          <w:szCs w:val="24"/>
        </w:rPr>
        <w:instrText>“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思考与探究</w:instrText>
      </w:r>
      <w:r w:rsidRPr="00A77C67">
        <w:rPr>
          <w:rFonts w:hAnsi="宋体" w:cs="Times New Roman"/>
          <w:sz w:val="24"/>
          <w:szCs w:val="24"/>
        </w:rPr>
        <w:instrText>”</w:instrText>
      </w:r>
      <w:r w:rsidRPr="00A77C67">
        <w:rPr>
          <w:rFonts w:ascii="Times New Roman" w:hAnsi="Times New Roman" w:cs="Times New Roman"/>
          <w:sz w:val="24"/>
          <w:szCs w:val="24"/>
        </w:rPr>
        <w:instrText>)</w:instrText>
      </w:r>
      <w:r w:rsidRPr="00A77C67">
        <w:rPr>
          <w:rFonts w:ascii="Times New Roman" w:hAnsi="Times New Roman" w:cs="Times New Roman"/>
          <w:sz w:val="24"/>
          <w:szCs w:val="24"/>
        </w:rPr>
        <w:fldChar w:fldCharType="separate"/>
      </w:r>
      <w:r w:rsidRPr="00A77C6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提示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不可以。具有能自我复制、有一个或多个限制酶切割位点、有标记基因及对受体细胞无害等特点的DNA分子才可以直接用作基因工程的载体。实际上天然的DNA分子一般不完全具备上述条件，往往需要进行人工改造后才能用于基因工程操作。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1" type="#_x0000_t75" style="width:240.71pt;height:17.25pt" o:preferrelative="t" stroked="f">
            <v:imagedata r:id="rId16" r:href="rId17" o:title="重点疑难突破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1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基</w:t>
      </w:r>
      <w:r w:rsidRPr="00A77C67">
        <w:rPr>
          <w:rFonts w:ascii="Times New Roman" w:eastAsia="黑体" w:hAnsi="Times New Roman" w:cs="Times New Roman"/>
          <w:sz w:val="24"/>
          <w:szCs w:val="24"/>
        </w:rPr>
        <w:t>因工程概念的内涵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2" type="#_x0000_t75" style="width:269.89pt;height:157.46pt" o:preferrelative="t" stroked="f">
            <v:imagedata r:id="rId18" r:href="rId19" o:title="R5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3"/>
          <w:cols w:space="425"/>
          <w:titlePg w:val="0"/>
          <w:docGrid w:type="lines" w:linePitch="312"/>
        </w:sect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2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基</w:t>
      </w:r>
      <w:r w:rsidRPr="00A77C67">
        <w:rPr>
          <w:rFonts w:ascii="Times New Roman" w:eastAsia="黑体" w:hAnsi="Times New Roman" w:cs="Times New Roman"/>
          <w:sz w:val="24"/>
          <w:szCs w:val="24"/>
        </w:rPr>
        <w:t>因工程的理论基础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3" type="#_x0000_t75" style="width:221.15pt;height:188.31pt" o:preferrelative="t" stroked="f">
            <v:imagedata r:id="rId20" r:href="rId21" o:title="R6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3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限</w:t>
      </w:r>
      <w:r w:rsidRPr="00A77C67">
        <w:rPr>
          <w:rFonts w:ascii="Times New Roman" w:eastAsia="黑体" w:hAnsi="Times New Roman" w:cs="Times New Roman"/>
          <w:sz w:val="24"/>
          <w:szCs w:val="24"/>
        </w:rPr>
        <w:t>制酶的特点与使用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限制酶具有特异性，即一种限制酶只能识别特定的核苷酸序列，并在特定的位点上进行切割；限制酶不切割自身DNA的原因是原核生物DNA分子中不存在该酶的识别序列或识别序列已经被修饰。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在获取目的基因和切割载体时通常用同一种限制酶，以</w:t>
      </w:r>
      <w:r w:rsidRPr="00A77C67">
        <w:rPr>
          <w:rFonts w:ascii="Times New Roman" w:hAnsi="Times New Roman" w:cs="Times New Roman" w:hint="eastAsia"/>
          <w:sz w:val="24"/>
          <w:szCs w:val="24"/>
        </w:rPr>
        <w:t>获得相同的末端。但如果用两种不同限制酶切割后形成的末端相同，在</w:t>
      </w:r>
      <w:r w:rsidRPr="00A77C67">
        <w:rPr>
          <w:rFonts w:ascii="Times New Roman" w:hAnsi="Times New Roman" w:cs="Times New Roman"/>
          <w:sz w:val="24"/>
          <w:szCs w:val="24"/>
        </w:rPr>
        <w:t>DNA连接酶的作用下目的基因与载体也可以连接起来。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(</w:t>
      </w:r>
      <w:r w:rsidRPr="00A77C67" w:rsidR="00C44391">
        <w:rPr>
          <w:rFonts w:ascii="Times New Roman" w:hAnsi="Times New Roman" w:cs="Times New Roman"/>
          <w:sz w:val="24"/>
          <w:szCs w:val="24"/>
        </w:rPr>
        <w:t>3</w:t>
      </w:r>
      <w:r w:rsidRPr="00A77C67">
        <w:rPr>
          <w:rFonts w:ascii="Times New Roman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hAnsi="Times New Roman" w:cs="Times New Roman"/>
          <w:sz w:val="24"/>
          <w:szCs w:val="24"/>
        </w:rPr>
        <w:t>为了防止载体或目的基因的末端自己连接即所谓</w:t>
      </w:r>
      <w:r w:rsidRPr="00A77C67" w:rsidR="00C44391">
        <w:rPr>
          <w:rFonts w:hAnsi="宋体" w:cs="Times New Roman"/>
          <w:sz w:val="24"/>
          <w:szCs w:val="24"/>
        </w:rPr>
        <w:t>“</w:t>
      </w:r>
      <w:r w:rsidRPr="00A77C67" w:rsidR="00C44391">
        <w:rPr>
          <w:rFonts w:ascii="Times New Roman" w:hAnsi="Times New Roman" w:cs="Times New Roman"/>
          <w:sz w:val="24"/>
          <w:szCs w:val="24"/>
        </w:rPr>
        <w:t>环化</w:t>
      </w:r>
      <w:r w:rsidRPr="00A77C67" w:rsidR="00C44391">
        <w:rPr>
          <w:rFonts w:hAnsi="宋体" w:cs="Times New Roman"/>
          <w:sz w:val="24"/>
          <w:szCs w:val="24"/>
        </w:rPr>
        <w:t>”</w:t>
      </w:r>
      <w:r w:rsidRPr="00A77C67" w:rsidR="00C44391">
        <w:rPr>
          <w:rFonts w:ascii="Times New Roman" w:hAnsi="Times New Roman" w:cs="Times New Roman"/>
          <w:sz w:val="24"/>
          <w:szCs w:val="24"/>
        </w:rPr>
        <w:t>，可用不同的限制酶分别处理含目的基因的DNA和载体，使目的基因两侧及载体上各自具有两个不同的末端。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4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标</w:t>
      </w:r>
      <w:r w:rsidRPr="00A77C67">
        <w:rPr>
          <w:rFonts w:ascii="Times New Roman" w:eastAsia="黑体" w:hAnsi="Times New Roman" w:cs="Times New Roman"/>
          <w:sz w:val="24"/>
          <w:szCs w:val="24"/>
        </w:rPr>
        <w:t>记基因的作用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标记基因可用于检测目的基因是否导入受体细胞：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4" type="#_x0000_t75" style="width:243.83pt;height:141.02pt" o:preferrelative="t" stroked="f">
            <v:imagedata r:id="rId22" r:href="rId23" o:title="R7"/>
          </v:shape>
        </w:pict>
      </w:r>
    </w:p>
    <w:p w:rsidR="00244C2A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黑体" w:hAnsi="Times New Roman" w:cs="Times New Roman"/>
          <w:sz w:val="24"/>
          <w:szCs w:val="24"/>
        </w:rPr>
      </w:pP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4"/>
          <w:cols w:space="425"/>
          <w:titlePg w:val="0"/>
          <w:docGrid w:type="lines" w:linePitch="312"/>
        </w:sect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5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与</w:t>
      </w:r>
      <w:r w:rsidRPr="00A77C67">
        <w:rPr>
          <w:rFonts w:ascii="Times New Roman" w:eastAsia="黑体" w:hAnsi="Times New Roman" w:cs="Times New Roman"/>
          <w:sz w:val="24"/>
          <w:szCs w:val="24"/>
        </w:rPr>
        <w:t>DNA有关的几种酶的比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较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5" type="#_x0000_t75" style="width:224.27pt;height:176.92pt" o:preferrelative="t" stroked="f">
            <v:imagedata r:id="rId24" r:href="rId25" o:title="R8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6" type="#_x0000_t75" style="width:240.71pt;height:17.25pt" o:preferrelative="t" stroked="f">
            <v:imagedata r:id="rId26" r:href="rId27" o:title="命题规律探究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考向1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结合基因工程所需工具酶分析，考查科学实践中的探究能力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1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2016·全国卷</w:t>
      </w:r>
      <w:r w:rsidRPr="00A77C67">
        <w:rPr>
          <w:rFonts w:eastAsia="楷体_GB2312" w:hAnsi="宋体" w:cs="Times New Roman"/>
          <w:sz w:val="24"/>
          <w:szCs w:val="24"/>
        </w:rPr>
        <w:t>Ⅲ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，40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图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a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中的三个DNA片段上依次表示出了</w:t>
      </w:r>
      <w:r w:rsidRPr="00A77C67">
        <w:rPr>
          <w:rFonts w:ascii="Times New Roman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hAnsi="Times New Roman" w:cs="Times New Roman"/>
          <w:sz w:val="24"/>
          <w:szCs w:val="24"/>
        </w:rPr>
        <w:t>R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、</w:t>
      </w:r>
      <w:r w:rsidRPr="00A77C67">
        <w:rPr>
          <w:rFonts w:ascii="Times New Roman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hAnsi="Times New Roman" w:cs="Times New Roman"/>
          <w:sz w:val="24"/>
          <w:szCs w:val="24"/>
        </w:rPr>
        <w:t>H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>
        <w:rPr>
          <w:rFonts w:ascii="Times New Roman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hAnsi="Times New Roman" w:cs="Times New Roman"/>
          <w:sz w:val="24"/>
          <w:szCs w:val="24"/>
        </w:rPr>
        <w:t>3A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三种限制性内切酶的识别序列与切割位点，图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b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为某种表达载体的示意图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载体上的</w:t>
      </w:r>
      <w:r w:rsidRPr="00A77C67">
        <w:rPr>
          <w:rFonts w:ascii="Times New Roman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hAnsi="Times New Roman" w:cs="Times New Roman"/>
          <w:sz w:val="24"/>
          <w:szCs w:val="24"/>
        </w:rPr>
        <w:t>R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、</w:t>
      </w:r>
      <w:r w:rsidRPr="00A77C67">
        <w:rPr>
          <w:rFonts w:ascii="Times New Roman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hAnsi="Times New Roman" w:cs="Times New Roman"/>
          <w:sz w:val="24"/>
          <w:szCs w:val="24"/>
        </w:rPr>
        <w:t>3A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的切点是唯一的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37" type="#_x0000_t75" style="width:215.28pt;height:149.3pt" o:preferrelative="t" stroked="f">
            <v:imagedata r:id="rId28" r:href="rId29" o:title="16S6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根据基因工程的有关知识，回答下列问题：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经</w:t>
      </w:r>
      <w:r w:rsidRPr="00A77C67">
        <w:rPr>
          <w:rFonts w:ascii="Times New Roman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hAnsi="Times New Roman" w:cs="Times New Roman"/>
          <w:sz w:val="24"/>
          <w:szCs w:val="24"/>
        </w:rPr>
        <w:t>H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酶切后得到的目的基因可以与上述表达载体被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酶切后的产物连接，理由是__________________________________________________。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若某人利用图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b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所示的表达载体获得了甲、乙、丙三种含有目的基因的重组子，如图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c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所示，这三种重组子中，不能在宿主细胞中表达目的基因产物的有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，不能表达的原因是____________________________________。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  <w:sz w:val="24"/>
          <w:szCs w:val="24"/>
        </w:rPr>
        <w:pict>
          <v:shape id="_x0000_i1038" type="#_x0000_t75" style="width:226.57pt;height:78.72pt" o:preferrelative="t" stroked="f">
            <v:imagedata r:id="rId30" r:href="rId31" o:title="16S7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图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c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DNA连接酶是将两个DNA片段连接起来的酶，常见的有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</w:t>
      </w:r>
      <w:r w:rsidRPr="00A77C67">
        <w:rPr>
          <w:rFonts w:ascii="Times New Roman" w:hAnsi="Times New Roman" w:cs="Times New Roman"/>
          <w:sz w:val="24"/>
          <w:szCs w:val="24"/>
        </w:rPr>
        <w:t>，其中既能连接黏性末端又能连接平末端的是____________________________________________________。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答案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hAnsi="Times New Roman" w:cs="Times New Roman"/>
          <w:sz w:val="24"/>
          <w:szCs w:val="24"/>
        </w:rPr>
        <w:t>3A</w:t>
      </w:r>
      <w:r w:rsidRPr="00A77C67">
        <w:rPr>
          <w:rFonts w:hAnsi="宋体" w:cs="Times New Roman" w:hint="eastAsia"/>
          <w:sz w:val="24"/>
          <w:szCs w:val="24"/>
        </w:rPr>
        <w:t>Ⅰ</w:t>
      </w:r>
      <w:r w:rsidRPr="00A77C67" w:rsidR="00123EEC">
        <w:rPr>
          <w:rFonts w:ascii="Times New Roman" w:hAnsi="Times New Roman" w:cs="Times New Roman" w:hint="eastAsia"/>
          <w:sz w:val="24"/>
          <w:szCs w:val="24"/>
        </w:rPr>
        <w:t>　</w:t>
      </w:r>
      <w:r w:rsidRPr="00A77C67">
        <w:rPr>
          <w:rFonts w:ascii="Times New Roman" w:hAnsi="Times New Roman" w:cs="Times New Roman" w:hint="eastAsia"/>
          <w:sz w:val="24"/>
          <w:szCs w:val="24"/>
        </w:rPr>
        <w:t>两种酶切割后产生的片段具有相同的黏性末端</w:t>
      </w:r>
      <w:r w:rsidRPr="00A77C67" w:rsidR="00123EEC">
        <w:rPr>
          <w:rFonts w:ascii="Times New Roman" w:hAnsi="Times New Roman" w:cs="Times New Roman" w:hint="eastAsia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甲、丙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甲中目的基因插入在启动子的上游，丙中目的基因插入在终止子的下游，二者的目的基因均不能被转录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i/>
          <w:sz w:val="24"/>
          <w:szCs w:val="24"/>
        </w:rPr>
        <w:t>E</w:t>
      </w:r>
      <w:r w:rsidRPr="00A77C67">
        <w:rPr>
          <w:rFonts w:ascii="Times New Roman" w:hAnsi="Times New Roman" w:cs="Times New Roman"/>
          <w:sz w:val="24"/>
          <w:szCs w:val="24"/>
        </w:rPr>
        <w:t>·</w:t>
      </w:r>
      <w:r w:rsidRPr="00A77C67">
        <w:rPr>
          <w:rFonts w:ascii="Times New Roman" w:hAnsi="Times New Roman" w:cs="Times New Roman"/>
          <w:i/>
          <w:sz w:val="24"/>
          <w:szCs w:val="24"/>
        </w:rPr>
        <w:t>coli</w:t>
      </w:r>
      <w:r w:rsidRPr="00A77C67">
        <w:rPr>
          <w:rFonts w:ascii="Times New Roman" w:hAnsi="Times New Roman" w:cs="Times New Roman"/>
          <w:sz w:val="24"/>
          <w:szCs w:val="24"/>
        </w:rPr>
        <w:t>DNA连接酶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T</w:t>
      </w:r>
      <w:r w:rsidRPr="00A77C6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A77C67">
        <w:rPr>
          <w:rFonts w:ascii="Times New Roman" w:hAnsi="Times New Roman" w:cs="Times New Roman"/>
          <w:sz w:val="24"/>
          <w:szCs w:val="24"/>
        </w:rPr>
        <w:t>DNA连接酶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T</w:t>
      </w:r>
      <w:r w:rsidRPr="00A77C6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A77C67">
        <w:rPr>
          <w:rFonts w:ascii="Times New Roman" w:hAnsi="Times New Roman" w:cs="Times New Roman"/>
          <w:sz w:val="24"/>
          <w:szCs w:val="24"/>
        </w:rPr>
        <w:t>DNA连接酶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解析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由于限制酶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3A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与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H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切割DNA后形成的黏性末端相同，所以经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H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酶切割得到的目的基因可以与上述表达载体被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3A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酶切后的产物连接。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在基因表达载体中，启动子应位于目的基因的首端，终止子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应位于目的基因的尾端，这样目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的基因才能表达。图中甲、丙均不符合，所以不能表达目的基因的产物。</w:t>
      </w:r>
      <w:r w:rsidRPr="00A77C67" w:rsidR="00123EEC">
        <w:rPr>
          <w:rFonts w:ascii="Times New Roman" w:eastAsia="仿宋_GB2312" w:hAnsi="Times New Roman" w:cs="Times New Roman" w:hint="eastAsia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常见的DNA连接酶有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E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·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coli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DNA连接酶和T</w:t>
      </w:r>
      <w:r w:rsidRPr="00A77C67">
        <w:rPr>
          <w:rFonts w:ascii="Times New Roman" w:eastAsia="仿宋_GB2312" w:hAnsi="Times New Roman" w:cs="Times New Roman"/>
          <w:sz w:val="24"/>
          <w:szCs w:val="24"/>
          <w:vertAlign w:val="subscript"/>
        </w:rPr>
        <w:t>4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DNA连接酶，其中既能连接黏性末端又能连接平末端的是T</w:t>
      </w:r>
      <w:r w:rsidRPr="00A77C67">
        <w:rPr>
          <w:rFonts w:ascii="Times New Roman" w:eastAsia="仿宋_GB2312" w:hAnsi="Times New Roman" w:cs="Times New Roman"/>
          <w:sz w:val="24"/>
          <w:szCs w:val="24"/>
          <w:vertAlign w:val="subscript"/>
        </w:rPr>
        <w:t>4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DNA连接酶。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黑体" w:hAnsi="Times New Roman" w:cs="Times New Roman"/>
          <w:sz w:val="24"/>
          <w:szCs w:val="24"/>
        </w:rPr>
        <w:pict>
          <v:shape id="_x0000_i1039" type="#_x0000_t75" style="width:51pt;height:13.49pt" o:preferrelative="t" stroked="f">
            <v:imagedata r:id="rId32" r:href="rId33" o:title="题后反思"/>
          </v:shape>
        </w:pic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限制酶的选择技巧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根据目的基因两端的限制酶切割位点确定限制酶的种类。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eastAsia="楷体_GB2312" w:hAnsi="Times New Roman" w:cs="Times New Roman"/>
          <w:sz w:val="24"/>
          <w:szCs w:val="24"/>
        </w:rPr>
      </w:pPr>
      <w:r>
        <w:rPr>
          <w:rFonts w:ascii="Times New Roman" w:eastAsia="楷体_GB2312" w:hAnsi="Times New Roman" w:cs="Times New Roman"/>
          <w:sz w:val="24"/>
          <w:szCs w:val="24"/>
        </w:rPr>
        <w:pict>
          <v:shape id="_x0000_i1040" type="#_x0000_t75" style="width:209.96pt;height:60pt" o:preferrelative="t" stroked="f">
            <v:imagedata r:id="rId34" r:href="rId35" o:title="R9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/>
          <w:sz w:val="24"/>
          <w:szCs w:val="24"/>
        </w:rPr>
        <w:t>①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应选择切割位点位于目的基因两端的限制酶，如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图甲可选择</w:t>
      </w:r>
      <w:r w:rsidRPr="00A77C67">
        <w:rPr>
          <w:rFonts w:ascii="Times New Roman" w:eastAsia="楷体_GB2312" w:hAnsi="Times New Roman" w:cs="Times New Roman"/>
          <w:i/>
          <w:sz w:val="24"/>
          <w:szCs w:val="24"/>
        </w:rPr>
        <w:t>Pst</w:t>
      </w:r>
      <w:r w:rsidRPr="00A77C67">
        <w:rPr>
          <w:rFonts w:eastAsia="楷体_GB2312" w:hAnsi="宋体" w:cs="Times New Roman"/>
          <w:sz w:val="24"/>
          <w:szCs w:val="24"/>
        </w:rPr>
        <w:t>Ⅰ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/>
          <w:sz w:val="24"/>
          <w:szCs w:val="24"/>
        </w:rPr>
        <w:t>②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不能选择切割位点位于目的基因内部的限制酶，如图甲不能选择</w:t>
      </w:r>
      <w:r w:rsidRPr="00A77C67">
        <w:rPr>
          <w:rFonts w:ascii="Times New Roman" w:eastAsia="楷体_GB2312" w:hAnsi="Times New Roman" w:cs="Times New Roman"/>
          <w:i/>
          <w:sz w:val="24"/>
          <w:szCs w:val="24"/>
        </w:rPr>
        <w:t>Sma</w:t>
      </w:r>
      <w:r w:rsidRPr="00A77C67">
        <w:rPr>
          <w:rFonts w:eastAsia="楷体_GB2312" w:hAnsi="宋体" w:cs="Times New Roman"/>
          <w:sz w:val="24"/>
          <w:szCs w:val="24"/>
        </w:rPr>
        <w:t>Ⅰ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/>
          <w:sz w:val="24"/>
          <w:szCs w:val="24"/>
        </w:rPr>
        <w:t>③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为避免目的基因和质粒的自身环化和随意连接，也可使用不同的限制酶切割目的基因和质粒，如图甲也可选择用</w:t>
      </w:r>
      <w:r w:rsidRPr="00A77C67">
        <w:rPr>
          <w:rFonts w:ascii="Times New Roman" w:eastAsia="楷体_GB2312" w:hAnsi="Times New Roman" w:cs="Times New Roman"/>
          <w:i/>
          <w:sz w:val="24"/>
          <w:szCs w:val="24"/>
        </w:rPr>
        <w:t>Pst</w:t>
      </w:r>
      <w:r w:rsidRPr="00A77C67">
        <w:rPr>
          <w:rFonts w:eastAsia="楷体_GB2312" w:hAnsi="宋体" w:cs="Times New Roman"/>
          <w:sz w:val="24"/>
          <w:szCs w:val="24"/>
        </w:rPr>
        <w:t>Ⅰ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和</w:t>
      </w:r>
      <w:r w:rsidRPr="00A77C67">
        <w:rPr>
          <w:rFonts w:ascii="Times New Roman" w:eastAsia="楷体_GB2312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R</w:t>
      </w:r>
      <w:r w:rsidRPr="00A77C67">
        <w:rPr>
          <w:rFonts w:eastAsia="楷体_GB2312" w:hAnsi="宋体" w:cs="Times New Roman"/>
          <w:sz w:val="24"/>
          <w:szCs w:val="24"/>
        </w:rPr>
        <w:t>Ⅰ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两种限制酶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但要确保质粒上也有这两种酶的切割位点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根据质粒的特点确定限制酶的种类。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/>
          <w:sz w:val="24"/>
          <w:szCs w:val="24"/>
        </w:rPr>
        <w:t>①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所选限制酶要与切割目的基因的限制酶一致，以确保产生相同的黏性末端。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6"/>
          <w:cols w:space="425"/>
          <w:titlePg w:val="0"/>
          <w:docGrid w:type="lines" w:linePitch="312"/>
        </w:sectPr>
      </w:pPr>
      <w:r w:rsidRPr="00A77C67">
        <w:rPr>
          <w:rFonts w:eastAsia="楷体_GB2312" w:hAnsi="宋体" w:cs="Times New Roman"/>
          <w:sz w:val="24"/>
          <w:szCs w:val="24"/>
        </w:rPr>
        <w:t>②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质粒作为载体必须具备标记基因等，所以所选择的限制酶尽量不要破坏这些结构，如图乙中限制酶</w:t>
      </w:r>
      <w:r w:rsidRPr="00A77C67">
        <w:rPr>
          <w:rFonts w:ascii="Times New Roman" w:eastAsia="楷体_GB2312" w:hAnsi="Times New Roman" w:cs="Times New Roman"/>
          <w:i/>
          <w:sz w:val="24"/>
          <w:szCs w:val="24"/>
        </w:rPr>
        <w:t>Sma</w:t>
      </w:r>
      <w:r w:rsidRPr="00A77C67">
        <w:rPr>
          <w:rFonts w:eastAsia="楷体_GB2312" w:hAnsi="宋体" w:cs="Times New Roman"/>
          <w:sz w:val="24"/>
          <w:szCs w:val="24"/>
        </w:rPr>
        <w:t>Ⅰ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会破坏标记基因；如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果所选酶的切割位点不是一个，则切割重组后可能丢失某些片段，若丢失的片段含复制起点区，则切割重组后的片段进入受体细胞后不能自主复制。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考向2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结合载体的作用及特点，考查科学思维的能力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2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2021·河南百校联盟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如图所示为pBR322质粒，其中amp</w:t>
      </w:r>
      <w:r w:rsidRPr="00A77C67">
        <w:rPr>
          <w:rFonts w:ascii="Times New Roman" w:hAnsi="Times New Roman" w:cs="Times New Roman"/>
          <w:sz w:val="24"/>
          <w:szCs w:val="24"/>
          <w:vertAlign w:val="superscript"/>
        </w:rPr>
        <w:t>r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氨苄青霉素抗性基因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和tet</w:t>
      </w:r>
      <w:r w:rsidRPr="00A77C67">
        <w:rPr>
          <w:rFonts w:ascii="Times New Roman" w:hAnsi="Times New Roman" w:cs="Times New Roman"/>
          <w:sz w:val="24"/>
          <w:szCs w:val="24"/>
          <w:vertAlign w:val="superscript"/>
        </w:rPr>
        <w:t>r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四环素抗性基因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为标记基因，ori</w:t>
      </w:r>
      <w:r w:rsidRPr="00A77C67">
        <w:rPr>
          <w:rFonts w:ascii="Times New Roman" w:hAnsi="Times New Roman" w:cs="Times New Roman"/>
          <w:sz w:val="24"/>
          <w:szCs w:val="24"/>
        </w:rPr>
        <w:t>为复制原点，其他均为限制酶及其</w:t>
      </w:r>
      <w:r w:rsidRPr="00A77C67">
        <w:rPr>
          <w:rFonts w:ascii="Times New Roman" w:hAnsi="Times New Roman" w:cs="Times New Roman" w:hint="eastAsia"/>
          <w:sz w:val="24"/>
          <w:szCs w:val="24"/>
        </w:rPr>
        <w:t>识别位点，并且每种限制酶都只有一个。</w:t>
      </w:r>
      <w:r w:rsidRPr="00A77C67">
        <w:rPr>
          <w:rFonts w:ascii="Times New Roman" w:hAnsi="Times New Roman" w:cs="Times New Roman"/>
          <w:sz w:val="24"/>
          <w:szCs w:val="24"/>
        </w:rPr>
        <w:t>pBR322质粒是基因工程较常用的运载体。回答下列相关问题：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1" type="#_x0000_t75" style="width:146.2pt;height:112.55pt" o:preferrelative="t" stroked="f">
            <v:imagedata r:id="rId36" r:href="rId37" o:title="B555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制备重组质粒，需要限制酶和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酶。如制备重组质粒时，使用</w:t>
      </w:r>
      <w:r w:rsidRPr="00A77C67">
        <w:rPr>
          <w:rFonts w:ascii="Times New Roman" w:hAnsi="Times New Roman" w:cs="Times New Roman"/>
          <w:i/>
          <w:sz w:val="24"/>
          <w:szCs w:val="24"/>
        </w:rPr>
        <w:t>P</w:t>
      </w:r>
      <w:r w:rsidRPr="00A77C67" w:rsidR="00123EEC">
        <w:rPr>
          <w:rFonts w:ascii="Book Antiqua" w:hAnsi="Book Antiqua" w:cs="Times New Roman"/>
          <w:i/>
          <w:sz w:val="24"/>
          <w:szCs w:val="24"/>
        </w:rPr>
        <w:t>v</w:t>
      </w:r>
      <w:r w:rsidRPr="00A77C67">
        <w:rPr>
          <w:rFonts w:ascii="Times New Roman" w:hAnsi="Times New Roman" w:cs="Times New Roman"/>
          <w:i/>
          <w:sz w:val="24"/>
          <w:szCs w:val="24"/>
        </w:rPr>
        <w:t>u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切割该质粒，则检测目的基因是否导入受体细胞，需要在培养基中添加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该质粒中的</w:t>
      </w:r>
      <w:r w:rsidRPr="00A77C67">
        <w:rPr>
          <w:rFonts w:ascii="Times New Roman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hAnsi="Times New Roman" w:cs="Times New Roman"/>
          <w:sz w:val="24"/>
          <w:szCs w:val="24"/>
        </w:rPr>
        <w:t>H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识别的核苷酸序列及切割位点为—G</w:t>
      </w:r>
      <w:r w:rsidRPr="00A77C67">
        <w:rPr>
          <w:rFonts w:hAnsi="宋体" w:cs="Times New Roman"/>
          <w:sz w:val="24"/>
          <w:szCs w:val="24"/>
          <w:vertAlign w:val="superscript"/>
        </w:rPr>
        <w:t>↓</w:t>
      </w:r>
      <w:r w:rsidRPr="00A77C67">
        <w:rPr>
          <w:rFonts w:ascii="Times New Roman" w:hAnsi="Times New Roman" w:cs="Times New Roman"/>
          <w:sz w:val="24"/>
          <w:szCs w:val="24"/>
        </w:rPr>
        <w:t>GATCC—，而</w:t>
      </w:r>
      <w:r w:rsidRPr="00A77C67">
        <w:rPr>
          <w:rFonts w:ascii="Times New Roman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hAnsi="Times New Roman" w:cs="Times New Roman"/>
          <w:sz w:val="24"/>
          <w:szCs w:val="24"/>
        </w:rPr>
        <w:t>3A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识别的核苷酸序列只有4个碱基。若</w:t>
      </w:r>
      <w:r w:rsidRPr="00A77C67">
        <w:rPr>
          <w:rFonts w:ascii="Times New Roman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hAnsi="Times New Roman" w:cs="Times New Roman"/>
          <w:sz w:val="24"/>
          <w:szCs w:val="24"/>
        </w:rPr>
        <w:t>H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>
        <w:rPr>
          <w:rFonts w:ascii="Times New Roman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hAnsi="Times New Roman" w:cs="Times New Roman"/>
          <w:sz w:val="24"/>
          <w:szCs w:val="24"/>
        </w:rPr>
        <w:t>3A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 w:hint="eastAsia"/>
          <w:sz w:val="24"/>
          <w:szCs w:val="24"/>
        </w:rPr>
        <w:t>分别切割</w:t>
      </w:r>
      <w:r w:rsidRPr="00A77C67">
        <w:rPr>
          <w:rFonts w:ascii="Times New Roman" w:hAnsi="Times New Roman" w:cs="Times New Roman"/>
          <w:sz w:val="24"/>
          <w:szCs w:val="24"/>
        </w:rPr>
        <w:t>DNA所形成的DNA片段能拼接成一条DNA链，则</w:t>
      </w:r>
      <w:r w:rsidRPr="00A77C67">
        <w:rPr>
          <w:rFonts w:ascii="Times New Roman" w:hAnsi="Times New Roman" w:cs="Times New Roman"/>
          <w:i/>
          <w:sz w:val="24"/>
          <w:szCs w:val="24"/>
        </w:rPr>
        <w:t>Sau</w:t>
      </w:r>
      <w:r w:rsidRPr="00A77C67">
        <w:rPr>
          <w:rFonts w:ascii="Times New Roman" w:hAnsi="Times New Roman" w:cs="Times New Roman"/>
          <w:sz w:val="24"/>
          <w:szCs w:val="24"/>
        </w:rPr>
        <w:t>3A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识别的核苷酸序列及切割位点为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。该拼接在一起的</w:t>
      </w:r>
      <w:r w:rsidRPr="00A77C67">
        <w:rPr>
          <w:rFonts w:ascii="Times New Roman" w:hAnsi="Times New Roman" w:cs="Times New Roman"/>
          <w:sz w:val="24"/>
          <w:szCs w:val="24"/>
        </w:rPr>
        <w:t>DNA片段，能否被</w:t>
      </w:r>
      <w:r w:rsidRPr="00A77C67">
        <w:rPr>
          <w:rFonts w:ascii="Times New Roman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hAnsi="Times New Roman" w:cs="Times New Roman"/>
          <w:sz w:val="24"/>
          <w:szCs w:val="24"/>
        </w:rPr>
        <w:t>H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识别？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与图示质粒相比，完整的重组质粒中还应有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</w:t>
      </w:r>
      <w:r w:rsidRPr="00A77C67">
        <w:rPr>
          <w:rFonts w:ascii="Times New Roman" w:hAnsi="Times New Roman" w:cs="Times New Roman"/>
          <w:sz w:val="24"/>
          <w:szCs w:val="24"/>
        </w:rPr>
        <w:t>等三种特殊的DNA片段。将重组质粒导入动、植物细胞的方法分别为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____________________________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_________________________</w:t>
      </w:r>
      <w:r w:rsidRPr="00A77C67">
        <w:rPr>
          <w:rFonts w:ascii="Times New Roman" w:hAnsi="Times New Roman" w:cs="Times New Roman"/>
          <w:sz w:val="24"/>
          <w:szCs w:val="24"/>
        </w:rPr>
        <w:t>，如受体细胞为大肠杆菌，则该</w:t>
      </w:r>
      <w:r w:rsidRPr="00A77C67">
        <w:rPr>
          <w:rFonts w:ascii="Times New Roman" w:hAnsi="Times New Roman" w:cs="Times New Roman" w:hint="eastAsia"/>
          <w:sz w:val="24"/>
          <w:szCs w:val="24"/>
        </w:rPr>
        <w:t>菌经钙离子处理后，将具备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</w:t>
      </w:r>
      <w:r w:rsidRPr="00A77C67">
        <w:rPr>
          <w:rFonts w:ascii="Times New Roman" w:hAnsi="Times New Roman" w:cs="Times New Roman"/>
          <w:sz w:val="24"/>
          <w:szCs w:val="24"/>
        </w:rPr>
        <w:t>的特性。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答案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DNA连接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四环素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—</w:t>
      </w:r>
      <w:r w:rsidRPr="00A77C67">
        <w:rPr>
          <w:rFonts w:hAnsi="宋体" w:cs="Times New Roman"/>
          <w:sz w:val="24"/>
          <w:szCs w:val="24"/>
          <w:vertAlign w:val="superscript"/>
        </w:rPr>
        <w:t>↓</w:t>
      </w:r>
      <w:r w:rsidRPr="00A77C67">
        <w:rPr>
          <w:rFonts w:ascii="Times New Roman" w:hAnsi="Times New Roman" w:cs="Times New Roman"/>
          <w:sz w:val="24"/>
          <w:szCs w:val="24"/>
        </w:rPr>
        <w:t>GATC—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不一定能</w:t>
      </w:r>
    </w:p>
    <w:p w:rsidR="00C44391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启动子、终止子和目的基因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显微注射法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农杆</w:t>
      </w:r>
      <w:r w:rsidRPr="00A77C67">
        <w:rPr>
          <w:rFonts w:ascii="Times New Roman" w:hAnsi="Times New Roman" w:cs="Times New Roman"/>
          <w:sz w:val="24"/>
          <w:szCs w:val="24"/>
        </w:rPr>
        <w:t>菌转化法、基因枪法、花粉管通道法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将外界DNA吸入细胞</w:t>
      </w:r>
    </w:p>
    <w:p w:rsidR="00244C2A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考点二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基因工程的基本操作程序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2" type="#_x0000_t75" style="width:240.71pt;height:17.25pt" o:preferrelative="t" stroked="f">
            <v:imagedata r:id="rId6" r:href="rId7" o:title="考点自主梳理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7"/>
          <w:cols w:space="425"/>
          <w:titlePg w:val="0"/>
          <w:docGrid w:type="lines" w:linePitch="312"/>
        </w:sect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1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目</w:t>
      </w:r>
      <w:r w:rsidRPr="00A77C67">
        <w:rPr>
          <w:rFonts w:ascii="Times New Roman" w:eastAsia="黑体" w:hAnsi="Times New Roman" w:cs="Times New Roman"/>
          <w:sz w:val="24"/>
          <w:szCs w:val="24"/>
        </w:rPr>
        <w:t>的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基因的获取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从基因文库中获取目的基因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3" type="#_x0000_t75" style="width:191.93pt;height:130.45pt" o:preferrelative="t" stroked="f">
            <v:imagedata r:id="rId38" r:href="rId39" o:title="R10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人工合成目的基因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如果基因比较小，核苷酸序列又已知，可以通过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DNA合成仪</w:t>
      </w:r>
      <w:r w:rsidRPr="00A77C67">
        <w:rPr>
          <w:rFonts w:ascii="Times New Roman" w:hAnsi="Times New Roman" w:cs="Times New Roman"/>
          <w:sz w:val="24"/>
          <w:szCs w:val="24"/>
        </w:rPr>
        <w:t>用化学方法直接人工合成。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hAnsi="宋体" w:cs="Times New Roman"/>
          <w:sz w:val="24"/>
          <w:szCs w:val="24"/>
        </w:rPr>
        <w:t>①</w:t>
      </w:r>
      <w:r w:rsidRPr="00A77C67">
        <w:rPr>
          <w:rFonts w:ascii="Times New Roman" w:hAnsi="Times New Roman" w:cs="Times New Roman"/>
          <w:sz w:val="24"/>
          <w:szCs w:val="24"/>
        </w:rPr>
        <w:t>化学合成法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4" type="#_x0000_t75" style="width:180pt;height:114.73pt" o:preferrelative="t" stroked="f">
            <v:imagedata r:id="rId40" r:href="rId41" o:title="R11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hAnsi="宋体" w:cs="Times New Roman"/>
          <w:sz w:val="24"/>
          <w:szCs w:val="24"/>
        </w:rPr>
        <w:t>②</w:t>
      </w:r>
      <w:r w:rsidRPr="00A77C67">
        <w:rPr>
          <w:rFonts w:ascii="Times New Roman" w:hAnsi="Times New Roman" w:cs="Times New Roman"/>
          <w:sz w:val="24"/>
          <w:szCs w:val="24"/>
        </w:rPr>
        <w:t>反转录法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5" type="#_x0000_t75" style="width:198.7pt;height:30.75pt" o:preferrelative="t" stroked="f">
            <v:imagedata r:id="rId42" r:href="rId43" o:title="R11A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利用PCR技术扩增目的基因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6" type="#_x0000_t75" style="width:228.64pt;height:117pt" o:preferrelative="t" stroked="f">
            <v:imagedata r:id="rId44" r:href="rId45" o:title="SW12"/>
          </v:shape>
        </w:pict>
      </w:r>
    </w:p>
    <w:p w:rsidR="00244C2A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黑体" w:hAnsi="Times New Roman" w:cs="Times New Roman"/>
          <w:sz w:val="24"/>
          <w:szCs w:val="24"/>
        </w:rPr>
      </w:pP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2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基</w:t>
      </w:r>
      <w:r w:rsidRPr="00A77C67">
        <w:rPr>
          <w:rFonts w:ascii="Times New Roman" w:eastAsia="黑体" w:hAnsi="Times New Roman" w:cs="Times New Roman"/>
          <w:sz w:val="24"/>
          <w:szCs w:val="24"/>
        </w:rPr>
        <w:t>因表达载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体的构建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——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核心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8"/>
          <w:cols w:space="425"/>
          <w:titlePg w:val="0"/>
          <w:docGrid w:type="lines" w:linePitch="312"/>
        </w:sect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目的：使目的基因在</w:t>
      </w:r>
      <w:r w:rsidRPr="00A77C67">
        <w:rPr>
          <w:rFonts w:ascii="Times New Roman" w:hAnsi="Times New Roman" w:cs="Times New Roman"/>
          <w:sz w:val="24"/>
          <w:szCs w:val="24"/>
          <w:u w:val="single"/>
        </w:rPr>
        <w:t>受体细胞</w:t>
      </w:r>
      <w:r w:rsidRPr="00A77C67">
        <w:rPr>
          <w:rFonts w:ascii="Times New Roman" w:hAnsi="Times New Roman" w:cs="Times New Roman"/>
          <w:sz w:val="24"/>
          <w:szCs w:val="24"/>
        </w:rPr>
        <w:t>中稳定存在，并且可以遗传给下一代，同时使目的基因能够表达和发挥作用。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组成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7" type="#_x0000_t75" style="width:230.27pt;height:123.02pt" o:preferrelative="t" stroked="f">
            <v:imagedata r:id="rId46" r:href="rId47" o:title="R14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提醒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启动子</w:t>
      </w:r>
      <w:r w:rsidRPr="00A77C67">
        <w:rPr>
          <w:rFonts w:eastAsia="楷体_GB2312" w:hAnsi="宋体" w:cs="Times New Roman"/>
          <w:sz w:val="24"/>
          <w:szCs w:val="24"/>
        </w:rPr>
        <w:t>≠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起始密码子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　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终止子</w:t>
      </w:r>
      <w:r w:rsidRPr="00A77C67">
        <w:rPr>
          <w:rFonts w:eastAsia="楷体_GB2312" w:hAnsi="宋体" w:cs="Times New Roman"/>
          <w:sz w:val="24"/>
          <w:szCs w:val="24"/>
        </w:rPr>
        <w:t>≠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终止密码子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/>
          <w:sz w:val="24"/>
          <w:szCs w:val="24"/>
        </w:rPr>
        <w:t>①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启动子是位于基因首端的一段特殊序列，它是RNA聚合酶识别、结合的部位。终止子是位于基因尾端的一段特殊序列，作用是使转录过程停止。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/>
          <w:sz w:val="24"/>
          <w:szCs w:val="24"/>
        </w:rPr>
        <w:t>②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起始密码子和终止密码子均位于mRNA上，分别控制翻译过程的启动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和终止。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构建过程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48" type="#_x0000_t75" style="width:226.57pt;height:170.22pt" o:preferrelative="t" stroked="f">
            <v:imagedata r:id="rId48" r:href="rId49" o:title="R15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3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  <w:u w:val="wave"/>
        </w:rPr>
        <w:t>将</w:t>
      </w:r>
      <w:r w:rsidRPr="00A77C67">
        <w:rPr>
          <w:rFonts w:ascii="Times New Roman" w:eastAsia="黑体" w:hAnsi="Times New Roman" w:cs="Times New Roman"/>
          <w:sz w:val="24"/>
          <w:szCs w:val="24"/>
          <w:u w:val="wave"/>
        </w:rPr>
        <w:t>目的基因导入受体细胞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只有该步骤没涉及到碱基互补配对现象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  <w:sz w:val="24"/>
          <w:szCs w:val="24"/>
        </w:rPr>
        <w:pict>
          <v:shape id="_x0000_i1049" type="#_x0000_t75" style="width:226.57pt;height:194.98pt" o:preferrelative="t" stroked="f">
            <v:imagedata r:id="rId50" r:href="rId51" o:title="R16A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0" type="#_x0000_t75" style="width:226.57pt;height:170.22pt" o:preferrelative="t" stroked="f">
            <v:imagedata r:id="rId52" r:href="rId53" o:title="R16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4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目</w:t>
      </w:r>
      <w:r w:rsidRPr="00A77C67">
        <w:rPr>
          <w:rFonts w:ascii="Times New Roman" w:eastAsia="黑体" w:hAnsi="Times New Roman" w:cs="Times New Roman"/>
          <w:sz w:val="24"/>
          <w:szCs w:val="24"/>
        </w:rPr>
        <w:t>的基因的检测与鉴定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1" type="#_x0000_t75" style="width:227.28pt;height:150.75pt" o:preferrelative="t" stroked="f">
            <v:imagedata r:id="rId54" r:href="rId55" o:title="R17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2" type="#_x0000_t75" style="width:51.74pt;height:13.49pt" o:preferrelative="t" stroked="f">
            <v:imagedata r:id="rId14" r:href="rId15" o:title="深挖教材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1.你能推测出mRNA反转录形成cDNA的过程大致分为哪些步骤吗？</w: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fldChar w:fldCharType="begin"/>
      </w:r>
      <w:r w:rsidRPr="00A77C67">
        <w:rPr>
          <w:rFonts w:ascii="Times New Roman" w:hAnsi="Times New Roman" w:cs="Times New Roman"/>
          <w:sz w:val="24"/>
          <w:szCs w:val="24"/>
        </w:rPr>
        <w:instrText>eq \x(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选修</w:instrText>
      </w:r>
      <w:r w:rsidRPr="00A77C67">
        <w:rPr>
          <w:rFonts w:eastAsia="楷体_GB2312" w:hAnsi="宋体" w:cs="Times New Roman"/>
          <w:sz w:val="24"/>
          <w:szCs w:val="24"/>
        </w:rPr>
        <w:instrText>③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 xml:space="preserve"> P</w:instrText>
      </w:r>
      <w:r w:rsidRPr="00A77C67">
        <w:rPr>
          <w:rFonts w:ascii="Times New Roman" w:eastAsia="楷体_GB2312" w:hAnsi="Times New Roman" w:cs="Times New Roman"/>
          <w:sz w:val="24"/>
          <w:szCs w:val="24"/>
          <w:vertAlign w:val="subscript"/>
        </w:rPr>
        <w:instrText>8</w:instrText>
      </w:r>
      <w:r w:rsidRPr="00A77C67">
        <w:rPr>
          <w:rFonts w:hAnsi="宋体" w:cs="Times New Roman"/>
          <w:sz w:val="24"/>
          <w:szCs w:val="24"/>
        </w:rPr>
        <w:instrText>“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求异思维</w:instrText>
      </w:r>
      <w:r w:rsidRPr="00A77C67">
        <w:rPr>
          <w:rFonts w:hAnsi="宋体" w:cs="Times New Roman"/>
          <w:sz w:val="24"/>
          <w:szCs w:val="24"/>
        </w:rPr>
        <w:instrText>”</w:instrText>
      </w:r>
      <w:r w:rsidRPr="00A77C67">
        <w:rPr>
          <w:rFonts w:ascii="Times New Roman" w:hAnsi="Times New Roman" w:cs="Times New Roman"/>
          <w:sz w:val="24"/>
          <w:szCs w:val="24"/>
        </w:rPr>
        <w:instrText>)</w:instrText>
      </w:r>
      <w:r w:rsidRPr="00A77C67">
        <w:rPr>
          <w:rFonts w:ascii="Times New Roman" w:hAnsi="Times New Roman" w:cs="Times New Roman"/>
          <w:sz w:val="24"/>
          <w:szCs w:val="24"/>
        </w:rPr>
        <w:fldChar w:fldCharType="separate"/>
      </w:r>
      <w:r w:rsidRPr="00A77C6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提示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第1步：mRNA在反转录酶的作用下形成RNA—DNA杂交分子，第2步：在核酸酶的作用下将RNA—DNA杂交分子中的RNA水解掉，形成DNA单链，第3步：以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DNA单链为模板，在DNA聚合酶的作用下形成双链的DNA。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2.cDNA文库的基因中为什么不含有启动子和内含子？</w:t>
      </w:r>
    </w:p>
    <w:p w:rsidR="00A77C67" w:rsidRPr="00A77C67" w:rsidP="00A77C67">
      <w:pPr>
        <w:pStyle w:val="PlainText"/>
        <w:tabs>
          <w:tab w:val="left" w:pos="4395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fldChar w:fldCharType="begin"/>
      </w:r>
      <w:r w:rsidRPr="00A77C67">
        <w:rPr>
          <w:rFonts w:ascii="Times New Roman" w:hAnsi="Times New Roman" w:cs="Times New Roman"/>
          <w:sz w:val="24"/>
          <w:szCs w:val="24"/>
        </w:rPr>
        <w:instrText>eq \x(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选修</w:instrText>
      </w:r>
      <w:r w:rsidRPr="00A77C67">
        <w:rPr>
          <w:rFonts w:eastAsia="楷体_GB2312" w:hAnsi="宋体" w:cs="Times New Roman"/>
          <w:sz w:val="24"/>
          <w:szCs w:val="24"/>
        </w:rPr>
        <w:instrText>③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 xml:space="preserve"> P</w:instrText>
      </w:r>
      <w:r w:rsidRPr="00A77C67">
        <w:rPr>
          <w:rFonts w:ascii="Times New Roman" w:eastAsia="楷体_GB2312" w:hAnsi="Times New Roman" w:cs="Times New Roman"/>
          <w:sz w:val="24"/>
          <w:szCs w:val="24"/>
          <w:vertAlign w:val="subscript"/>
        </w:rPr>
        <w:instrText>10</w:instrText>
      </w:r>
      <w:r w:rsidRPr="00A77C67">
        <w:rPr>
          <w:rFonts w:hAnsi="宋体" w:cs="Times New Roman"/>
          <w:sz w:val="24"/>
          <w:szCs w:val="24"/>
        </w:rPr>
        <w:instrText>“</w:instrText>
      </w:r>
      <w:r w:rsidRPr="00A77C67">
        <w:rPr>
          <w:rFonts w:ascii="Times New Roman" w:eastAsia="楷体_GB2312" w:hAnsi="Times New Roman" w:cs="Times New Roman"/>
          <w:sz w:val="24"/>
          <w:szCs w:val="24"/>
        </w:rPr>
        <w:instrText>生物技术资料卡</w:instrText>
      </w:r>
      <w:r w:rsidRPr="00A77C67">
        <w:rPr>
          <w:rFonts w:hAnsi="宋体" w:cs="Times New Roman"/>
          <w:sz w:val="24"/>
          <w:szCs w:val="24"/>
        </w:rPr>
        <w:instrText>”</w:instrText>
      </w:r>
      <w:r w:rsidRPr="00A77C67">
        <w:rPr>
          <w:rFonts w:ascii="Times New Roman" w:hAnsi="Times New Roman" w:cs="Times New Roman"/>
          <w:sz w:val="24"/>
          <w:szCs w:val="24"/>
        </w:rPr>
        <w:instrText>)</w:instrText>
      </w:r>
      <w:r w:rsidRPr="00A77C67">
        <w:rPr>
          <w:rFonts w:ascii="Times New Roman" w:hAnsi="Times New Roman" w:cs="Times New Roman"/>
          <w:sz w:val="24"/>
          <w:szCs w:val="24"/>
        </w:rPr>
        <w:fldChar w:fldCharType="separate"/>
      </w:r>
      <w:r w:rsidRPr="00A77C67">
        <w:rPr>
          <w:rFonts w:ascii="Times New Roman" w:hAnsi="Times New Roman" w:cs="Times New Roman"/>
          <w:sz w:val="24"/>
          <w:szCs w:val="24"/>
        </w:rPr>
        <w:fldChar w:fldCharType="end"/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提示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cDNA文库是以某一发育时期细胞中的mRNA为模板反转录形成的，mRNA中不含有启动子和内含子对应的碱基序列。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3" type="#_x0000_t75" style="width:240.71pt;height:17.25pt" o:preferrelative="t" stroked="f">
            <v:imagedata r:id="rId16" r:href="rId17" o:title="重点疑难突破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0"/>
          <w:cols w:space="425"/>
          <w:titlePg w:val="0"/>
          <w:docGrid w:type="lines" w:linePitch="312"/>
        </w:sect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1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P</w:t>
      </w:r>
      <w:r w:rsidRPr="00A77C67">
        <w:rPr>
          <w:rFonts w:ascii="Times New Roman" w:eastAsia="黑体" w:hAnsi="Times New Roman" w:cs="Times New Roman"/>
          <w:sz w:val="24"/>
          <w:szCs w:val="24"/>
        </w:rPr>
        <w:t>CR技术的过程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4" type="#_x0000_t75" style="width:207.06pt;height:186.7pt" o:preferrelative="t" stroked="f">
            <v:imagedata r:id="rId56" r:href="rId57" o:title="R18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关于引</w:t>
      </w:r>
      <w:r w:rsidRPr="00A77C67">
        <w:rPr>
          <w:rFonts w:ascii="Times New Roman" w:hAnsi="Times New Roman" w:cs="Times New Roman" w:hint="eastAsia"/>
          <w:sz w:val="24"/>
          <w:szCs w:val="24"/>
        </w:rPr>
        <w:t>物：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hAnsi="宋体" w:cs="Times New Roman" w:hint="eastAsia"/>
          <w:sz w:val="24"/>
          <w:szCs w:val="24"/>
        </w:rPr>
        <w:t>①</w:t>
      </w:r>
      <w:r w:rsidRPr="00A77C67">
        <w:rPr>
          <w:rFonts w:ascii="Times New Roman" w:hAnsi="Times New Roman" w:cs="Times New Roman" w:hint="eastAsia"/>
          <w:sz w:val="24"/>
          <w:szCs w:val="24"/>
        </w:rPr>
        <w:t>引物是一小段单链的</w:t>
      </w:r>
      <w:r w:rsidRPr="00A77C67">
        <w:rPr>
          <w:rFonts w:ascii="Times New Roman" w:hAnsi="Times New Roman" w:cs="Times New Roman"/>
          <w:sz w:val="24"/>
          <w:szCs w:val="24"/>
        </w:rPr>
        <w:t>DNA或RNA，作为新子链的合成起点，只能结合在母链的3′端；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C44391">
        <w:rPr>
          <w:rFonts w:hAnsi="宋体" w:cs="Times New Roman"/>
          <w:sz w:val="24"/>
          <w:szCs w:val="24"/>
        </w:rPr>
        <w:t>②</w:t>
      </w:r>
      <w:r w:rsidRPr="00A77C67" w:rsidR="00C44391">
        <w:rPr>
          <w:rFonts w:ascii="Times New Roman" w:hAnsi="Times New Roman" w:cs="Times New Roman"/>
          <w:sz w:val="24"/>
          <w:szCs w:val="24"/>
        </w:rPr>
        <w:t>只有通过引物，DNA才可以开始进行复制。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2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P</w:t>
      </w:r>
      <w:r w:rsidRPr="00A77C67">
        <w:rPr>
          <w:rFonts w:ascii="Times New Roman" w:eastAsia="黑体" w:hAnsi="Times New Roman" w:cs="Times New Roman"/>
          <w:sz w:val="24"/>
          <w:szCs w:val="24"/>
        </w:rPr>
        <w:t>CR技术和DNA复制的比较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5" type="#_x0000_t75" style="width:236.31pt;height:187.46pt" o:preferrelative="t" stroked="f">
            <v:imagedata r:id="rId58" r:href="rId59" o:title="R19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1"/>
          <w:cols w:space="425"/>
          <w:titlePg w:val="0"/>
          <w:docGrid w:type="lines" w:linePitch="312"/>
        </w:sectPr>
      </w:pPr>
      <w:r w:rsidRPr="00A77C67" w:rsidR="00123EEC">
        <w:rPr>
          <w:rFonts w:ascii="Times New Roman" w:eastAsia="黑体" w:hAnsi="Times New Roman" w:cs="Times New Roman"/>
          <w:sz w:val="24"/>
          <w:szCs w:val="24"/>
        </w:rPr>
        <w:t>3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基</w:t>
      </w:r>
      <w:r w:rsidRPr="00A77C67">
        <w:rPr>
          <w:rFonts w:ascii="Times New Roman" w:eastAsia="黑体" w:hAnsi="Times New Roman" w:cs="Times New Roman"/>
          <w:sz w:val="24"/>
          <w:szCs w:val="24"/>
        </w:rPr>
        <w:t>因组文库与cDNA文库的比较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6" type="#_x0000_t75" style="width:229.55pt;height:292.59pt" o:preferrelative="t" stroked="f">
            <v:imagedata r:id="rId60" r:href="rId61" o:title="R20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7" type="#_x0000_t75" style="width:240.71pt;height:17.25pt" o:preferrelative="t" stroked="f">
            <v:imagedata r:id="rId26" r:href="rId27" o:title="命题规律探究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考向1</w: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结合PCR技术的应用，考查科学思维能力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1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2020·江苏卷，33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如果已知一小段DNA的序列，可采用PCR</w:t>
      </w:r>
      <w:r w:rsidRPr="00A77C67">
        <w:rPr>
          <w:rFonts w:ascii="Times New Roman" w:hAnsi="Times New Roman" w:cs="Times New Roman"/>
          <w:sz w:val="24"/>
          <w:szCs w:val="24"/>
        </w:rPr>
        <w:t>的方法，简捷地分析出已知序列两侧的序列，具体流程如图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以</w:t>
      </w:r>
      <w:r w:rsidRPr="00A77C67">
        <w:rPr>
          <w:rFonts w:ascii="Times New Roman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hAnsi="Times New Roman" w:cs="Times New Roman"/>
          <w:sz w:val="24"/>
          <w:szCs w:val="24"/>
        </w:rPr>
        <w:t>R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酶切为例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58" type="#_x0000_t75" style="width:206.19pt;height:196.46pt" o:preferrelative="t" stroked="f">
            <v:imagedata r:id="rId62" r:href="rId63" o:title="20KT57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请据图回答问题：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步骤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用的</w:t>
      </w:r>
      <w:r w:rsidRPr="00A77C67">
        <w:rPr>
          <w:rFonts w:ascii="Times New Roman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hAnsi="Times New Roman" w:cs="Times New Roman"/>
          <w:sz w:val="24"/>
          <w:szCs w:val="24"/>
        </w:rPr>
        <w:t>R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是一种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酶，它通过识别特定的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 w:hint="eastAsia"/>
          <w:sz w:val="24"/>
          <w:szCs w:val="24"/>
        </w:rPr>
        <w:t>切割特定位点。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2"/>
          <w:cols w:space="425"/>
          <w:titlePg w:val="0"/>
          <w:docGrid w:type="lines" w:linePitch="312"/>
        </w:sectPr>
      </w:pPr>
      <w:r w:rsidRPr="00A77C67" w:rsidR="00123EEC">
        <w:rPr>
          <w:rFonts w:ascii="Times New Roman" w:hAnsi="Times New Roman" w:cs="Times New Roman" w:hint="eastAsia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步骤</w:t>
      </w:r>
      <w:r w:rsidRPr="00A77C67">
        <w:rPr>
          <w:rFonts w:hAnsi="宋体" w:cs="Times New Roman"/>
          <w:sz w:val="24"/>
          <w:szCs w:val="24"/>
        </w:rPr>
        <w:t>Ⅱ</w:t>
      </w:r>
      <w:r w:rsidRPr="00A77C67">
        <w:rPr>
          <w:rFonts w:ascii="Times New Roman" w:hAnsi="Times New Roman" w:cs="Times New Roman"/>
          <w:sz w:val="24"/>
          <w:szCs w:val="24"/>
        </w:rPr>
        <w:t>用的DNA连接酶催化相邻核苷酸之间的3′－羟基与5′－磷酸间形成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；PCR</w:t>
      </w:r>
      <w:r w:rsidRPr="00A77C67">
        <w:rPr>
          <w:rFonts w:ascii="Times New Roman" w:hAnsi="Times New Roman" w:cs="Times New Roman"/>
          <w:sz w:val="24"/>
          <w:szCs w:val="24"/>
        </w:rPr>
        <w:t>循环中，升温到95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℃</w:t>
      </w:r>
      <w:r w:rsidRPr="00A77C67">
        <w:rPr>
          <w:rFonts w:ascii="Times New Roman" w:hAnsi="Times New Roman" w:cs="Times New Roman"/>
          <w:sz w:val="24"/>
          <w:szCs w:val="24"/>
        </w:rPr>
        <w:t>是为了获得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；</w:t>
      </w:r>
      <w:r w:rsidRPr="00A77C67">
        <w:rPr>
          <w:rFonts w:ascii="Times New Roman" w:hAnsi="Times New Roman" w:cs="Times New Roman"/>
          <w:i/>
          <w:sz w:val="24"/>
          <w:szCs w:val="24"/>
        </w:rPr>
        <w:t>Taq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ascii="Times New Roman" w:hAnsi="Times New Roman" w:cs="Times New Roman"/>
          <w:sz w:val="24"/>
          <w:szCs w:val="24"/>
        </w:rPr>
        <w:t>DNA聚合酶的作用是催化_______________________________。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若如表所列为已知的DNA序列和设计的一些PCR引物，步骤</w:t>
      </w:r>
      <w:r w:rsidRPr="00A77C67">
        <w:rPr>
          <w:rFonts w:hAnsi="宋体" w:cs="Times New Roman"/>
          <w:sz w:val="24"/>
          <w:szCs w:val="24"/>
        </w:rPr>
        <w:t>Ⅲ</w:t>
      </w:r>
      <w:r w:rsidRPr="00A77C67">
        <w:rPr>
          <w:rFonts w:ascii="Times New Roman" w:hAnsi="Times New Roman" w:cs="Times New Roman"/>
          <w:sz w:val="24"/>
          <w:szCs w:val="24"/>
        </w:rPr>
        <w:t>选用的PCR引物必须是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________(</w:t>
      </w:r>
      <w:r w:rsidRPr="00A77C67">
        <w:rPr>
          <w:rFonts w:ascii="Times New Roman" w:hAnsi="Times New Roman" w:cs="Times New Roman"/>
          <w:sz w:val="24"/>
          <w:szCs w:val="24"/>
        </w:rPr>
        <w:t>从引物</w:t>
      </w:r>
      <w:r w:rsidRPr="00A77C67">
        <w:rPr>
          <w:rFonts w:hAnsi="宋体" w:cs="Times New Roman"/>
          <w:sz w:val="24"/>
          <w:szCs w:val="24"/>
        </w:rPr>
        <w:t>①②③④</w:t>
      </w:r>
      <w:r w:rsidRPr="00A77C67">
        <w:rPr>
          <w:rFonts w:ascii="Times New Roman" w:hAnsi="Times New Roman" w:cs="Times New Roman"/>
          <w:sz w:val="24"/>
          <w:szCs w:val="24"/>
        </w:rPr>
        <w:t>中选择，填编</w:t>
      </w:r>
      <w:r w:rsidRPr="00A77C67">
        <w:rPr>
          <w:rFonts w:ascii="Times New Roman" w:hAnsi="Times New Roman" w:cs="Times New Roman"/>
          <w:sz w:val="24"/>
          <w:szCs w:val="24"/>
        </w:rPr>
        <w:t>号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6"/>
        <w:gridCol w:w="4899"/>
      </w:tblGrid>
      <w:tr w:rsidTr="00244C2A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9" w:type="dxa"/>
            <w:shd w:val="clear" w:color="auto" w:fill="auto"/>
            <w:vAlign w:val="center"/>
          </w:tcPr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DNA序列</w:t>
            </w:r>
            <w:r w:rsidRPr="00A77C67" w:rsidR="00123EE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虚线处省略了部分核苷酸序列</w:t>
            </w:r>
            <w:r w:rsidRPr="00A77C67" w:rsidR="00123E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Tr="00244C2A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已知序列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59" type="#_x0000_t75" style="width:187.49pt;height:23.24pt" o:preferrelative="t" stroked="f">
                  <v:imagedata r:id="rId64" r:href="rId65" o:title="20kt58"/>
                </v:shape>
              </w:pict>
            </w:r>
          </w:p>
        </w:tc>
      </w:tr>
      <w:tr w:rsidTr="00244C2A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PCR引物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hAnsi="宋体" w:cs="Times New Roman"/>
                <w:sz w:val="24"/>
                <w:szCs w:val="24"/>
              </w:rPr>
              <w:t>①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5′－AACTATGCGCTCATGA－3′</w:t>
            </w:r>
          </w:p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hAnsi="宋体" w:cs="Times New Roman"/>
                <w:sz w:val="24"/>
                <w:szCs w:val="24"/>
              </w:rPr>
              <w:t>②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5′－GCAATGCGTAGCCTCT－3′</w:t>
            </w:r>
          </w:p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hAnsi="宋体" w:cs="Times New Roman"/>
                <w:sz w:val="24"/>
                <w:szCs w:val="24"/>
              </w:rPr>
              <w:t>③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5′－AGAGGCTACGCATTGC－3′</w:t>
            </w:r>
          </w:p>
          <w:p w:rsidR="00C44391" w:rsidRPr="00A77C67" w:rsidP="00A77C67">
            <w:pPr>
              <w:pStyle w:val="PlainText"/>
              <w:tabs>
                <w:tab w:val="left" w:pos="439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C67">
              <w:rPr>
                <w:rFonts w:hAnsi="宋体" w:cs="Times New Roman"/>
                <w:sz w:val="24"/>
                <w:szCs w:val="24"/>
              </w:rPr>
              <w:t>④</w:t>
            </w:r>
            <w:r w:rsidRPr="00A77C67">
              <w:rPr>
                <w:rFonts w:ascii="Times New Roman" w:hAnsi="Times New Roman" w:cs="Times New Roman"/>
                <w:sz w:val="24"/>
                <w:szCs w:val="24"/>
              </w:rPr>
              <w:t>5′－TCATGAGCGCATAGTT－3′</w:t>
            </w:r>
          </w:p>
        </w:tc>
      </w:tr>
    </w:tbl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(</w:t>
      </w:r>
      <w:r w:rsidRPr="00A77C67" w:rsidR="00C44391">
        <w:rPr>
          <w:rFonts w:ascii="Times New Roman" w:hAnsi="Times New Roman" w:cs="Times New Roman"/>
          <w:sz w:val="24"/>
          <w:szCs w:val="24"/>
        </w:rPr>
        <w:t>4</w:t>
      </w:r>
      <w:r w:rsidRPr="00A77C67">
        <w:rPr>
          <w:rFonts w:ascii="Times New Roman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hAnsi="Times New Roman" w:cs="Times New Roman"/>
          <w:sz w:val="24"/>
          <w:szCs w:val="24"/>
        </w:rPr>
        <w:t>对PCR产物测序，经分析得到了片段F的完</w:t>
      </w:r>
      <w:r w:rsidRPr="00A77C67" w:rsidR="00C44391">
        <w:rPr>
          <w:rFonts w:ascii="Times New Roman" w:hAnsi="Times New Roman" w:cs="Times New Roman" w:hint="eastAsia"/>
          <w:sz w:val="24"/>
          <w:szCs w:val="24"/>
        </w:rPr>
        <w:t>整序列。下列</w:t>
      </w:r>
      <w:r w:rsidRPr="00A77C67" w:rsidR="00C44391">
        <w:rPr>
          <w:rFonts w:ascii="Times New Roman" w:hAnsi="Times New Roman" w:cs="Times New Roman"/>
          <w:sz w:val="24"/>
          <w:szCs w:val="24"/>
        </w:rPr>
        <w:t>DNA单链序列中</w:t>
      </w:r>
      <w:r w:rsidRPr="00A77C67">
        <w:rPr>
          <w:rFonts w:ascii="Times New Roman" w:hAnsi="Times New Roman" w:cs="Times New Roman"/>
          <w:sz w:val="24"/>
          <w:szCs w:val="24"/>
        </w:rPr>
        <w:t>(</w:t>
      </w:r>
      <w:r w:rsidRPr="00A77C67" w:rsidR="00C44391">
        <w:rPr>
          <w:rFonts w:ascii="Times New Roman" w:hAnsi="Times New Roman" w:cs="Times New Roman"/>
          <w:sz w:val="24"/>
          <w:szCs w:val="24"/>
        </w:rPr>
        <w:t>虚线处省略了部分核苷酸序列</w:t>
      </w:r>
      <w:r w:rsidRPr="00A77C67">
        <w:rPr>
          <w:rFonts w:ascii="Times New Roman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hAnsi="Times New Roman" w:cs="Times New Roman"/>
          <w:sz w:val="24"/>
          <w:szCs w:val="24"/>
        </w:rPr>
        <w:t>，结果正确的是</w:t>
      </w:r>
      <w:r w:rsidRPr="00A77C67">
        <w:rPr>
          <w:rFonts w:ascii="Times New Roman" w:hAnsi="Times New Roman" w:cs="Times New Roman"/>
          <w:sz w:val="24"/>
          <w:szCs w:val="24"/>
        </w:rPr>
        <w:t>________</w:t>
      </w:r>
      <w:r w:rsidRPr="00A77C67" w:rsidR="00C44391">
        <w:rPr>
          <w:rFonts w:ascii="Times New Roman" w:hAnsi="Times New Roman" w:cs="Times New Roman"/>
          <w:sz w:val="24"/>
          <w:szCs w:val="24"/>
        </w:rPr>
        <w:t>。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A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>
        <w:rPr>
          <w:rFonts w:ascii="Times New Roman" w:hAnsi="Times New Roman" w:cs="Times New Roman"/>
          <w:sz w:val="24"/>
          <w:szCs w:val="24"/>
        </w:rPr>
        <w:t>5</w:t>
      </w:r>
      <w:r w:rsidRPr="00A77C67" w:rsidR="00C44391">
        <w:rPr>
          <w:rFonts w:ascii="Times New Roman" w:hAnsi="Times New Roman" w:cs="Times New Roman"/>
          <w:sz w:val="24"/>
          <w:szCs w:val="24"/>
        </w:rPr>
        <w:t>′－AACTATGCG</w:t>
      </w:r>
      <w:r w:rsidRPr="00A77C67" w:rsidR="00C44391">
        <w:rPr>
          <w:rFonts w:hAnsi="宋体" w:cs="Times New Roman"/>
          <w:sz w:val="24"/>
          <w:szCs w:val="24"/>
        </w:rPr>
        <w:t>┈┈</w:t>
      </w:r>
      <w:r w:rsidRPr="00A77C67" w:rsidR="00C44391">
        <w:rPr>
          <w:rFonts w:ascii="Times New Roman" w:hAnsi="Times New Roman" w:cs="Times New Roman"/>
          <w:sz w:val="24"/>
          <w:szCs w:val="24"/>
        </w:rPr>
        <w:t>AGCCCTT－3′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B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>
        <w:rPr>
          <w:rFonts w:ascii="Times New Roman" w:hAnsi="Times New Roman" w:cs="Times New Roman"/>
          <w:sz w:val="24"/>
          <w:szCs w:val="24"/>
        </w:rPr>
        <w:t>5</w:t>
      </w:r>
      <w:r w:rsidRPr="00A77C67" w:rsidR="00C44391">
        <w:rPr>
          <w:rFonts w:ascii="Times New Roman" w:hAnsi="Times New Roman" w:cs="Times New Roman"/>
          <w:sz w:val="24"/>
          <w:szCs w:val="24"/>
        </w:rPr>
        <w:t>′－AATTCCATG</w:t>
      </w:r>
      <w:r w:rsidRPr="00A77C67" w:rsidR="00C44391">
        <w:rPr>
          <w:rFonts w:hAnsi="宋体" w:cs="Times New Roman"/>
          <w:sz w:val="24"/>
          <w:szCs w:val="24"/>
        </w:rPr>
        <w:t>┈┈</w:t>
      </w:r>
      <w:r w:rsidRPr="00A77C67" w:rsidR="00C44391">
        <w:rPr>
          <w:rFonts w:ascii="Times New Roman" w:hAnsi="Times New Roman" w:cs="Times New Roman"/>
          <w:sz w:val="24"/>
          <w:szCs w:val="24"/>
        </w:rPr>
        <w:t>CTGAATT－3′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C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>
        <w:rPr>
          <w:rFonts w:ascii="Times New Roman" w:hAnsi="Times New Roman" w:cs="Times New Roman"/>
          <w:sz w:val="24"/>
          <w:szCs w:val="24"/>
        </w:rPr>
        <w:t>5</w:t>
      </w:r>
      <w:r w:rsidRPr="00A77C67" w:rsidR="00C44391">
        <w:rPr>
          <w:rFonts w:ascii="Times New Roman" w:hAnsi="Times New Roman" w:cs="Times New Roman"/>
          <w:sz w:val="24"/>
          <w:szCs w:val="24"/>
        </w:rPr>
        <w:t>′－</w:t>
      </w:r>
      <w:r w:rsidRPr="00A77C67" w:rsidR="00C44391">
        <w:rPr>
          <w:rFonts w:ascii="Times New Roman" w:hAnsi="Times New Roman" w:cs="Times New Roman"/>
          <w:sz w:val="24"/>
          <w:szCs w:val="24"/>
        </w:rPr>
        <w:t>GCAATGCGT</w:t>
      </w:r>
      <w:r w:rsidRPr="00A77C67" w:rsidR="00C44391">
        <w:rPr>
          <w:rFonts w:hAnsi="宋体" w:cs="Times New Roman"/>
          <w:sz w:val="24"/>
          <w:szCs w:val="24"/>
        </w:rPr>
        <w:t>┈┈</w:t>
      </w:r>
      <w:r w:rsidRPr="00A77C67" w:rsidR="00C44391">
        <w:rPr>
          <w:rFonts w:ascii="Times New Roman" w:hAnsi="Times New Roman" w:cs="Times New Roman"/>
          <w:sz w:val="24"/>
          <w:szCs w:val="24"/>
        </w:rPr>
        <w:t>TCGGGAA－3′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D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hAnsi="Times New Roman" w:cs="Times New Roman"/>
          <w:sz w:val="24"/>
          <w:szCs w:val="24"/>
        </w:rPr>
        <w:t>5</w:t>
      </w:r>
      <w:r w:rsidRPr="00A77C67">
        <w:rPr>
          <w:rFonts w:ascii="Times New Roman" w:hAnsi="Times New Roman" w:cs="Times New Roman"/>
          <w:sz w:val="24"/>
          <w:szCs w:val="24"/>
        </w:rPr>
        <w:t>′－TTGATACGC</w:t>
      </w:r>
      <w:r w:rsidRPr="00A77C67">
        <w:rPr>
          <w:rFonts w:hAnsi="宋体" w:cs="Times New Roman"/>
          <w:sz w:val="24"/>
          <w:szCs w:val="24"/>
        </w:rPr>
        <w:t>┈┈</w:t>
      </w:r>
      <w:r w:rsidRPr="00A77C67">
        <w:rPr>
          <w:rFonts w:ascii="Times New Roman" w:hAnsi="Times New Roman" w:cs="Times New Roman"/>
          <w:sz w:val="24"/>
          <w:szCs w:val="24"/>
        </w:rPr>
        <w:t>CGAGTAC－3′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答案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限制性核酸内切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或限制</w:t>
      </w:r>
      <w:r w:rsidRPr="00A77C67" w:rsidR="00123EEC">
        <w:rPr>
          <w:rFonts w:ascii="Times New Roman" w:hAnsi="Times New Roman" w:cs="Times New Roman"/>
          <w:sz w:val="24"/>
          <w:szCs w:val="24"/>
        </w:rPr>
        <w:t>)　</w:t>
      </w:r>
      <w:r w:rsidRPr="00A77C67">
        <w:rPr>
          <w:rFonts w:ascii="Times New Roman" w:hAnsi="Times New Roman" w:cs="Times New Roman"/>
          <w:sz w:val="24"/>
          <w:szCs w:val="24"/>
        </w:rPr>
        <w:t>核苷酸序列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磷酸二酯键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DNA单链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以DNA为模板的DNA链的延伸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hAnsi="宋体" w:cs="Times New Roman"/>
          <w:sz w:val="24"/>
          <w:szCs w:val="24"/>
        </w:rPr>
        <w:t>②④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4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B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3"/>
          <w:cols w:space="425"/>
          <w:titlePg w:val="0"/>
          <w:docGrid w:type="lines" w:linePitch="312"/>
        </w:sectPr>
      </w:pPr>
      <w:r w:rsidRPr="00A77C67">
        <w:rPr>
          <w:rFonts w:ascii="Times New Roman" w:eastAsia="黑体" w:hAnsi="Times New Roman" w:cs="Times New Roman"/>
          <w:sz w:val="24"/>
          <w:szCs w:val="24"/>
        </w:rPr>
        <w:t>解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析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　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根据题图可知，步骤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是获取目的DNA片段，所用的酶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R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是一种限制酶，其能识别特定的核苷酸序列，并使每一条链中特定部位的两个核苷酸之间的磷酸二酯键断开。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步骤</w:t>
      </w:r>
      <w:r w:rsidRPr="00A77C67">
        <w:rPr>
          <w:rFonts w:eastAsia="仿宋_GB2312" w:hAnsi="宋体" w:cs="Times New Roman"/>
          <w:sz w:val="24"/>
          <w:szCs w:val="24"/>
        </w:rPr>
        <w:t>Ⅱ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是将目的DNA片段连接成环状，其中DNA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连接酶的作用是催化相邻核苷酸之间的3′—羟基和5′—磷酸间形成磷酸二酯键。PCR循环中，升高温度到95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 w:rsidRPr="00A77C67">
        <w:rPr>
          <w:rFonts w:eastAsia="仿宋_GB2312" w:hAnsi="宋体" w:cs="Times New Roman"/>
          <w:sz w:val="24"/>
          <w:szCs w:val="24"/>
        </w:rPr>
        <w:t>℃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是为了打开氢键使双链解旋，获得DNA单链，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Taq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DNA聚合酶的作用是催化游离的脱氧核苷酸连接到引物3′端，合成DNA子链。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引物的作用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是使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DNA聚合酶能够从引物的3′端开始延伸DNA子链，因为DNA的合成方向总是从子链的5′端向3′端延伸，故为扩增未知序列，选择的与模板链相结合的引物应为5′－TCATGAGCGCATAGTT－3′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引物</w:t>
      </w:r>
      <w:r w:rsidRPr="00A77C67">
        <w:rPr>
          <w:rFonts w:eastAsia="仿宋_GB2312" w:hAnsi="宋体" w:cs="Times New Roman"/>
          <w:sz w:val="24"/>
          <w:szCs w:val="24"/>
        </w:rPr>
        <w:t>④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和5′－GCAATGCGTAGCCTCT－3′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引物</w:t>
      </w:r>
      <w:r w:rsidRPr="00A77C67">
        <w:rPr>
          <w:rFonts w:eastAsia="仿宋_GB2312" w:hAnsi="宋体" w:cs="Times New Roman"/>
          <w:sz w:val="24"/>
          <w:szCs w:val="24"/>
        </w:rPr>
        <w:t>②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。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4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分析题意可知，片段F的两端为限制酶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Eco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R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 w:rsidRPr="00A77C67">
        <w:rPr>
          <w:rFonts w:eastAsia="仿宋_GB2312" w:hAnsi="宋体" w:cs="Times New Roman"/>
          <w:sz w:val="24"/>
          <w:szCs w:val="24"/>
        </w:rPr>
        <w:t>Ⅰ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切割后产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仿宋_GB2312" w:hAnsi="Times New Roman" w:cs="Times New Roman"/>
          <w:sz w:val="24"/>
          <w:szCs w:val="24"/>
        </w:rPr>
        <w:t>生的黏性末端，因此其5′端序列应为AATT－，3′端序列应为－TTAA，B正确。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黑体" w:hAnsi="Times New Roman" w:cs="Times New Roman"/>
          <w:sz w:val="24"/>
          <w:szCs w:val="24"/>
        </w:rPr>
        <w:pict>
          <v:shape id="_x0000_i1060" type="#_x0000_t75" style="width:51pt;height:13.49pt" o:preferrelative="t" stroked="f">
            <v:imagedata r:id="rId32" r:href="rId33" o:title="题后反思"/>
          </v:shape>
        </w:pic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>
        <w:rPr>
          <w:rFonts w:ascii="Times New Roman" w:eastAsia="黑体" w:hAnsi="Times New Roman" w:cs="Times New Roman"/>
          <w:sz w:val="24"/>
          <w:szCs w:val="24"/>
        </w:rPr>
        <w:t>获取目的基因方法的</w:t>
      </w:r>
      <w:r w:rsidRPr="00A77C67">
        <w:rPr>
          <w:rFonts w:ascii="Times New Roman" w:eastAsia="黑体" w:hAnsi="Times New Roman" w:cs="Times New Roman" w:hint="eastAsia"/>
          <w:sz w:val="24"/>
          <w:szCs w:val="24"/>
        </w:rPr>
        <w:t>选择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如果不知道目的基因的核苷酸序列，可以通过构建基因文库的方法，即通过受体菌储存并扩增目的基因后，从基因文库中获取目的基因。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如果知道目的基因的核苷酸序列，而且基因比较小，可以通过DNA合成仪利用化学方法直接人工合成。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如果知道要扩增的目的基因及两端的核苷酸序列，而且基因又比较大，可以通过PCR技术扩增目的基因。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C67" w:rsidR="00C44391">
        <w:rPr>
          <w:rFonts w:ascii="Times New Roman" w:eastAsia="黑体" w:hAnsi="Times New Roman" w:cs="Times New Roman"/>
          <w:sz w:val="24"/>
          <w:szCs w:val="24"/>
        </w:rPr>
        <w:t>考向2</w:t>
      </w:r>
      <w:r w:rsidRPr="00A77C67">
        <w:rPr>
          <w:rFonts w:ascii="Times New Roman" w:eastAsia="黑体" w:hAnsi="Times New Roman" w:cs="Times New Roman"/>
          <w:sz w:val="24"/>
          <w:szCs w:val="24"/>
        </w:rPr>
        <w:t>　</w:t>
      </w:r>
      <w:r w:rsidRPr="00A77C67" w:rsidR="00C44391">
        <w:rPr>
          <w:rFonts w:ascii="Times New Roman" w:eastAsia="黑体" w:hAnsi="Times New Roman" w:cs="Times New Roman"/>
          <w:sz w:val="24"/>
          <w:szCs w:val="24"/>
        </w:rPr>
        <w:t>结合基因工程的操作程序，考查科学实践能力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2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2018·全国卷</w:t>
      </w:r>
      <w:r w:rsidRPr="00A77C67">
        <w:rPr>
          <w:rFonts w:eastAsia="楷体_GB2312" w:hAnsi="宋体" w:cs="Times New Roman"/>
          <w:sz w:val="24"/>
          <w:szCs w:val="24"/>
        </w:rPr>
        <w:t>Ⅰ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，38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回答下列问题：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博耶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H.B</w:t>
      </w:r>
      <w:r w:rsidRPr="00A77C67">
        <w:rPr>
          <w:rFonts w:ascii="Times New Roman" w:hAnsi="Times New Roman" w:cs="Times New Roman"/>
          <w:sz w:val="24"/>
          <w:szCs w:val="24"/>
        </w:rPr>
        <w:t>oyer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和科恩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S.Cohen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将非洲爪蟾核糖体蛋白基因与质粒重组后导</w:t>
      </w:r>
      <w:r w:rsidRPr="00A77C67">
        <w:rPr>
          <w:rFonts w:ascii="Times New Roman" w:hAnsi="Times New Roman" w:cs="Times New Roman"/>
          <w:sz w:val="24"/>
          <w:szCs w:val="24"/>
        </w:rPr>
        <w:t>入大肠杆菌细胞中进行了表达。该研究除证明了质粒可以作为载体外，还证明了___________________________________________________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答出两点即可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体外重组的质粒可通过Ca</w:t>
      </w:r>
      <w:r w:rsidRPr="00A77C67">
        <w:rPr>
          <w:rFonts w:ascii="Times New Roman" w:hAnsi="Times New Roman" w:cs="Times New Roman"/>
          <w:sz w:val="24"/>
          <w:szCs w:val="24"/>
          <w:vertAlign w:val="superscript"/>
        </w:rPr>
        <w:t>2＋</w:t>
      </w:r>
      <w:r w:rsidRPr="00A77C67">
        <w:rPr>
          <w:rFonts w:ascii="Times New Roman" w:hAnsi="Times New Roman" w:cs="Times New Roman"/>
          <w:sz w:val="24"/>
          <w:szCs w:val="24"/>
        </w:rPr>
        <w:t>参与的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方法导入大肠杆菌细胞；而体外重组的噬菌体DNA通常需与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组装成完整噬菌体后，才能通过侵染的方法将重组的噬菌体DNA</w:t>
      </w:r>
      <w:r w:rsidRPr="00A77C67">
        <w:rPr>
          <w:rFonts w:ascii="Times New Roman" w:hAnsi="Times New Roman" w:cs="Times New Roman"/>
          <w:sz w:val="24"/>
          <w:szCs w:val="24"/>
        </w:rPr>
        <w:t>导入宿主细胞。在细菌、心肌细胞、叶肉细胞中，可作为重组噬菌体宿主细胞的是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真核生物基因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目的基因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在大肠杆菌细胞内表达时，表达出的蛋白质可能会被降解。为防止蛋白质被降解，在实验中应选用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的大肠杆菌作为受体细胞，在蛋白质纯化的过程中应添加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的抑制剂。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答案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体外重组的质粒可以进入受体细胞；真核生物基因可在原核细胞中表达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转化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外壳蛋白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或答噬菌体蛋白</w:t>
      </w:r>
      <w:r w:rsidRPr="00A77C67" w:rsidR="00123EEC">
        <w:rPr>
          <w:rFonts w:ascii="Times New Roman" w:hAnsi="Times New Roman" w:cs="Times New Roman"/>
          <w:sz w:val="24"/>
          <w:szCs w:val="24"/>
        </w:rPr>
        <w:t>)　</w:t>
      </w:r>
      <w:r w:rsidRPr="00A77C67">
        <w:rPr>
          <w:rFonts w:ascii="Times New Roman" w:hAnsi="Times New Roman" w:cs="Times New Roman"/>
          <w:sz w:val="24"/>
          <w:szCs w:val="24"/>
        </w:rPr>
        <w:t>细菌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蛋白酶缺陷型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蛋白酶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4"/>
          <w:cols w:space="425"/>
          <w:titlePg w:val="0"/>
          <w:docGrid w:type="lines" w:linePitch="312"/>
        </w:sectPr>
      </w:pPr>
      <w:r w:rsidRPr="00A77C67" w:rsidR="00C44391">
        <w:rPr>
          <w:rFonts w:ascii="Times New Roman" w:eastAsia="黑体" w:hAnsi="Times New Roman" w:cs="Times New Roman"/>
          <w:sz w:val="24"/>
          <w:szCs w:val="24"/>
        </w:rPr>
        <w:t>解析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　(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1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两位科学家将非洲爪蟾核糖体</w:t>
      </w:r>
      <w:r w:rsidRPr="00A77C67" w:rsidR="00C44391">
        <w:rPr>
          <w:rFonts w:ascii="Times New Roman" w:eastAsia="仿宋_GB2312" w:hAnsi="Times New Roman" w:cs="Times New Roman" w:hint="eastAsia"/>
          <w:sz w:val="24"/>
          <w:szCs w:val="24"/>
        </w:rPr>
        <w:t>蛋白基因与质粒重组后导</w:t>
      </w:r>
      <w:r w:rsidRPr="00A77C67" w:rsidR="00C44391">
        <w:rPr>
          <w:rFonts w:ascii="Times New Roman" w:eastAsia="仿宋_GB2312" w:hAnsi="Times New Roman" w:cs="Times New Roman" w:hint="eastAsia"/>
          <w:sz w:val="24"/>
          <w:szCs w:val="24"/>
        </w:rPr>
        <w:t>入大肠杆菌细胞中并进行了表达，因此，该研究可以证明：质粒可以作为载体，真核细胞的基因在原核细胞中也可以表达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(</w:t>
      </w:r>
      <w:r w:rsidRPr="00A77C67" w:rsidR="00C44391">
        <w:rPr>
          <w:rFonts w:ascii="Times New Roman" w:eastAsia="仿宋_GB2312" w:hAnsi="Times New Roman" w:cs="Times New Roman" w:hint="eastAsia"/>
          <w:sz w:val="24"/>
          <w:szCs w:val="24"/>
        </w:rPr>
        <w:t>不同生物共用一套密码子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)</w:t>
      </w:r>
      <w:r w:rsidRPr="00A77C67" w:rsidR="00C44391">
        <w:rPr>
          <w:rFonts w:ascii="Times New Roman" w:eastAsia="仿宋_GB2312" w:hAnsi="Times New Roman" w:cs="Times New Roman" w:hint="eastAsia"/>
          <w:sz w:val="24"/>
          <w:szCs w:val="24"/>
        </w:rPr>
        <w:t>、体外重组的质粒可以进入受体细胞等。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(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2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目的基因进入受体细胞内，并且在受体细胞内维持稳定和表达的过程称为转化，将质粒导入大肠杆菌时，常用的转化方法是首先用Ca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  <w:vertAlign w:val="superscript"/>
        </w:rPr>
        <w:t>2＋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处理大肠杆菌细胞，使其成为感受态细胞。噬菌体DNA没有侵染能力，体外重组的噬菌体DNA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通常需与外壳蛋白组装成完整噬菌体才能完成侵染过程。噬菌体多寄生在细菌中，但不能寄生在心肌细胞和叶肉细</w:t>
      </w:r>
      <w:r w:rsidRPr="00A77C67" w:rsidR="00C44391">
        <w:rPr>
          <w:rFonts w:ascii="Times New Roman" w:eastAsia="仿宋_GB2312" w:hAnsi="Times New Roman" w:cs="Times New Roman" w:hint="eastAsia"/>
          <w:sz w:val="24"/>
          <w:szCs w:val="24"/>
        </w:rPr>
        <w:t>胞中。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(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3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若要使蛋白质不被降解，则大肠杆菌体内不能存在蛋白酶，因此，实验中应选用蛋白酶缺陷型的大肠杆菌作为受体细胞。同理，在蛋白质纯化过程中，也不能使蛋白质降解，因此，应添加</w:t>
      </w:r>
      <w:r w:rsidRPr="00A77C67" w:rsidR="00C44391">
        <w:rPr>
          <w:rFonts w:ascii="Times New Roman" w:eastAsia="仿宋_GB2312" w:hAnsi="Times New Roman" w:cs="Times New Roman"/>
          <w:sz w:val="24"/>
          <w:szCs w:val="24"/>
        </w:rPr>
        <w:t>蛋白酶抑制剂。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3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2020·山东等级考，25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水稻胚乳中含直链淀粉和支链淀粉，直链淀粉所占比例越小糯性越强。科研人员将能表达出基因编辑系统的DNA序列转入水稻，实现了对直链淀粉合成酶基因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基因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启动子序列的定点编辑，从而获得了3个突变品系。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将能表达出基</w:t>
      </w:r>
      <w:r w:rsidRPr="00A77C67">
        <w:rPr>
          <w:rFonts w:ascii="Times New Roman" w:hAnsi="Times New Roman" w:cs="Times New Roman" w:hint="eastAsia"/>
          <w:sz w:val="24"/>
          <w:szCs w:val="24"/>
        </w:rPr>
        <w:t>因编辑系统的</w:t>
      </w:r>
      <w:r w:rsidRPr="00A77C67">
        <w:rPr>
          <w:rFonts w:ascii="Times New Roman" w:hAnsi="Times New Roman" w:cs="Times New Roman"/>
          <w:sz w:val="24"/>
          <w:szCs w:val="24"/>
        </w:rPr>
        <w:t>DNA序列插入Ti质粒构建重组载体时，所需的酶是_______________________________________，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重组载体进入水稻细胞并在细胞内维持稳定和</w:t>
      </w:r>
      <w:r w:rsidRPr="00A77C67">
        <w:rPr>
          <w:rFonts w:ascii="Times New Roman" w:hAnsi="Times New Roman" w:cs="Times New Roman"/>
          <w:sz w:val="24"/>
          <w:szCs w:val="24"/>
        </w:rPr>
        <w:t>表达的过程称为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根据启动子的作用推测，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基因启动子序列的改变影响了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________________________</w:t>
      </w:r>
      <w:r w:rsidRPr="00A77C67">
        <w:rPr>
          <w:rFonts w:ascii="Times New Roman" w:hAnsi="Times New Roman" w:cs="Times New Roman"/>
          <w:sz w:val="24"/>
          <w:szCs w:val="24"/>
        </w:rPr>
        <w:t>，从而改变了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基因的转录水平。与野生型水稻相比，3个突变品系中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 w:hint="eastAsia"/>
          <w:sz w:val="24"/>
          <w:szCs w:val="24"/>
        </w:rPr>
        <w:t>基因控制合成的直链淀粉合成酶的氨基酸序列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填</w:t>
      </w:r>
      <w:r w:rsidRPr="00A77C67">
        <w:rPr>
          <w:rFonts w:hAnsi="宋体" w:cs="Times New Roman"/>
          <w:sz w:val="24"/>
          <w:szCs w:val="24"/>
        </w:rPr>
        <w:t>“</w:t>
      </w:r>
      <w:r w:rsidRPr="00A77C67">
        <w:rPr>
          <w:rFonts w:ascii="Times New Roman" w:hAnsi="Times New Roman" w:cs="Times New Roman"/>
          <w:sz w:val="24"/>
          <w:szCs w:val="24"/>
        </w:rPr>
        <w:t>发生</w:t>
      </w:r>
      <w:r w:rsidRPr="00A77C67">
        <w:rPr>
          <w:rFonts w:hAnsi="宋体" w:cs="Times New Roman"/>
          <w:sz w:val="24"/>
          <w:szCs w:val="24"/>
        </w:rPr>
        <w:t>”</w:t>
      </w:r>
      <w:r w:rsidRPr="00A77C67">
        <w:rPr>
          <w:rFonts w:ascii="Times New Roman" w:hAnsi="Times New Roman" w:cs="Times New Roman"/>
          <w:sz w:val="24"/>
          <w:szCs w:val="24"/>
        </w:rPr>
        <w:t>或</w:t>
      </w:r>
      <w:r w:rsidRPr="00A77C67">
        <w:rPr>
          <w:rFonts w:hAnsi="宋体" w:cs="Times New Roman"/>
          <w:sz w:val="24"/>
          <w:szCs w:val="24"/>
        </w:rPr>
        <w:t>“</w:t>
      </w:r>
      <w:r w:rsidRPr="00A77C67">
        <w:rPr>
          <w:rFonts w:ascii="Times New Roman" w:hAnsi="Times New Roman" w:cs="Times New Roman"/>
          <w:sz w:val="24"/>
          <w:szCs w:val="24"/>
        </w:rPr>
        <w:t>不发生</w:t>
      </w:r>
      <w:r w:rsidRPr="00A77C67">
        <w:rPr>
          <w:rFonts w:hAnsi="宋体" w:cs="Times New Roman"/>
          <w:sz w:val="24"/>
          <w:szCs w:val="24"/>
        </w:rPr>
        <w:t>”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改变，原因是__________________________________。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为检测启动子变化对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基因表达的影响，科研人员需要检测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基因转录产生的mRNA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ascii="Times New Roman" w:hAnsi="Times New Roman" w:cs="Times New Roman"/>
          <w:sz w:val="24"/>
          <w:szCs w:val="24"/>
        </w:rPr>
        <w:t>mRNA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的量。检测时分别提取各品系胚</w:t>
      </w:r>
      <w:r w:rsidRPr="00A77C67">
        <w:rPr>
          <w:rFonts w:ascii="Times New Roman" w:hAnsi="Times New Roman" w:cs="Times New Roman"/>
          <w:sz w:val="24"/>
          <w:szCs w:val="24"/>
        </w:rPr>
        <w:t>乳中的总RNA，经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过程获得总cDNA。通过PCR技术可在总cDNA中专一性地扩增出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基因的cDNA，原因是______________________________________________。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4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各品系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ascii="Times New Roman" w:hAnsi="Times New Roman" w:cs="Times New Roman"/>
          <w:sz w:val="24"/>
          <w:szCs w:val="24"/>
        </w:rPr>
        <w:t>mRNA量的检测结果如图所示，据</w:t>
      </w:r>
      <w:r w:rsidRPr="00A77C67">
        <w:rPr>
          <w:rFonts w:ascii="Times New Roman" w:hAnsi="Times New Roman" w:cs="Times New Roman"/>
          <w:sz w:val="24"/>
          <w:szCs w:val="24"/>
        </w:rPr>
        <w:t>图推测糯性最强的品系为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，原因是_____________________________________________。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61" type="#_x0000_t75" style="width:127.55pt;height:88.54pt" o:preferrelative="t" stroked="f">
            <v:imagedata r:id="rId66" r:href="rId67" o:title="20KT17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5"/>
          <w:cols w:space="425"/>
          <w:titlePg w:val="0"/>
          <w:docGrid w:type="lines" w:linePitch="312"/>
        </w:sectPr>
      </w:pPr>
      <w:r w:rsidRPr="00A77C67">
        <w:rPr>
          <w:rFonts w:ascii="Times New Roman" w:eastAsia="黑体" w:hAnsi="Times New Roman" w:cs="Times New Roman"/>
          <w:sz w:val="24"/>
          <w:szCs w:val="24"/>
        </w:rPr>
        <w:t>答案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限制性核酸内切酶和DNA连接酶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转化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RNA聚合酶与启动子的识别和结合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不发生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编码直链淀粉合成酶的</w:t>
      </w:r>
      <w:r w:rsidRPr="00A77C67">
        <w:rPr>
          <w:rFonts w:ascii="Times New Roman" w:hAnsi="Times New Roman" w:cs="Times New Roman"/>
          <w:sz w:val="24"/>
          <w:szCs w:val="24"/>
        </w:rPr>
        <w:t>碱基序列中不含启动子</w:t>
      </w:r>
      <w:r w:rsidRPr="00A77C67" w:rsidR="00123EEC">
        <w:rPr>
          <w:rFonts w:ascii="Times New Roman" w:hAnsi="Times New Roman" w:cs="Times New Roman"/>
          <w:sz w:val="24"/>
          <w:szCs w:val="24"/>
        </w:rPr>
        <w:t>　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逆转录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或反转录</w:t>
      </w:r>
      <w:r w:rsidRPr="00A77C67" w:rsidR="00123EEC">
        <w:rPr>
          <w:rFonts w:ascii="Times New Roman" w:hAnsi="Times New Roman" w:cs="Times New Roman"/>
          <w:sz w:val="24"/>
          <w:szCs w:val="24"/>
        </w:rPr>
        <w:t>)　</w:t>
      </w:r>
      <w:r w:rsidRPr="00A77C67">
        <w:rPr>
          <w:rFonts w:ascii="Times New Roman" w:hAnsi="Times New Roman" w:cs="Times New Roman"/>
          <w:sz w:val="24"/>
          <w:szCs w:val="24"/>
        </w:rPr>
        <w:t>引物是根据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>
        <w:rPr>
          <w:rFonts w:ascii="Times New Roman" w:hAnsi="Times New Roman" w:cs="Times New Roman"/>
          <w:sz w:val="24"/>
          <w:szCs w:val="24"/>
        </w:rPr>
        <w:t>基</w:t>
      </w:r>
      <w:r w:rsidRPr="00A77C67">
        <w:rPr>
          <w:rFonts w:ascii="Times New Roman" w:hAnsi="Times New Roman" w:cs="Times New Roman" w:hint="eastAsia"/>
          <w:sz w:val="24"/>
          <w:szCs w:val="24"/>
        </w:rPr>
        <w:t>因的一段已知序列设计合成的</w:t>
      </w:r>
      <w:r w:rsidRPr="00A77C67" w:rsidR="00123EEC">
        <w:rPr>
          <w:rFonts w:ascii="Times New Roman" w:hAnsi="Times New Roman" w:cs="Times New Roman" w:hint="eastAsia"/>
          <w:sz w:val="24"/>
          <w:szCs w:val="24"/>
        </w:rPr>
        <w:t>(</w:t>
      </w:r>
      <w:r w:rsidRPr="00A77C67">
        <w:rPr>
          <w:rFonts w:ascii="Times New Roman" w:hAnsi="Times New Roman" w:cs="Times New Roman" w:hint="eastAsia"/>
          <w:sz w:val="24"/>
          <w:szCs w:val="24"/>
        </w:rPr>
        <w:t>或引物能与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/>
          <w:sz w:val="24"/>
          <w:szCs w:val="24"/>
        </w:rPr>
        <w:t>基因的cDNA特异性结合</w:t>
      </w:r>
      <w:r w:rsidRPr="00A77C67" w:rsidR="00123EEC">
        <w:rPr>
          <w:rFonts w:ascii="Times New Roman" w:hAnsi="Times New Roman" w:cs="Times New Roman"/>
          <w:sz w:val="24"/>
          <w:szCs w:val="24"/>
        </w:rPr>
        <w:t>)　(</w:t>
      </w:r>
      <w:r w:rsidRPr="00A77C67">
        <w:rPr>
          <w:rFonts w:ascii="Times New Roman" w:hAnsi="Times New Roman" w:cs="Times New Roman"/>
          <w:sz w:val="24"/>
          <w:szCs w:val="24"/>
        </w:rPr>
        <w:t>4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品系3</w:t>
      </w:r>
      <w:r w:rsidRPr="00A77C67" w:rsidR="00123EEC">
        <w:rPr>
          <w:rFonts w:ascii="Times New Roman" w:hAnsi="Times New Roman" w:cs="Times New Roman"/>
          <w:sz w:val="24"/>
          <w:szCs w:val="24"/>
        </w:rPr>
        <w:t>　</w:t>
      </w:r>
      <w:r w:rsidRPr="00A77C67">
        <w:rPr>
          <w:rFonts w:ascii="Times New Roman" w:hAnsi="Times New Roman" w:cs="Times New Roman"/>
          <w:sz w:val="24"/>
          <w:szCs w:val="24"/>
        </w:rPr>
        <w:t>品系3的</w:t>
      </w:r>
      <w:r w:rsidRPr="00A77C67">
        <w:rPr>
          <w:rFonts w:ascii="Times New Roman" w:hAnsi="Times New Roman" w:cs="Times New Roman"/>
          <w:i/>
          <w:sz w:val="24"/>
          <w:szCs w:val="24"/>
        </w:rPr>
        <w:t>Wx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ascii="Times New Roman" w:hAnsi="Times New Roman" w:cs="Times New Roman"/>
          <w:sz w:val="24"/>
          <w:szCs w:val="24"/>
        </w:rPr>
        <w:t>mRNA最少，控制合成的直链淀粉合成酶最少，直链淀粉合成量最少，糯性最强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eastAsia="黑体" w:hAnsi="Times New Roman" w:cs="Times New Roman"/>
          <w:sz w:val="24"/>
          <w:szCs w:val="24"/>
        </w:rPr>
        <w:t>解析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　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限制性核酸内切酶能够识别双链DNA分子的某种特定核苷酸序列，并且使每一条链中特定部位的两个核苷酸之间的磷酸二酯键断开；DNA连接酶能将DNA片段拼接起来。将能表达出基因编辑系统的DNA序列插入Ti质粒构建重组载体时，需要限制性核酸内切酶和DNA连接酶的参与。转化是指目的基因进入受体</w:t>
      </w:r>
      <w:r w:rsidRPr="00A77C67">
        <w:rPr>
          <w:rFonts w:ascii="Times New Roman" w:eastAsia="仿宋_GB2312" w:hAnsi="Times New Roman" w:cs="Times New Roman" w:hint="eastAsia"/>
          <w:sz w:val="24"/>
          <w:szCs w:val="24"/>
        </w:rPr>
        <w:t>细胞内，并且在受体细胞内维持稳定和表达的过程。</w:t>
      </w:r>
      <w:r w:rsidRPr="00A77C67" w:rsidR="00123EEC">
        <w:rPr>
          <w:rFonts w:ascii="Times New Roman" w:eastAsia="仿宋_GB2312" w:hAnsi="Times New Roman" w:cs="Times New Roman" w:hint="eastAsia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启动子是RNA聚合酶识别和结合的部位，能驱动基因转录出mRNA。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Wx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基因启动子序列的改变影响了RNA聚合酶与启动子的识别和结合，从而改变了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Wx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基因的转录水平，使直链淀粉合成酶基因的表达量改变。根据题干信息可知，基因编辑系统是对启动子序列进行定点编辑，由于编码直链淀粉合成酶的碱基序列中不含启动子，所以与野生型水稻相比，3个突变品系中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Wx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基因控制合成的直链淀粉合成酶的氨基酸序列没有发生变化。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用提取的各品系胚乳中的总RNA合成总cDNA的过程为逆转录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反转录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，需要逆转录酶的参与。由于引物能与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Wx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基因的cDNA特异性结合，故通过PCR技术可在总cDNA中专一性地扩增出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Wx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基因的cDNA。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(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4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>)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mRNA是蛋白质合成的直接模板，根据题图分析可知，4个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品系中品系3的</w:t>
      </w:r>
      <w:r w:rsidRPr="00A77C67">
        <w:rPr>
          <w:rFonts w:ascii="Times New Roman" w:eastAsia="仿宋_GB2312" w:hAnsi="Times New Roman" w:cs="Times New Roman"/>
          <w:i/>
          <w:sz w:val="24"/>
          <w:szCs w:val="24"/>
        </w:rPr>
        <w:t>Wx</w:t>
      </w:r>
      <w:r w:rsidRPr="00A77C67" w:rsidR="00123EEC">
        <w:rPr>
          <w:rFonts w:ascii="Times New Roman" w:eastAsia="仿宋_GB2312" w:hAnsi="Times New Roman" w:cs="Times New Roman"/>
          <w:sz w:val="24"/>
          <w:szCs w:val="24"/>
        </w:rPr>
        <w:t xml:space="preserve"> </w:t>
      </w:r>
      <w:r w:rsidRPr="00A77C67">
        <w:rPr>
          <w:rFonts w:ascii="Times New Roman" w:eastAsia="仿宋_GB2312" w:hAnsi="Times New Roman" w:cs="Times New Roman"/>
          <w:sz w:val="24"/>
          <w:szCs w:val="24"/>
        </w:rPr>
        <w:t>mRNA量最低，控制合成的直链淀粉合成酶最少，直链淀粉合成量最少，糯性最强。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黑体" w:hAnsi="Times New Roman" w:cs="Times New Roman"/>
          <w:sz w:val="24"/>
          <w:szCs w:val="24"/>
        </w:rPr>
        <w:pict>
          <v:shape id="_x0000_i1062" type="#_x0000_t75" style="width:51pt;height:13.49pt" o:preferrelative="t" stroked="f">
            <v:imagedata r:id="rId32" r:href="rId33" o:title="题后反思"/>
          </v:shape>
        </w:pict>
      </w:r>
      <w:r w:rsidRPr="00A77C67" w:rsidR="00123EEC">
        <w:rPr>
          <w:rFonts w:ascii="Times New Roman" w:eastAsia="黑体" w:hAnsi="Times New Roman" w:cs="Times New Roman"/>
          <w:sz w:val="24"/>
          <w:szCs w:val="24"/>
        </w:rPr>
        <w:t>　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农杆菌转化法的原理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植物受损伤时伤口处分泌物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酚类化合物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可吸引农杆菌</w:t>
      </w:r>
      <w:r w:rsidRPr="00A77C67">
        <w:rPr>
          <w:rFonts w:hAnsi="宋体" w:cs="Times New Roman" w:hint="eastAsia"/>
          <w:sz w:val="24"/>
          <w:szCs w:val="24"/>
        </w:rPr>
        <w:t>→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农杆菌中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Ti质粒上的T－DNA可转移至受体细胞并整合到受体细胞染色体DNA上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若将目的基因插入到Ti质粒的T－DNA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上，则目的基因将被一起带入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受体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细胞的选择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  <w:sectPr w:rsidSect="00551AB3">
          <w:type w:val="nextPage"/>
          <w:pgSz w:w="11906" w:h="16838"/>
          <w:pgMar w:top="1440" w:right="1753" w:bottom="1440" w:left="1753" w:header="851" w:footer="992" w:gutter="0"/>
          <w:pgNumType w:start="16"/>
          <w:cols w:space="425"/>
          <w:titlePg w:val="0"/>
          <w:docGrid w:type="lines" w:linePitch="312"/>
        </w:sectPr>
      </w:pPr>
      <w:r w:rsidRPr="00A77C67">
        <w:rPr>
          <w:rFonts w:ascii="Times New Roman" w:eastAsia="楷体_GB2312" w:hAnsi="Times New Roman" w:cs="Times New Roman"/>
          <w:sz w:val="24"/>
          <w:szCs w:val="24"/>
        </w:rPr>
        <w:t>受体细胞常用植物受精卵或体细胞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经组织培养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、动物受精卵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一般不用体细胞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、微生物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大肠杆菌、酵母菌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等。要合成糖蛋白、有生物活性的胰岛素则必须用真核生物酵母菌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需内质网、高尔基体的加工、分泌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；一般不用支原体，原因是它营寄生生活；一定不能用哺乳动物成熟的红细胞，原因是它无细胞核，也没有核糖体等细胞器，不能合成蛋白质。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基因表达载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体中启动子、终止子的来源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eastAsia="楷体_GB2312" w:hAnsi="Times New Roman" w:cs="Times New Roman"/>
          <w:sz w:val="24"/>
          <w:szCs w:val="24"/>
        </w:rPr>
      </w:pPr>
      <w:r w:rsidRPr="00A77C67">
        <w:rPr>
          <w:rFonts w:eastAsia="楷体_GB2312" w:hAnsi="宋体" w:cs="Times New Roman" w:hint="eastAsia"/>
          <w:sz w:val="24"/>
          <w:szCs w:val="24"/>
        </w:rPr>
        <w:t>①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如果目的基因是从自然界中已有的物种中分离出来的，目的基因中已含有启动子、终止子，在构建基因表</w:t>
      </w:r>
      <w:r w:rsidRPr="00A77C67">
        <w:rPr>
          <w:rFonts w:ascii="Times New Roman" w:eastAsia="楷体_GB2312" w:hAnsi="Times New Roman" w:cs="Times New Roman" w:hint="eastAsia"/>
          <w:sz w:val="24"/>
          <w:szCs w:val="24"/>
        </w:rPr>
        <w:t>达载体时，不需要在质粒上接上特定的启动子、终止子。</w:t>
      </w:r>
    </w:p>
    <w:p w:rsidR="00123EEC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C44391">
        <w:rPr>
          <w:rFonts w:eastAsia="楷体_GB2312" w:hAnsi="宋体" w:cs="Times New Roman" w:hint="eastAsia"/>
          <w:sz w:val="24"/>
          <w:szCs w:val="24"/>
        </w:rPr>
        <w:t>②</w:t>
      </w:r>
      <w:r w:rsidRPr="00A77C67" w:rsidR="00C44391">
        <w:rPr>
          <w:rFonts w:ascii="Times New Roman" w:eastAsia="楷体_GB2312" w:hAnsi="Times New Roman" w:cs="Times New Roman" w:hint="eastAsia"/>
          <w:sz w:val="24"/>
          <w:szCs w:val="24"/>
        </w:rPr>
        <w:t>如果目的基因是通过人工方法合成的，或通过</w:t>
      </w:r>
      <w:r w:rsidRPr="00A77C67" w:rsidR="00C44391">
        <w:rPr>
          <w:rFonts w:ascii="Times New Roman" w:eastAsia="楷体_GB2312" w:hAnsi="Times New Roman" w:cs="Times New Roman"/>
          <w:sz w:val="24"/>
          <w:szCs w:val="24"/>
        </w:rPr>
        <w:t>cDNA文库获得的，则目的基因是不含启动子和终止子的。因此，在构建基因表达载体时，需要在与质粒结合之前，在目的基因的前后端接上特定的启动子、终止子。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4</w:t>
      </w:r>
      <w:r w:rsidRPr="00A77C67" w:rsidR="00A77C67">
        <w:rPr>
          <w:rFonts w:ascii="Times New Roman" w:hAnsi="Times New Roman" w:cs="Times New Roman"/>
          <w:sz w:val="24"/>
          <w:szCs w:val="24"/>
        </w:rPr>
        <w:t>.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(</w:t>
      </w:r>
      <w:r w:rsidRPr="00A77C67">
        <w:rPr>
          <w:rFonts w:ascii="Times New Roman" w:eastAsia="楷体_GB2312" w:hAnsi="Times New Roman" w:cs="Times New Roman"/>
          <w:sz w:val="24"/>
          <w:szCs w:val="24"/>
        </w:rPr>
        <w:t>2021·中原名校联盟</w:t>
      </w:r>
      <w:r w:rsidRPr="00A77C67" w:rsidR="00123EEC">
        <w:rPr>
          <w:rFonts w:ascii="Times New Roman" w:eastAsia="楷体_GB2312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某质粒上有</w:t>
      </w:r>
      <w:r w:rsidRPr="00A77C67">
        <w:rPr>
          <w:rFonts w:ascii="Times New Roman" w:hAnsi="Times New Roman" w:cs="Times New Roman"/>
          <w:i/>
          <w:sz w:val="24"/>
          <w:szCs w:val="24"/>
        </w:rPr>
        <w:t>Sal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、</w:t>
      </w:r>
      <w:r w:rsidRPr="00A77C67">
        <w:rPr>
          <w:rFonts w:ascii="Times New Roman" w:hAnsi="Times New Roman" w:cs="Times New Roman"/>
          <w:i/>
          <w:sz w:val="24"/>
          <w:szCs w:val="24"/>
        </w:rPr>
        <w:t>Hin</w:t>
      </w:r>
      <w:r w:rsidRPr="00A77C67">
        <w:rPr>
          <w:rFonts w:ascii="Times New Roman" w:hAnsi="Times New Roman" w:cs="Times New Roman"/>
          <w:sz w:val="24"/>
          <w:szCs w:val="24"/>
        </w:rPr>
        <w:t>d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Ⅲ</w:t>
      </w:r>
      <w:r w:rsidRPr="00A77C67">
        <w:rPr>
          <w:rFonts w:ascii="Times New Roman" w:hAnsi="Times New Roman" w:cs="Times New Roman"/>
          <w:sz w:val="24"/>
          <w:szCs w:val="24"/>
        </w:rPr>
        <w:t>、</w:t>
      </w:r>
      <w:r w:rsidRPr="00A77C67">
        <w:rPr>
          <w:rFonts w:ascii="Times New Roman" w:hAnsi="Times New Roman" w:cs="Times New Roman"/>
          <w:i/>
          <w:sz w:val="24"/>
          <w:szCs w:val="24"/>
        </w:rPr>
        <w:t>Bam</w:t>
      </w:r>
      <w:r w:rsidRPr="00A77C67">
        <w:rPr>
          <w:rFonts w:ascii="Times New Roman" w:hAnsi="Times New Roman" w:cs="Times New Roman"/>
          <w:sz w:val="24"/>
          <w:szCs w:val="24"/>
        </w:rPr>
        <w:t>H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三</w:t>
      </w:r>
      <w:r w:rsidRPr="00A77C67">
        <w:rPr>
          <w:rFonts w:ascii="Times New Roman" w:hAnsi="Times New Roman" w:cs="Times New Roman" w:hint="eastAsia"/>
          <w:sz w:val="24"/>
          <w:szCs w:val="24"/>
        </w:rPr>
        <w:t>种限制酶切割位点，同时还含有抗四环素基因和抗氨苄青霉素基因。利用此质粒获得转基因抗盐烟草的过程，如下图所示。请回答下列问题：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63" type="#_x0000_t75" style="width:234.83pt;height:62.28pt" o:preferrelative="t" stroked="f">
            <v:imagedata r:id="rId68" r:href="rId69" o:title="1S721"/>
          </v:shape>
        </w:pic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1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将目的基因导入植物细胞，采用最多的方法是农杆菌转化法。其中用到的质粒是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</w:t>
      </w:r>
      <w:r w:rsidRPr="00A77C67">
        <w:rPr>
          <w:rFonts w:ascii="Times New Roman" w:hAnsi="Times New Roman" w:cs="Times New Roman"/>
          <w:sz w:val="24"/>
          <w:szCs w:val="24"/>
        </w:rPr>
        <w:t>；该质粒含有一段特殊的DNA片段，称为</w:t>
      </w:r>
      <w:r w:rsidRPr="00A77C67" w:rsidR="00123EEC">
        <w:rPr>
          <w:rFonts w:ascii="Times New Roman" w:hAnsi="Times New Roman" w:cs="Times New Roman"/>
          <w:sz w:val="24"/>
          <w:szCs w:val="24"/>
        </w:rPr>
        <w:t>__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</w:t>
      </w:r>
      <w:r w:rsidRPr="00A77C67">
        <w:rPr>
          <w:rFonts w:ascii="Times New Roman" w:hAnsi="Times New Roman" w:cs="Times New Roman"/>
          <w:sz w:val="24"/>
          <w:szCs w:val="24"/>
        </w:rPr>
        <w:t>。该方法中农杆菌的作用是</w:t>
      </w:r>
      <w:r w:rsidRPr="00A77C67">
        <w:rPr>
          <w:rFonts w:ascii="Times New Roman" w:hAnsi="Times New Roman" w:cs="Times New Roman"/>
          <w:sz w:val="24"/>
          <w:szCs w:val="24"/>
        </w:rPr>
        <w:t>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2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在构建重组质粒时，和只用一种酶切割目的基因的两端及质粒相比，选用</w:t>
      </w:r>
      <w:r w:rsidRPr="00A77C67">
        <w:rPr>
          <w:rFonts w:ascii="Times New Roman" w:hAnsi="Times New Roman" w:cs="Times New Roman"/>
          <w:i/>
          <w:sz w:val="24"/>
          <w:szCs w:val="24"/>
        </w:rPr>
        <w:t>Hin</w:t>
      </w:r>
      <w:r w:rsidRPr="00A77C67">
        <w:rPr>
          <w:rFonts w:ascii="Times New Roman" w:hAnsi="Times New Roman" w:cs="Times New Roman"/>
          <w:sz w:val="24"/>
          <w:szCs w:val="24"/>
        </w:rPr>
        <w:t>d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Ⅲ</w:t>
      </w:r>
      <w:r w:rsidRPr="00A77C67">
        <w:rPr>
          <w:rFonts w:ascii="Times New Roman" w:hAnsi="Times New Roman" w:cs="Times New Roman"/>
          <w:sz w:val="24"/>
          <w:szCs w:val="24"/>
        </w:rPr>
        <w:t>和</w:t>
      </w:r>
      <w:r w:rsidRPr="00A77C67">
        <w:rPr>
          <w:rFonts w:ascii="Times New Roman" w:hAnsi="Times New Roman" w:cs="Times New Roman"/>
          <w:i/>
          <w:sz w:val="24"/>
          <w:szCs w:val="24"/>
        </w:rPr>
        <w:t>Sal</w:t>
      </w:r>
      <w:r w:rsidRPr="00A77C67" w:rsidR="00123EEC">
        <w:rPr>
          <w:rFonts w:ascii="Times New Roman" w:hAnsi="Times New Roman" w:cs="Times New Roman"/>
          <w:sz w:val="24"/>
          <w:szCs w:val="24"/>
        </w:rPr>
        <w:t xml:space="preserve"> </w:t>
      </w:r>
      <w:r w:rsidRPr="00A77C67">
        <w:rPr>
          <w:rFonts w:hAnsi="宋体" w:cs="Times New Roman"/>
          <w:sz w:val="24"/>
          <w:szCs w:val="24"/>
        </w:rPr>
        <w:t>Ⅰ</w:t>
      </w:r>
      <w:r w:rsidRPr="00A77C67">
        <w:rPr>
          <w:rFonts w:ascii="Times New Roman" w:hAnsi="Times New Roman" w:cs="Times New Roman"/>
          <w:sz w:val="24"/>
          <w:szCs w:val="24"/>
        </w:rPr>
        <w:t>两种酶的好处是__________________________________________。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3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含有目的基因的农杆菌可根据标记基</w:t>
      </w:r>
      <w:r w:rsidRPr="00A77C67">
        <w:rPr>
          <w:rFonts w:ascii="Times New Roman" w:hAnsi="Times New Roman" w:cs="Times New Roman" w:hint="eastAsia"/>
          <w:sz w:val="24"/>
          <w:szCs w:val="24"/>
        </w:rPr>
        <w:t>因进行筛选。若农杆菌在含有氨苄青霉素和四环素的培养基上都可以生长繁殖，农杆菌中是否已含有目的基因？</w:t>
      </w:r>
      <w:r w:rsidRPr="00A77C67" w:rsidR="00123EEC">
        <w:rPr>
          <w:rFonts w:ascii="Times New Roman" w:hAnsi="Times New Roman" w:cs="Times New Roman"/>
          <w:sz w:val="24"/>
          <w:szCs w:val="24"/>
        </w:rPr>
        <w:t>________(</w:t>
      </w:r>
      <w:r w:rsidRPr="00A77C67">
        <w:rPr>
          <w:rFonts w:ascii="Times New Roman" w:hAnsi="Times New Roman" w:cs="Times New Roman"/>
          <w:sz w:val="24"/>
          <w:szCs w:val="24"/>
        </w:rPr>
        <w:t>填</w:t>
      </w:r>
      <w:r w:rsidRPr="00A77C67">
        <w:rPr>
          <w:rFonts w:hAnsi="宋体" w:cs="Times New Roman"/>
          <w:sz w:val="24"/>
          <w:szCs w:val="24"/>
        </w:rPr>
        <w:t>“</w:t>
      </w:r>
      <w:r w:rsidRPr="00A77C67">
        <w:rPr>
          <w:rFonts w:ascii="Times New Roman" w:hAnsi="Times New Roman" w:cs="Times New Roman"/>
          <w:sz w:val="24"/>
          <w:szCs w:val="24"/>
        </w:rPr>
        <w:t>是</w:t>
      </w:r>
      <w:r w:rsidRPr="00A77C67">
        <w:rPr>
          <w:rFonts w:hAnsi="宋体" w:cs="Times New Roman"/>
          <w:sz w:val="24"/>
          <w:szCs w:val="24"/>
        </w:rPr>
        <w:t>”</w:t>
      </w:r>
      <w:r w:rsidRPr="00A77C67">
        <w:rPr>
          <w:rFonts w:ascii="Times New Roman" w:hAnsi="Times New Roman" w:cs="Times New Roman"/>
          <w:sz w:val="24"/>
          <w:szCs w:val="24"/>
        </w:rPr>
        <w:t>或</w:t>
      </w:r>
      <w:r w:rsidRPr="00A77C67">
        <w:rPr>
          <w:rFonts w:hAnsi="宋体" w:cs="Times New Roman"/>
          <w:sz w:val="24"/>
          <w:szCs w:val="24"/>
        </w:rPr>
        <w:t>“</w:t>
      </w:r>
      <w:r w:rsidRPr="00A77C67">
        <w:rPr>
          <w:rFonts w:ascii="Times New Roman" w:hAnsi="Times New Roman" w:cs="Times New Roman"/>
          <w:sz w:val="24"/>
          <w:szCs w:val="24"/>
        </w:rPr>
        <w:t>否</w:t>
      </w:r>
      <w:r w:rsidRPr="00A77C67">
        <w:rPr>
          <w:rFonts w:hAnsi="宋体" w:cs="Times New Roman"/>
          <w:sz w:val="24"/>
          <w:szCs w:val="24"/>
        </w:rPr>
        <w:t>”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。为什么？</w:t>
      </w:r>
      <w:r w:rsidRPr="00A77C67">
        <w:rPr>
          <w:rFonts w:ascii="Times New Roman" w:hAnsi="Times New Roman" w:cs="Times New Roman"/>
          <w:sz w:val="24"/>
          <w:szCs w:val="24"/>
        </w:rPr>
        <w:t>____________________________。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4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将已经转化的农杆菌进行如下操作，筛选出符合要求的农杆菌。先把转化的农杆菌接种到A培养基中培养，长出菌落后，用无菌牙签挑取A上的单个菌落，分别接种到B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含氨苄青霉素</w:t>
      </w:r>
      <w:r w:rsidRPr="00A77C67" w:rsidR="00123EEC">
        <w:rPr>
          <w:rFonts w:ascii="Times New Roman" w:hAnsi="Times New Roman" w:cs="Times New Roman"/>
          <w:sz w:val="24"/>
          <w:szCs w:val="24"/>
        </w:rPr>
        <w:t>)</w:t>
      </w:r>
      <w:r w:rsidRPr="00A77C67">
        <w:rPr>
          <w:rFonts w:ascii="Times New Roman" w:hAnsi="Times New Roman" w:cs="Times New Roman"/>
          <w:sz w:val="24"/>
          <w:szCs w:val="24"/>
        </w:rPr>
        <w:t>和C</w:t>
      </w:r>
      <w:r w:rsidRPr="00A77C67" w:rsidR="00123EEC">
        <w:rPr>
          <w:rFonts w:ascii="Times New Roman" w:hAnsi="Times New Roman" w:cs="Times New Roman"/>
          <w:sz w:val="24"/>
          <w:szCs w:val="24"/>
        </w:rPr>
        <w:t>(</w:t>
      </w:r>
      <w:r w:rsidRPr="00A77C67">
        <w:rPr>
          <w:rFonts w:ascii="Times New Roman" w:hAnsi="Times New Roman" w:cs="Times New Roman"/>
          <w:sz w:val="24"/>
          <w:szCs w:val="24"/>
        </w:rPr>
        <w:t>含四环素和氨苄青霉素</w:t>
      </w:r>
      <w:r w:rsidRPr="00A77C67" w:rsidR="00123EEC">
        <w:rPr>
          <w:rFonts w:ascii="Times New Roman" w:hAnsi="Times New Roman" w:cs="Times New Roman" w:hint="eastAsia"/>
          <w:sz w:val="24"/>
          <w:szCs w:val="24"/>
        </w:rPr>
        <w:t>)</w:t>
      </w:r>
      <w:r w:rsidRPr="00A77C67">
        <w:rPr>
          <w:rFonts w:ascii="Times New Roman" w:hAnsi="Times New Roman" w:cs="Times New Roman" w:hint="eastAsia"/>
          <w:sz w:val="24"/>
          <w:szCs w:val="24"/>
        </w:rPr>
        <w:t>两个培养基的相同位置上，一段时间后，菌落的生长状况如图所示。含</w:t>
      </w:r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C67">
        <w:rPr>
          <w:rFonts w:ascii="Times New Roman" w:hAnsi="Times New Roman" w:cs="Times New Roman" w:hint="eastAsia"/>
          <w:sz w:val="24"/>
          <w:szCs w:val="24"/>
        </w:rPr>
        <w:t>目的基因的菌落位于</w:t>
      </w:r>
      <w:r w:rsidRPr="00A77C67">
        <w:rPr>
          <w:rFonts w:ascii="Times New Roman" w:hAnsi="Times New Roman" w:cs="Times New Roman"/>
          <w:sz w:val="24"/>
          <w:szCs w:val="24"/>
        </w:rPr>
        <w:t>B或C上的哪些菌落中？请在图中相应的位置上圈出来。</w:t>
      </w:r>
      <w:r w:rsidRPr="00A77C67">
        <w:rPr>
          <w:rFonts w:ascii="Times New Roman" w:hAnsi="Times New Roman" w:cs="Times New Roman"/>
          <w:sz w:val="24"/>
          <w:szCs w:val="24"/>
        </w:rPr>
        <w:br/>
      </w:r>
      <w:r w:rsidRPr="00A77C67">
        <w:rPr>
          <w:rFonts w:ascii="Times New Roman" w:hAnsi="Times New Roman" w:cs="Times New Roman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https://d.book118.com/326032124005010042</w:t>
        </w:r>
      </w:hyperlink>
    </w:p>
    <w:p w:rsidR="00C44391" w:rsidRPr="00A77C67" w:rsidP="00A77C67">
      <w:pPr>
        <w:pStyle w:val="PlainText"/>
        <w:tabs>
          <w:tab w:val="left" w:pos="43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Sect="00551AB3">
      <w:type w:val="nextPage"/>
      <w:pgSz w:w="11906" w:h="16838"/>
      <w:pgMar w:top="1440" w:right="1753" w:bottom="1440" w:left="1753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585B"/>
    <w:multiLevelType w:val="hybridMultilevel"/>
    <w:tmpl w:val="01E032FA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3A619CA"/>
    <w:multiLevelType w:val="hybridMultilevel"/>
    <w:tmpl w:val="7140340C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5C3"/>
    <w:rsid w:val="00123EEC"/>
    <w:rsid w:val="001B3031"/>
    <w:rsid w:val="001D534F"/>
    <w:rsid w:val="00244C2A"/>
    <w:rsid w:val="002940B5"/>
    <w:rsid w:val="002B0469"/>
    <w:rsid w:val="00551AB3"/>
    <w:rsid w:val="00606738"/>
    <w:rsid w:val="007E67C7"/>
    <w:rsid w:val="00831398"/>
    <w:rsid w:val="00A460C2"/>
    <w:rsid w:val="00A769F2"/>
    <w:rsid w:val="00A77C67"/>
    <w:rsid w:val="00A805B1"/>
    <w:rsid w:val="00AA14A1"/>
    <w:rsid w:val="00C44391"/>
    <w:rsid w:val="00CF47E3"/>
    <w:rsid w:val="00D035C3"/>
    <w:rsid w:val="00DE5AD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C4439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C44391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C4439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C44391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C44391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C44391"/>
    <w:pPr>
      <w:keepNext/>
      <w:keepLines/>
      <w:spacing w:before="240" w:after="64" w:line="320" w:lineRule="auto"/>
      <w:outlineLvl w:val="5"/>
    </w:pPr>
    <w:rPr>
      <w:rFonts w:ascii="Cambria" w:eastAsia="宋体" w:hAnsi="Cambria" w:cs="Times New Roman"/>
      <w:b/>
      <w:bCs/>
      <w:sz w:val="24"/>
      <w:szCs w:val="24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C44391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C44391"/>
    <w:pPr>
      <w:keepNext/>
      <w:keepLines/>
      <w:spacing w:before="240" w:after="64" w:line="320" w:lineRule="auto"/>
      <w:outlineLvl w:val="7"/>
    </w:pPr>
    <w:rPr>
      <w:rFonts w:ascii="Cambria" w:eastAsia="宋体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a"/>
    <w:uiPriority w:val="99"/>
    <w:unhideWhenUsed/>
    <w:rsid w:val="00551AB3"/>
    <w:rPr>
      <w:rFonts w:ascii="宋体" w:eastAsia="宋体" w:hAnsi="Courier New" w:cs="Courier New"/>
      <w:szCs w:val="21"/>
    </w:rPr>
  </w:style>
  <w:style w:type="character" w:customStyle="1" w:styleId="a">
    <w:name w:val="纯文本 字符"/>
    <w:link w:val="PlainText"/>
    <w:uiPriority w:val="99"/>
    <w:rsid w:val="00551AB3"/>
    <w:rPr>
      <w:rFonts w:ascii="宋体" w:eastAsia="宋体" w:hAnsi="Courier New" w:cs="Courier New"/>
      <w:szCs w:val="21"/>
    </w:rPr>
  </w:style>
  <w:style w:type="paragraph" w:styleId="Header">
    <w:name w:val="header"/>
    <w:basedOn w:val="Normal"/>
    <w:link w:val="a0"/>
    <w:uiPriority w:val="99"/>
    <w:unhideWhenUsed/>
    <w:rsid w:val="00A805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uiPriority w:val="99"/>
    <w:rsid w:val="00A805B1"/>
    <w:rPr>
      <w:sz w:val="18"/>
      <w:szCs w:val="18"/>
    </w:rPr>
  </w:style>
  <w:style w:type="paragraph" w:styleId="Footer">
    <w:name w:val="footer"/>
    <w:basedOn w:val="Normal"/>
    <w:link w:val="a1"/>
    <w:uiPriority w:val="99"/>
    <w:unhideWhenUsed/>
    <w:rsid w:val="00A805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link w:val="Footer"/>
    <w:uiPriority w:val="99"/>
    <w:rsid w:val="00A805B1"/>
    <w:rPr>
      <w:sz w:val="18"/>
      <w:szCs w:val="18"/>
    </w:rPr>
  </w:style>
  <w:style w:type="character" w:customStyle="1" w:styleId="1">
    <w:name w:val="标题 1 字符"/>
    <w:link w:val="Heading1"/>
    <w:uiPriority w:val="9"/>
    <w:rsid w:val="00C44391"/>
    <w:rPr>
      <w:b/>
      <w:bCs/>
      <w:kern w:val="44"/>
      <w:sz w:val="44"/>
      <w:szCs w:val="44"/>
    </w:rPr>
  </w:style>
  <w:style w:type="character" w:customStyle="1" w:styleId="2">
    <w:name w:val="标题 2 字符"/>
    <w:link w:val="Heading2"/>
    <w:uiPriority w:val="9"/>
    <w:semiHidden/>
    <w:rsid w:val="00C44391"/>
    <w:rPr>
      <w:rFonts w:ascii="Cambria" w:eastAsia="宋体" w:hAnsi="Cambria" w:cs="Times New Roman"/>
      <w:b/>
      <w:bCs/>
      <w:sz w:val="32"/>
      <w:szCs w:val="32"/>
    </w:rPr>
  </w:style>
  <w:style w:type="character" w:customStyle="1" w:styleId="3">
    <w:name w:val="标题 3 字符"/>
    <w:link w:val="Heading3"/>
    <w:uiPriority w:val="9"/>
    <w:semiHidden/>
    <w:rsid w:val="00C44391"/>
    <w:rPr>
      <w:b/>
      <w:bCs/>
      <w:sz w:val="32"/>
      <w:szCs w:val="32"/>
    </w:rPr>
  </w:style>
  <w:style w:type="character" w:customStyle="1" w:styleId="4">
    <w:name w:val="标题 4 字符"/>
    <w:link w:val="Heading4"/>
    <w:uiPriority w:val="9"/>
    <w:semiHidden/>
    <w:rsid w:val="00C44391"/>
    <w:rPr>
      <w:rFonts w:ascii="Cambria" w:eastAsia="宋体" w:hAnsi="Cambria" w:cs="Times New Roman"/>
      <w:b/>
      <w:bCs/>
      <w:sz w:val="28"/>
      <w:szCs w:val="28"/>
    </w:rPr>
  </w:style>
  <w:style w:type="character" w:customStyle="1" w:styleId="5">
    <w:name w:val="标题 5 字符"/>
    <w:link w:val="Heading5"/>
    <w:uiPriority w:val="9"/>
    <w:semiHidden/>
    <w:rsid w:val="00C44391"/>
    <w:rPr>
      <w:b/>
      <w:bCs/>
      <w:sz w:val="28"/>
      <w:szCs w:val="28"/>
    </w:rPr>
  </w:style>
  <w:style w:type="character" w:customStyle="1" w:styleId="6">
    <w:name w:val="标题 6 字符"/>
    <w:link w:val="Heading6"/>
    <w:uiPriority w:val="9"/>
    <w:semiHidden/>
    <w:rsid w:val="00C44391"/>
    <w:rPr>
      <w:rFonts w:ascii="Cambria" w:eastAsia="宋体" w:hAnsi="Cambria" w:cs="Times New Roman"/>
      <w:b/>
      <w:bCs/>
      <w:sz w:val="24"/>
      <w:szCs w:val="24"/>
    </w:rPr>
  </w:style>
  <w:style w:type="character" w:customStyle="1" w:styleId="7">
    <w:name w:val="标题 7 字符"/>
    <w:link w:val="Heading7"/>
    <w:uiPriority w:val="9"/>
    <w:semiHidden/>
    <w:rsid w:val="00C44391"/>
    <w:rPr>
      <w:b/>
      <w:bCs/>
      <w:sz w:val="24"/>
      <w:szCs w:val="24"/>
    </w:rPr>
  </w:style>
  <w:style w:type="character" w:customStyle="1" w:styleId="8">
    <w:name w:val="标题 8 字符"/>
    <w:link w:val="Heading8"/>
    <w:uiPriority w:val="9"/>
    <w:semiHidden/>
    <w:rsid w:val="00C44391"/>
    <w:rPr>
      <w:rFonts w:ascii="Cambria" w:eastAsia="宋体" w:hAnsi="Cambria" w:cs="Times New Roman"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A77C67"/>
    <w:rPr>
      <w:sz w:val="18"/>
      <w:szCs w:val="18"/>
    </w:rPr>
  </w:style>
  <w:style w:type="character" w:customStyle="1" w:styleId="a2">
    <w:name w:val="批注框文本 字符"/>
    <w:link w:val="BalloonText"/>
    <w:uiPriority w:val="99"/>
    <w:semiHidden/>
    <w:rsid w:val="00A77C67"/>
    <w:rPr>
      <w:sz w:val="18"/>
      <w:szCs w:val="18"/>
    </w:rPr>
  </w:style>
  <w:style w:type="paragraph" w:styleId="NoSpacing">
    <w:name w:val="No Spacing"/>
    <w:uiPriority w:val="1"/>
    <w:qFormat/>
    <w:rsid w:val="00DE5AD5"/>
    <w:pPr>
      <w:widowControl w:val="0"/>
      <w:jc w:val="both"/>
    </w:pPr>
    <w:rPr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R3.TIF" TargetMode="External" /><Relationship Id="rId12" Type="http://schemas.openxmlformats.org/officeDocument/2006/relationships/image" Target="media/image5.png" /><Relationship Id="rId13" Type="http://schemas.openxmlformats.org/officeDocument/2006/relationships/image" Target="R4.TIF" TargetMode="External" /><Relationship Id="rId14" Type="http://schemas.openxmlformats.org/officeDocument/2006/relationships/image" Target="media/image6.png" /><Relationship Id="rId15" Type="http://schemas.openxmlformats.org/officeDocument/2006/relationships/image" Target="&#28145;&#25366;&#25945;&#26448;.TIF" TargetMode="External" /><Relationship Id="rId16" Type="http://schemas.openxmlformats.org/officeDocument/2006/relationships/image" Target="media/image7.png" /><Relationship Id="rId17" Type="http://schemas.openxmlformats.org/officeDocument/2006/relationships/image" Target="&#37325;&#28857;&#30097;&#38590;&#31361;&#30772;.TIF" TargetMode="External" /><Relationship Id="rId18" Type="http://schemas.openxmlformats.org/officeDocument/2006/relationships/image" Target="media/image8.png" /><Relationship Id="rId19" Type="http://schemas.openxmlformats.org/officeDocument/2006/relationships/image" Target="R5.TIF" TargetMode="External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1" Type="http://schemas.openxmlformats.org/officeDocument/2006/relationships/image" Target="R6.TIF" TargetMode="External" /><Relationship Id="rId22" Type="http://schemas.openxmlformats.org/officeDocument/2006/relationships/image" Target="media/image10.png" /><Relationship Id="rId23" Type="http://schemas.openxmlformats.org/officeDocument/2006/relationships/image" Target="R7.TIF" TargetMode="External" /><Relationship Id="rId24" Type="http://schemas.openxmlformats.org/officeDocument/2006/relationships/image" Target="media/image11.png" /><Relationship Id="rId25" Type="http://schemas.openxmlformats.org/officeDocument/2006/relationships/image" Target="R8.TIF" TargetMode="External" /><Relationship Id="rId26" Type="http://schemas.openxmlformats.org/officeDocument/2006/relationships/image" Target="media/image12.png" /><Relationship Id="rId27" Type="http://schemas.openxmlformats.org/officeDocument/2006/relationships/image" Target="&#21629;&#39064;&#35268;&#24459;&#25506;&#31350;.tif" TargetMode="External" /><Relationship Id="rId28" Type="http://schemas.openxmlformats.org/officeDocument/2006/relationships/image" Target="media/image13.png" /><Relationship Id="rId29" Type="http://schemas.openxmlformats.org/officeDocument/2006/relationships/image" Target="16S6.TIF" TargetMode="External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1" Type="http://schemas.openxmlformats.org/officeDocument/2006/relationships/image" Target="16S7.TIF" TargetMode="External" /><Relationship Id="rId32" Type="http://schemas.openxmlformats.org/officeDocument/2006/relationships/image" Target="media/image15.png" /><Relationship Id="rId33" Type="http://schemas.openxmlformats.org/officeDocument/2006/relationships/image" Target="&#39064;&#21518;&#21453;&#24605;.TIF" TargetMode="External" /><Relationship Id="rId34" Type="http://schemas.openxmlformats.org/officeDocument/2006/relationships/image" Target="media/image16.png" /><Relationship Id="rId35" Type="http://schemas.openxmlformats.org/officeDocument/2006/relationships/image" Target="R9.TIF" TargetMode="External" /><Relationship Id="rId36" Type="http://schemas.openxmlformats.org/officeDocument/2006/relationships/image" Target="media/image17.png" /><Relationship Id="rId37" Type="http://schemas.openxmlformats.org/officeDocument/2006/relationships/image" Target="B555.TIF" TargetMode="External" /><Relationship Id="rId38" Type="http://schemas.openxmlformats.org/officeDocument/2006/relationships/image" Target="media/image18.png" /><Relationship Id="rId39" Type="http://schemas.openxmlformats.org/officeDocument/2006/relationships/image" Target="R10.TIF" TargetMode="External" /><Relationship Id="rId4" Type="http://schemas.openxmlformats.org/officeDocument/2006/relationships/customXml" Target="../customXml/item1.xml" /><Relationship Id="rId40" Type="http://schemas.openxmlformats.org/officeDocument/2006/relationships/image" Target="media/image19.png" /><Relationship Id="rId41" Type="http://schemas.openxmlformats.org/officeDocument/2006/relationships/image" Target="R11.TIF" TargetMode="External" /><Relationship Id="rId42" Type="http://schemas.openxmlformats.org/officeDocument/2006/relationships/image" Target="media/image20.png" /><Relationship Id="rId43" Type="http://schemas.openxmlformats.org/officeDocument/2006/relationships/image" Target="R11A.TIF" TargetMode="External" /><Relationship Id="rId44" Type="http://schemas.openxmlformats.org/officeDocument/2006/relationships/image" Target="media/image21.png" /><Relationship Id="rId45" Type="http://schemas.openxmlformats.org/officeDocument/2006/relationships/image" Target="SW12.TIF" TargetMode="External" /><Relationship Id="rId46" Type="http://schemas.openxmlformats.org/officeDocument/2006/relationships/image" Target="media/image22.png" /><Relationship Id="rId47" Type="http://schemas.openxmlformats.org/officeDocument/2006/relationships/image" Target="R14.TIF" TargetMode="External" /><Relationship Id="rId48" Type="http://schemas.openxmlformats.org/officeDocument/2006/relationships/image" Target="media/image23.png" /><Relationship Id="rId49" Type="http://schemas.openxmlformats.org/officeDocument/2006/relationships/image" Target="R15.TIF" TargetMode="External" /><Relationship Id="rId5" Type="http://schemas.openxmlformats.org/officeDocument/2006/relationships/image" Target="media/image1.png" /><Relationship Id="rId50" Type="http://schemas.openxmlformats.org/officeDocument/2006/relationships/image" Target="media/image24.png" /><Relationship Id="rId51" Type="http://schemas.openxmlformats.org/officeDocument/2006/relationships/image" Target="R16A.TIF" TargetMode="External" /><Relationship Id="rId52" Type="http://schemas.openxmlformats.org/officeDocument/2006/relationships/image" Target="media/image25.png" /><Relationship Id="rId53" Type="http://schemas.openxmlformats.org/officeDocument/2006/relationships/image" Target="R16.TIF" TargetMode="External" /><Relationship Id="rId54" Type="http://schemas.openxmlformats.org/officeDocument/2006/relationships/image" Target="media/image26.png" /><Relationship Id="rId55" Type="http://schemas.openxmlformats.org/officeDocument/2006/relationships/image" Target="R17.TIF" TargetMode="External" /><Relationship Id="rId56" Type="http://schemas.openxmlformats.org/officeDocument/2006/relationships/image" Target="media/image27.png" /><Relationship Id="rId57" Type="http://schemas.openxmlformats.org/officeDocument/2006/relationships/image" Target="R18.TIF" TargetMode="External" /><Relationship Id="rId58" Type="http://schemas.openxmlformats.org/officeDocument/2006/relationships/image" Target="media/image28.png" /><Relationship Id="rId59" Type="http://schemas.openxmlformats.org/officeDocument/2006/relationships/image" Target="R19.TIF" TargetMode="External" /><Relationship Id="rId6" Type="http://schemas.openxmlformats.org/officeDocument/2006/relationships/image" Target="media/image2.png" /><Relationship Id="rId60" Type="http://schemas.openxmlformats.org/officeDocument/2006/relationships/image" Target="media/image29.png" /><Relationship Id="rId61" Type="http://schemas.openxmlformats.org/officeDocument/2006/relationships/image" Target="R20.TIF" TargetMode="External" /><Relationship Id="rId62" Type="http://schemas.openxmlformats.org/officeDocument/2006/relationships/image" Target="media/image30.png" /><Relationship Id="rId63" Type="http://schemas.openxmlformats.org/officeDocument/2006/relationships/image" Target="20KT57.TIF" TargetMode="External" /><Relationship Id="rId64" Type="http://schemas.openxmlformats.org/officeDocument/2006/relationships/image" Target="media/image31.png" /><Relationship Id="rId65" Type="http://schemas.openxmlformats.org/officeDocument/2006/relationships/image" Target="20kt58.TIF" TargetMode="External" /><Relationship Id="rId66" Type="http://schemas.openxmlformats.org/officeDocument/2006/relationships/image" Target="media/image32.png" /><Relationship Id="rId67" Type="http://schemas.openxmlformats.org/officeDocument/2006/relationships/image" Target="20KT17.TIF" TargetMode="External" /><Relationship Id="rId68" Type="http://schemas.openxmlformats.org/officeDocument/2006/relationships/image" Target="media/image33.png" /><Relationship Id="rId69" Type="http://schemas.openxmlformats.org/officeDocument/2006/relationships/image" Target="1S721.tif" TargetMode="External" /><Relationship Id="rId7" Type="http://schemas.openxmlformats.org/officeDocument/2006/relationships/image" Target="&#32771;&#28857;&#33258;&#20027;&#26803;&#29702;.tif" TargetMode="External" /><Relationship Id="rId70" Type="http://schemas.openxmlformats.org/officeDocument/2006/relationships/hyperlink" Target="https://d.book118.com/326032124005010042" TargetMode="External" /><Relationship Id="rId71" Type="http://schemas.openxmlformats.org/officeDocument/2006/relationships/theme" Target="theme/theme1.xml" /><Relationship Id="rId72" Type="http://schemas.openxmlformats.org/officeDocument/2006/relationships/numbering" Target="numbering.xml" /><Relationship Id="rId73" Type="http://schemas.openxmlformats.org/officeDocument/2006/relationships/styles" Target="styles.xml" /><Relationship Id="rId8" Type="http://schemas.openxmlformats.org/officeDocument/2006/relationships/image" Target="media/image3.png" /><Relationship Id="rId9" Type="http://schemas.openxmlformats.org/officeDocument/2006/relationships/image" Target="r1.TI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72A4FC4-8154-4E4B-86B0-35EC6BC5D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9491</Words>
  <Characters>54104</Characters>
  <Application>Microsoft Office Word</Application>
  <DocSecurity>0</DocSecurity>
  <Lines>450</Lines>
  <Paragraphs>126</Paragraphs>
  <ScaleCrop>false</ScaleCrop>
  <Company/>
  <LinksUpToDate>false</LinksUpToDate>
  <CharactersWithSpaces>63469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森 陈</cp:lastModifiedBy>
  <cp:revision>2</cp:revision>
  <dcterms:created xsi:type="dcterms:W3CDTF">2024-01-16T03:24:00Z</dcterms:created>
  <dcterms:modified xsi:type="dcterms:W3CDTF">2024-01-16T03:24:00Z</dcterms:modified>
</cp:coreProperties>
</file>