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高性能预应力钢丝项目规划设计纲要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62" w:history="1">
        <w:r>
          <w:rPr>
            <w:rFonts w:ascii="仿宋" w:eastAsia="仿宋" w:hAnsi="仿宋" w:cs="仿宋" w:hint="eastAsia"/>
            <w:lang w:eastAsia="zh-CN"/>
          </w:rPr>
          <w:t>概论</w:t>
        </w:r>
        <w:r>
          <w:tab/>
        </w:r>
        <w:r>
          <w:fldChar w:fldCharType="begin"/>
        </w:r>
        <w:r>
          <w:instrText xml:space="preserve"> PAGEREF _Toc26062 \h </w:instrText>
        </w:r>
        <w:r>
          <w:fldChar w:fldCharType="separate"/>
        </w:r>
        <w:r>
          <w:t>3</w:t>
        </w:r>
        <w:r>
          <w:fldChar w:fldCharType="end"/>
        </w:r>
      </w:hyperlink>
    </w:p>
    <w:p>
      <w:pPr>
        <w:pStyle w:val="TOC1"/>
        <w:tabs>
          <w:tab w:val="right" w:leader="dot" w:pos="8306"/>
        </w:tabs>
      </w:pPr>
      <w:hyperlink w:anchor="_Toc26897" w:history="1">
        <w:r>
          <w:rPr>
            <w:rFonts w:ascii="仿宋" w:eastAsia="仿宋" w:hAnsi="仿宋" w:cs="仿宋" w:hint="eastAsia"/>
            <w:lang w:eastAsia="zh-CN"/>
          </w:rPr>
          <w:t>一、高性能预应力钢丝项目文档管理</w:t>
        </w:r>
        <w:r>
          <w:tab/>
        </w:r>
        <w:r>
          <w:fldChar w:fldCharType="begin"/>
        </w:r>
        <w:r>
          <w:instrText xml:space="preserve"> PAGEREF _Toc26897 \h </w:instrText>
        </w:r>
        <w:r>
          <w:fldChar w:fldCharType="separate"/>
        </w:r>
        <w:r>
          <w:t>3</w:t>
        </w:r>
        <w:r>
          <w:fldChar w:fldCharType="end"/>
        </w:r>
      </w:hyperlink>
    </w:p>
    <w:p>
      <w:pPr>
        <w:pStyle w:val="TOC2"/>
        <w:tabs>
          <w:tab w:val="right" w:leader="dot" w:pos="8306"/>
        </w:tabs>
      </w:pPr>
      <w:hyperlink w:anchor="_Toc32449" w:history="1">
        <w:r>
          <w:rPr>
            <w:rFonts w:ascii="仿宋" w:eastAsia="仿宋" w:hAnsi="仿宋" w:cs="仿宋" w:hint="eastAsia"/>
            <w:lang w:eastAsia="zh-CN"/>
          </w:rPr>
          <w:t>(一)、文档编制与审查</w:t>
        </w:r>
        <w:r>
          <w:tab/>
        </w:r>
        <w:r>
          <w:fldChar w:fldCharType="begin"/>
        </w:r>
        <w:r>
          <w:instrText xml:space="preserve"> PAGEREF _Toc32449 \h </w:instrText>
        </w:r>
        <w:r>
          <w:fldChar w:fldCharType="separate"/>
        </w:r>
        <w:r>
          <w:t>3</w:t>
        </w:r>
        <w:r>
          <w:fldChar w:fldCharType="end"/>
        </w:r>
      </w:hyperlink>
    </w:p>
    <w:p>
      <w:pPr>
        <w:pStyle w:val="TOC2"/>
        <w:tabs>
          <w:tab w:val="right" w:leader="dot" w:pos="8306"/>
        </w:tabs>
      </w:pPr>
      <w:hyperlink w:anchor="_Toc8184" w:history="1">
        <w:r>
          <w:rPr>
            <w:rFonts w:ascii="仿宋" w:eastAsia="仿宋" w:hAnsi="仿宋" w:cs="仿宋" w:hint="eastAsia"/>
            <w:lang w:eastAsia="zh-CN"/>
          </w:rPr>
          <w:t>(二)、文档发布与分发</w:t>
        </w:r>
        <w:r>
          <w:tab/>
        </w:r>
        <w:r>
          <w:fldChar w:fldCharType="begin"/>
        </w:r>
        <w:r>
          <w:instrText xml:space="preserve"> PAGEREF _Toc8184 \h </w:instrText>
        </w:r>
        <w:r>
          <w:fldChar w:fldCharType="separate"/>
        </w:r>
        <w:r>
          <w:t>4</w:t>
        </w:r>
        <w:r>
          <w:fldChar w:fldCharType="end"/>
        </w:r>
      </w:hyperlink>
    </w:p>
    <w:p>
      <w:pPr>
        <w:pStyle w:val="TOC2"/>
        <w:tabs>
          <w:tab w:val="right" w:leader="dot" w:pos="8306"/>
        </w:tabs>
      </w:pPr>
      <w:hyperlink w:anchor="_Toc4976" w:history="1">
        <w:r>
          <w:rPr>
            <w:rFonts w:ascii="仿宋" w:eastAsia="仿宋" w:hAnsi="仿宋" w:cs="仿宋" w:hint="eastAsia"/>
            <w:lang w:eastAsia="zh-CN"/>
          </w:rPr>
          <w:t>(三)、文档存档与归档</w:t>
        </w:r>
        <w:r>
          <w:tab/>
        </w:r>
        <w:r>
          <w:fldChar w:fldCharType="begin"/>
        </w:r>
        <w:r>
          <w:instrText xml:space="preserve"> PAGEREF _Toc4976 \h </w:instrText>
        </w:r>
        <w:r>
          <w:fldChar w:fldCharType="separate"/>
        </w:r>
        <w:r>
          <w:t>5</w:t>
        </w:r>
        <w:r>
          <w:fldChar w:fldCharType="end"/>
        </w:r>
      </w:hyperlink>
    </w:p>
    <w:p>
      <w:pPr>
        <w:pStyle w:val="TOC1"/>
        <w:tabs>
          <w:tab w:val="right" w:leader="dot" w:pos="8306"/>
        </w:tabs>
      </w:pPr>
      <w:hyperlink w:anchor="_Toc31204" w:history="1">
        <w:r>
          <w:rPr>
            <w:rFonts w:ascii="仿宋" w:eastAsia="仿宋" w:hAnsi="仿宋" w:cs="仿宋" w:hint="eastAsia"/>
            <w:lang w:eastAsia="zh-CN"/>
          </w:rPr>
          <w:t>二、高性能预应力钢丝项目选址可行性分析</w:t>
        </w:r>
        <w:r>
          <w:tab/>
        </w:r>
        <w:r>
          <w:fldChar w:fldCharType="begin"/>
        </w:r>
        <w:r>
          <w:instrText xml:space="preserve"> PAGEREF _Toc31204 \h </w:instrText>
        </w:r>
        <w:r>
          <w:fldChar w:fldCharType="separate"/>
        </w:r>
        <w:r>
          <w:t>6</w:t>
        </w:r>
        <w:r>
          <w:fldChar w:fldCharType="end"/>
        </w:r>
      </w:hyperlink>
    </w:p>
    <w:p>
      <w:pPr>
        <w:pStyle w:val="TOC2"/>
        <w:tabs>
          <w:tab w:val="right" w:leader="dot" w:pos="8306"/>
        </w:tabs>
      </w:pPr>
      <w:hyperlink w:anchor="_Toc29024" w:history="1">
        <w:r>
          <w:rPr>
            <w:rFonts w:ascii="仿宋" w:eastAsia="仿宋" w:hAnsi="仿宋" w:cs="仿宋" w:hint="eastAsia"/>
            <w:lang w:eastAsia="zh-CN"/>
          </w:rPr>
          <w:t>(一)、高性能预应力钢丝项目选址</w:t>
        </w:r>
        <w:r>
          <w:tab/>
        </w:r>
        <w:r>
          <w:fldChar w:fldCharType="begin"/>
        </w:r>
        <w:r>
          <w:instrText xml:space="preserve"> PAGEREF _Toc29024 \h </w:instrText>
        </w:r>
        <w:r>
          <w:fldChar w:fldCharType="separate"/>
        </w:r>
        <w:r>
          <w:t>6</w:t>
        </w:r>
        <w:r>
          <w:fldChar w:fldCharType="end"/>
        </w:r>
      </w:hyperlink>
    </w:p>
    <w:p>
      <w:pPr>
        <w:pStyle w:val="TOC2"/>
        <w:tabs>
          <w:tab w:val="right" w:leader="dot" w:pos="8306"/>
        </w:tabs>
      </w:pPr>
      <w:hyperlink w:anchor="_Toc526" w:history="1">
        <w:r>
          <w:rPr>
            <w:rFonts w:ascii="仿宋" w:eastAsia="仿宋" w:hAnsi="仿宋" w:cs="仿宋" w:hint="eastAsia"/>
            <w:lang w:eastAsia="zh-CN"/>
          </w:rPr>
          <w:t>(二)、用地控制指标</w:t>
        </w:r>
        <w:r>
          <w:tab/>
        </w:r>
        <w:r>
          <w:fldChar w:fldCharType="begin"/>
        </w:r>
        <w:r>
          <w:instrText xml:space="preserve"> PAGEREF _Toc526 \h </w:instrText>
        </w:r>
        <w:r>
          <w:fldChar w:fldCharType="separate"/>
        </w:r>
        <w:r>
          <w:t>7</w:t>
        </w:r>
        <w:r>
          <w:fldChar w:fldCharType="end"/>
        </w:r>
      </w:hyperlink>
    </w:p>
    <w:p>
      <w:pPr>
        <w:pStyle w:val="TOC2"/>
        <w:tabs>
          <w:tab w:val="right" w:leader="dot" w:pos="8306"/>
        </w:tabs>
      </w:pPr>
      <w:hyperlink w:anchor="_Toc17297" w:history="1">
        <w:r>
          <w:rPr>
            <w:rFonts w:ascii="仿宋" w:eastAsia="仿宋" w:hAnsi="仿宋" w:cs="仿宋" w:hint="eastAsia"/>
            <w:lang w:eastAsia="zh-CN"/>
          </w:rPr>
          <w:t>(三)、节约用地措施</w:t>
        </w:r>
        <w:r>
          <w:tab/>
        </w:r>
        <w:r>
          <w:fldChar w:fldCharType="begin"/>
        </w:r>
        <w:r>
          <w:instrText xml:space="preserve"> PAGEREF _Toc17297 \h </w:instrText>
        </w:r>
        <w:r>
          <w:fldChar w:fldCharType="separate"/>
        </w:r>
        <w:r>
          <w:t>9</w:t>
        </w:r>
        <w:r>
          <w:fldChar w:fldCharType="end"/>
        </w:r>
      </w:hyperlink>
    </w:p>
    <w:p>
      <w:pPr>
        <w:pStyle w:val="TOC2"/>
        <w:tabs>
          <w:tab w:val="right" w:leader="dot" w:pos="8306"/>
        </w:tabs>
      </w:pPr>
      <w:hyperlink w:anchor="_Toc22933" w:history="1">
        <w:r>
          <w:rPr>
            <w:rFonts w:ascii="仿宋" w:eastAsia="仿宋" w:hAnsi="仿宋" w:cs="仿宋" w:hint="eastAsia"/>
            <w:lang w:eastAsia="zh-CN"/>
          </w:rPr>
          <w:t>(四)、总图布置方案</w:t>
        </w:r>
        <w:r>
          <w:tab/>
        </w:r>
        <w:r>
          <w:fldChar w:fldCharType="begin"/>
        </w:r>
        <w:r>
          <w:instrText xml:space="preserve"> PAGEREF _Toc22933 \h </w:instrText>
        </w:r>
        <w:r>
          <w:fldChar w:fldCharType="separate"/>
        </w:r>
        <w:r>
          <w:t>10</w:t>
        </w:r>
        <w:r>
          <w:fldChar w:fldCharType="end"/>
        </w:r>
      </w:hyperlink>
    </w:p>
    <w:p>
      <w:pPr>
        <w:pStyle w:val="TOC2"/>
        <w:tabs>
          <w:tab w:val="right" w:leader="dot" w:pos="8306"/>
        </w:tabs>
      </w:pPr>
      <w:hyperlink w:anchor="_Toc10321" w:history="1">
        <w:r>
          <w:rPr>
            <w:rFonts w:ascii="仿宋" w:eastAsia="仿宋" w:hAnsi="仿宋" w:cs="仿宋" w:hint="eastAsia"/>
            <w:lang w:eastAsia="zh-CN"/>
          </w:rPr>
          <w:t>(五)、选址综合评价</w:t>
        </w:r>
        <w:r>
          <w:tab/>
        </w:r>
        <w:r>
          <w:fldChar w:fldCharType="begin"/>
        </w:r>
        <w:r>
          <w:instrText xml:space="preserve"> PAGEREF _Toc10321 \h </w:instrText>
        </w:r>
        <w:r>
          <w:fldChar w:fldCharType="separate"/>
        </w:r>
        <w:r>
          <w:t>11</w:t>
        </w:r>
        <w:r>
          <w:fldChar w:fldCharType="end"/>
        </w:r>
      </w:hyperlink>
    </w:p>
    <w:p>
      <w:pPr>
        <w:pStyle w:val="TOC1"/>
        <w:tabs>
          <w:tab w:val="right" w:leader="dot" w:pos="8306"/>
        </w:tabs>
      </w:pPr>
      <w:hyperlink w:anchor="_Toc26740" w:history="1">
        <w:r>
          <w:rPr>
            <w:rFonts w:ascii="仿宋" w:eastAsia="仿宋" w:hAnsi="仿宋" w:cs="仿宋" w:hint="eastAsia"/>
            <w:lang w:eastAsia="zh-CN"/>
          </w:rPr>
          <w:t>三、产品规划分析</w:t>
        </w:r>
        <w:r>
          <w:tab/>
        </w:r>
        <w:r>
          <w:fldChar w:fldCharType="begin"/>
        </w:r>
        <w:r>
          <w:instrText xml:space="preserve"> PAGEREF _Toc26740 \h </w:instrText>
        </w:r>
        <w:r>
          <w:fldChar w:fldCharType="separate"/>
        </w:r>
        <w:r>
          <w:t>12</w:t>
        </w:r>
        <w:r>
          <w:fldChar w:fldCharType="end"/>
        </w:r>
      </w:hyperlink>
    </w:p>
    <w:p>
      <w:pPr>
        <w:pStyle w:val="TOC2"/>
        <w:tabs>
          <w:tab w:val="right" w:leader="dot" w:pos="8306"/>
        </w:tabs>
      </w:pPr>
      <w:hyperlink w:anchor="_Toc18162" w:history="1">
        <w:r>
          <w:rPr>
            <w:rFonts w:ascii="仿宋" w:eastAsia="仿宋" w:hAnsi="仿宋" w:cs="仿宋" w:hint="eastAsia"/>
            <w:lang w:eastAsia="zh-CN"/>
          </w:rPr>
          <w:t>(一)、产品规划</w:t>
        </w:r>
        <w:r>
          <w:tab/>
        </w:r>
        <w:r>
          <w:fldChar w:fldCharType="begin"/>
        </w:r>
        <w:r>
          <w:instrText xml:space="preserve"> PAGEREF _Toc18162 \h </w:instrText>
        </w:r>
        <w:r>
          <w:fldChar w:fldCharType="separate"/>
        </w:r>
        <w:r>
          <w:t>12</w:t>
        </w:r>
        <w:r>
          <w:fldChar w:fldCharType="end"/>
        </w:r>
      </w:hyperlink>
    </w:p>
    <w:p>
      <w:pPr>
        <w:pStyle w:val="TOC2"/>
        <w:tabs>
          <w:tab w:val="right" w:leader="dot" w:pos="8306"/>
        </w:tabs>
      </w:pPr>
      <w:hyperlink w:anchor="_Toc8946" w:history="1">
        <w:r>
          <w:rPr>
            <w:rFonts w:ascii="仿宋" w:eastAsia="仿宋" w:hAnsi="仿宋" w:cs="仿宋" w:hint="eastAsia"/>
            <w:lang w:eastAsia="zh-CN"/>
          </w:rPr>
          <w:t>(二)、建设规模</w:t>
        </w:r>
        <w:r>
          <w:tab/>
        </w:r>
        <w:r>
          <w:fldChar w:fldCharType="begin"/>
        </w:r>
        <w:r>
          <w:instrText xml:space="preserve"> PAGEREF _Toc8946 \h </w:instrText>
        </w:r>
        <w:r>
          <w:fldChar w:fldCharType="separate"/>
        </w:r>
        <w:r>
          <w:t>13</w:t>
        </w:r>
        <w:r>
          <w:fldChar w:fldCharType="end"/>
        </w:r>
      </w:hyperlink>
    </w:p>
    <w:p>
      <w:pPr>
        <w:pStyle w:val="TOC1"/>
        <w:tabs>
          <w:tab w:val="right" w:leader="dot" w:pos="8306"/>
        </w:tabs>
      </w:pPr>
      <w:hyperlink w:anchor="_Toc27636" w:history="1">
        <w:r>
          <w:rPr>
            <w:rFonts w:ascii="仿宋" w:eastAsia="仿宋" w:hAnsi="仿宋" w:cs="仿宋" w:hint="eastAsia"/>
            <w:lang w:eastAsia="zh-CN"/>
          </w:rPr>
          <w:t>四、高性能预应力钢丝项目危机管理</w:t>
        </w:r>
        <w:r>
          <w:tab/>
        </w:r>
        <w:r>
          <w:fldChar w:fldCharType="begin"/>
        </w:r>
        <w:r>
          <w:instrText xml:space="preserve"> PAGEREF _Toc27636 \h </w:instrText>
        </w:r>
        <w:r>
          <w:fldChar w:fldCharType="separate"/>
        </w:r>
        <w:r>
          <w:t>14</w:t>
        </w:r>
        <w:r>
          <w:fldChar w:fldCharType="end"/>
        </w:r>
      </w:hyperlink>
    </w:p>
    <w:p>
      <w:pPr>
        <w:pStyle w:val="TOC2"/>
        <w:tabs>
          <w:tab w:val="right" w:leader="dot" w:pos="8306"/>
        </w:tabs>
      </w:pPr>
      <w:hyperlink w:anchor="_Toc28571" w:history="1">
        <w:r>
          <w:rPr>
            <w:rFonts w:ascii="仿宋" w:eastAsia="仿宋" w:hAnsi="仿宋" w:cs="仿宋" w:hint="eastAsia"/>
            <w:lang w:eastAsia="zh-CN"/>
          </w:rPr>
          <w:t>(一)、危机预警与识别</w:t>
        </w:r>
        <w:r>
          <w:tab/>
        </w:r>
        <w:r>
          <w:fldChar w:fldCharType="begin"/>
        </w:r>
        <w:r>
          <w:instrText xml:space="preserve"> PAGEREF _Toc28571 \h </w:instrText>
        </w:r>
        <w:r>
          <w:fldChar w:fldCharType="separate"/>
        </w:r>
        <w:r>
          <w:t>14</w:t>
        </w:r>
        <w:r>
          <w:fldChar w:fldCharType="end"/>
        </w:r>
      </w:hyperlink>
    </w:p>
    <w:p>
      <w:pPr>
        <w:pStyle w:val="TOC2"/>
        <w:tabs>
          <w:tab w:val="right" w:leader="dot" w:pos="8306"/>
        </w:tabs>
      </w:pPr>
      <w:hyperlink w:anchor="_Toc10133" w:history="1">
        <w:r>
          <w:rPr>
            <w:rFonts w:ascii="仿宋" w:eastAsia="仿宋" w:hAnsi="仿宋" w:cs="仿宋" w:hint="eastAsia"/>
            <w:lang w:eastAsia="zh-CN"/>
          </w:rPr>
          <w:t>(二)、危机应对与恢复</w:t>
        </w:r>
        <w:r>
          <w:tab/>
        </w:r>
        <w:r>
          <w:fldChar w:fldCharType="begin"/>
        </w:r>
        <w:r>
          <w:instrText xml:space="preserve"> PAGEREF _Toc10133 \h </w:instrText>
        </w:r>
        <w:r>
          <w:fldChar w:fldCharType="separate"/>
        </w:r>
        <w:r>
          <w:t>15</w:t>
        </w:r>
        <w:r>
          <w:fldChar w:fldCharType="end"/>
        </w:r>
      </w:hyperlink>
    </w:p>
    <w:p>
      <w:pPr>
        <w:pStyle w:val="TOC1"/>
        <w:tabs>
          <w:tab w:val="right" w:leader="dot" w:pos="8306"/>
        </w:tabs>
      </w:pPr>
      <w:hyperlink w:anchor="_Toc23049" w:history="1">
        <w:r>
          <w:rPr>
            <w:rFonts w:ascii="仿宋" w:eastAsia="仿宋" w:hAnsi="仿宋" w:cs="仿宋" w:hint="eastAsia"/>
            <w:lang w:eastAsia="zh-CN"/>
          </w:rPr>
          <w:t>五、高性能预应力钢丝项目建设单位说明</w:t>
        </w:r>
        <w:r>
          <w:tab/>
        </w:r>
        <w:r>
          <w:fldChar w:fldCharType="begin"/>
        </w:r>
        <w:r>
          <w:instrText xml:space="preserve"> PAGEREF _Toc23049 \h </w:instrText>
        </w:r>
        <w:r>
          <w:fldChar w:fldCharType="separate"/>
        </w:r>
        <w:r>
          <w:t>17</w:t>
        </w:r>
        <w:r>
          <w:fldChar w:fldCharType="end"/>
        </w:r>
      </w:hyperlink>
    </w:p>
    <w:p>
      <w:pPr>
        <w:pStyle w:val="TOC2"/>
        <w:tabs>
          <w:tab w:val="right" w:leader="dot" w:pos="8306"/>
        </w:tabs>
      </w:pPr>
      <w:hyperlink w:anchor="_Toc2547" w:history="1">
        <w:r>
          <w:rPr>
            <w:rFonts w:ascii="仿宋" w:eastAsia="仿宋" w:hAnsi="仿宋" w:cs="仿宋" w:hint="eastAsia"/>
            <w:lang w:eastAsia="zh-CN"/>
          </w:rPr>
          <w:t>(一)、高性能预应力钢丝项目承办单位基本情况</w:t>
        </w:r>
        <w:r>
          <w:tab/>
        </w:r>
        <w:r>
          <w:fldChar w:fldCharType="begin"/>
        </w:r>
        <w:r>
          <w:instrText xml:space="preserve"> PAGEREF _Toc2547 \h </w:instrText>
        </w:r>
        <w:r>
          <w:fldChar w:fldCharType="separate"/>
        </w:r>
        <w:r>
          <w:t>17</w:t>
        </w:r>
        <w:r>
          <w:fldChar w:fldCharType="end"/>
        </w:r>
      </w:hyperlink>
    </w:p>
    <w:p>
      <w:pPr>
        <w:pStyle w:val="TOC2"/>
        <w:tabs>
          <w:tab w:val="right" w:leader="dot" w:pos="8306"/>
        </w:tabs>
      </w:pPr>
      <w:hyperlink w:anchor="_Toc24847" w:history="1">
        <w:r>
          <w:rPr>
            <w:rFonts w:ascii="仿宋" w:eastAsia="仿宋" w:hAnsi="仿宋" w:cs="仿宋" w:hint="eastAsia"/>
            <w:lang w:eastAsia="zh-CN"/>
          </w:rPr>
          <w:t>(二)、公司经济效益分析</w:t>
        </w:r>
        <w:r>
          <w:tab/>
        </w:r>
        <w:r>
          <w:fldChar w:fldCharType="begin"/>
        </w:r>
        <w:r>
          <w:instrText xml:space="preserve"> PAGEREF _Toc24847 \h </w:instrText>
        </w:r>
        <w:r>
          <w:fldChar w:fldCharType="separate"/>
        </w:r>
        <w:r>
          <w:t>17</w:t>
        </w:r>
        <w:r>
          <w:fldChar w:fldCharType="end"/>
        </w:r>
      </w:hyperlink>
    </w:p>
    <w:p>
      <w:pPr>
        <w:pStyle w:val="TOC1"/>
        <w:tabs>
          <w:tab w:val="right" w:leader="dot" w:pos="8306"/>
        </w:tabs>
      </w:pPr>
      <w:hyperlink w:anchor="_Toc12575" w:history="1">
        <w:r>
          <w:rPr>
            <w:rFonts w:ascii="仿宋" w:eastAsia="仿宋" w:hAnsi="仿宋" w:cs="仿宋" w:hint="eastAsia"/>
            <w:lang w:eastAsia="zh-CN"/>
          </w:rPr>
          <w:t>六、市场分析、调研</w:t>
        </w:r>
        <w:r>
          <w:tab/>
        </w:r>
        <w:r>
          <w:fldChar w:fldCharType="begin"/>
        </w:r>
        <w:r>
          <w:instrText xml:space="preserve"> PAGEREF _Toc12575 \h </w:instrText>
        </w:r>
        <w:r>
          <w:fldChar w:fldCharType="separate"/>
        </w:r>
        <w:r>
          <w:t>18</w:t>
        </w:r>
        <w:r>
          <w:fldChar w:fldCharType="end"/>
        </w:r>
      </w:hyperlink>
    </w:p>
    <w:p>
      <w:pPr>
        <w:pStyle w:val="TOC2"/>
        <w:tabs>
          <w:tab w:val="right" w:leader="dot" w:pos="8306"/>
        </w:tabs>
      </w:pPr>
      <w:hyperlink w:anchor="_Toc25334" w:history="1">
        <w:r>
          <w:rPr>
            <w:rFonts w:ascii="仿宋" w:eastAsia="仿宋" w:hAnsi="仿宋" w:cs="仿宋" w:hint="eastAsia"/>
            <w:lang w:eastAsia="zh-CN"/>
          </w:rPr>
          <w:t>(一)、高性能预应力钢丝行业分析</w:t>
        </w:r>
        <w:r>
          <w:tab/>
        </w:r>
        <w:r>
          <w:fldChar w:fldCharType="begin"/>
        </w:r>
        <w:r>
          <w:instrText xml:space="preserve"> PAGEREF _Toc25334 \h </w:instrText>
        </w:r>
        <w:r>
          <w:fldChar w:fldCharType="separate"/>
        </w:r>
        <w:r>
          <w:t>18</w:t>
        </w:r>
        <w:r>
          <w:fldChar w:fldCharType="end"/>
        </w:r>
      </w:hyperlink>
    </w:p>
    <w:p>
      <w:pPr>
        <w:pStyle w:val="TOC2"/>
        <w:tabs>
          <w:tab w:val="right" w:leader="dot" w:pos="8306"/>
        </w:tabs>
      </w:pPr>
      <w:hyperlink w:anchor="_Toc16587" w:history="1">
        <w:r>
          <w:rPr>
            <w:rFonts w:ascii="仿宋" w:eastAsia="仿宋" w:hAnsi="仿宋" w:cs="仿宋" w:hint="eastAsia"/>
            <w:lang w:eastAsia="zh-CN"/>
          </w:rPr>
          <w:t>(二)、高性能预应力钢丝市场分析预测</w:t>
        </w:r>
        <w:r>
          <w:tab/>
        </w:r>
        <w:r>
          <w:fldChar w:fldCharType="begin"/>
        </w:r>
        <w:r>
          <w:instrText xml:space="preserve"> PAGEREF _Toc16587 \h </w:instrText>
        </w:r>
        <w:r>
          <w:fldChar w:fldCharType="separate"/>
        </w:r>
        <w:r>
          <w:t>19</w:t>
        </w:r>
        <w:r>
          <w:fldChar w:fldCharType="end"/>
        </w:r>
      </w:hyperlink>
    </w:p>
    <w:p>
      <w:pPr>
        <w:pStyle w:val="TOC1"/>
        <w:tabs>
          <w:tab w:val="right" w:leader="dot" w:pos="8306"/>
        </w:tabs>
      </w:pPr>
      <w:hyperlink w:anchor="_Toc241" w:history="1">
        <w:r>
          <w:rPr>
            <w:rFonts w:ascii="仿宋" w:eastAsia="仿宋" w:hAnsi="仿宋" w:cs="仿宋" w:hint="eastAsia"/>
            <w:lang w:eastAsia="zh-CN"/>
          </w:rPr>
          <w:t>七、高性能预应力钢丝项目经营效益</w:t>
        </w:r>
        <w:r>
          <w:tab/>
        </w:r>
        <w:r>
          <w:fldChar w:fldCharType="begin"/>
        </w:r>
        <w:r>
          <w:instrText xml:space="preserve"> PAGEREF _Toc241 \h </w:instrText>
        </w:r>
        <w:r>
          <w:fldChar w:fldCharType="separate"/>
        </w:r>
        <w:r>
          <w:t>20</w:t>
        </w:r>
        <w:r>
          <w:fldChar w:fldCharType="end"/>
        </w:r>
      </w:hyperlink>
    </w:p>
    <w:p>
      <w:pPr>
        <w:pStyle w:val="TOC2"/>
        <w:tabs>
          <w:tab w:val="right" w:leader="dot" w:pos="8306"/>
        </w:tabs>
      </w:pPr>
      <w:hyperlink w:anchor="_Toc22657" w:history="1">
        <w:r>
          <w:rPr>
            <w:rFonts w:ascii="仿宋" w:eastAsia="仿宋" w:hAnsi="仿宋" w:cs="仿宋" w:hint="eastAsia"/>
            <w:lang w:eastAsia="zh-CN"/>
          </w:rPr>
          <w:t>(一)、经济评价财务测算</w:t>
        </w:r>
        <w:r>
          <w:tab/>
        </w:r>
        <w:r>
          <w:fldChar w:fldCharType="begin"/>
        </w:r>
        <w:r>
          <w:instrText xml:space="preserve"> PAGEREF _Toc22657 \h </w:instrText>
        </w:r>
        <w:r>
          <w:fldChar w:fldCharType="separate"/>
        </w:r>
        <w:r>
          <w:t>20</w:t>
        </w:r>
        <w:r>
          <w:fldChar w:fldCharType="end"/>
        </w:r>
      </w:hyperlink>
    </w:p>
    <w:p>
      <w:pPr>
        <w:pStyle w:val="TOC2"/>
        <w:tabs>
          <w:tab w:val="right" w:leader="dot" w:pos="8306"/>
        </w:tabs>
      </w:pPr>
      <w:hyperlink w:anchor="_Toc23289" w:history="1">
        <w:r>
          <w:rPr>
            <w:rFonts w:ascii="仿宋" w:eastAsia="仿宋" w:hAnsi="仿宋" w:cs="仿宋" w:hint="eastAsia"/>
            <w:lang w:eastAsia="zh-CN"/>
          </w:rPr>
          <w:t>(二)、高性能预应力钢丝项目盈利能力分析</w:t>
        </w:r>
        <w:r>
          <w:tab/>
        </w:r>
        <w:r>
          <w:fldChar w:fldCharType="begin"/>
        </w:r>
        <w:r>
          <w:instrText xml:space="preserve"> PAGEREF _Toc23289 \h </w:instrText>
        </w:r>
        <w:r>
          <w:fldChar w:fldCharType="separate"/>
        </w:r>
        <w:r>
          <w:t>21</w:t>
        </w:r>
        <w:r>
          <w:fldChar w:fldCharType="end"/>
        </w:r>
      </w:hyperlink>
    </w:p>
    <w:p>
      <w:pPr>
        <w:pStyle w:val="TOC1"/>
        <w:tabs>
          <w:tab w:val="right" w:leader="dot" w:pos="8306"/>
        </w:tabs>
      </w:pPr>
      <w:hyperlink w:anchor="_Toc1160" w:history="1">
        <w:r>
          <w:rPr>
            <w:rFonts w:ascii="仿宋" w:eastAsia="仿宋" w:hAnsi="仿宋" w:cs="仿宋" w:hint="eastAsia"/>
            <w:lang w:eastAsia="zh-CN"/>
          </w:rPr>
          <w:t>八、高性能预应力钢丝项目技术管理</w:t>
        </w:r>
        <w:r>
          <w:tab/>
        </w:r>
        <w:r>
          <w:fldChar w:fldCharType="begin"/>
        </w:r>
        <w:r>
          <w:instrText xml:space="preserve"> PAGEREF _Toc1160 \h </w:instrText>
        </w:r>
        <w:r>
          <w:fldChar w:fldCharType="separate"/>
        </w:r>
        <w:r>
          <w:t>22</w:t>
        </w:r>
        <w:r>
          <w:fldChar w:fldCharType="end"/>
        </w:r>
      </w:hyperlink>
    </w:p>
    <w:p>
      <w:pPr>
        <w:pStyle w:val="TOC2"/>
        <w:tabs>
          <w:tab w:val="right" w:leader="dot" w:pos="8306"/>
        </w:tabs>
      </w:pPr>
      <w:hyperlink w:anchor="_Toc20391" w:history="1">
        <w:r>
          <w:rPr>
            <w:rFonts w:ascii="仿宋" w:eastAsia="仿宋" w:hAnsi="仿宋" w:cs="仿宋" w:hint="eastAsia"/>
            <w:lang w:eastAsia="zh-CN"/>
          </w:rPr>
          <w:t>(一)、技术方案选用方向</w:t>
        </w:r>
        <w:r>
          <w:tab/>
        </w:r>
        <w:r>
          <w:fldChar w:fldCharType="begin"/>
        </w:r>
        <w:r>
          <w:instrText xml:space="preserve"> PAGEREF _Toc20391 \h </w:instrText>
        </w:r>
        <w:r>
          <w:fldChar w:fldCharType="separate"/>
        </w:r>
        <w:r>
          <w:t>22</w:t>
        </w:r>
        <w:r>
          <w:fldChar w:fldCharType="end"/>
        </w:r>
      </w:hyperlink>
    </w:p>
    <w:p>
      <w:pPr>
        <w:pStyle w:val="TOC2"/>
        <w:tabs>
          <w:tab w:val="right" w:leader="dot" w:pos="8306"/>
        </w:tabs>
      </w:pPr>
      <w:hyperlink w:anchor="_Toc18135" w:history="1">
        <w:r>
          <w:rPr>
            <w:rFonts w:ascii="仿宋" w:eastAsia="仿宋" w:hAnsi="仿宋" w:cs="仿宋" w:hint="eastAsia"/>
            <w:lang w:eastAsia="zh-CN"/>
          </w:rPr>
          <w:t>(二)、工艺技术方案选用原则</w:t>
        </w:r>
        <w:r>
          <w:tab/>
        </w:r>
        <w:r>
          <w:fldChar w:fldCharType="begin"/>
        </w:r>
        <w:r>
          <w:instrText xml:space="preserve"> PAGEREF _Toc18135 \h </w:instrText>
        </w:r>
        <w:r>
          <w:fldChar w:fldCharType="separate"/>
        </w:r>
        <w:r>
          <w:t>24</w:t>
        </w:r>
        <w:r>
          <w:fldChar w:fldCharType="end"/>
        </w:r>
      </w:hyperlink>
    </w:p>
    <w:p>
      <w:pPr>
        <w:pStyle w:val="TOC2"/>
        <w:tabs>
          <w:tab w:val="right" w:leader="dot" w:pos="8306"/>
        </w:tabs>
      </w:pPr>
      <w:hyperlink w:anchor="_Toc1996" w:history="1">
        <w:r>
          <w:rPr>
            <w:rFonts w:ascii="仿宋" w:eastAsia="仿宋" w:hAnsi="仿宋" w:cs="仿宋" w:hint="eastAsia"/>
            <w:lang w:eastAsia="zh-CN"/>
          </w:rPr>
          <w:t>(三)、工艺技术方案要求</w:t>
        </w:r>
        <w:r>
          <w:tab/>
        </w:r>
        <w:r>
          <w:fldChar w:fldCharType="begin"/>
        </w:r>
        <w:r>
          <w:instrText xml:space="preserve"> PAGEREF _Toc1996 \h </w:instrText>
        </w:r>
        <w:r>
          <w:fldChar w:fldCharType="separate"/>
        </w:r>
        <w:r>
          <w:t>26</w:t>
        </w:r>
        <w:r>
          <w:fldChar w:fldCharType="end"/>
        </w:r>
      </w:hyperlink>
    </w:p>
    <w:p>
      <w:pPr>
        <w:pStyle w:val="TOC1"/>
        <w:tabs>
          <w:tab w:val="right" w:leader="dot" w:pos="8306"/>
        </w:tabs>
      </w:pPr>
      <w:hyperlink w:anchor="_Toc207" w:history="1">
        <w:r>
          <w:rPr>
            <w:rFonts w:ascii="仿宋" w:eastAsia="仿宋" w:hAnsi="仿宋" w:cs="仿宋" w:hint="eastAsia"/>
            <w:lang w:eastAsia="zh-CN"/>
          </w:rPr>
          <w:t>九、高性能预应力钢丝项目人力资源管理</w:t>
        </w:r>
        <w:r>
          <w:tab/>
        </w:r>
        <w:r>
          <w:fldChar w:fldCharType="begin"/>
        </w:r>
        <w:r>
          <w:instrText xml:space="preserve"> PAGEREF _Toc207 \h </w:instrText>
        </w:r>
        <w:r>
          <w:fldChar w:fldCharType="separate"/>
        </w:r>
        <w:r>
          <w:t>28</w:t>
        </w:r>
        <w:r>
          <w:fldChar w:fldCharType="end"/>
        </w:r>
      </w:hyperlink>
    </w:p>
    <w:p>
      <w:pPr>
        <w:pStyle w:val="TOC2"/>
        <w:tabs>
          <w:tab w:val="right" w:leader="dot" w:pos="8306"/>
        </w:tabs>
      </w:pPr>
      <w:hyperlink w:anchor="_Toc5074" w:history="1">
        <w:r>
          <w:rPr>
            <w:rFonts w:ascii="仿宋" w:eastAsia="仿宋" w:hAnsi="仿宋" w:cs="仿宋" w:hint="eastAsia"/>
            <w:lang w:eastAsia="zh-CN"/>
          </w:rPr>
          <w:t>(一)、建立健全的预算管理制度</w:t>
        </w:r>
        <w:r>
          <w:tab/>
        </w:r>
        <w:r>
          <w:fldChar w:fldCharType="begin"/>
        </w:r>
        <w:r>
          <w:instrText xml:space="preserve"> PAGEREF _Toc5074 \h </w:instrText>
        </w:r>
        <w:r>
          <w:fldChar w:fldCharType="separate"/>
        </w:r>
        <w:r>
          <w:t>28</w:t>
        </w:r>
        <w:r>
          <w:fldChar w:fldCharType="end"/>
        </w:r>
      </w:hyperlink>
    </w:p>
    <w:p>
      <w:pPr>
        <w:pStyle w:val="TOC2"/>
        <w:tabs>
          <w:tab w:val="right" w:leader="dot" w:pos="8306"/>
        </w:tabs>
      </w:pPr>
      <w:hyperlink w:anchor="_Toc2960" w:history="1">
        <w:r>
          <w:rPr>
            <w:rFonts w:ascii="仿宋" w:eastAsia="仿宋" w:hAnsi="仿宋" w:cs="仿宋" w:hint="eastAsia"/>
            <w:lang w:eastAsia="zh-CN"/>
          </w:rPr>
          <w:t>(二)、加强资金流动监控</w:t>
        </w:r>
        <w:r>
          <w:tab/>
        </w:r>
        <w:r>
          <w:fldChar w:fldCharType="begin"/>
        </w:r>
        <w:r>
          <w:instrText xml:space="preserve"> PAGEREF _Toc2960 \h </w:instrText>
        </w:r>
        <w:r>
          <w:fldChar w:fldCharType="separate"/>
        </w:r>
        <w:r>
          <w:t>30</w:t>
        </w:r>
        <w:r>
          <w:fldChar w:fldCharType="end"/>
        </w:r>
      </w:hyperlink>
    </w:p>
    <w:p>
      <w:pPr>
        <w:pStyle w:val="TOC2"/>
        <w:tabs>
          <w:tab w:val="right" w:leader="dot" w:pos="8306"/>
        </w:tabs>
      </w:pPr>
      <w:hyperlink w:anchor="_Toc20787" w:history="1">
        <w:r>
          <w:rPr>
            <w:rFonts w:ascii="仿宋" w:eastAsia="仿宋" w:hAnsi="仿宋" w:cs="仿宋" w:hint="eastAsia"/>
            <w:lang w:eastAsia="zh-CN"/>
          </w:rPr>
          <w:t>(三)、制定完善的风险控制机制</w:t>
        </w:r>
        <w:r>
          <w:tab/>
        </w:r>
        <w:r>
          <w:fldChar w:fldCharType="begin"/>
        </w:r>
        <w:r>
          <w:instrText xml:space="preserve"> PAGEREF _Toc20787 \h </w:instrText>
        </w:r>
        <w:r>
          <w:fldChar w:fldCharType="separate"/>
        </w:r>
        <w:r>
          <w:t>31</w:t>
        </w:r>
        <w:r>
          <w:fldChar w:fldCharType="end"/>
        </w:r>
      </w:hyperlink>
    </w:p>
    <w:p>
      <w:pPr>
        <w:pStyle w:val="TOC2"/>
        <w:tabs>
          <w:tab w:val="right" w:leader="dot" w:pos="8306"/>
        </w:tabs>
      </w:pPr>
      <w:hyperlink w:anchor="_Toc31778" w:history="1">
        <w:r>
          <w:rPr>
            <w:rFonts w:ascii="仿宋" w:eastAsia="仿宋" w:hAnsi="仿宋" w:cs="仿宋" w:hint="eastAsia"/>
            <w:lang w:eastAsia="zh-CN"/>
          </w:rPr>
          <w:t>(四)、优化成本管理</w:t>
        </w:r>
        <w:r>
          <w:tab/>
        </w:r>
        <w:r>
          <w:fldChar w:fldCharType="begin"/>
        </w:r>
        <w:r>
          <w:instrText xml:space="preserve"> PAGEREF _Toc31778 \h </w:instrText>
        </w:r>
        <w:r>
          <w:fldChar w:fldCharType="separate"/>
        </w:r>
        <w:r>
          <w:t>33</w:t>
        </w:r>
        <w:r>
          <w:fldChar w:fldCharType="end"/>
        </w:r>
      </w:hyperlink>
    </w:p>
    <w:p>
      <w:pPr>
        <w:pStyle w:val="TOC1"/>
        <w:tabs>
          <w:tab w:val="right" w:leader="dot" w:pos="8306"/>
        </w:tabs>
      </w:pPr>
      <w:hyperlink w:anchor="_Toc16512" w:history="1">
        <w:r>
          <w:rPr>
            <w:rFonts w:ascii="仿宋" w:eastAsia="仿宋" w:hAnsi="仿宋" w:cs="仿宋" w:hint="eastAsia"/>
            <w:lang w:eastAsia="zh-CN"/>
          </w:rPr>
          <w:t>十、高性能预应力钢丝项目计划安排</w:t>
        </w:r>
        <w:r>
          <w:tab/>
        </w:r>
        <w:r>
          <w:fldChar w:fldCharType="begin"/>
        </w:r>
        <w:r>
          <w:instrText xml:space="preserve"> PAGEREF _Toc16512 \h </w:instrText>
        </w:r>
        <w:r>
          <w:fldChar w:fldCharType="separate"/>
        </w:r>
        <w:r>
          <w:t>34</w:t>
        </w:r>
        <w:r>
          <w:fldChar w:fldCharType="end"/>
        </w:r>
      </w:hyperlink>
    </w:p>
    <w:p>
      <w:pPr>
        <w:pStyle w:val="TOC2"/>
        <w:tabs>
          <w:tab w:val="right" w:leader="dot" w:pos="8306"/>
        </w:tabs>
      </w:pPr>
      <w:hyperlink w:anchor="_Toc14800" w:history="1">
        <w:r>
          <w:rPr>
            <w:rFonts w:ascii="仿宋" w:eastAsia="仿宋" w:hAnsi="仿宋" w:cs="仿宋" w:hint="eastAsia"/>
            <w:lang w:eastAsia="zh-CN"/>
          </w:rPr>
          <w:t>(一)、建设周期</w:t>
        </w:r>
        <w:r>
          <w:tab/>
        </w:r>
        <w:r>
          <w:fldChar w:fldCharType="begin"/>
        </w:r>
        <w:r>
          <w:instrText xml:space="preserve"> PAGEREF _Toc14800 \h </w:instrText>
        </w:r>
        <w:r>
          <w:fldChar w:fldCharType="separate"/>
        </w:r>
        <w:r>
          <w:t>34</w:t>
        </w:r>
        <w:r>
          <w:fldChar w:fldCharType="end"/>
        </w:r>
      </w:hyperlink>
    </w:p>
    <w:p>
      <w:pPr>
        <w:pStyle w:val="TOC2"/>
        <w:tabs>
          <w:tab w:val="right" w:leader="dot" w:pos="8306"/>
        </w:tabs>
      </w:pPr>
      <w:hyperlink w:anchor="_Toc30932" w:history="1">
        <w:r>
          <w:rPr>
            <w:rFonts w:ascii="仿宋" w:eastAsia="仿宋" w:hAnsi="仿宋" w:cs="仿宋" w:hint="eastAsia"/>
            <w:lang w:eastAsia="zh-CN"/>
          </w:rPr>
          <w:t>(二)、建设进度</w:t>
        </w:r>
        <w:r>
          <w:tab/>
        </w:r>
        <w:r>
          <w:fldChar w:fldCharType="begin"/>
        </w:r>
        <w:r>
          <w:instrText xml:space="preserve"> PAGEREF _Toc30932 \h </w:instrText>
        </w:r>
        <w:r>
          <w:fldChar w:fldCharType="separate"/>
        </w:r>
        <w:r>
          <w:t>35</w:t>
        </w:r>
        <w:r>
          <w:fldChar w:fldCharType="end"/>
        </w:r>
      </w:hyperlink>
    </w:p>
    <w:p>
      <w:pPr>
        <w:pStyle w:val="TOC2"/>
        <w:tabs>
          <w:tab w:val="right" w:leader="dot" w:pos="8306"/>
        </w:tabs>
      </w:pPr>
      <w:hyperlink w:anchor="_Toc96" w:history="1">
        <w:r>
          <w:rPr>
            <w:rFonts w:ascii="仿宋" w:eastAsia="仿宋" w:hAnsi="仿宋" w:cs="仿宋" w:hint="eastAsia"/>
            <w:lang w:eastAsia="zh-CN"/>
          </w:rPr>
          <w:t>(三)、进度安排注意事项</w:t>
        </w:r>
        <w:r>
          <w:tab/>
        </w:r>
        <w:r>
          <w:fldChar w:fldCharType="begin"/>
        </w:r>
        <w:r>
          <w:instrText xml:space="preserve"> PAGEREF _Toc96 \h </w:instrText>
        </w:r>
        <w:r>
          <w:fldChar w:fldCharType="separate"/>
        </w:r>
        <w:r>
          <w:t>36</w:t>
        </w:r>
        <w:r>
          <w:fldChar w:fldCharType="end"/>
        </w:r>
      </w:hyperlink>
    </w:p>
    <w:p>
      <w:pPr>
        <w:pStyle w:val="TOC2"/>
        <w:tabs>
          <w:tab w:val="right" w:leader="dot" w:pos="8306"/>
        </w:tabs>
      </w:pPr>
      <w:hyperlink w:anchor="_Toc2980" w:history="1">
        <w:r>
          <w:rPr>
            <w:rFonts w:ascii="仿宋" w:eastAsia="仿宋" w:hAnsi="仿宋" w:cs="仿宋" w:hint="eastAsia"/>
            <w:lang w:eastAsia="zh-CN"/>
          </w:rPr>
          <w:t>(四)、人力资源配置</w:t>
        </w:r>
        <w:r>
          <w:tab/>
        </w:r>
        <w:r>
          <w:fldChar w:fldCharType="begin"/>
        </w:r>
        <w:r>
          <w:instrText xml:space="preserve"> PAGEREF _Toc2980 \h </w:instrText>
        </w:r>
        <w:r>
          <w:fldChar w:fldCharType="separate"/>
        </w:r>
        <w:r>
          <w:t>37</w:t>
        </w:r>
        <w:r>
          <w:fldChar w:fldCharType="end"/>
        </w:r>
      </w:hyperlink>
    </w:p>
    <w:p>
      <w:pPr>
        <w:pStyle w:val="TOC1"/>
        <w:tabs>
          <w:tab w:val="right" w:leader="dot" w:pos="8306"/>
        </w:tabs>
      </w:pPr>
      <w:hyperlink w:anchor="_Toc29970" w:history="1">
        <w:r>
          <w:rPr>
            <w:rFonts w:ascii="仿宋" w:eastAsia="仿宋" w:hAnsi="仿宋" w:cs="仿宋" w:hint="eastAsia"/>
            <w:lang w:eastAsia="zh-CN"/>
          </w:rPr>
          <w:t>十一、高性能预应力钢丝项目财务管理</w:t>
        </w:r>
        <w:r>
          <w:tab/>
        </w:r>
        <w:r>
          <w:fldChar w:fldCharType="begin"/>
        </w:r>
        <w:r>
          <w:instrText xml:space="preserve"> PAGEREF _Toc29970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7" w:history="1">
        <w:r>
          <w:rPr>
            <w:rFonts w:ascii="仿宋" w:eastAsia="仿宋" w:hAnsi="仿宋" w:cs="仿宋" w:hint="eastAsia"/>
            <w:lang w:eastAsia="zh-CN"/>
          </w:rPr>
          <w:t>(一)、资金需求大</w:t>
        </w:r>
        <w:r>
          <w:tab/>
        </w:r>
        <w:r>
          <w:fldChar w:fldCharType="begin"/>
        </w:r>
        <w:r>
          <w:instrText xml:space="preserve"> PAGEREF _Toc1097 \h </w:instrText>
        </w:r>
        <w:r>
          <w:fldChar w:fldCharType="separate"/>
        </w:r>
        <w:r>
          <w:t>38</w:t>
        </w:r>
        <w:r>
          <w:fldChar w:fldCharType="end"/>
        </w:r>
      </w:hyperlink>
    </w:p>
    <w:p>
      <w:pPr>
        <w:pStyle w:val="TOC2"/>
        <w:tabs>
          <w:tab w:val="right" w:leader="dot" w:pos="8306"/>
        </w:tabs>
      </w:pPr>
      <w:hyperlink w:anchor="_Toc27787" w:history="1">
        <w:r>
          <w:rPr>
            <w:rFonts w:ascii="仿宋" w:eastAsia="仿宋" w:hAnsi="仿宋" w:cs="仿宋" w:hint="eastAsia"/>
            <w:lang w:eastAsia="zh-CN"/>
          </w:rPr>
          <w:t>(二)、研发周期长</w:t>
        </w:r>
        <w:r>
          <w:tab/>
        </w:r>
        <w:r>
          <w:fldChar w:fldCharType="begin"/>
        </w:r>
        <w:r>
          <w:instrText xml:space="preserve"> PAGEREF _Toc27787 \h </w:instrText>
        </w:r>
        <w:r>
          <w:fldChar w:fldCharType="separate"/>
        </w:r>
        <w:r>
          <w:t>39</w:t>
        </w:r>
        <w:r>
          <w:fldChar w:fldCharType="end"/>
        </w:r>
      </w:hyperlink>
    </w:p>
    <w:p>
      <w:pPr>
        <w:pStyle w:val="TOC2"/>
        <w:tabs>
          <w:tab w:val="right" w:leader="dot" w:pos="8306"/>
        </w:tabs>
      </w:pPr>
      <w:hyperlink w:anchor="_Toc18627" w:history="1">
        <w:r>
          <w:rPr>
            <w:rFonts w:ascii="仿宋" w:eastAsia="仿宋" w:hAnsi="仿宋" w:cs="仿宋" w:hint="eastAsia"/>
            <w:lang w:eastAsia="zh-CN"/>
          </w:rPr>
          <w:t>(三)、市场风险大</w:t>
        </w:r>
        <w:r>
          <w:tab/>
        </w:r>
        <w:r>
          <w:fldChar w:fldCharType="begin"/>
        </w:r>
        <w:r>
          <w:instrText xml:space="preserve"> PAGEREF _Toc18627 \h </w:instrText>
        </w:r>
        <w:r>
          <w:fldChar w:fldCharType="separate"/>
        </w:r>
        <w:r>
          <w:t>41</w:t>
        </w:r>
        <w:r>
          <w:fldChar w:fldCharType="end"/>
        </w:r>
      </w:hyperlink>
    </w:p>
    <w:p>
      <w:pPr>
        <w:pStyle w:val="TOC2"/>
        <w:tabs>
          <w:tab w:val="right" w:leader="dot" w:pos="8306"/>
        </w:tabs>
      </w:pPr>
      <w:hyperlink w:anchor="_Toc12562" w:history="1">
        <w:r>
          <w:rPr>
            <w:rFonts w:ascii="仿宋" w:eastAsia="仿宋" w:hAnsi="仿宋" w:cs="仿宋" w:hint="eastAsia"/>
            <w:lang w:eastAsia="zh-CN"/>
          </w:rPr>
          <w:t>(四)、利润率高</w:t>
        </w:r>
        <w:r>
          <w:tab/>
        </w:r>
        <w:r>
          <w:fldChar w:fldCharType="begin"/>
        </w:r>
        <w:r>
          <w:instrText xml:space="preserve"> PAGEREF _Toc12562 \h </w:instrText>
        </w:r>
        <w:r>
          <w:fldChar w:fldCharType="separate"/>
        </w:r>
        <w:r>
          <w:t>43</w:t>
        </w:r>
        <w:r>
          <w:fldChar w:fldCharType="end"/>
        </w:r>
      </w:hyperlink>
    </w:p>
    <w:p>
      <w:pPr>
        <w:pStyle w:val="TOC1"/>
        <w:tabs>
          <w:tab w:val="right" w:leader="dot" w:pos="8306"/>
        </w:tabs>
      </w:pPr>
      <w:hyperlink w:anchor="_Toc3444" w:history="1">
        <w:r>
          <w:rPr>
            <w:rFonts w:ascii="仿宋" w:eastAsia="仿宋" w:hAnsi="仿宋" w:cs="仿宋" w:hint="eastAsia"/>
            <w:lang w:eastAsia="zh-CN"/>
          </w:rPr>
          <w:t>十二、高性能预应力钢丝项目创新与研发</w:t>
        </w:r>
        <w:r>
          <w:tab/>
        </w:r>
        <w:r>
          <w:fldChar w:fldCharType="begin"/>
        </w:r>
        <w:r>
          <w:instrText xml:space="preserve"> PAGEREF _Toc3444 \h </w:instrText>
        </w:r>
        <w:r>
          <w:fldChar w:fldCharType="separate"/>
        </w:r>
        <w:r>
          <w:t>46</w:t>
        </w:r>
        <w:r>
          <w:fldChar w:fldCharType="end"/>
        </w:r>
      </w:hyperlink>
    </w:p>
    <w:p>
      <w:pPr>
        <w:pStyle w:val="TOC2"/>
        <w:tabs>
          <w:tab w:val="right" w:leader="dot" w:pos="8306"/>
        </w:tabs>
      </w:pPr>
      <w:hyperlink w:anchor="_Toc21454" w:history="1">
        <w:r>
          <w:rPr>
            <w:rFonts w:ascii="仿宋" w:eastAsia="仿宋" w:hAnsi="仿宋" w:cs="仿宋" w:hint="eastAsia"/>
            <w:lang w:eastAsia="zh-CN"/>
          </w:rPr>
          <w:t>(一)、创新策略与方向</w:t>
        </w:r>
        <w:r>
          <w:tab/>
        </w:r>
        <w:r>
          <w:fldChar w:fldCharType="begin"/>
        </w:r>
        <w:r>
          <w:instrText xml:space="preserve"> PAGEREF _Toc21454 \h </w:instrText>
        </w:r>
        <w:r>
          <w:fldChar w:fldCharType="separate"/>
        </w:r>
        <w:r>
          <w:t>46</w:t>
        </w:r>
        <w:r>
          <w:fldChar w:fldCharType="end"/>
        </w:r>
      </w:hyperlink>
    </w:p>
    <w:p>
      <w:pPr>
        <w:pStyle w:val="TOC2"/>
        <w:tabs>
          <w:tab w:val="right" w:leader="dot" w:pos="8306"/>
        </w:tabs>
      </w:pPr>
      <w:hyperlink w:anchor="_Toc23535" w:history="1">
        <w:r>
          <w:rPr>
            <w:rFonts w:ascii="仿宋" w:eastAsia="仿宋" w:hAnsi="仿宋" w:cs="仿宋" w:hint="eastAsia"/>
            <w:lang w:eastAsia="zh-CN"/>
          </w:rPr>
          <w:t>(二)、研发规划与投入</w:t>
        </w:r>
        <w:r>
          <w:tab/>
        </w:r>
        <w:r>
          <w:fldChar w:fldCharType="begin"/>
        </w:r>
        <w:r>
          <w:instrText xml:space="preserve"> PAGEREF _Toc23535 \h </w:instrText>
        </w:r>
        <w:r>
          <w:fldChar w:fldCharType="separate"/>
        </w:r>
        <w:r>
          <w:t>47</w:t>
        </w:r>
        <w:r>
          <w:fldChar w:fldCharType="end"/>
        </w:r>
      </w:hyperlink>
    </w:p>
    <w:p>
      <w:pPr>
        <w:pStyle w:val="TOC1"/>
        <w:tabs>
          <w:tab w:val="right" w:leader="dot" w:pos="8306"/>
        </w:tabs>
      </w:pPr>
      <w:hyperlink w:anchor="_Toc10474" w:history="1">
        <w:r>
          <w:rPr>
            <w:rFonts w:ascii="仿宋" w:eastAsia="仿宋" w:hAnsi="仿宋" w:cs="仿宋" w:hint="eastAsia"/>
            <w:lang w:eastAsia="zh-CN"/>
          </w:rPr>
          <w:t>十三、高性能预应力钢丝项目实施保障措施</w:t>
        </w:r>
        <w:r>
          <w:tab/>
        </w:r>
        <w:r>
          <w:fldChar w:fldCharType="begin"/>
        </w:r>
        <w:r>
          <w:instrText xml:space="preserve"> PAGEREF _Toc10474 \h </w:instrText>
        </w:r>
        <w:r>
          <w:fldChar w:fldCharType="separate"/>
        </w:r>
        <w:r>
          <w:t>49</w:t>
        </w:r>
        <w:r>
          <w:fldChar w:fldCharType="end"/>
        </w:r>
      </w:hyperlink>
    </w:p>
    <w:p>
      <w:pPr>
        <w:pStyle w:val="TOC2"/>
        <w:tabs>
          <w:tab w:val="right" w:leader="dot" w:pos="8306"/>
        </w:tabs>
      </w:pPr>
      <w:hyperlink w:anchor="_Toc27922" w:history="1">
        <w:r>
          <w:rPr>
            <w:rFonts w:ascii="仿宋" w:eastAsia="仿宋" w:hAnsi="仿宋" w:cs="仿宋" w:hint="eastAsia"/>
            <w:lang w:eastAsia="zh-CN"/>
          </w:rPr>
          <w:t>(一)、高性能预应力钢丝项目实施保障机制</w:t>
        </w:r>
        <w:r>
          <w:tab/>
        </w:r>
        <w:r>
          <w:fldChar w:fldCharType="begin"/>
        </w:r>
        <w:r>
          <w:instrText xml:space="preserve"> PAGEREF _Toc27922 \h </w:instrText>
        </w:r>
        <w:r>
          <w:fldChar w:fldCharType="separate"/>
        </w:r>
        <w:r>
          <w:t>49</w:t>
        </w:r>
        <w:r>
          <w:fldChar w:fldCharType="end"/>
        </w:r>
      </w:hyperlink>
    </w:p>
    <w:p>
      <w:pPr>
        <w:pStyle w:val="TOC2"/>
        <w:tabs>
          <w:tab w:val="right" w:leader="dot" w:pos="8306"/>
        </w:tabs>
      </w:pPr>
      <w:hyperlink w:anchor="_Toc19903" w:history="1">
        <w:r>
          <w:rPr>
            <w:rFonts w:ascii="仿宋" w:eastAsia="仿宋" w:hAnsi="仿宋" w:cs="仿宋" w:hint="eastAsia"/>
            <w:lang w:eastAsia="zh-CN"/>
          </w:rPr>
          <w:t>(二)、高性能预应力钢丝项目法律合规要求</w:t>
        </w:r>
        <w:r>
          <w:tab/>
        </w:r>
        <w:r>
          <w:fldChar w:fldCharType="begin"/>
        </w:r>
        <w:r>
          <w:instrText xml:space="preserve"> PAGEREF _Toc19903 \h </w:instrText>
        </w:r>
        <w:r>
          <w:fldChar w:fldCharType="separate"/>
        </w:r>
        <w:r>
          <w:t>53</w:t>
        </w:r>
        <w:r>
          <w:fldChar w:fldCharType="end"/>
        </w:r>
      </w:hyperlink>
    </w:p>
    <w:p>
      <w:pPr>
        <w:pStyle w:val="TOC2"/>
        <w:tabs>
          <w:tab w:val="right" w:leader="dot" w:pos="8306"/>
        </w:tabs>
      </w:pPr>
      <w:hyperlink w:anchor="_Toc22777" w:history="1">
        <w:r>
          <w:rPr>
            <w:rFonts w:ascii="仿宋" w:eastAsia="仿宋" w:hAnsi="仿宋" w:cs="仿宋" w:hint="eastAsia"/>
            <w:lang w:eastAsia="zh-CN"/>
          </w:rPr>
          <w:t>(三)、高性能预应力钢丝项目合同管理与法律事务</w:t>
        </w:r>
        <w:r>
          <w:tab/>
        </w:r>
        <w:r>
          <w:fldChar w:fldCharType="begin"/>
        </w:r>
        <w:r>
          <w:instrText xml:space="preserve"> PAGEREF _Toc22777 \h </w:instrText>
        </w:r>
        <w:r>
          <w:fldChar w:fldCharType="separate"/>
        </w:r>
        <w:r>
          <w:t>57</w:t>
        </w:r>
        <w:r>
          <w:fldChar w:fldCharType="end"/>
        </w:r>
      </w:hyperlink>
    </w:p>
    <w:p>
      <w:pPr>
        <w:pStyle w:val="TOC2"/>
        <w:tabs>
          <w:tab w:val="right" w:leader="dot" w:pos="8306"/>
        </w:tabs>
      </w:pPr>
      <w:hyperlink w:anchor="_Toc20859" w:history="1">
        <w:r>
          <w:rPr>
            <w:rFonts w:ascii="仿宋" w:eastAsia="仿宋" w:hAnsi="仿宋" w:cs="仿宋" w:hint="eastAsia"/>
            <w:lang w:eastAsia="zh-CN"/>
          </w:rPr>
          <w:t>(四)、高性能预应力钢丝项目知识产权保护策略</w:t>
        </w:r>
        <w:r>
          <w:tab/>
        </w:r>
        <w:r>
          <w:fldChar w:fldCharType="begin"/>
        </w:r>
        <w:r>
          <w:instrText xml:space="preserve"> PAGEREF _Toc20859 \h </w:instrText>
        </w:r>
        <w:r>
          <w:fldChar w:fldCharType="separate"/>
        </w:r>
        <w:r>
          <w:t>64</w:t>
        </w:r>
        <w:r>
          <w:fldChar w:fldCharType="end"/>
        </w:r>
      </w:hyperlink>
    </w:p>
    <w:p>
      <w:pPr>
        <w:pStyle w:val="TOC1"/>
        <w:tabs>
          <w:tab w:val="right" w:leader="dot" w:pos="8306"/>
        </w:tabs>
      </w:pPr>
      <w:hyperlink w:anchor="_Toc29587" w:history="1">
        <w:r>
          <w:rPr>
            <w:rFonts w:ascii="仿宋" w:eastAsia="仿宋" w:hAnsi="仿宋" w:cs="仿宋" w:hint="eastAsia"/>
            <w:lang w:eastAsia="zh-CN"/>
          </w:rPr>
          <w:t>十四、高性能预应力钢丝项目治理与监督</w:t>
        </w:r>
        <w:r>
          <w:tab/>
        </w:r>
        <w:r>
          <w:fldChar w:fldCharType="begin"/>
        </w:r>
        <w:r>
          <w:instrText xml:space="preserve"> PAGEREF _Toc29587 \h </w:instrText>
        </w:r>
        <w:r>
          <w:fldChar w:fldCharType="separate"/>
        </w:r>
        <w:r>
          <w:t>66</w:t>
        </w:r>
        <w:r>
          <w:fldChar w:fldCharType="end"/>
        </w:r>
      </w:hyperlink>
    </w:p>
    <w:p>
      <w:pPr>
        <w:pStyle w:val="TOC2"/>
        <w:tabs>
          <w:tab w:val="right" w:leader="dot" w:pos="8306"/>
        </w:tabs>
      </w:pPr>
      <w:hyperlink w:anchor="_Toc7137" w:history="1">
        <w:r>
          <w:rPr>
            <w:rFonts w:ascii="仿宋" w:eastAsia="仿宋" w:hAnsi="仿宋" w:cs="仿宋" w:hint="eastAsia"/>
            <w:lang w:eastAsia="zh-CN"/>
          </w:rPr>
          <w:t>(一)、高性能预应力钢丝项目治理结构</w:t>
        </w:r>
        <w:r>
          <w:tab/>
        </w:r>
        <w:r>
          <w:fldChar w:fldCharType="begin"/>
        </w:r>
        <w:r>
          <w:instrText xml:space="preserve"> PAGEREF _Toc7137 \h </w:instrText>
        </w:r>
        <w:r>
          <w:fldChar w:fldCharType="separate"/>
        </w:r>
        <w:r>
          <w:t>66</w:t>
        </w:r>
        <w:r>
          <w:fldChar w:fldCharType="end"/>
        </w:r>
      </w:hyperlink>
    </w:p>
    <w:p>
      <w:pPr>
        <w:pStyle w:val="TOC2"/>
        <w:tabs>
          <w:tab w:val="right" w:leader="dot" w:pos="8306"/>
        </w:tabs>
      </w:pPr>
      <w:hyperlink w:anchor="_Toc8931" w:history="1">
        <w:r>
          <w:rPr>
            <w:rFonts w:ascii="仿宋" w:eastAsia="仿宋" w:hAnsi="仿宋" w:cs="仿宋" w:hint="eastAsia"/>
            <w:lang w:eastAsia="zh-CN"/>
          </w:rPr>
          <w:t>(二)、监督与审计</w:t>
        </w:r>
        <w:r>
          <w:tab/>
        </w:r>
        <w:r>
          <w:fldChar w:fldCharType="begin"/>
        </w:r>
        <w:r>
          <w:instrText xml:space="preserve"> PAGEREF _Toc8931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897"/>
      <w:r>
        <w:rPr>
          <w:rFonts w:ascii="仿宋" w:eastAsia="仿宋" w:hAnsi="仿宋" w:cs="仿宋" w:hint="eastAsia"/>
          <w:sz w:val="28"/>
          <w:lang w:eastAsia="zh-CN"/>
        </w:rPr>
        <w:t>一、高性能预应力钢丝项目文档管理</w:t>
      </w:r>
      <w:bookmarkEnd w:id="2"/>
    </w:p>
    <w:p>
      <w:pPr>
        <w:pStyle w:val="Heading2"/>
        <w:rPr>
          <w:rFonts w:ascii="仿宋" w:eastAsia="仿宋" w:hAnsi="仿宋" w:cs="仿宋" w:hint="eastAsia"/>
          <w:lang w:eastAsia="zh-CN"/>
        </w:rPr>
      </w:pPr>
      <w:bookmarkStart w:id="3" w:name="_Toc3244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高性能预应力钢丝项目高度重视文档的质量和准确性，以支持高性能预应力钢丝项目的各项活动和决策。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预应力钢丝项目文档的编制始于高性能预应力钢丝项目计划的初期，我们制定了详细的文档编制计划，明确了每个文档的内容、格式和编写责任人。在高性能预应力钢丝项目启动阶段，我们首先编制了高性能预应力钢丝项目章程，明确定义了高性能预应力钢丝项目的目标、范围、风险等关键要素。随后，高性能预应力钢丝项目团队根据计划陆续编制了需求文档、设计文档、测试文档等各类文档，确保高性能预应力钢丝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性能预应力钢丝项目管理中的重要环节，旨在确保高性能预应力钢丝项目文档符合质量标准和高性能预应力钢丝项目需求。在高性能预应力钢丝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性能预应力钢丝项目相关利益方和专业领域的专家对文档进行独立审查。这有助于获取更全面、客观的反馈，确保高性能预应力钢丝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预应力钢丝项目在文档编制与审查方面建立了严格的管理机制，通过规范的流程和多维度的审查，确保高性能预应力钢丝项目文档的质量、准确性和可靠性，为高性能预应力钢丝项目的顺利推进提供了有力支持。</w:t>
      </w:r>
    </w:p>
    <w:p>
      <w:pPr>
        <w:pStyle w:val="Heading2"/>
        <w:ind w:firstLine="560" w:firstLineChars="200"/>
        <w:rPr>
          <w:rFonts w:ascii="仿宋" w:eastAsia="仿宋" w:hAnsi="仿宋" w:cs="仿宋" w:hint="eastAsia"/>
          <w:sz w:val="28"/>
          <w:lang w:eastAsia="zh-CN"/>
        </w:rPr>
      </w:pPr>
      <w:bookmarkStart w:id="4" w:name="_Toc818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在高性能预应力钢丝项目中，我们致力于优化文档发布与分发过程，以确保信息的高效传递和团队间协作的顺畅进行。以下是我们采取的关键优化策略：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我们通过多渠道发布文档，包括电子邮件、高性能预应力钢丝项目管理平台、内部网站等，以满足不同团队成员的偏好和需求。多渠道发布确保了信息的全面覆盖。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我们采用了精细的权限控制，确保只有授权人员可以访问敏感信息。这种安全措施保护了高性能预应力钢丝项目文档的机密性，防止了未经授权的信息泄露。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97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性能预应力钢丝项目生命周期中一个至关重要的环节，直接关系到高性能预应力钢丝项目信息的长期保存和历史记录的完整性。在高性能预应力钢丝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204"/>
      <w:r>
        <w:rPr>
          <w:rFonts w:ascii="仿宋" w:eastAsia="仿宋" w:hAnsi="仿宋" w:cs="仿宋" w:hint="eastAsia"/>
          <w:sz w:val="28"/>
          <w:lang w:eastAsia="zh-CN"/>
        </w:rPr>
        <w:t>二、高性能预应力钢丝项目选址可行性分析</w:t>
      </w:r>
      <w:bookmarkEnd w:id="6"/>
    </w:p>
    <w:p>
      <w:pPr>
        <w:pStyle w:val="Heading2"/>
        <w:rPr>
          <w:rFonts w:ascii="仿宋" w:eastAsia="仿宋" w:hAnsi="仿宋" w:cs="仿宋" w:hint="eastAsia"/>
          <w:lang w:eastAsia="zh-CN"/>
        </w:rPr>
      </w:pPr>
      <w:bookmarkStart w:id="7" w:name="_Toc29024"/>
      <w:r>
        <w:rPr>
          <w:rFonts w:ascii="仿宋" w:eastAsia="仿宋" w:hAnsi="仿宋" w:cs="仿宋" w:hint="eastAsia"/>
          <w:lang w:eastAsia="zh-CN"/>
        </w:rPr>
        <w:t>(一)、高性能预应力钢丝项目选址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该高性能预应力钢丝项目选址位于XX省XX市XX区XXX街道</w:t>
      </w:r>
    </w:p>
    <w:p>
      <w:pPr>
        <w:pStyle w:val="Heading2"/>
        <w:ind w:firstLine="560" w:firstLineChars="200"/>
        <w:rPr>
          <w:rFonts w:ascii="仿宋" w:eastAsia="仿宋" w:hAnsi="仿宋" w:cs="仿宋" w:hint="eastAsia"/>
          <w:sz w:val="28"/>
          <w:lang w:eastAsia="zh-CN"/>
        </w:rPr>
      </w:pPr>
      <w:bookmarkStart w:id="8" w:name="_Toc52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性能预应力钢丝项目的征地面积将根据高性能预应力钢丝项目的实际规模和需求进行精确规划。具体面积XXX平方米，旨在确保高性能预应力钢丝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净用地面积是在征地面积基础上去除不可利用面积后的实际可开发用地。具体面积XXX平方米，考虑到环保、交通、安全等多方面因素，以确保高性能预应力钢丝项目在整体利用效率上达到最优。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高性能预应力钢丝项目计划建设的建筑总规模具体面积XXX平方米。这一规模的确定综合考虑了高性能预应力钢丝项目的性质、规模，以及城市规划的相关要求，确保建筑布局与周边环境协调一致。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绿地率是高性能预应力钢丝项目用地中被规划为绿地的比例。具体面积XXX平方米，旨在通过合理规划绿地，改善高性能预应力钢丝项目周边环境，提升居民生活质量，并符合城市整体绿化规划。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容积率是用地上可以建设的建筑总体积与用地面积之比。具体面积XXX，通过合理的容积率规划，确保高性能预应力钢丝项目建筑规模与周边环境和谐共生。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性能预应力钢丝项目选址与当地城市规划相一致，具体面积XXX平方米。通过与城市规划部门深入沟通，确保高性能预应力钢丝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性能预应力钢丝项目选址符合当地产业政策，具体面积XXX平方米。这包括高性能预应力钢丝项目对当地经济的促进作用，以及对相关产业的带动效应，确保高性能预应力钢丝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用地总体要求必须符合环保和可持续发展的原则，具体面积XXX平方米。通过采用绿色建筑设计、节能减排等措施，确保高性能预应力钢丝项目在建设和运营过程中对环境的影响最小化，达到可持续发展的要求。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确保高性能预应力钢丝项目选址具备必要的公共设施配套，具体面积XXX平方米。这包括交通便利性、教育、医疗等基础设施，以提高居民生活品质，使得高性能预应力钢丝项目选址更具吸引力。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考虑用地总体要求对当地社会稳定性的影响，具体面积XXX平方米。通过深入了解当地社区反馈，确保高性能预应力钢丝项目的选址和建设过程对当地社会和谐稳定产生积极作用。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高性能预应力钢丝项目选址不仅符合法规和规划，还在实际操作中具有可行性。这一全面规划将为高性能预应力钢丝项目的成功实施提供坚实的基础，确保高性能预应力钢丝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729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预应力钢丝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性能预应力钢丝项目的设备规划和空间设计中，我们将采取灵活设备布局的措施。设备布局将根据实际需求进行灵活设计，避免不必要的浪费。通过合理规划设备摆放位置，我们将提高设备的利用率，减少设备间距，以确保高性能预应力钢丝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性能预应力钢丝项目内部引入共享设施的概念，例如共享会议室、办公区等。通过这种方式，我们可以减少对资源的重复建设，提高资源共享效率，从而减小高性能预应力钢丝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293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性能预应力钢丝项目的总图布置中，我们将不同功能区域进行明确的规划，以最大程度满足高性能预应力钢丝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032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性能预应力钢丝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性能预应力钢丝项目对环境的影响是综合评价的重要因素之一。我们将详细考虑选址周边的自然环境、生态保护区、水源地等情况，确保高性能预应力钢丝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对选址的评价还需充分考虑当地政府的产业政策和法规。我们将详细了解高性能预应力钢丝项目所在地的相关政策，确保高性能预应力钢丝项目的规划和运营与当地法规相符，降低不必要的法律风险。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考虑到社会稳定性对企业运营的重要性，我们将评估选址地区的社会安全情况、劳工关系、社区反馈等方面，以确保高性能预应力钢丝项目的建设和运营不会受到社会稳定性的负面影响。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最后，我们将综合考虑用地成本，包括土地购置费用、土地开发成本等。通过对用地成本的详细评估，我们能够做出更为精确的经济效益分析，为高性能预应力钢丝项目的投资决策提供有力支持。</w:t>
      </w:r>
    </w:p>
    <w:p>
      <w:pPr>
        <w:pStyle w:val="Heading1"/>
        <w:ind w:firstLine="560" w:firstLineChars="200"/>
        <w:rPr>
          <w:rFonts w:ascii="仿宋" w:eastAsia="仿宋" w:hAnsi="仿宋" w:cs="仿宋" w:hint="eastAsia"/>
          <w:sz w:val="28"/>
          <w:lang w:eastAsia="zh-CN"/>
        </w:rPr>
      </w:pPr>
      <w:bookmarkStart w:id="12" w:name="_Toc2674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816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高性能预应力钢丝项目的主要产品是XXXX，预计年产值为XXX万元。这一产品在市场中占据着重要的地位，其广泛的应用范围使得该高性能预应力钢丝项目的市场前景非常广阔。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性能预应力钢丝项目的xxx产品作为重要的原材料之一，将在多个领域发挥关键作用。其在建筑、交通、能源等方面的广泛应用将为整个产业链提供强大的支持，形成产业协同效应。高性能预应力钢丝项目的年产值XXX万XXX万XXX万万元不仅反映了其在市场上的巨大潜力，更预示着它对国民经济的积极贡献。这种关联度高、涉及面广的产业关系，使得该高性能预应力钢丝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894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预应力钢丝项目总征地面积为XXXX平方米，相当于约XX.XX亩，其中净用地面积为XXXX平方米，红线范围内相当于约XX.XX亩。这一用地规模充分考虑了高性能预应力钢丝项目的建设需求，保障了高性能预应力钢丝项目在合适的空间内得以充分发展。高性能预应力钢丝项目规划的总建筑面积为XXXX平方米，其中主体工程建设占XXXX平方米，计容建筑面积达XXXX平方米。预计建筑工程的投资将达到XXXX万元，为高性能预应力钢丝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高性能预应力钢丝项目计划购置的设备共计XXXX台（套），设备购置费用为XXXX万元。这一设备购置计划充分考虑到高性能预应力钢丝项目的生产需求和技术要求，确保了高性能预应力钢丝项目在生产运营中具备先进的技术装备和高效的生产能力。设备的合理配置将为高性能预应力钢丝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预应力钢丝项目计划总投资为XXXX万元，预计年实现营业收入为XXXX万元。这一产能规模的设定旨在确保高性能预应力钢丝项目能够在投资与回报之间取得平衡，实现长期可持续的发展。高性能预应力钢丝项目的总投资充分考虑到各个方面的需求，包括用地建设、设备购置等多个环节，以确保高性能预应力钢丝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7636"/>
      <w:r>
        <w:rPr>
          <w:rFonts w:ascii="仿宋" w:eastAsia="仿宋" w:hAnsi="仿宋" w:cs="仿宋" w:hint="eastAsia"/>
          <w:sz w:val="28"/>
          <w:lang w:eastAsia="zh-CN"/>
        </w:rPr>
        <w:t>四、高性能预应力钢丝项目危机管理</w:t>
      </w:r>
      <w:bookmarkEnd w:id="15"/>
    </w:p>
    <w:p>
      <w:pPr>
        <w:pStyle w:val="Heading2"/>
        <w:rPr>
          <w:rFonts w:ascii="仿宋" w:eastAsia="仿宋" w:hAnsi="仿宋" w:cs="仿宋" w:hint="eastAsia"/>
          <w:lang w:eastAsia="zh-CN"/>
        </w:rPr>
      </w:pPr>
      <w:bookmarkStart w:id="16" w:name="_Toc2857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预应力钢丝项目危机管理中，危机预警与识别是确保高性能预应力钢丝项目稳健运行的核心步骤。通过建立全面的监测机制，高性能预应力钢丝项目团队旨在及时发现和理解潜在的风险和危机因素，以便采取及时的预防和应对措施，确保高性能预应力钢丝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性能预应力钢丝项目团队全面分析了整个高性能预应力钢丝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性能预应力钢丝项目团队着重于明确定义高性能预应力钢丝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性能预应力钢丝项目进展的持续监控，团队能够及时发现潜在问题并作出迅速反应。高性能预应力钢丝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在这一阶段，团队的专业素养和反应速度将发挥至关重要的作用，以确保潜在危机能够在初期得到有效的处理，最大程度地减轻负面影响。通过危机预警与识别，高性能预应力钢丝项目得以更有序、可控地推进。</w:t>
      </w:r>
    </w:p>
    <w:p>
      <w:pPr>
        <w:pStyle w:val="Heading2"/>
        <w:ind w:firstLine="560" w:firstLineChars="200"/>
        <w:rPr>
          <w:rFonts w:ascii="仿宋" w:eastAsia="仿宋" w:hAnsi="仿宋" w:cs="仿宋" w:hint="eastAsia"/>
          <w:sz w:val="28"/>
          <w:lang w:eastAsia="zh-CN"/>
        </w:rPr>
      </w:pPr>
      <w:bookmarkStart w:id="17" w:name="_Toc1013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在危机发生时，高性能预应力钢丝项目团队立即行动，成立了应急小组。该小组的任务是迅速制定并实施紧急应对措施，以最小化潜在损失。以下是采取的主要措施：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暂停高性能预应力钢丝项目进度：为遏制危机蔓延，高性能预应力钢丝项目暂时停止进行，以便全面评估当前状况。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资源重新分配：重新评估高性能预应力钢丝项目资源的分配，确保最大限度地减小损失。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实时沟通：与关键利益相关者建立实时沟通机制，向他们传递高性能预应力钢丝项目危机的实际状况，保障高性能预应力钢丝项目核心利益。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在紧急应对的同时，高性能预应力钢丝项目团队强调了团队协作和有效沟通的重要性。以下是团队协作的关键举措：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信息共享机制：建立了信息共享平台，确保团队成员能够及时获取高性能预应力钢丝项目危机的实时信息。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领导者沟通：高性能预应力钢丝项目领导者通过定期会议和即时沟通工具，指导团队应对危机，保持团队稳定运行。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随着危机得到初步控制，高性能预应力钢丝项目团队转向制定恢复计划，以确保高性能预应力钢丝项目能够从中迅速恢复。主要恢复计划包括：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修复受损的进度计划：重新评估高性能预应力钢丝项目进度，制定修复计划，确保高性能预应力钢丝项目尽快回归正常进程。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重新调整资源分配：优化资源分配，确保高性能预应力钢丝项目在有限资源下高效运转。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风险管理机制加强：对高性能预应力钢丝项目风险进行全面评估，制定更强化的风险管理策略，以预防未来可能的危机。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https://d.book118.com/326035002043010040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FB5C86"/>
    <w:rsid w:val="09FB5C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03500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2024-01-21T12:14:00Z</dcterms:created>
  <dcterms:modified xsi:type="dcterms:W3CDTF">2024-01-21T12:14:38Z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35CE5A08E48B439B86B03F67C3CE6638_11</vt:lpwstr>
  </property>
  <property fmtid="{D5CDD505-2E9C-101B-9397-08002B2CF9AE}" pid="3" name="KSOProductBuildVer">
    <vt:lpwstr>2052-12.1.0.16120</vt:lpwstr>
  </property>
</Properties>
</file>