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偶氮化合物项目规划设计方案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32" w:history="1">
        <w:r>
          <w:rPr>
            <w:rFonts w:ascii="仿宋" w:eastAsia="仿宋" w:hAnsi="仿宋" w:cs="仿宋" w:hint="eastAsia"/>
            <w:lang w:eastAsia="zh-CN"/>
          </w:rPr>
          <w:t>序言</w:t>
        </w:r>
        <w:r>
          <w:tab/>
        </w:r>
        <w:r>
          <w:fldChar w:fldCharType="begin"/>
        </w:r>
        <w:r>
          <w:instrText xml:space="preserve"> PAGEREF _Toc4532 \h </w:instrText>
        </w:r>
        <w:r>
          <w:fldChar w:fldCharType="separate"/>
        </w:r>
        <w:r>
          <w:t>3</w:t>
        </w:r>
        <w:r>
          <w:fldChar w:fldCharType="end"/>
        </w:r>
      </w:hyperlink>
    </w:p>
    <w:p>
      <w:pPr>
        <w:pStyle w:val="TOC1"/>
        <w:tabs>
          <w:tab w:val="right" w:leader="dot" w:pos="8306"/>
        </w:tabs>
      </w:pPr>
      <w:hyperlink w:anchor="_Toc7743" w:history="1">
        <w:r>
          <w:rPr>
            <w:rFonts w:ascii="仿宋" w:eastAsia="仿宋" w:hAnsi="仿宋" w:cs="仿宋" w:hint="eastAsia"/>
            <w:lang w:eastAsia="zh-CN"/>
          </w:rPr>
          <w:t>一、偶氮化合物项目文档管理</w:t>
        </w:r>
        <w:r>
          <w:tab/>
        </w:r>
        <w:r>
          <w:fldChar w:fldCharType="begin"/>
        </w:r>
        <w:r>
          <w:instrText xml:space="preserve"> PAGEREF _Toc7743 \h </w:instrText>
        </w:r>
        <w:r>
          <w:fldChar w:fldCharType="separate"/>
        </w:r>
        <w:r>
          <w:t>3</w:t>
        </w:r>
        <w:r>
          <w:fldChar w:fldCharType="end"/>
        </w:r>
      </w:hyperlink>
    </w:p>
    <w:p>
      <w:pPr>
        <w:pStyle w:val="TOC2"/>
        <w:tabs>
          <w:tab w:val="right" w:leader="dot" w:pos="8306"/>
        </w:tabs>
      </w:pPr>
      <w:hyperlink w:anchor="_Toc61" w:history="1">
        <w:r>
          <w:rPr>
            <w:rFonts w:ascii="仿宋" w:eastAsia="仿宋" w:hAnsi="仿宋" w:cs="仿宋" w:hint="eastAsia"/>
            <w:lang w:eastAsia="zh-CN"/>
          </w:rPr>
          <w:t>(一)、文档编制与审查</w:t>
        </w:r>
        <w:r>
          <w:tab/>
        </w:r>
        <w:r>
          <w:fldChar w:fldCharType="begin"/>
        </w:r>
        <w:r>
          <w:instrText xml:space="preserve"> PAGEREF _Toc61 \h </w:instrText>
        </w:r>
        <w:r>
          <w:fldChar w:fldCharType="separate"/>
        </w:r>
        <w:r>
          <w:t>3</w:t>
        </w:r>
        <w:r>
          <w:fldChar w:fldCharType="end"/>
        </w:r>
      </w:hyperlink>
    </w:p>
    <w:p>
      <w:pPr>
        <w:pStyle w:val="TOC2"/>
        <w:tabs>
          <w:tab w:val="right" w:leader="dot" w:pos="8306"/>
        </w:tabs>
      </w:pPr>
      <w:hyperlink w:anchor="_Toc21910" w:history="1">
        <w:r>
          <w:rPr>
            <w:rFonts w:ascii="仿宋" w:eastAsia="仿宋" w:hAnsi="仿宋" w:cs="仿宋" w:hint="eastAsia"/>
            <w:lang w:eastAsia="zh-CN"/>
          </w:rPr>
          <w:t>(二)、文档发布与分发</w:t>
        </w:r>
        <w:r>
          <w:tab/>
        </w:r>
        <w:r>
          <w:fldChar w:fldCharType="begin"/>
        </w:r>
        <w:r>
          <w:instrText xml:space="preserve"> PAGEREF _Toc21910 \h </w:instrText>
        </w:r>
        <w:r>
          <w:fldChar w:fldCharType="separate"/>
        </w:r>
        <w:r>
          <w:t>4</w:t>
        </w:r>
        <w:r>
          <w:fldChar w:fldCharType="end"/>
        </w:r>
      </w:hyperlink>
    </w:p>
    <w:p>
      <w:pPr>
        <w:pStyle w:val="TOC2"/>
        <w:tabs>
          <w:tab w:val="right" w:leader="dot" w:pos="8306"/>
        </w:tabs>
      </w:pPr>
      <w:hyperlink w:anchor="_Toc27904" w:history="1">
        <w:r>
          <w:rPr>
            <w:rFonts w:ascii="仿宋" w:eastAsia="仿宋" w:hAnsi="仿宋" w:cs="仿宋" w:hint="eastAsia"/>
            <w:lang w:eastAsia="zh-CN"/>
          </w:rPr>
          <w:t>(三)、文档存档与归档</w:t>
        </w:r>
        <w:r>
          <w:tab/>
        </w:r>
        <w:r>
          <w:fldChar w:fldCharType="begin"/>
        </w:r>
        <w:r>
          <w:instrText xml:space="preserve"> PAGEREF _Toc27904 \h </w:instrText>
        </w:r>
        <w:r>
          <w:fldChar w:fldCharType="separate"/>
        </w:r>
        <w:r>
          <w:t>5</w:t>
        </w:r>
        <w:r>
          <w:fldChar w:fldCharType="end"/>
        </w:r>
      </w:hyperlink>
    </w:p>
    <w:p>
      <w:pPr>
        <w:pStyle w:val="TOC1"/>
        <w:tabs>
          <w:tab w:val="right" w:leader="dot" w:pos="8306"/>
        </w:tabs>
      </w:pPr>
      <w:hyperlink w:anchor="_Toc1043" w:history="1">
        <w:r>
          <w:rPr>
            <w:rFonts w:ascii="仿宋" w:eastAsia="仿宋" w:hAnsi="仿宋" w:cs="仿宋" w:hint="eastAsia"/>
            <w:lang w:eastAsia="zh-CN"/>
          </w:rPr>
          <w:t>二、偶氮化合物项目建设背景及必要性分析</w:t>
        </w:r>
        <w:r>
          <w:tab/>
        </w:r>
        <w:r>
          <w:fldChar w:fldCharType="begin"/>
        </w:r>
        <w:r>
          <w:instrText xml:space="preserve"> PAGEREF _Toc1043 \h </w:instrText>
        </w:r>
        <w:r>
          <w:fldChar w:fldCharType="separate"/>
        </w:r>
        <w:r>
          <w:t>6</w:t>
        </w:r>
        <w:r>
          <w:fldChar w:fldCharType="end"/>
        </w:r>
      </w:hyperlink>
    </w:p>
    <w:p>
      <w:pPr>
        <w:pStyle w:val="TOC2"/>
        <w:tabs>
          <w:tab w:val="right" w:leader="dot" w:pos="8306"/>
        </w:tabs>
      </w:pPr>
      <w:hyperlink w:anchor="_Toc31704" w:history="1">
        <w:r>
          <w:rPr>
            <w:rFonts w:ascii="仿宋" w:eastAsia="仿宋" w:hAnsi="仿宋" w:cs="仿宋" w:hint="eastAsia"/>
            <w:lang w:eastAsia="zh-CN"/>
          </w:rPr>
          <w:t>(一)、偶氮化合物项目背景分析</w:t>
        </w:r>
        <w:r>
          <w:tab/>
        </w:r>
        <w:r>
          <w:fldChar w:fldCharType="begin"/>
        </w:r>
        <w:r>
          <w:instrText xml:space="preserve"> PAGEREF _Toc31704 \h </w:instrText>
        </w:r>
        <w:r>
          <w:fldChar w:fldCharType="separate"/>
        </w:r>
        <w:r>
          <w:t>6</w:t>
        </w:r>
        <w:r>
          <w:fldChar w:fldCharType="end"/>
        </w:r>
      </w:hyperlink>
    </w:p>
    <w:p>
      <w:pPr>
        <w:pStyle w:val="TOC2"/>
        <w:tabs>
          <w:tab w:val="right" w:leader="dot" w:pos="8306"/>
        </w:tabs>
      </w:pPr>
      <w:hyperlink w:anchor="_Toc7869" w:history="1">
        <w:r>
          <w:rPr>
            <w:rFonts w:ascii="仿宋" w:eastAsia="仿宋" w:hAnsi="仿宋" w:cs="仿宋" w:hint="eastAsia"/>
            <w:lang w:eastAsia="zh-CN"/>
          </w:rPr>
          <w:t>(二)、偶氮化合物项目建设必要性分析</w:t>
        </w:r>
        <w:r>
          <w:tab/>
        </w:r>
        <w:r>
          <w:fldChar w:fldCharType="begin"/>
        </w:r>
        <w:r>
          <w:instrText xml:space="preserve"> PAGEREF _Toc7869 \h </w:instrText>
        </w:r>
        <w:r>
          <w:fldChar w:fldCharType="separate"/>
        </w:r>
        <w:r>
          <w:t>8</w:t>
        </w:r>
        <w:r>
          <w:fldChar w:fldCharType="end"/>
        </w:r>
      </w:hyperlink>
    </w:p>
    <w:p>
      <w:pPr>
        <w:pStyle w:val="TOC1"/>
        <w:tabs>
          <w:tab w:val="right" w:leader="dot" w:pos="8306"/>
        </w:tabs>
      </w:pPr>
      <w:hyperlink w:anchor="_Toc5088" w:history="1">
        <w:r>
          <w:rPr>
            <w:rFonts w:ascii="仿宋" w:eastAsia="仿宋" w:hAnsi="仿宋" w:cs="仿宋" w:hint="eastAsia"/>
            <w:lang w:eastAsia="zh-CN"/>
          </w:rPr>
          <w:t>三、市场分析、调研</w:t>
        </w:r>
        <w:r>
          <w:tab/>
        </w:r>
        <w:r>
          <w:fldChar w:fldCharType="begin"/>
        </w:r>
        <w:r>
          <w:instrText xml:space="preserve"> PAGEREF _Toc5088 \h </w:instrText>
        </w:r>
        <w:r>
          <w:fldChar w:fldCharType="separate"/>
        </w:r>
        <w:r>
          <w:t>9</w:t>
        </w:r>
        <w:r>
          <w:fldChar w:fldCharType="end"/>
        </w:r>
      </w:hyperlink>
    </w:p>
    <w:p>
      <w:pPr>
        <w:pStyle w:val="TOC2"/>
        <w:tabs>
          <w:tab w:val="right" w:leader="dot" w:pos="8306"/>
        </w:tabs>
      </w:pPr>
      <w:hyperlink w:anchor="_Toc26033" w:history="1">
        <w:r>
          <w:rPr>
            <w:rFonts w:ascii="仿宋" w:eastAsia="仿宋" w:hAnsi="仿宋" w:cs="仿宋" w:hint="eastAsia"/>
            <w:lang w:eastAsia="zh-CN"/>
          </w:rPr>
          <w:t>(一)、偶氮化合物行业分析</w:t>
        </w:r>
        <w:r>
          <w:tab/>
        </w:r>
        <w:r>
          <w:fldChar w:fldCharType="begin"/>
        </w:r>
        <w:r>
          <w:instrText xml:space="preserve"> PAGEREF _Toc26033 \h </w:instrText>
        </w:r>
        <w:r>
          <w:fldChar w:fldCharType="separate"/>
        </w:r>
        <w:r>
          <w:t>9</w:t>
        </w:r>
        <w:r>
          <w:fldChar w:fldCharType="end"/>
        </w:r>
      </w:hyperlink>
    </w:p>
    <w:p>
      <w:pPr>
        <w:pStyle w:val="TOC2"/>
        <w:tabs>
          <w:tab w:val="right" w:leader="dot" w:pos="8306"/>
        </w:tabs>
      </w:pPr>
      <w:hyperlink w:anchor="_Toc15496" w:history="1">
        <w:r>
          <w:rPr>
            <w:rFonts w:ascii="仿宋" w:eastAsia="仿宋" w:hAnsi="仿宋" w:cs="仿宋" w:hint="eastAsia"/>
            <w:lang w:eastAsia="zh-CN"/>
          </w:rPr>
          <w:t>(二)、偶氮化合物市场分析预测</w:t>
        </w:r>
        <w:r>
          <w:tab/>
        </w:r>
        <w:r>
          <w:fldChar w:fldCharType="begin"/>
        </w:r>
        <w:r>
          <w:instrText xml:space="preserve"> PAGEREF _Toc15496 \h </w:instrText>
        </w:r>
        <w:r>
          <w:fldChar w:fldCharType="separate"/>
        </w:r>
        <w:r>
          <w:t>10</w:t>
        </w:r>
        <w:r>
          <w:fldChar w:fldCharType="end"/>
        </w:r>
      </w:hyperlink>
    </w:p>
    <w:p>
      <w:pPr>
        <w:pStyle w:val="TOC1"/>
        <w:tabs>
          <w:tab w:val="right" w:leader="dot" w:pos="8306"/>
        </w:tabs>
      </w:pPr>
      <w:hyperlink w:anchor="_Toc29524" w:history="1">
        <w:r>
          <w:rPr>
            <w:rFonts w:ascii="仿宋" w:eastAsia="仿宋" w:hAnsi="仿宋" w:cs="仿宋" w:hint="eastAsia"/>
            <w:lang w:eastAsia="zh-CN"/>
          </w:rPr>
          <w:t>四、偶氮化合物项目危机管理</w:t>
        </w:r>
        <w:r>
          <w:tab/>
        </w:r>
        <w:r>
          <w:fldChar w:fldCharType="begin"/>
        </w:r>
        <w:r>
          <w:instrText xml:space="preserve"> PAGEREF _Toc29524 \h </w:instrText>
        </w:r>
        <w:r>
          <w:fldChar w:fldCharType="separate"/>
        </w:r>
        <w:r>
          <w:t>11</w:t>
        </w:r>
        <w:r>
          <w:fldChar w:fldCharType="end"/>
        </w:r>
      </w:hyperlink>
    </w:p>
    <w:p>
      <w:pPr>
        <w:pStyle w:val="TOC2"/>
        <w:tabs>
          <w:tab w:val="right" w:leader="dot" w:pos="8306"/>
        </w:tabs>
      </w:pPr>
      <w:hyperlink w:anchor="_Toc31852" w:history="1">
        <w:r>
          <w:rPr>
            <w:rFonts w:ascii="仿宋" w:eastAsia="仿宋" w:hAnsi="仿宋" w:cs="仿宋" w:hint="eastAsia"/>
            <w:lang w:eastAsia="zh-CN"/>
          </w:rPr>
          <w:t>(一)、危机预警与识别</w:t>
        </w:r>
        <w:r>
          <w:tab/>
        </w:r>
        <w:r>
          <w:fldChar w:fldCharType="begin"/>
        </w:r>
        <w:r>
          <w:instrText xml:space="preserve"> PAGEREF _Toc31852 \h </w:instrText>
        </w:r>
        <w:r>
          <w:fldChar w:fldCharType="separate"/>
        </w:r>
        <w:r>
          <w:t>11</w:t>
        </w:r>
        <w:r>
          <w:fldChar w:fldCharType="end"/>
        </w:r>
      </w:hyperlink>
    </w:p>
    <w:p>
      <w:pPr>
        <w:pStyle w:val="TOC2"/>
        <w:tabs>
          <w:tab w:val="right" w:leader="dot" w:pos="8306"/>
        </w:tabs>
      </w:pPr>
      <w:hyperlink w:anchor="_Toc31324" w:history="1">
        <w:r>
          <w:rPr>
            <w:rFonts w:ascii="仿宋" w:eastAsia="仿宋" w:hAnsi="仿宋" w:cs="仿宋" w:hint="eastAsia"/>
            <w:lang w:eastAsia="zh-CN"/>
          </w:rPr>
          <w:t>(二)、危机应对与恢复</w:t>
        </w:r>
        <w:r>
          <w:tab/>
        </w:r>
        <w:r>
          <w:fldChar w:fldCharType="begin"/>
        </w:r>
        <w:r>
          <w:instrText xml:space="preserve"> PAGEREF _Toc31324 \h </w:instrText>
        </w:r>
        <w:r>
          <w:fldChar w:fldCharType="separate"/>
        </w:r>
        <w:r>
          <w:t>12</w:t>
        </w:r>
        <w:r>
          <w:fldChar w:fldCharType="end"/>
        </w:r>
      </w:hyperlink>
    </w:p>
    <w:p>
      <w:pPr>
        <w:pStyle w:val="TOC1"/>
        <w:tabs>
          <w:tab w:val="right" w:leader="dot" w:pos="8306"/>
        </w:tabs>
      </w:pPr>
      <w:hyperlink w:anchor="_Toc4047" w:history="1">
        <w:r>
          <w:rPr>
            <w:rFonts w:ascii="仿宋" w:eastAsia="仿宋" w:hAnsi="仿宋" w:cs="仿宋" w:hint="eastAsia"/>
            <w:lang w:eastAsia="zh-CN"/>
          </w:rPr>
          <w:t>五、工艺说明</w:t>
        </w:r>
        <w:r>
          <w:tab/>
        </w:r>
        <w:r>
          <w:fldChar w:fldCharType="begin"/>
        </w:r>
        <w:r>
          <w:instrText xml:space="preserve"> PAGEREF _Toc4047 \h </w:instrText>
        </w:r>
        <w:r>
          <w:fldChar w:fldCharType="separate"/>
        </w:r>
        <w:r>
          <w:t>13</w:t>
        </w:r>
        <w:r>
          <w:fldChar w:fldCharType="end"/>
        </w:r>
      </w:hyperlink>
    </w:p>
    <w:p>
      <w:pPr>
        <w:pStyle w:val="TOC2"/>
        <w:tabs>
          <w:tab w:val="right" w:leader="dot" w:pos="8306"/>
        </w:tabs>
      </w:pPr>
      <w:hyperlink w:anchor="_Toc20706" w:history="1">
        <w:r>
          <w:rPr>
            <w:rFonts w:ascii="仿宋" w:eastAsia="仿宋" w:hAnsi="仿宋" w:cs="仿宋" w:hint="eastAsia"/>
            <w:lang w:eastAsia="zh-CN"/>
          </w:rPr>
          <w:t>(一)、技术管理特点</w:t>
        </w:r>
        <w:r>
          <w:tab/>
        </w:r>
        <w:r>
          <w:fldChar w:fldCharType="begin"/>
        </w:r>
        <w:r>
          <w:instrText xml:space="preserve"> PAGEREF _Toc20706 \h </w:instrText>
        </w:r>
        <w:r>
          <w:fldChar w:fldCharType="separate"/>
        </w:r>
        <w:r>
          <w:t>13</w:t>
        </w:r>
        <w:r>
          <w:fldChar w:fldCharType="end"/>
        </w:r>
      </w:hyperlink>
    </w:p>
    <w:p>
      <w:pPr>
        <w:pStyle w:val="TOC2"/>
        <w:tabs>
          <w:tab w:val="right" w:leader="dot" w:pos="8306"/>
        </w:tabs>
      </w:pPr>
      <w:hyperlink w:anchor="_Toc15323" w:history="1">
        <w:r>
          <w:rPr>
            <w:rFonts w:ascii="仿宋" w:eastAsia="仿宋" w:hAnsi="仿宋" w:cs="仿宋" w:hint="eastAsia"/>
            <w:lang w:eastAsia="zh-CN"/>
          </w:rPr>
          <w:t>(二)、偶氮化合物项目工艺技术设计方案</w:t>
        </w:r>
        <w:r>
          <w:tab/>
        </w:r>
        <w:r>
          <w:fldChar w:fldCharType="begin"/>
        </w:r>
        <w:r>
          <w:instrText xml:space="preserve"> PAGEREF _Toc15323 \h </w:instrText>
        </w:r>
        <w:r>
          <w:fldChar w:fldCharType="separate"/>
        </w:r>
        <w:r>
          <w:t>15</w:t>
        </w:r>
        <w:r>
          <w:fldChar w:fldCharType="end"/>
        </w:r>
      </w:hyperlink>
    </w:p>
    <w:p>
      <w:pPr>
        <w:pStyle w:val="TOC2"/>
        <w:tabs>
          <w:tab w:val="right" w:leader="dot" w:pos="8306"/>
        </w:tabs>
      </w:pPr>
      <w:hyperlink w:anchor="_Toc6409" w:history="1">
        <w:r>
          <w:rPr>
            <w:rFonts w:ascii="仿宋" w:eastAsia="仿宋" w:hAnsi="仿宋" w:cs="仿宋" w:hint="eastAsia"/>
            <w:lang w:eastAsia="zh-CN"/>
          </w:rPr>
          <w:t>(三)、设备选型方案</w:t>
        </w:r>
        <w:r>
          <w:tab/>
        </w:r>
        <w:r>
          <w:fldChar w:fldCharType="begin"/>
        </w:r>
        <w:r>
          <w:instrText xml:space="preserve"> PAGEREF _Toc6409 \h </w:instrText>
        </w:r>
        <w:r>
          <w:fldChar w:fldCharType="separate"/>
        </w:r>
        <w:r>
          <w:t>16</w:t>
        </w:r>
        <w:r>
          <w:fldChar w:fldCharType="end"/>
        </w:r>
      </w:hyperlink>
    </w:p>
    <w:p>
      <w:pPr>
        <w:pStyle w:val="TOC1"/>
        <w:tabs>
          <w:tab w:val="right" w:leader="dot" w:pos="8306"/>
        </w:tabs>
      </w:pPr>
      <w:hyperlink w:anchor="_Toc27940" w:history="1">
        <w:r>
          <w:rPr>
            <w:rFonts w:ascii="仿宋" w:eastAsia="仿宋" w:hAnsi="仿宋" w:cs="仿宋" w:hint="eastAsia"/>
            <w:lang w:eastAsia="zh-CN"/>
          </w:rPr>
          <w:t>六、偶氮化合物项目选址可行性分析</w:t>
        </w:r>
        <w:r>
          <w:tab/>
        </w:r>
        <w:r>
          <w:fldChar w:fldCharType="begin"/>
        </w:r>
        <w:r>
          <w:instrText xml:space="preserve"> PAGEREF _Toc27940 \h </w:instrText>
        </w:r>
        <w:r>
          <w:fldChar w:fldCharType="separate"/>
        </w:r>
        <w:r>
          <w:t>17</w:t>
        </w:r>
        <w:r>
          <w:fldChar w:fldCharType="end"/>
        </w:r>
      </w:hyperlink>
    </w:p>
    <w:p>
      <w:pPr>
        <w:pStyle w:val="TOC2"/>
        <w:tabs>
          <w:tab w:val="right" w:leader="dot" w:pos="8306"/>
        </w:tabs>
      </w:pPr>
      <w:hyperlink w:anchor="_Toc7185" w:history="1">
        <w:r>
          <w:rPr>
            <w:rFonts w:ascii="仿宋" w:eastAsia="仿宋" w:hAnsi="仿宋" w:cs="仿宋" w:hint="eastAsia"/>
            <w:lang w:eastAsia="zh-CN"/>
          </w:rPr>
          <w:t>(一)、偶氮化合物项目选址</w:t>
        </w:r>
        <w:r>
          <w:tab/>
        </w:r>
        <w:r>
          <w:fldChar w:fldCharType="begin"/>
        </w:r>
        <w:r>
          <w:instrText xml:space="preserve"> PAGEREF _Toc7185 \h </w:instrText>
        </w:r>
        <w:r>
          <w:fldChar w:fldCharType="separate"/>
        </w:r>
        <w:r>
          <w:t>17</w:t>
        </w:r>
        <w:r>
          <w:fldChar w:fldCharType="end"/>
        </w:r>
      </w:hyperlink>
    </w:p>
    <w:p>
      <w:pPr>
        <w:pStyle w:val="TOC2"/>
        <w:tabs>
          <w:tab w:val="right" w:leader="dot" w:pos="8306"/>
        </w:tabs>
      </w:pPr>
      <w:hyperlink w:anchor="_Toc766" w:history="1">
        <w:r>
          <w:rPr>
            <w:rFonts w:ascii="仿宋" w:eastAsia="仿宋" w:hAnsi="仿宋" w:cs="仿宋" w:hint="eastAsia"/>
            <w:lang w:eastAsia="zh-CN"/>
          </w:rPr>
          <w:t>(二)、用地控制指标</w:t>
        </w:r>
        <w:r>
          <w:tab/>
        </w:r>
        <w:r>
          <w:fldChar w:fldCharType="begin"/>
        </w:r>
        <w:r>
          <w:instrText xml:space="preserve"> PAGEREF _Toc766 \h </w:instrText>
        </w:r>
        <w:r>
          <w:fldChar w:fldCharType="separate"/>
        </w:r>
        <w:r>
          <w:t>17</w:t>
        </w:r>
        <w:r>
          <w:fldChar w:fldCharType="end"/>
        </w:r>
      </w:hyperlink>
    </w:p>
    <w:p>
      <w:pPr>
        <w:pStyle w:val="TOC2"/>
        <w:tabs>
          <w:tab w:val="right" w:leader="dot" w:pos="8306"/>
        </w:tabs>
      </w:pPr>
      <w:hyperlink w:anchor="_Toc21195" w:history="1">
        <w:r>
          <w:rPr>
            <w:rFonts w:ascii="仿宋" w:eastAsia="仿宋" w:hAnsi="仿宋" w:cs="仿宋" w:hint="eastAsia"/>
            <w:lang w:eastAsia="zh-CN"/>
          </w:rPr>
          <w:t>(三)、节约用地措施</w:t>
        </w:r>
        <w:r>
          <w:tab/>
        </w:r>
        <w:r>
          <w:fldChar w:fldCharType="begin"/>
        </w:r>
        <w:r>
          <w:instrText xml:space="preserve"> PAGEREF _Toc21195 \h </w:instrText>
        </w:r>
        <w:r>
          <w:fldChar w:fldCharType="separate"/>
        </w:r>
        <w:r>
          <w:t>19</w:t>
        </w:r>
        <w:r>
          <w:fldChar w:fldCharType="end"/>
        </w:r>
      </w:hyperlink>
    </w:p>
    <w:p>
      <w:pPr>
        <w:pStyle w:val="TOC2"/>
        <w:tabs>
          <w:tab w:val="right" w:leader="dot" w:pos="8306"/>
        </w:tabs>
      </w:pPr>
      <w:hyperlink w:anchor="_Toc30361" w:history="1">
        <w:r>
          <w:rPr>
            <w:rFonts w:ascii="仿宋" w:eastAsia="仿宋" w:hAnsi="仿宋" w:cs="仿宋" w:hint="eastAsia"/>
            <w:lang w:eastAsia="zh-CN"/>
          </w:rPr>
          <w:t>(四)、总图布置方案</w:t>
        </w:r>
        <w:r>
          <w:tab/>
        </w:r>
        <w:r>
          <w:fldChar w:fldCharType="begin"/>
        </w:r>
        <w:r>
          <w:instrText xml:space="preserve"> PAGEREF _Toc30361 \h </w:instrText>
        </w:r>
        <w:r>
          <w:fldChar w:fldCharType="separate"/>
        </w:r>
        <w:r>
          <w:t>20</w:t>
        </w:r>
        <w:r>
          <w:fldChar w:fldCharType="end"/>
        </w:r>
      </w:hyperlink>
    </w:p>
    <w:p>
      <w:pPr>
        <w:pStyle w:val="TOC2"/>
        <w:tabs>
          <w:tab w:val="right" w:leader="dot" w:pos="8306"/>
        </w:tabs>
      </w:pPr>
      <w:hyperlink w:anchor="_Toc11967" w:history="1">
        <w:r>
          <w:rPr>
            <w:rFonts w:ascii="仿宋" w:eastAsia="仿宋" w:hAnsi="仿宋" w:cs="仿宋" w:hint="eastAsia"/>
            <w:lang w:eastAsia="zh-CN"/>
          </w:rPr>
          <w:t>(五)、选址综合评价</w:t>
        </w:r>
        <w:r>
          <w:tab/>
        </w:r>
        <w:r>
          <w:fldChar w:fldCharType="begin"/>
        </w:r>
        <w:r>
          <w:instrText xml:space="preserve"> PAGEREF _Toc11967 \h </w:instrText>
        </w:r>
        <w:r>
          <w:fldChar w:fldCharType="separate"/>
        </w:r>
        <w:r>
          <w:t>21</w:t>
        </w:r>
        <w:r>
          <w:fldChar w:fldCharType="end"/>
        </w:r>
      </w:hyperlink>
    </w:p>
    <w:p>
      <w:pPr>
        <w:pStyle w:val="TOC1"/>
        <w:tabs>
          <w:tab w:val="right" w:leader="dot" w:pos="8306"/>
        </w:tabs>
      </w:pPr>
      <w:hyperlink w:anchor="_Toc17421" w:history="1">
        <w:r>
          <w:rPr>
            <w:rFonts w:ascii="仿宋" w:eastAsia="仿宋" w:hAnsi="仿宋" w:cs="仿宋" w:hint="eastAsia"/>
            <w:lang w:eastAsia="zh-CN"/>
          </w:rPr>
          <w:t>七、偶氮化合物项目风险管理</w:t>
        </w:r>
        <w:r>
          <w:tab/>
        </w:r>
        <w:r>
          <w:fldChar w:fldCharType="begin"/>
        </w:r>
        <w:r>
          <w:instrText xml:space="preserve"> PAGEREF _Toc17421 \h </w:instrText>
        </w:r>
        <w:r>
          <w:fldChar w:fldCharType="separate"/>
        </w:r>
        <w:r>
          <w:t>22</w:t>
        </w:r>
        <w:r>
          <w:fldChar w:fldCharType="end"/>
        </w:r>
      </w:hyperlink>
    </w:p>
    <w:p>
      <w:pPr>
        <w:pStyle w:val="TOC2"/>
        <w:tabs>
          <w:tab w:val="right" w:leader="dot" w:pos="8306"/>
        </w:tabs>
      </w:pPr>
      <w:hyperlink w:anchor="_Toc4495" w:history="1">
        <w:r>
          <w:rPr>
            <w:rFonts w:ascii="仿宋" w:eastAsia="仿宋" w:hAnsi="仿宋" w:cs="仿宋" w:hint="eastAsia"/>
            <w:lang w:eastAsia="zh-CN"/>
          </w:rPr>
          <w:t>(一)、风险识别与评估</w:t>
        </w:r>
        <w:r>
          <w:tab/>
        </w:r>
        <w:r>
          <w:fldChar w:fldCharType="begin"/>
        </w:r>
        <w:r>
          <w:instrText xml:space="preserve"> PAGEREF _Toc4495 \h </w:instrText>
        </w:r>
        <w:r>
          <w:fldChar w:fldCharType="separate"/>
        </w:r>
        <w:r>
          <w:t>22</w:t>
        </w:r>
        <w:r>
          <w:fldChar w:fldCharType="end"/>
        </w:r>
      </w:hyperlink>
    </w:p>
    <w:p>
      <w:pPr>
        <w:pStyle w:val="TOC2"/>
        <w:tabs>
          <w:tab w:val="right" w:leader="dot" w:pos="8306"/>
        </w:tabs>
      </w:pPr>
      <w:hyperlink w:anchor="_Toc27835" w:history="1">
        <w:r>
          <w:rPr>
            <w:rFonts w:ascii="仿宋" w:eastAsia="仿宋" w:hAnsi="仿宋" w:cs="仿宋" w:hint="eastAsia"/>
            <w:lang w:eastAsia="zh-CN"/>
          </w:rPr>
          <w:t>(二)、风险应对策略</w:t>
        </w:r>
        <w:r>
          <w:tab/>
        </w:r>
        <w:r>
          <w:fldChar w:fldCharType="begin"/>
        </w:r>
        <w:r>
          <w:instrText xml:space="preserve"> PAGEREF _Toc27835 \h </w:instrText>
        </w:r>
        <w:r>
          <w:fldChar w:fldCharType="separate"/>
        </w:r>
        <w:r>
          <w:t>24</w:t>
        </w:r>
        <w:r>
          <w:fldChar w:fldCharType="end"/>
        </w:r>
      </w:hyperlink>
    </w:p>
    <w:p>
      <w:pPr>
        <w:pStyle w:val="TOC2"/>
        <w:tabs>
          <w:tab w:val="right" w:leader="dot" w:pos="8306"/>
        </w:tabs>
      </w:pPr>
      <w:hyperlink w:anchor="_Toc3155" w:history="1">
        <w:r>
          <w:rPr>
            <w:rFonts w:ascii="仿宋" w:eastAsia="仿宋" w:hAnsi="仿宋" w:cs="仿宋" w:hint="eastAsia"/>
            <w:lang w:eastAsia="zh-CN"/>
          </w:rPr>
          <w:t>(三)、风险监控与控制</w:t>
        </w:r>
        <w:r>
          <w:tab/>
        </w:r>
        <w:r>
          <w:fldChar w:fldCharType="begin"/>
        </w:r>
        <w:r>
          <w:instrText xml:space="preserve"> PAGEREF _Toc3155 \h </w:instrText>
        </w:r>
        <w:r>
          <w:fldChar w:fldCharType="separate"/>
        </w:r>
        <w:r>
          <w:t>25</w:t>
        </w:r>
        <w:r>
          <w:fldChar w:fldCharType="end"/>
        </w:r>
      </w:hyperlink>
    </w:p>
    <w:p>
      <w:pPr>
        <w:pStyle w:val="TOC1"/>
        <w:tabs>
          <w:tab w:val="right" w:leader="dot" w:pos="8306"/>
        </w:tabs>
      </w:pPr>
      <w:hyperlink w:anchor="_Toc26022" w:history="1">
        <w:r>
          <w:rPr>
            <w:rFonts w:ascii="仿宋" w:eastAsia="仿宋" w:hAnsi="仿宋" w:cs="仿宋" w:hint="eastAsia"/>
            <w:lang w:eastAsia="zh-CN"/>
          </w:rPr>
          <w:t>八、偶氮化合物项目人力资源管理</w:t>
        </w:r>
        <w:r>
          <w:tab/>
        </w:r>
        <w:r>
          <w:fldChar w:fldCharType="begin"/>
        </w:r>
        <w:r>
          <w:instrText xml:space="preserve"> PAGEREF _Toc26022 \h </w:instrText>
        </w:r>
        <w:r>
          <w:fldChar w:fldCharType="separate"/>
        </w:r>
        <w:r>
          <w:t>26</w:t>
        </w:r>
        <w:r>
          <w:fldChar w:fldCharType="end"/>
        </w:r>
      </w:hyperlink>
    </w:p>
    <w:p>
      <w:pPr>
        <w:pStyle w:val="TOC2"/>
        <w:tabs>
          <w:tab w:val="right" w:leader="dot" w:pos="8306"/>
        </w:tabs>
      </w:pPr>
      <w:hyperlink w:anchor="_Toc3849" w:history="1">
        <w:r>
          <w:rPr>
            <w:rFonts w:ascii="仿宋" w:eastAsia="仿宋" w:hAnsi="仿宋" w:cs="仿宋" w:hint="eastAsia"/>
            <w:lang w:eastAsia="zh-CN"/>
          </w:rPr>
          <w:t>(一)、建立健全的预算管理制度</w:t>
        </w:r>
        <w:r>
          <w:tab/>
        </w:r>
        <w:r>
          <w:fldChar w:fldCharType="begin"/>
        </w:r>
        <w:r>
          <w:instrText xml:space="preserve"> PAGEREF _Toc3849 \h </w:instrText>
        </w:r>
        <w:r>
          <w:fldChar w:fldCharType="separate"/>
        </w:r>
        <w:r>
          <w:t>26</w:t>
        </w:r>
        <w:r>
          <w:fldChar w:fldCharType="end"/>
        </w:r>
      </w:hyperlink>
    </w:p>
    <w:p>
      <w:pPr>
        <w:pStyle w:val="TOC2"/>
        <w:tabs>
          <w:tab w:val="right" w:leader="dot" w:pos="8306"/>
        </w:tabs>
      </w:pPr>
      <w:hyperlink w:anchor="_Toc6585" w:history="1">
        <w:r>
          <w:rPr>
            <w:rFonts w:ascii="仿宋" w:eastAsia="仿宋" w:hAnsi="仿宋" w:cs="仿宋" w:hint="eastAsia"/>
            <w:lang w:eastAsia="zh-CN"/>
          </w:rPr>
          <w:t>(二)、加强资金流动监控</w:t>
        </w:r>
        <w:r>
          <w:tab/>
        </w:r>
        <w:r>
          <w:fldChar w:fldCharType="begin"/>
        </w:r>
        <w:r>
          <w:instrText xml:space="preserve"> PAGEREF _Toc6585 \h </w:instrText>
        </w:r>
        <w:r>
          <w:fldChar w:fldCharType="separate"/>
        </w:r>
        <w:r>
          <w:t>28</w:t>
        </w:r>
        <w:r>
          <w:fldChar w:fldCharType="end"/>
        </w:r>
      </w:hyperlink>
    </w:p>
    <w:p>
      <w:pPr>
        <w:pStyle w:val="TOC2"/>
        <w:tabs>
          <w:tab w:val="right" w:leader="dot" w:pos="8306"/>
        </w:tabs>
      </w:pPr>
      <w:hyperlink w:anchor="_Toc12365" w:history="1">
        <w:r>
          <w:rPr>
            <w:rFonts w:ascii="仿宋" w:eastAsia="仿宋" w:hAnsi="仿宋" w:cs="仿宋" w:hint="eastAsia"/>
            <w:lang w:eastAsia="zh-CN"/>
          </w:rPr>
          <w:t>(三)、制定完善的风险控制机制</w:t>
        </w:r>
        <w:r>
          <w:tab/>
        </w:r>
        <w:r>
          <w:fldChar w:fldCharType="begin"/>
        </w:r>
        <w:r>
          <w:instrText xml:space="preserve"> PAGEREF _Toc12365 \h </w:instrText>
        </w:r>
        <w:r>
          <w:fldChar w:fldCharType="separate"/>
        </w:r>
        <w:r>
          <w:t>29</w:t>
        </w:r>
        <w:r>
          <w:fldChar w:fldCharType="end"/>
        </w:r>
      </w:hyperlink>
    </w:p>
    <w:p>
      <w:pPr>
        <w:pStyle w:val="TOC2"/>
        <w:tabs>
          <w:tab w:val="right" w:leader="dot" w:pos="8306"/>
        </w:tabs>
      </w:pPr>
      <w:hyperlink w:anchor="_Toc10003" w:history="1">
        <w:r>
          <w:rPr>
            <w:rFonts w:ascii="仿宋" w:eastAsia="仿宋" w:hAnsi="仿宋" w:cs="仿宋" w:hint="eastAsia"/>
            <w:lang w:eastAsia="zh-CN"/>
          </w:rPr>
          <w:t>(四)、优化成本管理</w:t>
        </w:r>
        <w:r>
          <w:tab/>
        </w:r>
        <w:r>
          <w:fldChar w:fldCharType="begin"/>
        </w:r>
        <w:r>
          <w:instrText xml:space="preserve"> PAGEREF _Toc10003 \h </w:instrText>
        </w:r>
        <w:r>
          <w:fldChar w:fldCharType="separate"/>
        </w:r>
        <w:r>
          <w:t>30</w:t>
        </w:r>
        <w:r>
          <w:fldChar w:fldCharType="end"/>
        </w:r>
      </w:hyperlink>
    </w:p>
    <w:p>
      <w:pPr>
        <w:pStyle w:val="TOC1"/>
        <w:tabs>
          <w:tab w:val="right" w:leader="dot" w:pos="8306"/>
        </w:tabs>
      </w:pPr>
      <w:hyperlink w:anchor="_Toc14318" w:history="1">
        <w:r>
          <w:rPr>
            <w:rFonts w:ascii="仿宋" w:eastAsia="仿宋" w:hAnsi="仿宋" w:cs="仿宋" w:hint="eastAsia"/>
            <w:lang w:eastAsia="zh-CN"/>
          </w:rPr>
          <w:t>九、偶氮化合物项目社会影响</w:t>
        </w:r>
        <w:r>
          <w:tab/>
        </w:r>
        <w:r>
          <w:fldChar w:fldCharType="begin"/>
        </w:r>
        <w:r>
          <w:instrText xml:space="preserve"> PAGEREF _Toc14318 \h </w:instrText>
        </w:r>
        <w:r>
          <w:fldChar w:fldCharType="separate"/>
        </w:r>
        <w:r>
          <w:t>32</w:t>
        </w:r>
        <w:r>
          <w:fldChar w:fldCharType="end"/>
        </w:r>
      </w:hyperlink>
    </w:p>
    <w:p>
      <w:pPr>
        <w:pStyle w:val="TOC2"/>
        <w:tabs>
          <w:tab w:val="right" w:leader="dot" w:pos="8306"/>
        </w:tabs>
      </w:pPr>
      <w:hyperlink w:anchor="_Toc30665" w:history="1">
        <w:r>
          <w:rPr>
            <w:rFonts w:ascii="仿宋" w:eastAsia="仿宋" w:hAnsi="仿宋" w:cs="仿宋" w:hint="eastAsia"/>
            <w:lang w:eastAsia="zh-CN"/>
          </w:rPr>
          <w:t>(一)、社会责任与义务</w:t>
        </w:r>
        <w:r>
          <w:tab/>
        </w:r>
        <w:r>
          <w:fldChar w:fldCharType="begin"/>
        </w:r>
        <w:r>
          <w:instrText xml:space="preserve"> PAGEREF _Toc30665 \h </w:instrText>
        </w:r>
        <w:r>
          <w:fldChar w:fldCharType="separate"/>
        </w:r>
        <w:r>
          <w:t>32</w:t>
        </w:r>
        <w:r>
          <w:fldChar w:fldCharType="end"/>
        </w:r>
      </w:hyperlink>
    </w:p>
    <w:p>
      <w:pPr>
        <w:pStyle w:val="TOC2"/>
        <w:tabs>
          <w:tab w:val="right" w:leader="dot" w:pos="8306"/>
        </w:tabs>
      </w:pPr>
      <w:hyperlink w:anchor="_Toc11042" w:history="1">
        <w:r>
          <w:rPr>
            <w:rFonts w:ascii="仿宋" w:eastAsia="仿宋" w:hAnsi="仿宋" w:cs="仿宋" w:hint="eastAsia"/>
            <w:lang w:eastAsia="zh-CN"/>
          </w:rPr>
          <w:t>(二)、社会参与与沟通</w:t>
        </w:r>
        <w:r>
          <w:tab/>
        </w:r>
        <w:r>
          <w:fldChar w:fldCharType="begin"/>
        </w:r>
        <w:r>
          <w:instrText xml:space="preserve"> PAGEREF _Toc11042 \h </w:instrText>
        </w:r>
        <w:r>
          <w:fldChar w:fldCharType="separate"/>
        </w:r>
        <w:r>
          <w:t>33</w:t>
        </w:r>
        <w:r>
          <w:fldChar w:fldCharType="end"/>
        </w:r>
      </w:hyperlink>
    </w:p>
    <w:p>
      <w:pPr>
        <w:pStyle w:val="TOC1"/>
        <w:tabs>
          <w:tab w:val="right" w:leader="dot" w:pos="8306"/>
        </w:tabs>
      </w:pPr>
      <w:hyperlink w:anchor="_Toc6604" w:history="1">
        <w:r>
          <w:rPr>
            <w:rFonts w:ascii="仿宋" w:eastAsia="仿宋" w:hAnsi="仿宋" w:cs="仿宋" w:hint="eastAsia"/>
            <w:lang w:eastAsia="zh-CN"/>
          </w:rPr>
          <w:t>十、偶氮化合物项目人力资源培养与发展</w:t>
        </w:r>
        <w:r>
          <w:tab/>
        </w:r>
        <w:r>
          <w:fldChar w:fldCharType="begin"/>
        </w:r>
        <w:r>
          <w:instrText xml:space="preserve"> PAGEREF _Toc6604 \h </w:instrText>
        </w:r>
        <w:r>
          <w:fldChar w:fldCharType="separate"/>
        </w:r>
        <w:r>
          <w:t>33</w:t>
        </w:r>
        <w:r>
          <w:fldChar w:fldCharType="end"/>
        </w:r>
      </w:hyperlink>
    </w:p>
    <w:p>
      <w:pPr>
        <w:pStyle w:val="TOC2"/>
        <w:tabs>
          <w:tab w:val="right" w:leader="dot" w:pos="8306"/>
        </w:tabs>
      </w:pPr>
      <w:hyperlink w:anchor="_Toc20324" w:history="1">
        <w:r>
          <w:rPr>
            <w:rFonts w:ascii="仿宋" w:eastAsia="仿宋" w:hAnsi="仿宋" w:cs="仿宋" w:hint="eastAsia"/>
            <w:lang w:eastAsia="zh-CN"/>
          </w:rPr>
          <w:t>(一)、人才需求与规划</w:t>
        </w:r>
        <w:r>
          <w:tab/>
        </w:r>
        <w:r>
          <w:fldChar w:fldCharType="begin"/>
        </w:r>
        <w:r>
          <w:instrText xml:space="preserve"> PAGEREF _Toc20324 \h </w:instrText>
        </w:r>
        <w:r>
          <w:fldChar w:fldCharType="separate"/>
        </w:r>
        <w:r>
          <w:t>33</w:t>
        </w:r>
        <w:r>
          <w:fldChar w:fldCharType="end"/>
        </w:r>
      </w:hyperlink>
    </w:p>
    <w:p>
      <w:pPr>
        <w:pStyle w:val="TOC2"/>
        <w:tabs>
          <w:tab w:val="right" w:leader="dot" w:pos="8306"/>
        </w:tabs>
      </w:pPr>
      <w:hyperlink w:anchor="_Toc5832" w:history="1">
        <w:r>
          <w:rPr>
            <w:rFonts w:ascii="仿宋" w:eastAsia="仿宋" w:hAnsi="仿宋" w:cs="仿宋" w:hint="eastAsia"/>
            <w:lang w:eastAsia="zh-CN"/>
          </w:rPr>
          <w:t>(二)、培训与发展计划</w:t>
        </w:r>
        <w:r>
          <w:tab/>
        </w:r>
        <w:r>
          <w:fldChar w:fldCharType="begin"/>
        </w:r>
        <w:r>
          <w:instrText xml:space="preserve"> PAGEREF _Toc5832 \h </w:instrText>
        </w:r>
        <w:r>
          <w:fldChar w:fldCharType="separate"/>
        </w:r>
        <w:r>
          <w:t>34</w:t>
        </w:r>
        <w:r>
          <w:fldChar w:fldCharType="end"/>
        </w:r>
      </w:hyperlink>
    </w:p>
    <w:p>
      <w:pPr>
        <w:pStyle w:val="TOC1"/>
        <w:tabs>
          <w:tab w:val="right" w:leader="dot" w:pos="8306"/>
        </w:tabs>
      </w:pPr>
      <w:hyperlink w:anchor="_Toc326" w:history="1">
        <w:r>
          <w:rPr>
            <w:rFonts w:ascii="仿宋" w:eastAsia="仿宋" w:hAnsi="仿宋" w:cs="仿宋" w:hint="eastAsia"/>
            <w:lang w:eastAsia="zh-CN"/>
          </w:rPr>
          <w:t>十一、偶氮化合物项目创新与研发</w:t>
        </w:r>
        <w:r>
          <w:tab/>
        </w:r>
        <w:r>
          <w:fldChar w:fldCharType="begin"/>
        </w:r>
        <w:r>
          <w:instrText xml:space="preserve"> PAGEREF _Toc326 \h </w:instrText>
        </w:r>
        <w:r>
          <w:fldChar w:fldCharType="separate"/>
        </w:r>
        <w:r>
          <w:t>35</w:t>
        </w:r>
        <w:r>
          <w:fldChar w:fldCharType="end"/>
        </w:r>
      </w:hyperlink>
    </w:p>
    <w:p>
      <w:pPr>
        <w:pStyle w:val="TOC2"/>
        <w:tabs>
          <w:tab w:val="right" w:leader="dot" w:pos="8306"/>
        </w:tabs>
      </w:pPr>
      <w:hyperlink w:anchor="_Toc21564" w:history="1">
        <w:r>
          <w:rPr>
            <w:rFonts w:ascii="仿宋" w:eastAsia="仿宋" w:hAnsi="仿宋" w:cs="仿宋" w:hint="eastAsia"/>
            <w:lang w:eastAsia="zh-CN"/>
          </w:rPr>
          <w:t>(一)、创新策略与方向</w:t>
        </w:r>
        <w:r>
          <w:tab/>
        </w:r>
        <w:r>
          <w:fldChar w:fldCharType="begin"/>
        </w:r>
        <w:r>
          <w:instrText xml:space="preserve"> PAGEREF _Toc21564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95" w:history="1">
        <w:r>
          <w:rPr>
            <w:rFonts w:ascii="仿宋" w:eastAsia="仿宋" w:hAnsi="仿宋" w:cs="仿宋" w:hint="eastAsia"/>
            <w:lang w:eastAsia="zh-CN"/>
          </w:rPr>
          <w:t>(二)、研发规划与投入</w:t>
        </w:r>
        <w:r>
          <w:tab/>
        </w:r>
        <w:r>
          <w:fldChar w:fldCharType="begin"/>
        </w:r>
        <w:r>
          <w:instrText xml:space="preserve"> PAGEREF _Toc26295 \h </w:instrText>
        </w:r>
        <w:r>
          <w:fldChar w:fldCharType="separate"/>
        </w:r>
        <w:r>
          <w:t>36</w:t>
        </w:r>
        <w:r>
          <w:fldChar w:fldCharType="end"/>
        </w:r>
      </w:hyperlink>
    </w:p>
    <w:p>
      <w:pPr>
        <w:pStyle w:val="TOC1"/>
        <w:tabs>
          <w:tab w:val="right" w:leader="dot" w:pos="8306"/>
        </w:tabs>
      </w:pPr>
      <w:hyperlink w:anchor="_Toc1312" w:history="1">
        <w:r>
          <w:rPr>
            <w:rFonts w:ascii="仿宋" w:eastAsia="仿宋" w:hAnsi="仿宋" w:cs="仿宋" w:hint="eastAsia"/>
            <w:lang w:eastAsia="zh-CN"/>
          </w:rPr>
          <w:t>十二、偶氮化合物项目技术管理</w:t>
        </w:r>
        <w:r>
          <w:tab/>
        </w:r>
        <w:r>
          <w:fldChar w:fldCharType="begin"/>
        </w:r>
        <w:r>
          <w:instrText xml:space="preserve"> PAGEREF _Toc1312 \h </w:instrText>
        </w:r>
        <w:r>
          <w:fldChar w:fldCharType="separate"/>
        </w:r>
        <w:r>
          <w:t>38</w:t>
        </w:r>
        <w:r>
          <w:fldChar w:fldCharType="end"/>
        </w:r>
      </w:hyperlink>
    </w:p>
    <w:p>
      <w:pPr>
        <w:pStyle w:val="TOC2"/>
        <w:tabs>
          <w:tab w:val="right" w:leader="dot" w:pos="8306"/>
        </w:tabs>
      </w:pPr>
      <w:hyperlink w:anchor="_Toc138" w:history="1">
        <w:r>
          <w:rPr>
            <w:rFonts w:ascii="仿宋" w:eastAsia="仿宋" w:hAnsi="仿宋" w:cs="仿宋" w:hint="eastAsia"/>
            <w:lang w:eastAsia="zh-CN"/>
          </w:rPr>
          <w:t>(一)、技术方案选用方向</w:t>
        </w:r>
        <w:r>
          <w:tab/>
        </w:r>
        <w:r>
          <w:fldChar w:fldCharType="begin"/>
        </w:r>
        <w:r>
          <w:instrText xml:space="preserve"> PAGEREF _Toc138 \h </w:instrText>
        </w:r>
        <w:r>
          <w:fldChar w:fldCharType="separate"/>
        </w:r>
        <w:r>
          <w:t>38</w:t>
        </w:r>
        <w:r>
          <w:fldChar w:fldCharType="end"/>
        </w:r>
      </w:hyperlink>
    </w:p>
    <w:p>
      <w:pPr>
        <w:pStyle w:val="TOC2"/>
        <w:tabs>
          <w:tab w:val="right" w:leader="dot" w:pos="8306"/>
        </w:tabs>
      </w:pPr>
      <w:hyperlink w:anchor="_Toc16840" w:history="1">
        <w:r>
          <w:rPr>
            <w:rFonts w:ascii="仿宋" w:eastAsia="仿宋" w:hAnsi="仿宋" w:cs="仿宋" w:hint="eastAsia"/>
            <w:lang w:eastAsia="zh-CN"/>
          </w:rPr>
          <w:t>(二)、工艺技术方案选用原则</w:t>
        </w:r>
        <w:r>
          <w:tab/>
        </w:r>
        <w:r>
          <w:fldChar w:fldCharType="begin"/>
        </w:r>
        <w:r>
          <w:instrText xml:space="preserve"> PAGEREF _Toc16840 \h </w:instrText>
        </w:r>
        <w:r>
          <w:fldChar w:fldCharType="separate"/>
        </w:r>
        <w:r>
          <w:t>40</w:t>
        </w:r>
        <w:r>
          <w:fldChar w:fldCharType="end"/>
        </w:r>
      </w:hyperlink>
    </w:p>
    <w:p>
      <w:pPr>
        <w:pStyle w:val="TOC2"/>
        <w:tabs>
          <w:tab w:val="right" w:leader="dot" w:pos="8306"/>
        </w:tabs>
      </w:pPr>
      <w:hyperlink w:anchor="_Toc32077" w:history="1">
        <w:r>
          <w:rPr>
            <w:rFonts w:ascii="仿宋" w:eastAsia="仿宋" w:hAnsi="仿宋" w:cs="仿宋" w:hint="eastAsia"/>
            <w:lang w:eastAsia="zh-CN"/>
          </w:rPr>
          <w:t>(三)、工艺技术方案要求</w:t>
        </w:r>
        <w:r>
          <w:tab/>
        </w:r>
        <w:r>
          <w:fldChar w:fldCharType="begin"/>
        </w:r>
        <w:r>
          <w:instrText xml:space="preserve"> PAGEREF _Toc32077 \h </w:instrText>
        </w:r>
        <w:r>
          <w:fldChar w:fldCharType="separate"/>
        </w:r>
        <w:r>
          <w:t>42</w:t>
        </w:r>
        <w:r>
          <w:fldChar w:fldCharType="end"/>
        </w:r>
      </w:hyperlink>
    </w:p>
    <w:p>
      <w:pPr>
        <w:pStyle w:val="TOC1"/>
        <w:tabs>
          <w:tab w:val="right" w:leader="dot" w:pos="8306"/>
        </w:tabs>
      </w:pPr>
      <w:hyperlink w:anchor="_Toc16367" w:history="1">
        <w:r>
          <w:rPr>
            <w:rFonts w:ascii="仿宋" w:eastAsia="仿宋" w:hAnsi="仿宋" w:cs="仿宋" w:hint="eastAsia"/>
            <w:lang w:eastAsia="zh-CN"/>
          </w:rPr>
          <w:t>十三、偶氮化合物项目治理与监督</w:t>
        </w:r>
        <w:r>
          <w:tab/>
        </w:r>
        <w:r>
          <w:fldChar w:fldCharType="begin"/>
        </w:r>
        <w:r>
          <w:instrText xml:space="preserve"> PAGEREF _Toc16367 \h </w:instrText>
        </w:r>
        <w:r>
          <w:fldChar w:fldCharType="separate"/>
        </w:r>
        <w:r>
          <w:t>44</w:t>
        </w:r>
        <w:r>
          <w:fldChar w:fldCharType="end"/>
        </w:r>
      </w:hyperlink>
    </w:p>
    <w:p>
      <w:pPr>
        <w:pStyle w:val="TOC2"/>
        <w:tabs>
          <w:tab w:val="right" w:leader="dot" w:pos="8306"/>
        </w:tabs>
      </w:pPr>
      <w:hyperlink w:anchor="_Toc32680" w:history="1">
        <w:r>
          <w:rPr>
            <w:rFonts w:ascii="仿宋" w:eastAsia="仿宋" w:hAnsi="仿宋" w:cs="仿宋" w:hint="eastAsia"/>
            <w:lang w:eastAsia="zh-CN"/>
          </w:rPr>
          <w:t>(一)、偶氮化合物项目治理结构</w:t>
        </w:r>
        <w:r>
          <w:tab/>
        </w:r>
        <w:r>
          <w:fldChar w:fldCharType="begin"/>
        </w:r>
        <w:r>
          <w:instrText xml:space="preserve"> PAGEREF _Toc32680 \h </w:instrText>
        </w:r>
        <w:r>
          <w:fldChar w:fldCharType="separate"/>
        </w:r>
        <w:r>
          <w:t>44</w:t>
        </w:r>
        <w:r>
          <w:fldChar w:fldCharType="end"/>
        </w:r>
      </w:hyperlink>
    </w:p>
    <w:p>
      <w:pPr>
        <w:pStyle w:val="TOC2"/>
        <w:tabs>
          <w:tab w:val="right" w:leader="dot" w:pos="8306"/>
        </w:tabs>
      </w:pPr>
      <w:hyperlink w:anchor="_Toc13326" w:history="1">
        <w:r>
          <w:rPr>
            <w:rFonts w:ascii="仿宋" w:eastAsia="仿宋" w:hAnsi="仿宋" w:cs="仿宋" w:hint="eastAsia"/>
            <w:lang w:eastAsia="zh-CN"/>
          </w:rPr>
          <w:t>(二)、监督与审计</w:t>
        </w:r>
        <w:r>
          <w:tab/>
        </w:r>
        <w:r>
          <w:fldChar w:fldCharType="begin"/>
        </w:r>
        <w:r>
          <w:instrText xml:space="preserve"> PAGEREF _Toc13326 \h </w:instrText>
        </w:r>
        <w:r>
          <w:fldChar w:fldCharType="separate"/>
        </w:r>
        <w:r>
          <w:t>45</w:t>
        </w:r>
        <w:r>
          <w:fldChar w:fldCharType="end"/>
        </w:r>
      </w:hyperlink>
    </w:p>
    <w:p>
      <w:pPr>
        <w:pStyle w:val="TOC1"/>
        <w:tabs>
          <w:tab w:val="right" w:leader="dot" w:pos="8306"/>
        </w:tabs>
      </w:pPr>
      <w:hyperlink w:anchor="_Toc23772" w:history="1">
        <w:r>
          <w:rPr>
            <w:rFonts w:ascii="仿宋" w:eastAsia="仿宋" w:hAnsi="仿宋" w:cs="仿宋" w:hint="eastAsia"/>
            <w:lang w:eastAsia="zh-CN"/>
          </w:rPr>
          <w:t>十四、营销与推广策略</w:t>
        </w:r>
        <w:r>
          <w:tab/>
        </w:r>
        <w:r>
          <w:fldChar w:fldCharType="begin"/>
        </w:r>
        <w:r>
          <w:instrText xml:space="preserve"> PAGEREF _Toc23772 \h </w:instrText>
        </w:r>
        <w:r>
          <w:fldChar w:fldCharType="separate"/>
        </w:r>
        <w:r>
          <w:t>47</w:t>
        </w:r>
        <w:r>
          <w:fldChar w:fldCharType="end"/>
        </w:r>
      </w:hyperlink>
    </w:p>
    <w:p>
      <w:pPr>
        <w:pStyle w:val="TOC2"/>
        <w:tabs>
          <w:tab w:val="right" w:leader="dot" w:pos="8306"/>
        </w:tabs>
      </w:pPr>
      <w:hyperlink w:anchor="_Toc28262" w:history="1">
        <w:r>
          <w:rPr>
            <w:rFonts w:ascii="仿宋" w:eastAsia="仿宋" w:hAnsi="仿宋" w:cs="仿宋" w:hint="eastAsia"/>
            <w:lang w:eastAsia="zh-CN"/>
          </w:rPr>
          <w:t>(一)、产品/服务定位与特点</w:t>
        </w:r>
        <w:r>
          <w:tab/>
        </w:r>
        <w:r>
          <w:fldChar w:fldCharType="begin"/>
        </w:r>
        <w:r>
          <w:instrText xml:space="preserve"> PAGEREF _Toc28262 \h </w:instrText>
        </w:r>
        <w:r>
          <w:fldChar w:fldCharType="separate"/>
        </w:r>
        <w:r>
          <w:t>47</w:t>
        </w:r>
        <w:r>
          <w:fldChar w:fldCharType="end"/>
        </w:r>
      </w:hyperlink>
    </w:p>
    <w:p>
      <w:pPr>
        <w:pStyle w:val="TOC2"/>
        <w:tabs>
          <w:tab w:val="right" w:leader="dot" w:pos="8306"/>
        </w:tabs>
      </w:pPr>
      <w:hyperlink w:anchor="_Toc15388" w:history="1">
        <w:r>
          <w:rPr>
            <w:rFonts w:ascii="仿宋" w:eastAsia="仿宋" w:hAnsi="仿宋" w:cs="仿宋" w:hint="eastAsia"/>
            <w:lang w:eastAsia="zh-CN"/>
          </w:rPr>
          <w:t>(二)、市场定位与竞争分析</w:t>
        </w:r>
        <w:r>
          <w:tab/>
        </w:r>
        <w:r>
          <w:fldChar w:fldCharType="begin"/>
        </w:r>
        <w:r>
          <w:instrText xml:space="preserve"> PAGEREF _Toc15388 \h </w:instrText>
        </w:r>
        <w:r>
          <w:fldChar w:fldCharType="separate"/>
        </w:r>
        <w:r>
          <w:t>48</w:t>
        </w:r>
        <w:r>
          <w:fldChar w:fldCharType="end"/>
        </w:r>
      </w:hyperlink>
    </w:p>
    <w:p>
      <w:pPr>
        <w:pStyle w:val="TOC2"/>
        <w:tabs>
          <w:tab w:val="right" w:leader="dot" w:pos="8306"/>
        </w:tabs>
      </w:pPr>
      <w:hyperlink w:anchor="_Toc6506" w:history="1">
        <w:r>
          <w:rPr>
            <w:rFonts w:ascii="仿宋" w:eastAsia="仿宋" w:hAnsi="仿宋" w:cs="仿宋" w:hint="eastAsia"/>
            <w:lang w:eastAsia="zh-CN"/>
          </w:rPr>
          <w:t>(三)、营销渠道与策略</w:t>
        </w:r>
        <w:r>
          <w:tab/>
        </w:r>
        <w:r>
          <w:fldChar w:fldCharType="begin"/>
        </w:r>
        <w:r>
          <w:instrText xml:space="preserve"> PAGEREF _Toc6506 \h </w:instrText>
        </w:r>
        <w:r>
          <w:fldChar w:fldCharType="separate"/>
        </w:r>
        <w:r>
          <w:t>49</w:t>
        </w:r>
        <w:r>
          <w:fldChar w:fldCharType="end"/>
        </w:r>
      </w:hyperlink>
    </w:p>
    <w:p>
      <w:pPr>
        <w:pStyle w:val="TOC2"/>
        <w:tabs>
          <w:tab w:val="right" w:leader="dot" w:pos="8306"/>
        </w:tabs>
      </w:pPr>
      <w:hyperlink w:anchor="_Toc1498" w:history="1">
        <w:r>
          <w:rPr>
            <w:rFonts w:ascii="仿宋" w:eastAsia="仿宋" w:hAnsi="仿宋" w:cs="仿宋" w:hint="eastAsia"/>
            <w:lang w:eastAsia="zh-CN"/>
          </w:rPr>
          <w:t>(四)、推广与宣传活动</w:t>
        </w:r>
        <w:r>
          <w:tab/>
        </w:r>
        <w:r>
          <w:fldChar w:fldCharType="begin"/>
        </w:r>
        <w:r>
          <w:instrText xml:space="preserve"> PAGEREF _Toc1498 \h </w:instrText>
        </w:r>
        <w:r>
          <w:fldChar w:fldCharType="separate"/>
        </w:r>
        <w:r>
          <w:t>51</w:t>
        </w:r>
        <w:r>
          <w:fldChar w:fldCharType="end"/>
        </w:r>
      </w:hyperlink>
    </w:p>
    <w:p>
      <w:pPr>
        <w:pStyle w:val="TOC1"/>
        <w:tabs>
          <w:tab w:val="right" w:leader="dot" w:pos="8306"/>
        </w:tabs>
      </w:pPr>
      <w:hyperlink w:anchor="_Toc27759" w:history="1">
        <w:r>
          <w:rPr>
            <w:rFonts w:ascii="仿宋" w:eastAsia="仿宋" w:hAnsi="仿宋" w:cs="仿宋" w:hint="eastAsia"/>
            <w:lang w:eastAsia="zh-CN"/>
          </w:rPr>
          <w:t>十五、质量管理体系</w:t>
        </w:r>
        <w:r>
          <w:tab/>
        </w:r>
        <w:r>
          <w:fldChar w:fldCharType="begin"/>
        </w:r>
        <w:r>
          <w:instrText xml:space="preserve"> PAGEREF _Toc27759 \h </w:instrText>
        </w:r>
        <w:r>
          <w:fldChar w:fldCharType="separate"/>
        </w:r>
        <w:r>
          <w:t>56</w:t>
        </w:r>
        <w:r>
          <w:fldChar w:fldCharType="end"/>
        </w:r>
      </w:hyperlink>
    </w:p>
    <w:p>
      <w:pPr>
        <w:pStyle w:val="TOC2"/>
        <w:tabs>
          <w:tab w:val="right" w:leader="dot" w:pos="8306"/>
        </w:tabs>
      </w:pPr>
      <w:hyperlink w:anchor="_Toc18998" w:history="1">
        <w:r>
          <w:rPr>
            <w:rFonts w:ascii="仿宋" w:eastAsia="仿宋" w:hAnsi="仿宋" w:cs="仿宋" w:hint="eastAsia"/>
            <w:lang w:eastAsia="zh-CN"/>
          </w:rPr>
          <w:t>(一)、质量目标与方针</w:t>
        </w:r>
        <w:r>
          <w:tab/>
        </w:r>
        <w:r>
          <w:fldChar w:fldCharType="begin"/>
        </w:r>
        <w:r>
          <w:instrText xml:space="preserve"> PAGEREF _Toc18998 \h </w:instrText>
        </w:r>
        <w:r>
          <w:fldChar w:fldCharType="separate"/>
        </w:r>
        <w:r>
          <w:t>56</w:t>
        </w:r>
        <w:r>
          <w:fldChar w:fldCharType="end"/>
        </w:r>
      </w:hyperlink>
    </w:p>
    <w:p>
      <w:pPr>
        <w:pStyle w:val="TOC2"/>
        <w:tabs>
          <w:tab w:val="right" w:leader="dot" w:pos="8306"/>
        </w:tabs>
      </w:pPr>
      <w:hyperlink w:anchor="_Toc31935" w:history="1">
        <w:r>
          <w:rPr>
            <w:rFonts w:ascii="仿宋" w:eastAsia="仿宋" w:hAnsi="仿宋" w:cs="仿宋" w:hint="eastAsia"/>
            <w:lang w:eastAsia="zh-CN"/>
          </w:rPr>
          <w:t>(二)、质量管理责任</w:t>
        </w:r>
        <w:r>
          <w:tab/>
        </w:r>
        <w:r>
          <w:fldChar w:fldCharType="begin"/>
        </w:r>
        <w:r>
          <w:instrText xml:space="preserve"> PAGEREF _Toc31935 \h </w:instrText>
        </w:r>
        <w:r>
          <w:fldChar w:fldCharType="separate"/>
        </w:r>
        <w:r>
          <w:t>57</w:t>
        </w:r>
        <w:r>
          <w:fldChar w:fldCharType="end"/>
        </w:r>
      </w:hyperlink>
    </w:p>
    <w:p>
      <w:pPr>
        <w:pStyle w:val="TOC2"/>
        <w:tabs>
          <w:tab w:val="right" w:leader="dot" w:pos="8306"/>
        </w:tabs>
      </w:pPr>
      <w:hyperlink w:anchor="_Toc16437" w:history="1">
        <w:r>
          <w:rPr>
            <w:rFonts w:ascii="仿宋" w:eastAsia="仿宋" w:hAnsi="仿宋" w:cs="仿宋" w:hint="eastAsia"/>
            <w:lang w:eastAsia="zh-CN"/>
          </w:rPr>
          <w:t>(三)、质量管理体系文件</w:t>
        </w:r>
        <w:r>
          <w:tab/>
        </w:r>
        <w:r>
          <w:fldChar w:fldCharType="begin"/>
        </w:r>
        <w:r>
          <w:instrText xml:space="preserve"> PAGEREF _Toc16437 \h </w:instrText>
        </w:r>
        <w:r>
          <w:fldChar w:fldCharType="separate"/>
        </w:r>
        <w:r>
          <w:t>58</w:t>
        </w:r>
        <w:r>
          <w:fldChar w:fldCharType="end"/>
        </w:r>
      </w:hyperlink>
    </w:p>
    <w:p>
      <w:pPr>
        <w:pStyle w:val="TOC2"/>
        <w:tabs>
          <w:tab w:val="right" w:leader="dot" w:pos="8306"/>
        </w:tabs>
      </w:pPr>
      <w:hyperlink w:anchor="_Toc26770" w:history="1">
        <w:r>
          <w:rPr>
            <w:rFonts w:ascii="仿宋" w:eastAsia="仿宋" w:hAnsi="仿宋" w:cs="仿宋" w:hint="eastAsia"/>
            <w:lang w:eastAsia="zh-CN"/>
          </w:rPr>
          <w:t>(四)、质量培训与教育</w:t>
        </w:r>
        <w:r>
          <w:tab/>
        </w:r>
        <w:r>
          <w:fldChar w:fldCharType="begin"/>
        </w:r>
        <w:r>
          <w:instrText xml:space="preserve"> PAGEREF _Toc26770 \h </w:instrText>
        </w:r>
        <w:r>
          <w:fldChar w:fldCharType="separate"/>
        </w:r>
        <w:r>
          <w:t>60</w:t>
        </w:r>
        <w:r>
          <w:fldChar w:fldCharType="end"/>
        </w:r>
      </w:hyperlink>
    </w:p>
    <w:p>
      <w:pPr>
        <w:pStyle w:val="TOC2"/>
        <w:tabs>
          <w:tab w:val="right" w:leader="dot" w:pos="8306"/>
        </w:tabs>
      </w:pPr>
      <w:hyperlink w:anchor="_Toc19310" w:history="1">
        <w:r>
          <w:rPr>
            <w:rFonts w:ascii="仿宋" w:eastAsia="仿宋" w:hAnsi="仿宋" w:cs="仿宋" w:hint="eastAsia"/>
            <w:lang w:eastAsia="zh-CN"/>
          </w:rPr>
          <w:t>(五)、质量审核与评价</w:t>
        </w:r>
        <w:r>
          <w:tab/>
        </w:r>
        <w:r>
          <w:fldChar w:fldCharType="begin"/>
        </w:r>
        <w:r>
          <w:instrText xml:space="preserve"> PAGEREF _Toc19310 \h </w:instrText>
        </w:r>
        <w:r>
          <w:fldChar w:fldCharType="separate"/>
        </w:r>
        <w:r>
          <w:t>61</w:t>
        </w:r>
        <w:r>
          <w:fldChar w:fldCharType="end"/>
        </w:r>
      </w:hyperlink>
    </w:p>
    <w:p>
      <w:pPr>
        <w:pStyle w:val="TOC2"/>
        <w:tabs>
          <w:tab w:val="right" w:leader="dot" w:pos="8306"/>
        </w:tabs>
      </w:pPr>
      <w:hyperlink w:anchor="_Toc12916" w:history="1">
        <w:r>
          <w:rPr>
            <w:rFonts w:ascii="仿宋" w:eastAsia="仿宋" w:hAnsi="仿宋" w:cs="仿宋" w:hint="eastAsia"/>
            <w:lang w:eastAsia="zh-CN"/>
          </w:rPr>
          <w:t>(六)、不符合与纠正措施</w:t>
        </w:r>
        <w:r>
          <w:tab/>
        </w:r>
        <w:r>
          <w:fldChar w:fldCharType="begin"/>
        </w:r>
        <w:r>
          <w:instrText xml:space="preserve"> PAGEREF _Toc12916 \h </w:instrText>
        </w:r>
        <w:r>
          <w:fldChar w:fldCharType="separate"/>
        </w:r>
        <w:r>
          <w:t>63</w:t>
        </w:r>
        <w:r>
          <w:fldChar w:fldCharType="end"/>
        </w:r>
      </w:hyperlink>
    </w:p>
    <w:p>
      <w:pPr>
        <w:pStyle w:val="TOC1"/>
        <w:tabs>
          <w:tab w:val="right" w:leader="dot" w:pos="8306"/>
        </w:tabs>
      </w:pPr>
      <w:hyperlink w:anchor="_Toc9285" w:history="1">
        <w:r>
          <w:rPr>
            <w:rFonts w:ascii="仿宋" w:eastAsia="仿宋" w:hAnsi="仿宋" w:cs="仿宋" w:hint="eastAsia"/>
            <w:lang w:eastAsia="zh-CN"/>
          </w:rPr>
          <w:t>十六、偶氮化合物项目实施保障措施</w:t>
        </w:r>
        <w:r>
          <w:tab/>
        </w:r>
        <w:r>
          <w:fldChar w:fldCharType="begin"/>
        </w:r>
        <w:r>
          <w:instrText xml:space="preserve"> PAGEREF _Toc9285 \h </w:instrText>
        </w:r>
        <w:r>
          <w:fldChar w:fldCharType="separate"/>
        </w:r>
        <w:r>
          <w:t>64</w:t>
        </w:r>
        <w:r>
          <w:fldChar w:fldCharType="end"/>
        </w:r>
      </w:hyperlink>
    </w:p>
    <w:p>
      <w:pPr>
        <w:pStyle w:val="TOC2"/>
        <w:tabs>
          <w:tab w:val="right" w:leader="dot" w:pos="8306"/>
        </w:tabs>
      </w:pPr>
      <w:hyperlink w:anchor="_Toc6425" w:history="1">
        <w:r>
          <w:rPr>
            <w:rFonts w:ascii="仿宋" w:eastAsia="仿宋" w:hAnsi="仿宋" w:cs="仿宋" w:hint="eastAsia"/>
            <w:lang w:eastAsia="zh-CN"/>
          </w:rPr>
          <w:t>(一)、偶氮化合物项目实施保障机制</w:t>
        </w:r>
        <w:r>
          <w:tab/>
        </w:r>
        <w:r>
          <w:fldChar w:fldCharType="begin"/>
        </w:r>
        <w:r>
          <w:instrText xml:space="preserve"> PAGEREF _Toc6425 \h </w:instrText>
        </w:r>
        <w:r>
          <w:fldChar w:fldCharType="separate"/>
        </w:r>
        <w:r>
          <w:t>64</w:t>
        </w:r>
        <w:r>
          <w:fldChar w:fldCharType="end"/>
        </w:r>
      </w:hyperlink>
    </w:p>
    <w:p>
      <w:pPr>
        <w:pStyle w:val="TOC2"/>
        <w:tabs>
          <w:tab w:val="right" w:leader="dot" w:pos="8306"/>
        </w:tabs>
      </w:pPr>
      <w:hyperlink w:anchor="_Toc24311" w:history="1">
        <w:r>
          <w:rPr>
            <w:rFonts w:ascii="仿宋" w:eastAsia="仿宋" w:hAnsi="仿宋" w:cs="仿宋" w:hint="eastAsia"/>
            <w:lang w:eastAsia="zh-CN"/>
          </w:rPr>
          <w:t>(二)、偶氮化合物项目法律合规要求</w:t>
        </w:r>
        <w:r>
          <w:tab/>
        </w:r>
        <w:r>
          <w:fldChar w:fldCharType="begin"/>
        </w:r>
        <w:r>
          <w:instrText xml:space="preserve"> PAGEREF _Toc24311 \h </w:instrText>
        </w:r>
        <w:r>
          <w:fldChar w:fldCharType="separate"/>
        </w:r>
        <w:r>
          <w:t>67</w:t>
        </w:r>
        <w:r>
          <w:fldChar w:fldCharType="end"/>
        </w:r>
      </w:hyperlink>
    </w:p>
    <w:p>
      <w:pPr>
        <w:pStyle w:val="TOC2"/>
        <w:tabs>
          <w:tab w:val="right" w:leader="dot" w:pos="8306"/>
        </w:tabs>
      </w:pPr>
      <w:hyperlink w:anchor="_Toc22204" w:history="1">
        <w:r>
          <w:rPr>
            <w:rFonts w:ascii="仿宋" w:eastAsia="仿宋" w:hAnsi="仿宋" w:cs="仿宋" w:hint="eastAsia"/>
            <w:lang w:eastAsia="zh-CN"/>
          </w:rPr>
          <w:t>(三)、偶氮化合物项目合同管理与法律事务</w:t>
        </w:r>
        <w:r>
          <w:tab/>
        </w:r>
        <w:r>
          <w:fldChar w:fldCharType="begin"/>
        </w:r>
        <w:r>
          <w:instrText xml:space="preserve"> PAGEREF _Toc22204 \h </w:instrText>
        </w:r>
        <w:r>
          <w:fldChar w:fldCharType="separate"/>
        </w:r>
        <w:r>
          <w:t>71</w:t>
        </w:r>
        <w:r>
          <w:fldChar w:fldCharType="end"/>
        </w:r>
      </w:hyperlink>
    </w:p>
    <w:p>
      <w:pPr>
        <w:pStyle w:val="TOC2"/>
        <w:tabs>
          <w:tab w:val="right" w:leader="dot" w:pos="8306"/>
        </w:tabs>
      </w:pPr>
      <w:hyperlink w:anchor="_Toc12287" w:history="1">
        <w:r>
          <w:rPr>
            <w:rFonts w:ascii="仿宋" w:eastAsia="仿宋" w:hAnsi="仿宋" w:cs="仿宋" w:hint="eastAsia"/>
            <w:lang w:eastAsia="zh-CN"/>
          </w:rPr>
          <w:t>(四)、偶氮化合物项目知识产权保护策略</w:t>
        </w:r>
        <w:r>
          <w:tab/>
        </w:r>
        <w:r>
          <w:fldChar w:fldCharType="begin"/>
        </w:r>
        <w:r>
          <w:instrText xml:space="preserve"> PAGEREF _Toc12287 \h </w:instrText>
        </w:r>
        <w:r>
          <w:fldChar w:fldCharType="separate"/>
        </w:r>
        <w:r>
          <w:t>78</w:t>
        </w:r>
        <w:r>
          <w:fldChar w:fldCharType="end"/>
        </w:r>
      </w:hyperlink>
    </w:p>
    <w:p>
      <w:pPr>
        <w:pStyle w:val="TOC1"/>
        <w:tabs>
          <w:tab w:val="right" w:leader="dot" w:pos="8306"/>
        </w:tabs>
      </w:pPr>
      <w:hyperlink w:anchor="_Toc19570" w:history="1">
        <w:r>
          <w:rPr>
            <w:rFonts w:ascii="仿宋" w:eastAsia="仿宋" w:hAnsi="仿宋" w:cs="仿宋" w:hint="eastAsia"/>
            <w:lang w:eastAsia="zh-CN"/>
          </w:rPr>
          <w:t>十七、风险识别与分类</w:t>
        </w:r>
        <w:r>
          <w:tab/>
        </w:r>
        <w:r>
          <w:fldChar w:fldCharType="begin"/>
        </w:r>
        <w:r>
          <w:instrText xml:space="preserve"> PAGEREF _Toc19570 \h </w:instrText>
        </w:r>
        <w:r>
          <w:fldChar w:fldCharType="separate"/>
        </w:r>
        <w:r>
          <w:t>80</w:t>
        </w:r>
        <w:r>
          <w:fldChar w:fldCharType="end"/>
        </w:r>
      </w:hyperlink>
    </w:p>
    <w:p>
      <w:pPr>
        <w:pStyle w:val="TOC2"/>
        <w:tabs>
          <w:tab w:val="right" w:leader="dot" w:pos="8306"/>
        </w:tabs>
      </w:pPr>
      <w:hyperlink w:anchor="_Toc151" w:history="1">
        <w:r>
          <w:rPr>
            <w:rFonts w:ascii="仿宋" w:eastAsia="仿宋" w:hAnsi="仿宋" w:cs="仿宋" w:hint="eastAsia"/>
            <w:lang w:eastAsia="zh-CN"/>
          </w:rPr>
          <w:t>(一)、风险识别</w:t>
        </w:r>
        <w:r>
          <w:tab/>
        </w:r>
        <w:r>
          <w:fldChar w:fldCharType="begin"/>
        </w:r>
        <w:r>
          <w:instrText xml:space="preserve"> PAGEREF _Toc151 \h </w:instrText>
        </w:r>
        <w:r>
          <w:fldChar w:fldCharType="separate"/>
        </w:r>
        <w:r>
          <w:t>80</w:t>
        </w:r>
        <w:r>
          <w:fldChar w:fldCharType="end"/>
        </w:r>
      </w:hyperlink>
    </w:p>
    <w:p>
      <w:pPr>
        <w:pStyle w:val="TOC2"/>
        <w:tabs>
          <w:tab w:val="right" w:leader="dot" w:pos="8306"/>
        </w:tabs>
      </w:pPr>
      <w:hyperlink w:anchor="_Toc283" w:history="1">
        <w:r>
          <w:rPr>
            <w:rFonts w:ascii="仿宋" w:eastAsia="仿宋" w:hAnsi="仿宋" w:cs="仿宋" w:hint="eastAsia"/>
            <w:lang w:eastAsia="zh-CN"/>
          </w:rPr>
          <w:t>(二)、风险分类</w:t>
        </w:r>
        <w:r>
          <w:tab/>
        </w:r>
        <w:r>
          <w:fldChar w:fldCharType="begin"/>
        </w:r>
        <w:r>
          <w:instrText xml:space="preserve"> PAGEREF _Toc283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743"/>
      <w:r>
        <w:rPr>
          <w:rFonts w:ascii="仿宋" w:eastAsia="仿宋" w:hAnsi="仿宋" w:cs="仿宋" w:hint="eastAsia"/>
          <w:sz w:val="28"/>
          <w:lang w:eastAsia="zh-CN"/>
        </w:rPr>
        <w:t>一、偶氮化合物项目文档管理</w:t>
      </w:r>
      <w:bookmarkEnd w:id="2"/>
    </w:p>
    <w:p>
      <w:pPr>
        <w:pStyle w:val="Heading2"/>
        <w:rPr>
          <w:rFonts w:ascii="仿宋" w:eastAsia="仿宋" w:hAnsi="仿宋" w:cs="仿宋" w:hint="eastAsia"/>
          <w:lang w:eastAsia="zh-CN"/>
        </w:rPr>
      </w:pPr>
      <w:bookmarkStart w:id="3" w:name="_Toc6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偶氮化合物项目高度重视文档的质量和准确性，以支持偶氮化合物项目的各项活动和决策。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文档的编制始于偶氮化合物项目计划的初期，我们制定了详细的文档编制计划，明确了每个文档的内容、格式和编写责任人。在偶氮化合物项目启动阶段，我们首先编制了偶氮化合物项目章程，明确定义了偶氮化合物项目的目标、范围、风险等关键要素。随后，偶氮化合物项目团队根据计划陆续编制了需求文档、设计文档、测试文档等各类文档，确保偶氮化合物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偶氮化合物项目管理中的重要环节，旨在确保偶氮化合物项目文档符合质量标准和偶氮化合物项目需求。在偶氮化合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偶氮化合物项目相关利益方和专业领域的专家对文档进行独立审查。这有助于获取更全面、客观的反馈，确保偶氮化合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偶氮化合物项目在文档编制与审查方面建立了严格的管理机制，通过规范的流程和多维度的审查，确保偶氮化合物项目文档的质量、准确性和可靠性，为偶氮化合物项目的顺利推进提供了有力支持。</w:t>
      </w:r>
    </w:p>
    <w:p>
      <w:pPr>
        <w:pStyle w:val="Heading2"/>
        <w:ind w:firstLine="560" w:firstLineChars="200"/>
        <w:rPr>
          <w:rFonts w:ascii="仿宋" w:eastAsia="仿宋" w:hAnsi="仿宋" w:cs="仿宋" w:hint="eastAsia"/>
          <w:sz w:val="28"/>
          <w:lang w:eastAsia="zh-CN"/>
        </w:rPr>
      </w:pPr>
      <w:bookmarkStart w:id="4" w:name="_Toc2191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在偶氮化合物项目中，我们致力于优化文档发布与分发过程，以确保信息的高效传递和团队间协作的顺畅进行。以下是我们采取的关键优化策略：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我们通过多渠道发布文档，包括电子邮件、偶氮化合物项目管理平台、内部网站等，以满足不同团队成员的偏好和需求。多渠道发布确保了信息的全面覆盖。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我们采用了精细的权限控制，确保只有授权人员可以访问敏感信息。这种安全措施保护了偶氮化合物项目文档的机密性，防止了未经授权的信息泄露。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90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文档存档与归档是偶氮化合物项目生命周期中一个至关重要的环节，直接关系到偶氮化合物项目信息的长期保存和历史记录的完整性。在偶氮化合物项目中，我们实施了一系列有效的文档存档与归档管理策略：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43"/>
      <w:r>
        <w:rPr>
          <w:rFonts w:ascii="仿宋" w:eastAsia="仿宋" w:hAnsi="仿宋" w:cs="仿宋" w:hint="eastAsia"/>
          <w:sz w:val="28"/>
          <w:lang w:eastAsia="zh-CN"/>
        </w:rPr>
        <w:t>二、偶氮化合物项目建设背景及必要性分析</w:t>
      </w:r>
      <w:bookmarkEnd w:id="6"/>
    </w:p>
    <w:p>
      <w:pPr>
        <w:pStyle w:val="Heading2"/>
        <w:rPr>
          <w:rFonts w:ascii="仿宋" w:eastAsia="仿宋" w:hAnsi="仿宋" w:cs="仿宋" w:hint="eastAsia"/>
          <w:lang w:eastAsia="zh-CN"/>
        </w:rPr>
      </w:pPr>
      <w:bookmarkStart w:id="7" w:name="_Toc31704"/>
      <w:r>
        <w:rPr>
          <w:rFonts w:ascii="仿宋" w:eastAsia="仿宋" w:hAnsi="仿宋" w:cs="仿宋" w:hint="eastAsia"/>
          <w:lang w:eastAsia="zh-CN"/>
        </w:rPr>
        <w:t>(一)、偶氮化合物项目背景分析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偶氮化合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偶氮化合物项目在这个潮流中的定位。同时，我们将关注行业内涌现的新兴机遇，以便偶氮化合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偶氮化合物项目提供了强大的发展动力。我们将聚焦于行业内最新的技术发展趋势，包括但不限于人工智能、大数据分析、物联网等领域。通过深度的技术研究，我们将确保偶氮化合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偶氮化合物项目发展的源泉。我们将投入更多的精力对市场需求进行深入剖析，超越表面的需求，深入挖掘潜在的市场痛点和机遇。通过对市场需求的细致了解，偶氮化合物项目将更有针对性地设计解决方案，满足市场的多样化需求，从而更好地促进偶氮化合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偶氮化合物项目战略至关重要。我们将对竞争态势进行更为深入的分析，包括但不限于市场份额、产品特点、客户满意度等多个维度。通过深度的竞争分析，偶氮化合物项目将能够更准确地把握市场脉搏，制定具有竞争力的偶氮化合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偶氮化合物项目的发展具有直接的影响。我们将进行更为全面的法规和政策分析，了解行业发展中的潜在法律风险和合规挑战。通过充分了解和遵守相关法规，偶氮化合物项目将确保在法律框架内合法合规运营，为偶氮化合物项目的稳健发展提供有力支持。</w:t>
      </w:r>
    </w:p>
    <w:p>
      <w:pPr>
        <w:pStyle w:val="Heading2"/>
        <w:ind w:firstLine="560" w:firstLineChars="200"/>
        <w:rPr>
          <w:rFonts w:ascii="仿宋" w:eastAsia="仿宋" w:hAnsi="仿宋" w:cs="仿宋" w:hint="eastAsia"/>
          <w:sz w:val="28"/>
          <w:lang w:eastAsia="zh-CN"/>
        </w:rPr>
      </w:pPr>
      <w:bookmarkStart w:id="8" w:name="_Toc7869"/>
      <w:r>
        <w:rPr>
          <w:rFonts w:ascii="仿宋" w:eastAsia="仿宋" w:hAnsi="仿宋" w:cs="仿宋" w:hint="eastAsia"/>
          <w:sz w:val="28"/>
          <w:lang w:eastAsia="zh-CN"/>
        </w:rPr>
        <w:t>(二)、偶氮化合物项目建设必要性分析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建设的迫切性源于对行业发展趋势的深刻洞察。我们正处于一个行业变革的时代，科技创新、数字化转型成为企业发展的关键动力。偶氮化合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建设不仅仅是为了跟上潮流，更是为了通过技术创新推动企业的持续发展。通过引入先进的技术和解决方案，偶氮化合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偶氮化合物项目的建设成为必然选择，通过提高产品质量、拓展服务领域，从而在竞争中获得更多的机会。偶氮化合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偶氮化合物项目建设的必要性体现在对客户需求更精准的满足。通过偶氮化合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建设的背后是对企业持续创新的追求。只有通过不断创新，企业才能在竞争中立于不败之地。偶氮化合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508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6033"/>
      <w:r>
        <w:rPr>
          <w:rFonts w:ascii="仿宋" w:eastAsia="仿宋" w:hAnsi="仿宋" w:cs="仿宋" w:hint="eastAsia"/>
          <w:lang w:eastAsia="zh-CN"/>
        </w:rPr>
        <w:t>(一)、偶氮化合物行业分析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行业一直以来都是市场的关注焦点。行业内的发展趋势、竞争态势以及潜在机会都对偶氮化合物项目的推进产生深远的影响。通过深入研究行业的整体概貌，我们将更好地理解行业的核心特征，为偶氮化合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偶氮化合物行业，技术一直是推动创新和发展的关键因素。我们将对当前技术趋势进行详尽分析，包括但不限于人工智能、大数据应用、先进制造技术等。这有助于偶氮化合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偶氮化合物项目成功的基础。我们将对主要竞争对手进行深入研究，包括其市场份额、产品特点、市场定位等。通过全面了解竞争对手的优势和劣势，偶氮化合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5496"/>
      <w:r>
        <w:rPr>
          <w:rFonts w:ascii="仿宋" w:eastAsia="仿宋" w:hAnsi="仿宋" w:cs="仿宋" w:hint="eastAsia"/>
          <w:sz w:val="28"/>
          <w:lang w:eastAsia="zh-CN"/>
        </w:rPr>
        <w:t>(二)、偶氮化合物市场分析预测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偶氮化合物市场未来的增长趋势。这包括市场的整体规模、各细分领域的发展趋势等。偶氮化合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偶氮化合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偶氮化合物项目实施过程中需要充分考虑的因素。我们将对市场风险进行全面评估，包括但不限于政策法规风险、市场竞争风险、技术变革风险等。通过对潜在风险的深入分析，偶氮化合物项目可以制定相应的风险缓解策略，降低不确定性对偶氮化合物项目的影响。</w:t>
      </w:r>
    </w:p>
    <w:p>
      <w:pPr>
        <w:pStyle w:val="Heading1"/>
        <w:ind w:firstLine="560" w:firstLineChars="200"/>
        <w:rPr>
          <w:rFonts w:ascii="仿宋" w:eastAsia="仿宋" w:hAnsi="仿宋" w:cs="仿宋" w:hint="eastAsia"/>
          <w:sz w:val="28"/>
          <w:lang w:eastAsia="zh-CN"/>
        </w:rPr>
      </w:pPr>
      <w:bookmarkStart w:id="12" w:name="_Toc29524"/>
      <w:r>
        <w:rPr>
          <w:rFonts w:ascii="仿宋" w:eastAsia="仿宋" w:hAnsi="仿宋" w:cs="仿宋" w:hint="eastAsia"/>
          <w:sz w:val="28"/>
          <w:lang w:eastAsia="zh-CN"/>
        </w:rPr>
        <w:t>四、偶氮化合物项目危机管理</w:t>
      </w:r>
      <w:bookmarkEnd w:id="12"/>
    </w:p>
    <w:p>
      <w:pPr>
        <w:pStyle w:val="Heading2"/>
        <w:rPr>
          <w:rFonts w:ascii="仿宋" w:eastAsia="仿宋" w:hAnsi="仿宋" w:cs="仿宋" w:hint="eastAsia"/>
          <w:lang w:eastAsia="zh-CN"/>
        </w:rPr>
      </w:pPr>
      <w:bookmarkStart w:id="13" w:name="_Toc3185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偶氮化合物项目危机管理中，危机预警与识别是确保偶氮化合物项目稳健运行的核心步骤。通过建立全面的监测机制，偶氮化合物项目团队旨在及时发现和理解潜在的风险和危机因素，以便采取及时的预防和应对措施，确保偶氮化合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首先，通过深入的风险评估，偶氮化合物项目团队全面分析了整个偶氮化合物项目和各个阶段可能存在的威胁。这包括准确评估每个潜在风险的发生概率和可能影响的程度，为后续危机预警提供了有力支持。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偶氮化合物项目团队着重于明确定义偶氮化合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偶氮化合物项目进展的持续监控，团队能够及时发现潜在问题并作出迅速反应。偶氮化合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在这一阶段，团队的专业素养和反应速度将发挥至关重要的作用，以确保潜在危机能够在初期得到有效的处理，最大程度地减轻负面影响。通过危机预警与识别，偶氮化合物项目得以更有序、可控地推进。</w:t>
      </w:r>
    </w:p>
    <w:p>
      <w:pPr>
        <w:pStyle w:val="Heading2"/>
        <w:ind w:firstLine="560" w:firstLineChars="200"/>
        <w:rPr>
          <w:rFonts w:ascii="仿宋" w:eastAsia="仿宋" w:hAnsi="仿宋" w:cs="仿宋" w:hint="eastAsia"/>
          <w:sz w:val="28"/>
          <w:lang w:eastAsia="zh-CN"/>
        </w:rPr>
      </w:pPr>
      <w:bookmarkStart w:id="14" w:name="_Toc31324"/>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在危机发生时，偶氮化合物项目团队立即行动，成立了应急小组。该小组的任务是迅速制定并实施紧急应对措施，以最小化潜在损失。以下是采取的主要措施：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暂停偶氮化合物项目进度：为遏制危机蔓延，偶氮化合物项目暂时停止进行，以便全面评估当前状况。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资源重新分配：重新评估偶氮化合物项目资源的分配，确保最大限度地减小损失。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实时沟通：与关键利益相关者建立实时沟通机制，向他们传递偶氮化合物项目危机的实际状况，保障偶氮化合物项目核心利益。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在紧急应对的同时，偶氮化合物项目团队强调了团队协作和有效沟通的重要性。以下是团队协作的关键举措：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信息共享机制：建立了信息共享平台，确保团队成员能够及时获取偶氮化合物项目危机的实时信息。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领导者沟通：偶氮化合物项目领导者通过定期会议和即时沟通工具，指导团队应对危机，保持团队稳定运行。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随着危机得到初步控制，偶氮化合物项目团队转向制定恢复计划，以确保偶氮化合物项目能够从中迅速恢复。主要恢复计划包括：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修复受损的进度计划：重新评估偶氮化合物项目进度，制定修复计划，确保偶氮化合物项目尽快回归正常进程。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重新调整资源分配：优化资源分配，确保偶氮化合物项目在有限资源下高效运转。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风险管理机制加强：对偶氮化合物项目风险进行全面评估，制定更强化的风险管理策略，以预防未来可能的危机。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4047"/>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070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技术管理特点体现在其创新导向。通过引入最先进的技术趋势和解决方案，偶氮化合物项目致力于提升科技含量、提高质量和效率水平。这意味着我们将采用最新的工具和方法，确保偶氮化合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偶氮化合物项目技术管理的显著特征。通过整合不同领域的技术资源，我们实现了跨学科的协同工作。这有助于优化技术架构，提高整体效能。此外，整合性策略还促进了不同技术团队之间的紧密沟通和高效合作，确保偶氮化合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偶氮化合物项目所采用的技术。通过不断优化技术方案，偶氮化合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偶氮化合物项目团队将在偶氮化合物项目初期识别可能的技术风险，并采取相应的预防和应对措施。通过建立健全的风险评估机制，偶氮化合物项目能够在实施过程中及时发现并解决潜在的技术问题，保障偶氮化合物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偶氮化合物项目中，技术将成为偶氮化合物项目成功的有力支持。这一深度剖析揭示了技术管理在偶氮化合物项目实施中的关键作用，为偶氮化合物项目的技术基础奠定了坚实的基础。</w:t>
      </w:r>
    </w:p>
    <w:p>
      <w:pPr>
        <w:pStyle w:val="Heading2"/>
        <w:ind w:firstLine="560" w:firstLineChars="200"/>
        <w:rPr>
          <w:rFonts w:ascii="仿宋" w:eastAsia="仿宋" w:hAnsi="仿宋" w:cs="仿宋" w:hint="eastAsia"/>
          <w:sz w:val="28"/>
          <w:lang w:eastAsia="zh-CN"/>
        </w:rPr>
      </w:pPr>
      <w:bookmarkStart w:id="17" w:name="_Toc15323"/>
      <w:r>
        <w:rPr>
          <w:rFonts w:ascii="仿宋" w:eastAsia="仿宋" w:hAnsi="仿宋" w:cs="仿宋" w:hint="eastAsia"/>
          <w:sz w:val="28"/>
          <w:lang w:eastAsia="zh-CN"/>
        </w:rPr>
        <w:t>(二)、偶氮化合物项目工艺技术设计方案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偶氮化合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偶氮化合物项目将严格按照相关行业规范要求进行组织。通过有效控制产品质量，偶氮化合物项目将致力于为顾客提供优质的偶氮化合物项目产品和良好的服务。这体现了偶氮化合物项目对于生产活动合规性和质量标准的高度重视，为偶氮化合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偶氮化合物项目注重生态效益和清洁生产原则。偶氮化合物项目建设将紧密结合地方特色经济发展，与社会经济发展规划和区域环境保护规划方案相协调一致。通过与当地区域自然生态系统的结合，偶氮化合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偶氮化合物项目产品具有多样化的客户需求和个性化的特点。因此，偶氮化合物项目产品规格品种多样，且单批生产数量较小。为满足这一特点，偶氮化合物项目承办单位将建设先进的柔性制造生产线。通过广泛应用柔性制造技术，偶氮化合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偶氮化合物项目采用的技术具有较高的技术含量和自动化水平，处于国内先进水平。这一技术选用不仅体现了对生产效率、质量和环境友好性的高标准要求，同时为偶氮化合物项目的可持续发展奠定了坚实的基础。</w:t>
      </w:r>
    </w:p>
    <w:p>
      <w:pPr>
        <w:pStyle w:val="Heading2"/>
        <w:ind w:firstLine="560" w:firstLineChars="200"/>
        <w:rPr>
          <w:rFonts w:ascii="仿宋" w:eastAsia="仿宋" w:hAnsi="仿宋" w:cs="仿宋" w:hint="eastAsia"/>
          <w:sz w:val="28"/>
          <w:lang w:eastAsia="zh-CN"/>
        </w:rPr>
      </w:pPr>
      <w:bookmarkStart w:id="18" w:name="_Toc6409"/>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为确保偶氮化合物项目的高效生产和技术实施，我们制定了一套精心设计的设备选型方案，以满足偶氮化合物项目生产、质量和环保的要求。该方案的主要特点如下：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https://d.book118.com/326040110235010033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464597"/>
    <w:rsid w:val="3A4645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04011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2024-01-12T03:25:00Z</dcterms:created>
  <dcterms:modified xsi:type="dcterms:W3CDTF">2024-01-12T03:25:40Z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025AC8E0AF944409BC5EA4A3B1A227D2_11</vt:lpwstr>
  </property>
  <property fmtid="{D5CDD505-2E9C-101B-9397-08002B2CF9AE}" pid="3" name="KSOProductBuildVer">
    <vt:lpwstr>2052-12.1.0.16120</vt:lpwstr>
  </property>
</Properties>
</file>