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中、大功率激光器项目规划设计纲要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542" w:history="1">
        <w:r>
          <w:rPr>
            <w:rFonts w:ascii="仿宋" w:eastAsia="仿宋" w:hAnsi="仿宋" w:cs="仿宋" w:hint="eastAsia"/>
            <w:lang w:eastAsia="zh-CN"/>
          </w:rPr>
          <w:t>序言</w:t>
        </w:r>
        <w:r>
          <w:tab/>
        </w:r>
        <w:r>
          <w:fldChar w:fldCharType="begin"/>
        </w:r>
        <w:r>
          <w:instrText xml:space="preserve"> PAGEREF _Toc12542 \h </w:instrText>
        </w:r>
        <w:r>
          <w:fldChar w:fldCharType="separate"/>
        </w:r>
        <w:r>
          <w:t>3</w:t>
        </w:r>
        <w:r>
          <w:fldChar w:fldCharType="end"/>
        </w:r>
      </w:hyperlink>
    </w:p>
    <w:p>
      <w:pPr>
        <w:pStyle w:val="TOC1"/>
        <w:tabs>
          <w:tab w:val="right" w:leader="dot" w:pos="8306"/>
        </w:tabs>
      </w:pPr>
      <w:hyperlink w:anchor="_Toc32565" w:history="1">
        <w:r>
          <w:rPr>
            <w:rFonts w:ascii="仿宋" w:eastAsia="仿宋" w:hAnsi="仿宋" w:cs="仿宋" w:hint="eastAsia"/>
            <w:lang w:eastAsia="zh-CN"/>
          </w:rPr>
          <w:t>一、中、大功率激光器项目绩效评估</w:t>
        </w:r>
        <w:r>
          <w:tab/>
        </w:r>
        <w:r>
          <w:fldChar w:fldCharType="begin"/>
        </w:r>
        <w:r>
          <w:instrText xml:space="preserve"> PAGEREF _Toc32565 \h </w:instrText>
        </w:r>
        <w:r>
          <w:fldChar w:fldCharType="separate"/>
        </w:r>
        <w:r>
          <w:t>3</w:t>
        </w:r>
        <w:r>
          <w:fldChar w:fldCharType="end"/>
        </w:r>
      </w:hyperlink>
    </w:p>
    <w:p>
      <w:pPr>
        <w:pStyle w:val="TOC2"/>
        <w:tabs>
          <w:tab w:val="right" w:leader="dot" w:pos="8306"/>
        </w:tabs>
      </w:pPr>
      <w:hyperlink w:anchor="_Toc841" w:history="1">
        <w:r>
          <w:rPr>
            <w:rFonts w:ascii="仿宋" w:eastAsia="仿宋" w:hAnsi="仿宋" w:cs="仿宋" w:hint="eastAsia"/>
            <w:lang w:eastAsia="zh-CN"/>
          </w:rPr>
          <w:t>(一)、绩效评估指标</w:t>
        </w:r>
        <w:r>
          <w:tab/>
        </w:r>
        <w:r>
          <w:fldChar w:fldCharType="begin"/>
        </w:r>
        <w:r>
          <w:instrText xml:space="preserve"> PAGEREF _Toc841 \h </w:instrText>
        </w:r>
        <w:r>
          <w:fldChar w:fldCharType="separate"/>
        </w:r>
        <w:r>
          <w:t>3</w:t>
        </w:r>
        <w:r>
          <w:fldChar w:fldCharType="end"/>
        </w:r>
      </w:hyperlink>
    </w:p>
    <w:p>
      <w:pPr>
        <w:pStyle w:val="TOC2"/>
        <w:tabs>
          <w:tab w:val="right" w:leader="dot" w:pos="8306"/>
        </w:tabs>
      </w:pPr>
      <w:hyperlink w:anchor="_Toc29525" w:history="1">
        <w:r>
          <w:rPr>
            <w:rFonts w:ascii="仿宋" w:eastAsia="仿宋" w:hAnsi="仿宋" w:cs="仿宋" w:hint="eastAsia"/>
            <w:lang w:eastAsia="zh-CN"/>
          </w:rPr>
          <w:t>(二)、绩效评估方法</w:t>
        </w:r>
        <w:r>
          <w:tab/>
        </w:r>
        <w:r>
          <w:fldChar w:fldCharType="begin"/>
        </w:r>
        <w:r>
          <w:instrText xml:space="preserve"> PAGEREF _Toc29525 \h </w:instrText>
        </w:r>
        <w:r>
          <w:fldChar w:fldCharType="separate"/>
        </w:r>
        <w:r>
          <w:t>4</w:t>
        </w:r>
        <w:r>
          <w:fldChar w:fldCharType="end"/>
        </w:r>
      </w:hyperlink>
    </w:p>
    <w:p>
      <w:pPr>
        <w:pStyle w:val="TOC2"/>
        <w:tabs>
          <w:tab w:val="right" w:leader="dot" w:pos="8306"/>
        </w:tabs>
      </w:pPr>
      <w:hyperlink w:anchor="_Toc5381" w:history="1">
        <w:r>
          <w:rPr>
            <w:rFonts w:ascii="仿宋" w:eastAsia="仿宋" w:hAnsi="仿宋" w:cs="仿宋" w:hint="eastAsia"/>
            <w:lang w:eastAsia="zh-CN"/>
          </w:rPr>
          <w:t>(三)、绩效评估周期</w:t>
        </w:r>
        <w:r>
          <w:tab/>
        </w:r>
        <w:r>
          <w:fldChar w:fldCharType="begin"/>
        </w:r>
        <w:r>
          <w:instrText xml:space="preserve"> PAGEREF _Toc5381 \h </w:instrText>
        </w:r>
        <w:r>
          <w:fldChar w:fldCharType="separate"/>
        </w:r>
        <w:r>
          <w:t>5</w:t>
        </w:r>
        <w:r>
          <w:fldChar w:fldCharType="end"/>
        </w:r>
      </w:hyperlink>
    </w:p>
    <w:p>
      <w:pPr>
        <w:pStyle w:val="TOC1"/>
        <w:tabs>
          <w:tab w:val="right" w:leader="dot" w:pos="8306"/>
        </w:tabs>
      </w:pPr>
      <w:hyperlink w:anchor="_Toc26223" w:history="1">
        <w:r>
          <w:rPr>
            <w:rFonts w:ascii="仿宋" w:eastAsia="仿宋" w:hAnsi="仿宋" w:cs="仿宋" w:hint="eastAsia"/>
            <w:lang w:eastAsia="zh-CN"/>
          </w:rPr>
          <w:t>二、中、大功率激光器项目土建工程</w:t>
        </w:r>
        <w:r>
          <w:tab/>
        </w:r>
        <w:r>
          <w:fldChar w:fldCharType="begin"/>
        </w:r>
        <w:r>
          <w:instrText xml:space="preserve"> PAGEREF _Toc26223 \h </w:instrText>
        </w:r>
        <w:r>
          <w:fldChar w:fldCharType="separate"/>
        </w:r>
        <w:r>
          <w:t>6</w:t>
        </w:r>
        <w:r>
          <w:fldChar w:fldCharType="end"/>
        </w:r>
      </w:hyperlink>
    </w:p>
    <w:p>
      <w:pPr>
        <w:pStyle w:val="TOC2"/>
        <w:tabs>
          <w:tab w:val="right" w:leader="dot" w:pos="8306"/>
        </w:tabs>
      </w:pPr>
      <w:hyperlink w:anchor="_Toc27381" w:history="1">
        <w:r>
          <w:rPr>
            <w:rFonts w:ascii="仿宋" w:eastAsia="仿宋" w:hAnsi="仿宋" w:cs="仿宋" w:hint="eastAsia"/>
            <w:lang w:eastAsia="zh-CN"/>
          </w:rPr>
          <w:t>(一)、建筑工程设计原则</w:t>
        </w:r>
        <w:r>
          <w:tab/>
        </w:r>
        <w:r>
          <w:fldChar w:fldCharType="begin"/>
        </w:r>
        <w:r>
          <w:instrText xml:space="preserve"> PAGEREF _Toc27381 \h </w:instrText>
        </w:r>
        <w:r>
          <w:fldChar w:fldCharType="separate"/>
        </w:r>
        <w:r>
          <w:t>6</w:t>
        </w:r>
        <w:r>
          <w:fldChar w:fldCharType="end"/>
        </w:r>
      </w:hyperlink>
    </w:p>
    <w:p>
      <w:pPr>
        <w:pStyle w:val="TOC2"/>
        <w:tabs>
          <w:tab w:val="right" w:leader="dot" w:pos="8306"/>
        </w:tabs>
      </w:pPr>
      <w:hyperlink w:anchor="_Toc24197" w:history="1">
        <w:r>
          <w:rPr>
            <w:rFonts w:ascii="仿宋" w:eastAsia="仿宋" w:hAnsi="仿宋" w:cs="仿宋" w:hint="eastAsia"/>
            <w:lang w:eastAsia="zh-CN"/>
          </w:rPr>
          <w:t>(二)、土建工程设计年限及安全等级</w:t>
        </w:r>
        <w:r>
          <w:tab/>
        </w:r>
        <w:r>
          <w:fldChar w:fldCharType="begin"/>
        </w:r>
        <w:r>
          <w:instrText xml:space="preserve"> PAGEREF _Toc24197 \h </w:instrText>
        </w:r>
        <w:r>
          <w:fldChar w:fldCharType="separate"/>
        </w:r>
        <w:r>
          <w:t>7</w:t>
        </w:r>
        <w:r>
          <w:fldChar w:fldCharType="end"/>
        </w:r>
      </w:hyperlink>
    </w:p>
    <w:p>
      <w:pPr>
        <w:pStyle w:val="TOC2"/>
        <w:tabs>
          <w:tab w:val="right" w:leader="dot" w:pos="8306"/>
        </w:tabs>
      </w:pPr>
      <w:hyperlink w:anchor="_Toc32283" w:history="1">
        <w:r>
          <w:rPr>
            <w:rFonts w:ascii="仿宋" w:eastAsia="仿宋" w:hAnsi="仿宋" w:cs="仿宋" w:hint="eastAsia"/>
            <w:lang w:eastAsia="zh-CN"/>
          </w:rPr>
          <w:t>(三)、建筑工程设计总体要求</w:t>
        </w:r>
        <w:r>
          <w:tab/>
        </w:r>
        <w:r>
          <w:fldChar w:fldCharType="begin"/>
        </w:r>
        <w:r>
          <w:instrText xml:space="preserve"> PAGEREF _Toc32283 \h </w:instrText>
        </w:r>
        <w:r>
          <w:fldChar w:fldCharType="separate"/>
        </w:r>
        <w:r>
          <w:t>9</w:t>
        </w:r>
        <w:r>
          <w:fldChar w:fldCharType="end"/>
        </w:r>
      </w:hyperlink>
    </w:p>
    <w:p>
      <w:pPr>
        <w:pStyle w:val="TOC2"/>
        <w:tabs>
          <w:tab w:val="right" w:leader="dot" w:pos="8306"/>
        </w:tabs>
      </w:pPr>
      <w:hyperlink w:anchor="_Toc30585" w:history="1">
        <w:r>
          <w:rPr>
            <w:rFonts w:ascii="仿宋" w:eastAsia="仿宋" w:hAnsi="仿宋" w:cs="仿宋" w:hint="eastAsia"/>
            <w:lang w:eastAsia="zh-CN"/>
          </w:rPr>
          <w:t>(四)、土建工程建设指标</w:t>
        </w:r>
        <w:r>
          <w:tab/>
        </w:r>
        <w:r>
          <w:fldChar w:fldCharType="begin"/>
        </w:r>
        <w:r>
          <w:instrText xml:space="preserve"> PAGEREF _Toc30585 \h </w:instrText>
        </w:r>
        <w:r>
          <w:fldChar w:fldCharType="separate"/>
        </w:r>
        <w:r>
          <w:t>9</w:t>
        </w:r>
        <w:r>
          <w:fldChar w:fldCharType="end"/>
        </w:r>
      </w:hyperlink>
    </w:p>
    <w:p>
      <w:pPr>
        <w:pStyle w:val="TOC1"/>
        <w:tabs>
          <w:tab w:val="right" w:leader="dot" w:pos="8306"/>
        </w:tabs>
      </w:pPr>
      <w:hyperlink w:anchor="_Toc28206" w:history="1">
        <w:r>
          <w:rPr>
            <w:rFonts w:ascii="仿宋" w:eastAsia="仿宋" w:hAnsi="仿宋" w:cs="仿宋" w:hint="eastAsia"/>
            <w:lang w:eastAsia="zh-CN"/>
          </w:rPr>
          <w:t>三、中、大功率激光器项目危机管理</w:t>
        </w:r>
        <w:r>
          <w:tab/>
        </w:r>
        <w:r>
          <w:fldChar w:fldCharType="begin"/>
        </w:r>
        <w:r>
          <w:instrText xml:space="preserve"> PAGEREF _Toc28206 \h </w:instrText>
        </w:r>
        <w:r>
          <w:fldChar w:fldCharType="separate"/>
        </w:r>
        <w:r>
          <w:t>10</w:t>
        </w:r>
        <w:r>
          <w:fldChar w:fldCharType="end"/>
        </w:r>
      </w:hyperlink>
    </w:p>
    <w:p>
      <w:pPr>
        <w:pStyle w:val="TOC2"/>
        <w:tabs>
          <w:tab w:val="right" w:leader="dot" w:pos="8306"/>
        </w:tabs>
      </w:pPr>
      <w:hyperlink w:anchor="_Toc24600" w:history="1">
        <w:r>
          <w:rPr>
            <w:rFonts w:ascii="仿宋" w:eastAsia="仿宋" w:hAnsi="仿宋" w:cs="仿宋" w:hint="eastAsia"/>
            <w:lang w:eastAsia="zh-CN"/>
          </w:rPr>
          <w:t>(一)、危机预警与识别</w:t>
        </w:r>
        <w:r>
          <w:tab/>
        </w:r>
        <w:r>
          <w:fldChar w:fldCharType="begin"/>
        </w:r>
        <w:r>
          <w:instrText xml:space="preserve"> PAGEREF _Toc24600 \h </w:instrText>
        </w:r>
        <w:r>
          <w:fldChar w:fldCharType="separate"/>
        </w:r>
        <w:r>
          <w:t>10</w:t>
        </w:r>
        <w:r>
          <w:fldChar w:fldCharType="end"/>
        </w:r>
      </w:hyperlink>
    </w:p>
    <w:p>
      <w:pPr>
        <w:pStyle w:val="TOC2"/>
        <w:tabs>
          <w:tab w:val="right" w:leader="dot" w:pos="8306"/>
        </w:tabs>
      </w:pPr>
      <w:hyperlink w:anchor="_Toc19694" w:history="1">
        <w:r>
          <w:rPr>
            <w:rFonts w:ascii="仿宋" w:eastAsia="仿宋" w:hAnsi="仿宋" w:cs="仿宋" w:hint="eastAsia"/>
            <w:lang w:eastAsia="zh-CN"/>
          </w:rPr>
          <w:t>(二)、危机应对与恢复</w:t>
        </w:r>
        <w:r>
          <w:tab/>
        </w:r>
        <w:r>
          <w:fldChar w:fldCharType="begin"/>
        </w:r>
        <w:r>
          <w:instrText xml:space="preserve"> PAGEREF _Toc19694 \h </w:instrText>
        </w:r>
        <w:r>
          <w:fldChar w:fldCharType="separate"/>
        </w:r>
        <w:r>
          <w:t>11</w:t>
        </w:r>
        <w:r>
          <w:fldChar w:fldCharType="end"/>
        </w:r>
      </w:hyperlink>
    </w:p>
    <w:p>
      <w:pPr>
        <w:pStyle w:val="TOC1"/>
        <w:tabs>
          <w:tab w:val="right" w:leader="dot" w:pos="8306"/>
        </w:tabs>
      </w:pPr>
      <w:hyperlink w:anchor="_Toc12447" w:history="1">
        <w:r>
          <w:rPr>
            <w:rFonts w:ascii="仿宋" w:eastAsia="仿宋" w:hAnsi="仿宋" w:cs="仿宋" w:hint="eastAsia"/>
            <w:lang w:eastAsia="zh-CN"/>
          </w:rPr>
          <w:t>四、工艺说明</w:t>
        </w:r>
        <w:r>
          <w:tab/>
        </w:r>
        <w:r>
          <w:fldChar w:fldCharType="begin"/>
        </w:r>
        <w:r>
          <w:instrText xml:space="preserve"> PAGEREF _Toc12447 \h </w:instrText>
        </w:r>
        <w:r>
          <w:fldChar w:fldCharType="separate"/>
        </w:r>
        <w:r>
          <w:t>12</w:t>
        </w:r>
        <w:r>
          <w:fldChar w:fldCharType="end"/>
        </w:r>
      </w:hyperlink>
    </w:p>
    <w:p>
      <w:pPr>
        <w:pStyle w:val="TOC2"/>
        <w:tabs>
          <w:tab w:val="right" w:leader="dot" w:pos="8306"/>
        </w:tabs>
      </w:pPr>
      <w:hyperlink w:anchor="_Toc28957" w:history="1">
        <w:r>
          <w:rPr>
            <w:rFonts w:ascii="仿宋" w:eastAsia="仿宋" w:hAnsi="仿宋" w:cs="仿宋" w:hint="eastAsia"/>
            <w:lang w:eastAsia="zh-CN"/>
          </w:rPr>
          <w:t>(一)、技术管理特点</w:t>
        </w:r>
        <w:r>
          <w:tab/>
        </w:r>
        <w:r>
          <w:fldChar w:fldCharType="begin"/>
        </w:r>
        <w:r>
          <w:instrText xml:space="preserve"> PAGEREF _Toc28957 \h </w:instrText>
        </w:r>
        <w:r>
          <w:fldChar w:fldCharType="separate"/>
        </w:r>
        <w:r>
          <w:t>12</w:t>
        </w:r>
        <w:r>
          <w:fldChar w:fldCharType="end"/>
        </w:r>
      </w:hyperlink>
    </w:p>
    <w:p>
      <w:pPr>
        <w:pStyle w:val="TOC2"/>
        <w:tabs>
          <w:tab w:val="right" w:leader="dot" w:pos="8306"/>
        </w:tabs>
      </w:pPr>
      <w:hyperlink w:anchor="_Toc28254" w:history="1">
        <w:r>
          <w:rPr>
            <w:rFonts w:ascii="仿宋" w:eastAsia="仿宋" w:hAnsi="仿宋" w:cs="仿宋" w:hint="eastAsia"/>
            <w:lang w:eastAsia="zh-CN"/>
          </w:rPr>
          <w:t>(二)、中、大功率激光器项目工艺技术设计方案</w:t>
        </w:r>
        <w:r>
          <w:tab/>
        </w:r>
        <w:r>
          <w:fldChar w:fldCharType="begin"/>
        </w:r>
        <w:r>
          <w:instrText xml:space="preserve"> PAGEREF _Toc28254 \h </w:instrText>
        </w:r>
        <w:r>
          <w:fldChar w:fldCharType="separate"/>
        </w:r>
        <w:r>
          <w:t>13</w:t>
        </w:r>
        <w:r>
          <w:fldChar w:fldCharType="end"/>
        </w:r>
      </w:hyperlink>
    </w:p>
    <w:p>
      <w:pPr>
        <w:pStyle w:val="TOC2"/>
        <w:tabs>
          <w:tab w:val="right" w:leader="dot" w:pos="8306"/>
        </w:tabs>
      </w:pPr>
      <w:hyperlink w:anchor="_Toc30235" w:history="1">
        <w:r>
          <w:rPr>
            <w:rFonts w:ascii="仿宋" w:eastAsia="仿宋" w:hAnsi="仿宋" w:cs="仿宋" w:hint="eastAsia"/>
            <w:lang w:eastAsia="zh-CN"/>
          </w:rPr>
          <w:t>(三)、设备选型方案</w:t>
        </w:r>
        <w:r>
          <w:tab/>
        </w:r>
        <w:r>
          <w:fldChar w:fldCharType="begin"/>
        </w:r>
        <w:r>
          <w:instrText xml:space="preserve"> PAGEREF _Toc30235 \h </w:instrText>
        </w:r>
        <w:r>
          <w:fldChar w:fldCharType="separate"/>
        </w:r>
        <w:r>
          <w:t>15</w:t>
        </w:r>
        <w:r>
          <w:fldChar w:fldCharType="end"/>
        </w:r>
      </w:hyperlink>
    </w:p>
    <w:p>
      <w:pPr>
        <w:pStyle w:val="TOC1"/>
        <w:tabs>
          <w:tab w:val="right" w:leader="dot" w:pos="8306"/>
        </w:tabs>
      </w:pPr>
      <w:hyperlink w:anchor="_Toc27992" w:history="1">
        <w:r>
          <w:rPr>
            <w:rFonts w:ascii="仿宋" w:eastAsia="仿宋" w:hAnsi="仿宋" w:cs="仿宋" w:hint="eastAsia"/>
            <w:lang w:eastAsia="zh-CN"/>
          </w:rPr>
          <w:t>五、市场分析、调研</w:t>
        </w:r>
        <w:r>
          <w:tab/>
        </w:r>
        <w:r>
          <w:fldChar w:fldCharType="begin"/>
        </w:r>
        <w:r>
          <w:instrText xml:space="preserve"> PAGEREF _Toc27992 \h </w:instrText>
        </w:r>
        <w:r>
          <w:fldChar w:fldCharType="separate"/>
        </w:r>
        <w:r>
          <w:t>16</w:t>
        </w:r>
        <w:r>
          <w:fldChar w:fldCharType="end"/>
        </w:r>
      </w:hyperlink>
    </w:p>
    <w:p>
      <w:pPr>
        <w:pStyle w:val="TOC2"/>
        <w:tabs>
          <w:tab w:val="right" w:leader="dot" w:pos="8306"/>
        </w:tabs>
      </w:pPr>
      <w:hyperlink w:anchor="_Toc30067" w:history="1">
        <w:r>
          <w:rPr>
            <w:rFonts w:ascii="仿宋" w:eastAsia="仿宋" w:hAnsi="仿宋" w:cs="仿宋" w:hint="eastAsia"/>
            <w:lang w:eastAsia="zh-CN"/>
          </w:rPr>
          <w:t>(一)、中、大功率激光器行业分析</w:t>
        </w:r>
        <w:r>
          <w:tab/>
        </w:r>
        <w:r>
          <w:fldChar w:fldCharType="begin"/>
        </w:r>
        <w:r>
          <w:instrText xml:space="preserve"> PAGEREF _Toc30067 \h </w:instrText>
        </w:r>
        <w:r>
          <w:fldChar w:fldCharType="separate"/>
        </w:r>
        <w:r>
          <w:t>16</w:t>
        </w:r>
        <w:r>
          <w:fldChar w:fldCharType="end"/>
        </w:r>
      </w:hyperlink>
    </w:p>
    <w:p>
      <w:pPr>
        <w:pStyle w:val="TOC2"/>
        <w:tabs>
          <w:tab w:val="right" w:leader="dot" w:pos="8306"/>
        </w:tabs>
      </w:pPr>
      <w:hyperlink w:anchor="_Toc2076" w:history="1">
        <w:r>
          <w:rPr>
            <w:rFonts w:ascii="仿宋" w:eastAsia="仿宋" w:hAnsi="仿宋" w:cs="仿宋" w:hint="eastAsia"/>
            <w:lang w:eastAsia="zh-CN"/>
          </w:rPr>
          <w:t>(二)、中、大功率激光器市场分析预测</w:t>
        </w:r>
        <w:r>
          <w:tab/>
        </w:r>
        <w:r>
          <w:fldChar w:fldCharType="begin"/>
        </w:r>
        <w:r>
          <w:instrText xml:space="preserve"> PAGEREF _Toc2076 \h </w:instrText>
        </w:r>
        <w:r>
          <w:fldChar w:fldCharType="separate"/>
        </w:r>
        <w:r>
          <w:t>17</w:t>
        </w:r>
        <w:r>
          <w:fldChar w:fldCharType="end"/>
        </w:r>
      </w:hyperlink>
    </w:p>
    <w:p>
      <w:pPr>
        <w:pStyle w:val="TOC1"/>
        <w:tabs>
          <w:tab w:val="right" w:leader="dot" w:pos="8306"/>
        </w:tabs>
      </w:pPr>
      <w:hyperlink w:anchor="_Toc12774" w:history="1">
        <w:r>
          <w:rPr>
            <w:rFonts w:ascii="仿宋" w:eastAsia="仿宋" w:hAnsi="仿宋" w:cs="仿宋" w:hint="eastAsia"/>
            <w:lang w:eastAsia="zh-CN"/>
          </w:rPr>
          <w:t>六、中、大功率激光器项目建设背景及必要性分析</w:t>
        </w:r>
        <w:r>
          <w:tab/>
        </w:r>
        <w:r>
          <w:fldChar w:fldCharType="begin"/>
        </w:r>
        <w:r>
          <w:instrText xml:space="preserve"> PAGEREF _Toc12774 \h </w:instrText>
        </w:r>
        <w:r>
          <w:fldChar w:fldCharType="separate"/>
        </w:r>
        <w:r>
          <w:t>18</w:t>
        </w:r>
        <w:r>
          <w:fldChar w:fldCharType="end"/>
        </w:r>
      </w:hyperlink>
    </w:p>
    <w:p>
      <w:pPr>
        <w:pStyle w:val="TOC2"/>
        <w:tabs>
          <w:tab w:val="right" w:leader="dot" w:pos="8306"/>
        </w:tabs>
      </w:pPr>
      <w:hyperlink w:anchor="_Toc10023" w:history="1">
        <w:r>
          <w:rPr>
            <w:rFonts w:ascii="仿宋" w:eastAsia="仿宋" w:hAnsi="仿宋" w:cs="仿宋" w:hint="eastAsia"/>
            <w:lang w:eastAsia="zh-CN"/>
          </w:rPr>
          <w:t>(一)、中、大功率激光器项目背景分析</w:t>
        </w:r>
        <w:r>
          <w:tab/>
        </w:r>
        <w:r>
          <w:fldChar w:fldCharType="begin"/>
        </w:r>
        <w:r>
          <w:instrText xml:space="preserve"> PAGEREF _Toc10023 \h </w:instrText>
        </w:r>
        <w:r>
          <w:fldChar w:fldCharType="separate"/>
        </w:r>
        <w:r>
          <w:t>18</w:t>
        </w:r>
        <w:r>
          <w:fldChar w:fldCharType="end"/>
        </w:r>
      </w:hyperlink>
    </w:p>
    <w:p>
      <w:pPr>
        <w:pStyle w:val="TOC2"/>
        <w:tabs>
          <w:tab w:val="right" w:leader="dot" w:pos="8306"/>
        </w:tabs>
      </w:pPr>
      <w:hyperlink w:anchor="_Toc26549" w:history="1">
        <w:r>
          <w:rPr>
            <w:rFonts w:ascii="仿宋" w:eastAsia="仿宋" w:hAnsi="仿宋" w:cs="仿宋" w:hint="eastAsia"/>
            <w:lang w:eastAsia="zh-CN"/>
          </w:rPr>
          <w:t>(二)、中、大功率激光器项目建设必要性分析</w:t>
        </w:r>
        <w:r>
          <w:tab/>
        </w:r>
        <w:r>
          <w:fldChar w:fldCharType="begin"/>
        </w:r>
        <w:r>
          <w:instrText xml:space="preserve"> PAGEREF _Toc26549 \h </w:instrText>
        </w:r>
        <w:r>
          <w:fldChar w:fldCharType="separate"/>
        </w:r>
        <w:r>
          <w:t>19</w:t>
        </w:r>
        <w:r>
          <w:fldChar w:fldCharType="end"/>
        </w:r>
      </w:hyperlink>
    </w:p>
    <w:p>
      <w:pPr>
        <w:pStyle w:val="TOC1"/>
        <w:tabs>
          <w:tab w:val="right" w:leader="dot" w:pos="8306"/>
        </w:tabs>
      </w:pPr>
      <w:hyperlink w:anchor="_Toc7308" w:history="1">
        <w:r>
          <w:rPr>
            <w:rFonts w:ascii="仿宋" w:eastAsia="仿宋" w:hAnsi="仿宋" w:cs="仿宋" w:hint="eastAsia"/>
            <w:lang w:eastAsia="zh-CN"/>
          </w:rPr>
          <w:t>七、中、大功率激光器项目环境影响分析</w:t>
        </w:r>
        <w:r>
          <w:tab/>
        </w:r>
        <w:r>
          <w:fldChar w:fldCharType="begin"/>
        </w:r>
        <w:r>
          <w:instrText xml:space="preserve"> PAGEREF _Toc7308 \h </w:instrText>
        </w:r>
        <w:r>
          <w:fldChar w:fldCharType="separate"/>
        </w:r>
        <w:r>
          <w:t>21</w:t>
        </w:r>
        <w:r>
          <w:fldChar w:fldCharType="end"/>
        </w:r>
      </w:hyperlink>
    </w:p>
    <w:p>
      <w:pPr>
        <w:pStyle w:val="TOC2"/>
        <w:tabs>
          <w:tab w:val="right" w:leader="dot" w:pos="8306"/>
        </w:tabs>
      </w:pPr>
      <w:hyperlink w:anchor="_Toc21551" w:history="1">
        <w:r>
          <w:rPr>
            <w:rFonts w:ascii="仿宋" w:eastAsia="仿宋" w:hAnsi="仿宋" w:cs="仿宋" w:hint="eastAsia"/>
            <w:lang w:eastAsia="zh-CN"/>
          </w:rPr>
          <w:t>(一)、建设区域环境质量现状</w:t>
        </w:r>
        <w:r>
          <w:tab/>
        </w:r>
        <w:r>
          <w:fldChar w:fldCharType="begin"/>
        </w:r>
        <w:r>
          <w:instrText xml:space="preserve"> PAGEREF _Toc21551 \h </w:instrText>
        </w:r>
        <w:r>
          <w:fldChar w:fldCharType="separate"/>
        </w:r>
        <w:r>
          <w:t>21</w:t>
        </w:r>
        <w:r>
          <w:fldChar w:fldCharType="end"/>
        </w:r>
      </w:hyperlink>
    </w:p>
    <w:p>
      <w:pPr>
        <w:pStyle w:val="TOC2"/>
        <w:tabs>
          <w:tab w:val="right" w:leader="dot" w:pos="8306"/>
        </w:tabs>
      </w:pPr>
      <w:hyperlink w:anchor="_Toc15807" w:history="1">
        <w:r>
          <w:rPr>
            <w:rFonts w:ascii="仿宋" w:eastAsia="仿宋" w:hAnsi="仿宋" w:cs="仿宋" w:hint="eastAsia"/>
            <w:lang w:eastAsia="zh-CN"/>
          </w:rPr>
          <w:t>(二)、建设期环境保护</w:t>
        </w:r>
        <w:r>
          <w:tab/>
        </w:r>
        <w:r>
          <w:fldChar w:fldCharType="begin"/>
        </w:r>
        <w:r>
          <w:instrText xml:space="preserve"> PAGEREF _Toc15807 \h </w:instrText>
        </w:r>
        <w:r>
          <w:fldChar w:fldCharType="separate"/>
        </w:r>
        <w:r>
          <w:t>22</w:t>
        </w:r>
        <w:r>
          <w:fldChar w:fldCharType="end"/>
        </w:r>
      </w:hyperlink>
    </w:p>
    <w:p>
      <w:pPr>
        <w:pStyle w:val="TOC2"/>
        <w:tabs>
          <w:tab w:val="right" w:leader="dot" w:pos="8306"/>
        </w:tabs>
      </w:pPr>
      <w:hyperlink w:anchor="_Toc22231" w:history="1">
        <w:r>
          <w:rPr>
            <w:rFonts w:ascii="仿宋" w:eastAsia="仿宋" w:hAnsi="仿宋" w:cs="仿宋" w:hint="eastAsia"/>
            <w:lang w:eastAsia="zh-CN"/>
          </w:rPr>
          <w:t>(三)、运营期环境保护</w:t>
        </w:r>
        <w:r>
          <w:tab/>
        </w:r>
        <w:r>
          <w:fldChar w:fldCharType="begin"/>
        </w:r>
        <w:r>
          <w:instrText xml:space="preserve"> PAGEREF _Toc22231 \h </w:instrText>
        </w:r>
        <w:r>
          <w:fldChar w:fldCharType="separate"/>
        </w:r>
        <w:r>
          <w:t>24</w:t>
        </w:r>
        <w:r>
          <w:fldChar w:fldCharType="end"/>
        </w:r>
      </w:hyperlink>
    </w:p>
    <w:p>
      <w:pPr>
        <w:pStyle w:val="TOC2"/>
        <w:tabs>
          <w:tab w:val="right" w:leader="dot" w:pos="8306"/>
        </w:tabs>
      </w:pPr>
      <w:hyperlink w:anchor="_Toc13478" w:history="1">
        <w:r>
          <w:rPr>
            <w:rFonts w:ascii="仿宋" w:eastAsia="仿宋" w:hAnsi="仿宋" w:cs="仿宋" w:hint="eastAsia"/>
            <w:lang w:eastAsia="zh-CN"/>
          </w:rPr>
          <w:t>(四)、中、大功率激光器项目建设对区域经济的影响</w:t>
        </w:r>
        <w:r>
          <w:tab/>
        </w:r>
        <w:r>
          <w:fldChar w:fldCharType="begin"/>
        </w:r>
        <w:r>
          <w:instrText xml:space="preserve"> PAGEREF _Toc13478 \h </w:instrText>
        </w:r>
        <w:r>
          <w:fldChar w:fldCharType="separate"/>
        </w:r>
        <w:r>
          <w:t>25</w:t>
        </w:r>
        <w:r>
          <w:fldChar w:fldCharType="end"/>
        </w:r>
      </w:hyperlink>
    </w:p>
    <w:p>
      <w:pPr>
        <w:pStyle w:val="TOC2"/>
        <w:tabs>
          <w:tab w:val="right" w:leader="dot" w:pos="8306"/>
        </w:tabs>
      </w:pPr>
      <w:hyperlink w:anchor="_Toc24738" w:history="1">
        <w:r>
          <w:rPr>
            <w:rFonts w:ascii="仿宋" w:eastAsia="仿宋" w:hAnsi="仿宋" w:cs="仿宋" w:hint="eastAsia"/>
            <w:lang w:eastAsia="zh-CN"/>
          </w:rPr>
          <w:t>(五)、废弃物处理</w:t>
        </w:r>
        <w:r>
          <w:tab/>
        </w:r>
        <w:r>
          <w:fldChar w:fldCharType="begin"/>
        </w:r>
        <w:r>
          <w:instrText xml:space="preserve"> PAGEREF _Toc24738 \h </w:instrText>
        </w:r>
        <w:r>
          <w:fldChar w:fldCharType="separate"/>
        </w:r>
        <w:r>
          <w:t>27</w:t>
        </w:r>
        <w:r>
          <w:fldChar w:fldCharType="end"/>
        </w:r>
      </w:hyperlink>
    </w:p>
    <w:p>
      <w:pPr>
        <w:pStyle w:val="TOC2"/>
        <w:tabs>
          <w:tab w:val="right" w:leader="dot" w:pos="8306"/>
        </w:tabs>
      </w:pPr>
      <w:hyperlink w:anchor="_Toc2666" w:history="1">
        <w:r>
          <w:rPr>
            <w:rFonts w:ascii="仿宋" w:eastAsia="仿宋" w:hAnsi="仿宋" w:cs="仿宋" w:hint="eastAsia"/>
            <w:lang w:eastAsia="zh-CN"/>
          </w:rPr>
          <w:t>(六)、特殊环境影响分析</w:t>
        </w:r>
        <w:r>
          <w:tab/>
        </w:r>
        <w:r>
          <w:fldChar w:fldCharType="begin"/>
        </w:r>
        <w:r>
          <w:instrText xml:space="preserve"> PAGEREF _Toc2666 \h </w:instrText>
        </w:r>
        <w:r>
          <w:fldChar w:fldCharType="separate"/>
        </w:r>
        <w:r>
          <w:t>28</w:t>
        </w:r>
        <w:r>
          <w:fldChar w:fldCharType="end"/>
        </w:r>
      </w:hyperlink>
    </w:p>
    <w:p>
      <w:pPr>
        <w:pStyle w:val="TOC2"/>
        <w:tabs>
          <w:tab w:val="right" w:leader="dot" w:pos="8306"/>
        </w:tabs>
      </w:pPr>
      <w:hyperlink w:anchor="_Toc18957" w:history="1">
        <w:r>
          <w:rPr>
            <w:rFonts w:ascii="仿宋" w:eastAsia="仿宋" w:hAnsi="仿宋" w:cs="仿宋" w:hint="eastAsia"/>
            <w:lang w:eastAsia="zh-CN"/>
          </w:rPr>
          <w:t>(七)、清洁生产</w:t>
        </w:r>
        <w:r>
          <w:tab/>
        </w:r>
        <w:r>
          <w:fldChar w:fldCharType="begin"/>
        </w:r>
        <w:r>
          <w:instrText xml:space="preserve"> PAGEREF _Toc18957 \h </w:instrText>
        </w:r>
        <w:r>
          <w:fldChar w:fldCharType="separate"/>
        </w:r>
        <w:r>
          <w:t>29</w:t>
        </w:r>
        <w:r>
          <w:fldChar w:fldCharType="end"/>
        </w:r>
      </w:hyperlink>
    </w:p>
    <w:p>
      <w:pPr>
        <w:pStyle w:val="TOC2"/>
        <w:tabs>
          <w:tab w:val="right" w:leader="dot" w:pos="8306"/>
        </w:tabs>
      </w:pPr>
      <w:hyperlink w:anchor="_Toc16798" w:history="1">
        <w:r>
          <w:rPr>
            <w:rFonts w:ascii="仿宋" w:eastAsia="仿宋" w:hAnsi="仿宋" w:cs="仿宋" w:hint="eastAsia"/>
            <w:lang w:eastAsia="zh-CN"/>
          </w:rPr>
          <w:t>(八)、环境保护综合评价</w:t>
        </w:r>
        <w:r>
          <w:tab/>
        </w:r>
        <w:r>
          <w:fldChar w:fldCharType="begin"/>
        </w:r>
        <w:r>
          <w:instrText xml:space="preserve"> PAGEREF _Toc16798 \h </w:instrText>
        </w:r>
        <w:r>
          <w:fldChar w:fldCharType="separate"/>
        </w:r>
        <w:r>
          <w:t>31</w:t>
        </w:r>
        <w:r>
          <w:fldChar w:fldCharType="end"/>
        </w:r>
      </w:hyperlink>
    </w:p>
    <w:p>
      <w:pPr>
        <w:pStyle w:val="TOC1"/>
        <w:tabs>
          <w:tab w:val="right" w:leader="dot" w:pos="8306"/>
        </w:tabs>
      </w:pPr>
      <w:hyperlink w:anchor="_Toc12077" w:history="1">
        <w:r>
          <w:rPr>
            <w:rFonts w:ascii="仿宋" w:eastAsia="仿宋" w:hAnsi="仿宋" w:cs="仿宋" w:hint="eastAsia"/>
            <w:lang w:eastAsia="zh-CN"/>
          </w:rPr>
          <w:t>八、中、大功率激光器项目投资规划</w:t>
        </w:r>
        <w:r>
          <w:tab/>
        </w:r>
        <w:r>
          <w:fldChar w:fldCharType="begin"/>
        </w:r>
        <w:r>
          <w:instrText xml:space="preserve"> PAGEREF _Toc12077 \h </w:instrText>
        </w:r>
        <w:r>
          <w:fldChar w:fldCharType="separate"/>
        </w:r>
        <w:r>
          <w:t>32</w:t>
        </w:r>
        <w:r>
          <w:fldChar w:fldCharType="end"/>
        </w:r>
      </w:hyperlink>
    </w:p>
    <w:p>
      <w:pPr>
        <w:pStyle w:val="TOC2"/>
        <w:tabs>
          <w:tab w:val="right" w:leader="dot" w:pos="8306"/>
        </w:tabs>
      </w:pPr>
      <w:hyperlink w:anchor="_Toc17067" w:history="1">
        <w:r>
          <w:rPr>
            <w:rFonts w:ascii="仿宋" w:eastAsia="仿宋" w:hAnsi="仿宋" w:cs="仿宋" w:hint="eastAsia"/>
            <w:lang w:eastAsia="zh-CN"/>
          </w:rPr>
          <w:t>(一)、中、大功率激光器项目总投资估算</w:t>
        </w:r>
        <w:r>
          <w:tab/>
        </w:r>
        <w:r>
          <w:fldChar w:fldCharType="begin"/>
        </w:r>
        <w:r>
          <w:instrText xml:space="preserve"> PAGEREF _Toc17067 \h </w:instrText>
        </w:r>
        <w:r>
          <w:fldChar w:fldCharType="separate"/>
        </w:r>
        <w:r>
          <w:t>32</w:t>
        </w:r>
        <w:r>
          <w:fldChar w:fldCharType="end"/>
        </w:r>
      </w:hyperlink>
    </w:p>
    <w:p>
      <w:pPr>
        <w:pStyle w:val="TOC2"/>
        <w:tabs>
          <w:tab w:val="right" w:leader="dot" w:pos="8306"/>
        </w:tabs>
      </w:pPr>
      <w:hyperlink w:anchor="_Toc10462" w:history="1">
        <w:r>
          <w:rPr>
            <w:rFonts w:ascii="仿宋" w:eastAsia="仿宋" w:hAnsi="仿宋" w:cs="仿宋" w:hint="eastAsia"/>
            <w:lang w:eastAsia="zh-CN"/>
          </w:rPr>
          <w:t>(二)、资金筹措</w:t>
        </w:r>
        <w:r>
          <w:tab/>
        </w:r>
        <w:r>
          <w:fldChar w:fldCharType="begin"/>
        </w:r>
        <w:r>
          <w:instrText xml:space="preserve"> PAGEREF _Toc10462 \h </w:instrText>
        </w:r>
        <w:r>
          <w:fldChar w:fldCharType="separate"/>
        </w:r>
        <w:r>
          <w:t>33</w:t>
        </w:r>
        <w:r>
          <w:fldChar w:fldCharType="end"/>
        </w:r>
      </w:hyperlink>
    </w:p>
    <w:p>
      <w:pPr>
        <w:pStyle w:val="TOC1"/>
        <w:tabs>
          <w:tab w:val="right" w:leader="dot" w:pos="8306"/>
        </w:tabs>
      </w:pPr>
      <w:hyperlink w:anchor="_Toc13486" w:history="1">
        <w:r>
          <w:rPr>
            <w:rFonts w:ascii="仿宋" w:eastAsia="仿宋" w:hAnsi="仿宋" w:cs="仿宋" w:hint="eastAsia"/>
            <w:lang w:eastAsia="zh-CN"/>
          </w:rPr>
          <w:t>九、中、大功率激光器项目技术管理</w:t>
        </w:r>
        <w:r>
          <w:tab/>
        </w:r>
        <w:r>
          <w:fldChar w:fldCharType="begin"/>
        </w:r>
        <w:r>
          <w:instrText xml:space="preserve"> PAGEREF _Toc13486 \h </w:instrText>
        </w:r>
        <w:r>
          <w:fldChar w:fldCharType="separate"/>
        </w:r>
        <w:r>
          <w:t>34</w:t>
        </w:r>
        <w:r>
          <w:fldChar w:fldCharType="end"/>
        </w:r>
      </w:hyperlink>
    </w:p>
    <w:p>
      <w:pPr>
        <w:pStyle w:val="TOC2"/>
        <w:tabs>
          <w:tab w:val="right" w:leader="dot" w:pos="8306"/>
        </w:tabs>
      </w:pPr>
      <w:hyperlink w:anchor="_Toc13495" w:history="1">
        <w:r>
          <w:rPr>
            <w:rFonts w:ascii="仿宋" w:eastAsia="仿宋" w:hAnsi="仿宋" w:cs="仿宋" w:hint="eastAsia"/>
            <w:lang w:eastAsia="zh-CN"/>
          </w:rPr>
          <w:t>(一)、技术方案选用方向</w:t>
        </w:r>
        <w:r>
          <w:tab/>
        </w:r>
        <w:r>
          <w:fldChar w:fldCharType="begin"/>
        </w:r>
        <w:r>
          <w:instrText xml:space="preserve"> PAGEREF _Toc13495 \h </w:instrText>
        </w:r>
        <w:r>
          <w:fldChar w:fldCharType="separate"/>
        </w:r>
        <w:r>
          <w:t>34</w:t>
        </w:r>
        <w:r>
          <w:fldChar w:fldCharType="end"/>
        </w:r>
      </w:hyperlink>
    </w:p>
    <w:p>
      <w:pPr>
        <w:pStyle w:val="TOC2"/>
        <w:tabs>
          <w:tab w:val="right" w:leader="dot" w:pos="8306"/>
        </w:tabs>
      </w:pPr>
      <w:hyperlink w:anchor="_Toc28194" w:history="1">
        <w:r>
          <w:rPr>
            <w:rFonts w:ascii="仿宋" w:eastAsia="仿宋" w:hAnsi="仿宋" w:cs="仿宋" w:hint="eastAsia"/>
            <w:lang w:eastAsia="zh-CN"/>
          </w:rPr>
          <w:t>(二)、工艺技术方案选用原则</w:t>
        </w:r>
        <w:r>
          <w:tab/>
        </w:r>
        <w:r>
          <w:fldChar w:fldCharType="begin"/>
        </w:r>
        <w:r>
          <w:instrText xml:space="preserve"> PAGEREF _Toc28194 \h </w:instrText>
        </w:r>
        <w:r>
          <w:fldChar w:fldCharType="separate"/>
        </w:r>
        <w:r>
          <w:t>36</w:t>
        </w:r>
        <w:r>
          <w:fldChar w:fldCharType="end"/>
        </w:r>
      </w:hyperlink>
    </w:p>
    <w:p>
      <w:pPr>
        <w:pStyle w:val="TOC2"/>
        <w:tabs>
          <w:tab w:val="right" w:leader="dot" w:pos="8306"/>
        </w:tabs>
      </w:pPr>
      <w:hyperlink w:anchor="_Toc27002" w:history="1">
        <w:r>
          <w:rPr>
            <w:rFonts w:ascii="仿宋" w:eastAsia="仿宋" w:hAnsi="仿宋" w:cs="仿宋" w:hint="eastAsia"/>
            <w:lang w:eastAsia="zh-CN"/>
          </w:rPr>
          <w:t>(三)、工艺技术方案要求</w:t>
        </w:r>
        <w:r>
          <w:tab/>
        </w:r>
        <w:r>
          <w:fldChar w:fldCharType="begin"/>
        </w:r>
        <w:r>
          <w:instrText xml:space="preserve"> PAGEREF _Toc27002 \h </w:instrText>
        </w:r>
        <w:r>
          <w:fldChar w:fldCharType="separate"/>
        </w:r>
        <w:r>
          <w:t>38</w:t>
        </w:r>
        <w:r>
          <w:fldChar w:fldCharType="end"/>
        </w:r>
      </w:hyperlink>
    </w:p>
    <w:p>
      <w:pPr>
        <w:pStyle w:val="TOC1"/>
        <w:tabs>
          <w:tab w:val="right" w:leader="dot" w:pos="8306"/>
        </w:tabs>
      </w:pPr>
      <w:hyperlink w:anchor="_Toc17429" w:history="1">
        <w:r>
          <w:rPr>
            <w:rFonts w:ascii="仿宋" w:eastAsia="仿宋" w:hAnsi="仿宋" w:cs="仿宋" w:hint="eastAsia"/>
            <w:lang w:eastAsia="zh-CN"/>
          </w:rPr>
          <w:t>十、中、大功率激光器项目风险管理</w:t>
        </w:r>
        <w:r>
          <w:tab/>
        </w:r>
        <w:r>
          <w:fldChar w:fldCharType="begin"/>
        </w:r>
        <w:r>
          <w:instrText xml:space="preserve"> PAGEREF _Toc17429 \h </w:instrText>
        </w:r>
        <w:r>
          <w:fldChar w:fldCharType="separate"/>
        </w:r>
        <w:r>
          <w:t>40</w:t>
        </w:r>
        <w:r>
          <w:fldChar w:fldCharType="end"/>
        </w:r>
      </w:hyperlink>
    </w:p>
    <w:p>
      <w:pPr>
        <w:pStyle w:val="TOC2"/>
        <w:tabs>
          <w:tab w:val="right" w:leader="dot" w:pos="8306"/>
        </w:tabs>
      </w:pPr>
      <w:hyperlink w:anchor="_Toc17423" w:history="1">
        <w:r>
          <w:rPr>
            <w:rFonts w:ascii="仿宋" w:eastAsia="仿宋" w:hAnsi="仿宋" w:cs="仿宋" w:hint="eastAsia"/>
            <w:lang w:eastAsia="zh-CN"/>
          </w:rPr>
          <w:t>(一)、风险识别与评估</w:t>
        </w:r>
        <w:r>
          <w:tab/>
        </w:r>
        <w:r>
          <w:fldChar w:fldCharType="begin"/>
        </w:r>
        <w:r>
          <w:instrText xml:space="preserve"> PAGEREF _Toc17423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617" w:history="1">
        <w:r>
          <w:rPr>
            <w:rFonts w:ascii="仿宋" w:eastAsia="仿宋" w:hAnsi="仿宋" w:cs="仿宋" w:hint="eastAsia"/>
            <w:lang w:eastAsia="zh-CN"/>
          </w:rPr>
          <w:t>(二)、风险应对策略</w:t>
        </w:r>
        <w:r>
          <w:tab/>
        </w:r>
        <w:r>
          <w:fldChar w:fldCharType="begin"/>
        </w:r>
        <w:r>
          <w:instrText xml:space="preserve"> PAGEREF _Toc29617 \h </w:instrText>
        </w:r>
        <w:r>
          <w:fldChar w:fldCharType="separate"/>
        </w:r>
        <w:r>
          <w:t>42</w:t>
        </w:r>
        <w:r>
          <w:fldChar w:fldCharType="end"/>
        </w:r>
      </w:hyperlink>
    </w:p>
    <w:p>
      <w:pPr>
        <w:pStyle w:val="TOC2"/>
        <w:tabs>
          <w:tab w:val="right" w:leader="dot" w:pos="8306"/>
        </w:tabs>
      </w:pPr>
      <w:hyperlink w:anchor="_Toc31053" w:history="1">
        <w:r>
          <w:rPr>
            <w:rFonts w:ascii="仿宋" w:eastAsia="仿宋" w:hAnsi="仿宋" w:cs="仿宋" w:hint="eastAsia"/>
            <w:lang w:eastAsia="zh-CN"/>
          </w:rPr>
          <w:t>(三)、风险监控与控制</w:t>
        </w:r>
        <w:r>
          <w:tab/>
        </w:r>
        <w:r>
          <w:fldChar w:fldCharType="begin"/>
        </w:r>
        <w:r>
          <w:instrText xml:space="preserve"> PAGEREF _Toc31053 \h </w:instrText>
        </w:r>
        <w:r>
          <w:fldChar w:fldCharType="separate"/>
        </w:r>
        <w:r>
          <w:t>43</w:t>
        </w:r>
        <w:r>
          <w:fldChar w:fldCharType="end"/>
        </w:r>
      </w:hyperlink>
    </w:p>
    <w:p>
      <w:pPr>
        <w:pStyle w:val="TOC1"/>
        <w:tabs>
          <w:tab w:val="right" w:leader="dot" w:pos="8306"/>
        </w:tabs>
      </w:pPr>
      <w:hyperlink w:anchor="_Toc352" w:history="1">
        <w:r>
          <w:rPr>
            <w:rFonts w:ascii="仿宋" w:eastAsia="仿宋" w:hAnsi="仿宋" w:cs="仿宋" w:hint="eastAsia"/>
            <w:lang w:eastAsia="zh-CN"/>
          </w:rPr>
          <w:t>十一、中、大功率激光器项目人力资源培养与发展</w:t>
        </w:r>
        <w:r>
          <w:tab/>
        </w:r>
        <w:r>
          <w:fldChar w:fldCharType="begin"/>
        </w:r>
        <w:r>
          <w:instrText xml:space="preserve"> PAGEREF _Toc352 \h </w:instrText>
        </w:r>
        <w:r>
          <w:fldChar w:fldCharType="separate"/>
        </w:r>
        <w:r>
          <w:t>44</w:t>
        </w:r>
        <w:r>
          <w:fldChar w:fldCharType="end"/>
        </w:r>
      </w:hyperlink>
    </w:p>
    <w:p>
      <w:pPr>
        <w:pStyle w:val="TOC2"/>
        <w:tabs>
          <w:tab w:val="right" w:leader="dot" w:pos="8306"/>
        </w:tabs>
      </w:pPr>
      <w:hyperlink w:anchor="_Toc23330" w:history="1">
        <w:r>
          <w:rPr>
            <w:rFonts w:ascii="仿宋" w:eastAsia="仿宋" w:hAnsi="仿宋" w:cs="仿宋" w:hint="eastAsia"/>
            <w:lang w:eastAsia="zh-CN"/>
          </w:rPr>
          <w:t>(一)、人才需求与规划</w:t>
        </w:r>
        <w:r>
          <w:tab/>
        </w:r>
        <w:r>
          <w:fldChar w:fldCharType="begin"/>
        </w:r>
        <w:r>
          <w:instrText xml:space="preserve"> PAGEREF _Toc23330 \h </w:instrText>
        </w:r>
        <w:r>
          <w:fldChar w:fldCharType="separate"/>
        </w:r>
        <w:r>
          <w:t>44</w:t>
        </w:r>
        <w:r>
          <w:fldChar w:fldCharType="end"/>
        </w:r>
      </w:hyperlink>
    </w:p>
    <w:p>
      <w:pPr>
        <w:pStyle w:val="TOC2"/>
        <w:tabs>
          <w:tab w:val="right" w:leader="dot" w:pos="8306"/>
        </w:tabs>
      </w:pPr>
      <w:hyperlink w:anchor="_Toc477" w:history="1">
        <w:r>
          <w:rPr>
            <w:rFonts w:ascii="仿宋" w:eastAsia="仿宋" w:hAnsi="仿宋" w:cs="仿宋" w:hint="eastAsia"/>
            <w:lang w:eastAsia="zh-CN"/>
          </w:rPr>
          <w:t>(二)、培训与发展计划</w:t>
        </w:r>
        <w:r>
          <w:tab/>
        </w:r>
        <w:r>
          <w:fldChar w:fldCharType="begin"/>
        </w:r>
        <w:r>
          <w:instrText xml:space="preserve"> PAGEREF _Toc477 \h </w:instrText>
        </w:r>
        <w:r>
          <w:fldChar w:fldCharType="separate"/>
        </w:r>
        <w:r>
          <w:t>45</w:t>
        </w:r>
        <w:r>
          <w:fldChar w:fldCharType="end"/>
        </w:r>
      </w:hyperlink>
    </w:p>
    <w:p>
      <w:pPr>
        <w:pStyle w:val="TOC1"/>
        <w:tabs>
          <w:tab w:val="right" w:leader="dot" w:pos="8306"/>
        </w:tabs>
      </w:pPr>
      <w:hyperlink w:anchor="_Toc5076" w:history="1">
        <w:r>
          <w:rPr>
            <w:rFonts w:ascii="仿宋" w:eastAsia="仿宋" w:hAnsi="仿宋" w:cs="仿宋" w:hint="eastAsia"/>
            <w:lang w:eastAsia="zh-CN"/>
          </w:rPr>
          <w:t>十二、中、大功率激光器项目社会影响</w:t>
        </w:r>
        <w:r>
          <w:tab/>
        </w:r>
        <w:r>
          <w:fldChar w:fldCharType="begin"/>
        </w:r>
        <w:r>
          <w:instrText xml:space="preserve"> PAGEREF _Toc5076 \h </w:instrText>
        </w:r>
        <w:r>
          <w:fldChar w:fldCharType="separate"/>
        </w:r>
        <w:r>
          <w:t>46</w:t>
        </w:r>
        <w:r>
          <w:fldChar w:fldCharType="end"/>
        </w:r>
      </w:hyperlink>
    </w:p>
    <w:p>
      <w:pPr>
        <w:pStyle w:val="TOC2"/>
        <w:tabs>
          <w:tab w:val="right" w:leader="dot" w:pos="8306"/>
        </w:tabs>
      </w:pPr>
      <w:hyperlink w:anchor="_Toc9448" w:history="1">
        <w:r>
          <w:rPr>
            <w:rFonts w:ascii="仿宋" w:eastAsia="仿宋" w:hAnsi="仿宋" w:cs="仿宋" w:hint="eastAsia"/>
            <w:lang w:eastAsia="zh-CN"/>
          </w:rPr>
          <w:t>(一)、社会责任与义务</w:t>
        </w:r>
        <w:r>
          <w:tab/>
        </w:r>
        <w:r>
          <w:fldChar w:fldCharType="begin"/>
        </w:r>
        <w:r>
          <w:instrText xml:space="preserve"> PAGEREF _Toc9448 \h </w:instrText>
        </w:r>
        <w:r>
          <w:fldChar w:fldCharType="separate"/>
        </w:r>
        <w:r>
          <w:t>46</w:t>
        </w:r>
        <w:r>
          <w:fldChar w:fldCharType="end"/>
        </w:r>
      </w:hyperlink>
    </w:p>
    <w:p>
      <w:pPr>
        <w:pStyle w:val="TOC2"/>
        <w:tabs>
          <w:tab w:val="right" w:leader="dot" w:pos="8306"/>
        </w:tabs>
      </w:pPr>
      <w:hyperlink w:anchor="_Toc20594" w:history="1">
        <w:r>
          <w:rPr>
            <w:rFonts w:ascii="仿宋" w:eastAsia="仿宋" w:hAnsi="仿宋" w:cs="仿宋" w:hint="eastAsia"/>
            <w:lang w:eastAsia="zh-CN"/>
          </w:rPr>
          <w:t>(二)、社会参与与沟通</w:t>
        </w:r>
        <w:r>
          <w:tab/>
        </w:r>
        <w:r>
          <w:fldChar w:fldCharType="begin"/>
        </w:r>
        <w:r>
          <w:instrText xml:space="preserve"> PAGEREF _Toc20594 \h </w:instrText>
        </w:r>
        <w:r>
          <w:fldChar w:fldCharType="separate"/>
        </w:r>
        <w:r>
          <w:t>46</w:t>
        </w:r>
        <w:r>
          <w:fldChar w:fldCharType="end"/>
        </w:r>
      </w:hyperlink>
    </w:p>
    <w:p>
      <w:pPr>
        <w:pStyle w:val="TOC1"/>
        <w:tabs>
          <w:tab w:val="right" w:leader="dot" w:pos="8306"/>
        </w:tabs>
      </w:pPr>
      <w:hyperlink w:anchor="_Toc22135" w:history="1">
        <w:r>
          <w:rPr>
            <w:rFonts w:ascii="仿宋" w:eastAsia="仿宋" w:hAnsi="仿宋" w:cs="仿宋" w:hint="eastAsia"/>
            <w:lang w:eastAsia="zh-CN"/>
          </w:rPr>
          <w:t>十三、中、大功率激光器项目工程方案分析</w:t>
        </w:r>
        <w:r>
          <w:tab/>
        </w:r>
        <w:r>
          <w:fldChar w:fldCharType="begin"/>
        </w:r>
        <w:r>
          <w:instrText xml:space="preserve"> PAGEREF _Toc22135 \h </w:instrText>
        </w:r>
        <w:r>
          <w:fldChar w:fldCharType="separate"/>
        </w:r>
        <w:r>
          <w:t>47</w:t>
        </w:r>
        <w:r>
          <w:fldChar w:fldCharType="end"/>
        </w:r>
      </w:hyperlink>
    </w:p>
    <w:p>
      <w:pPr>
        <w:pStyle w:val="TOC2"/>
        <w:tabs>
          <w:tab w:val="right" w:leader="dot" w:pos="8306"/>
        </w:tabs>
      </w:pPr>
      <w:hyperlink w:anchor="_Toc31664" w:history="1">
        <w:r>
          <w:rPr>
            <w:rFonts w:ascii="仿宋" w:eastAsia="仿宋" w:hAnsi="仿宋" w:cs="仿宋" w:hint="eastAsia"/>
            <w:lang w:eastAsia="zh-CN"/>
          </w:rPr>
          <w:t>(一)、建筑工程设计原则</w:t>
        </w:r>
        <w:r>
          <w:tab/>
        </w:r>
        <w:r>
          <w:fldChar w:fldCharType="begin"/>
        </w:r>
        <w:r>
          <w:instrText xml:space="preserve"> PAGEREF _Toc31664 \h </w:instrText>
        </w:r>
        <w:r>
          <w:fldChar w:fldCharType="separate"/>
        </w:r>
        <w:r>
          <w:t>47</w:t>
        </w:r>
        <w:r>
          <w:fldChar w:fldCharType="end"/>
        </w:r>
      </w:hyperlink>
    </w:p>
    <w:p>
      <w:pPr>
        <w:pStyle w:val="TOC2"/>
        <w:tabs>
          <w:tab w:val="right" w:leader="dot" w:pos="8306"/>
        </w:tabs>
      </w:pPr>
      <w:hyperlink w:anchor="_Toc12956" w:history="1">
        <w:r>
          <w:rPr>
            <w:rFonts w:ascii="仿宋" w:eastAsia="仿宋" w:hAnsi="仿宋" w:cs="仿宋" w:hint="eastAsia"/>
            <w:lang w:eastAsia="zh-CN"/>
          </w:rPr>
          <w:t>(二)、土建工程建设指标</w:t>
        </w:r>
        <w:r>
          <w:tab/>
        </w:r>
        <w:r>
          <w:fldChar w:fldCharType="begin"/>
        </w:r>
        <w:r>
          <w:instrText xml:space="preserve"> PAGEREF _Toc12956 \h </w:instrText>
        </w:r>
        <w:r>
          <w:fldChar w:fldCharType="separate"/>
        </w:r>
        <w:r>
          <w:t>51</w:t>
        </w:r>
        <w:r>
          <w:fldChar w:fldCharType="end"/>
        </w:r>
      </w:hyperlink>
    </w:p>
    <w:p>
      <w:pPr>
        <w:pStyle w:val="TOC1"/>
        <w:tabs>
          <w:tab w:val="right" w:leader="dot" w:pos="8306"/>
        </w:tabs>
      </w:pPr>
      <w:hyperlink w:anchor="_Toc29891" w:history="1">
        <w:r>
          <w:rPr>
            <w:rFonts w:ascii="仿宋" w:eastAsia="仿宋" w:hAnsi="仿宋" w:cs="仿宋" w:hint="eastAsia"/>
            <w:lang w:eastAsia="zh-CN"/>
          </w:rPr>
          <w:t>十四、中、大功率激光器项目治理与监督</w:t>
        </w:r>
        <w:r>
          <w:tab/>
        </w:r>
        <w:r>
          <w:fldChar w:fldCharType="begin"/>
        </w:r>
        <w:r>
          <w:instrText xml:space="preserve"> PAGEREF _Toc29891 \h </w:instrText>
        </w:r>
        <w:r>
          <w:fldChar w:fldCharType="separate"/>
        </w:r>
        <w:r>
          <w:t>52</w:t>
        </w:r>
        <w:r>
          <w:fldChar w:fldCharType="end"/>
        </w:r>
      </w:hyperlink>
    </w:p>
    <w:p>
      <w:pPr>
        <w:pStyle w:val="TOC2"/>
        <w:tabs>
          <w:tab w:val="right" w:leader="dot" w:pos="8306"/>
        </w:tabs>
      </w:pPr>
      <w:hyperlink w:anchor="_Toc10619" w:history="1">
        <w:r>
          <w:rPr>
            <w:rFonts w:ascii="仿宋" w:eastAsia="仿宋" w:hAnsi="仿宋" w:cs="仿宋" w:hint="eastAsia"/>
            <w:lang w:eastAsia="zh-CN"/>
          </w:rPr>
          <w:t>(一)、中、大功率激光器项目治理结构</w:t>
        </w:r>
        <w:r>
          <w:tab/>
        </w:r>
        <w:r>
          <w:fldChar w:fldCharType="begin"/>
        </w:r>
        <w:r>
          <w:instrText xml:space="preserve"> PAGEREF _Toc10619 \h </w:instrText>
        </w:r>
        <w:r>
          <w:fldChar w:fldCharType="separate"/>
        </w:r>
        <w:r>
          <w:t>52</w:t>
        </w:r>
        <w:r>
          <w:fldChar w:fldCharType="end"/>
        </w:r>
      </w:hyperlink>
    </w:p>
    <w:p>
      <w:pPr>
        <w:pStyle w:val="TOC2"/>
        <w:tabs>
          <w:tab w:val="right" w:leader="dot" w:pos="8306"/>
        </w:tabs>
      </w:pPr>
      <w:hyperlink w:anchor="_Toc18937" w:history="1">
        <w:r>
          <w:rPr>
            <w:rFonts w:ascii="仿宋" w:eastAsia="仿宋" w:hAnsi="仿宋" w:cs="仿宋" w:hint="eastAsia"/>
            <w:lang w:eastAsia="zh-CN"/>
          </w:rPr>
          <w:t>(二)、监督与审计</w:t>
        </w:r>
        <w:r>
          <w:tab/>
        </w:r>
        <w:r>
          <w:fldChar w:fldCharType="begin"/>
        </w:r>
        <w:r>
          <w:instrText xml:space="preserve"> PAGEREF _Toc18937 \h </w:instrText>
        </w:r>
        <w:r>
          <w:fldChar w:fldCharType="separate"/>
        </w:r>
        <w:r>
          <w:t>54</w:t>
        </w:r>
        <w:r>
          <w:fldChar w:fldCharType="end"/>
        </w:r>
      </w:hyperlink>
    </w:p>
    <w:p>
      <w:pPr>
        <w:pStyle w:val="TOC1"/>
        <w:tabs>
          <w:tab w:val="right" w:leader="dot" w:pos="8306"/>
        </w:tabs>
      </w:pPr>
      <w:hyperlink w:anchor="_Toc23552" w:history="1">
        <w:r>
          <w:rPr>
            <w:rFonts w:ascii="仿宋" w:eastAsia="仿宋" w:hAnsi="仿宋" w:cs="仿宋" w:hint="eastAsia"/>
            <w:lang w:eastAsia="zh-CN"/>
          </w:rPr>
          <w:t>十五、风险识别与分类</w:t>
        </w:r>
        <w:r>
          <w:tab/>
        </w:r>
        <w:r>
          <w:fldChar w:fldCharType="begin"/>
        </w:r>
        <w:r>
          <w:instrText xml:space="preserve"> PAGEREF _Toc23552 \h </w:instrText>
        </w:r>
        <w:r>
          <w:fldChar w:fldCharType="separate"/>
        </w:r>
        <w:r>
          <w:t>55</w:t>
        </w:r>
        <w:r>
          <w:fldChar w:fldCharType="end"/>
        </w:r>
      </w:hyperlink>
    </w:p>
    <w:p>
      <w:pPr>
        <w:pStyle w:val="TOC2"/>
        <w:tabs>
          <w:tab w:val="right" w:leader="dot" w:pos="8306"/>
        </w:tabs>
      </w:pPr>
      <w:hyperlink w:anchor="_Toc32023" w:history="1">
        <w:r>
          <w:rPr>
            <w:rFonts w:ascii="仿宋" w:eastAsia="仿宋" w:hAnsi="仿宋" w:cs="仿宋" w:hint="eastAsia"/>
            <w:lang w:eastAsia="zh-CN"/>
          </w:rPr>
          <w:t>(一)、风险识别</w:t>
        </w:r>
        <w:r>
          <w:tab/>
        </w:r>
        <w:r>
          <w:fldChar w:fldCharType="begin"/>
        </w:r>
        <w:r>
          <w:instrText xml:space="preserve"> PAGEREF _Toc32023 \h </w:instrText>
        </w:r>
        <w:r>
          <w:fldChar w:fldCharType="separate"/>
        </w:r>
        <w:r>
          <w:t>55</w:t>
        </w:r>
        <w:r>
          <w:fldChar w:fldCharType="end"/>
        </w:r>
      </w:hyperlink>
    </w:p>
    <w:p>
      <w:pPr>
        <w:pStyle w:val="TOC2"/>
        <w:tabs>
          <w:tab w:val="right" w:leader="dot" w:pos="8306"/>
        </w:tabs>
      </w:pPr>
      <w:hyperlink w:anchor="_Toc16184" w:history="1">
        <w:r>
          <w:rPr>
            <w:rFonts w:ascii="仿宋" w:eastAsia="仿宋" w:hAnsi="仿宋" w:cs="仿宋" w:hint="eastAsia"/>
            <w:lang w:eastAsia="zh-CN"/>
          </w:rPr>
          <w:t>(二)、风险分类</w:t>
        </w:r>
        <w:r>
          <w:tab/>
        </w:r>
        <w:r>
          <w:fldChar w:fldCharType="begin"/>
        </w:r>
        <w:r>
          <w:instrText xml:space="preserve"> PAGEREF _Toc16184 \h </w:instrText>
        </w:r>
        <w:r>
          <w:fldChar w:fldCharType="separate"/>
        </w:r>
        <w:r>
          <w:t>57</w:t>
        </w:r>
        <w:r>
          <w:fldChar w:fldCharType="end"/>
        </w:r>
      </w:hyperlink>
    </w:p>
    <w:p>
      <w:pPr>
        <w:pStyle w:val="TOC1"/>
        <w:tabs>
          <w:tab w:val="right" w:leader="dot" w:pos="8306"/>
        </w:tabs>
      </w:pPr>
      <w:hyperlink w:anchor="_Toc18388" w:history="1">
        <w:r>
          <w:rPr>
            <w:rFonts w:ascii="仿宋" w:eastAsia="仿宋" w:hAnsi="仿宋" w:cs="仿宋" w:hint="eastAsia"/>
            <w:lang w:eastAsia="zh-CN"/>
          </w:rPr>
          <w:t>十六、质量管理体系</w:t>
        </w:r>
        <w:r>
          <w:tab/>
        </w:r>
        <w:r>
          <w:fldChar w:fldCharType="begin"/>
        </w:r>
        <w:r>
          <w:instrText xml:space="preserve"> PAGEREF _Toc18388 \h </w:instrText>
        </w:r>
        <w:r>
          <w:fldChar w:fldCharType="separate"/>
        </w:r>
        <w:r>
          <w:t>59</w:t>
        </w:r>
        <w:r>
          <w:fldChar w:fldCharType="end"/>
        </w:r>
      </w:hyperlink>
    </w:p>
    <w:p>
      <w:pPr>
        <w:pStyle w:val="TOC2"/>
        <w:tabs>
          <w:tab w:val="right" w:leader="dot" w:pos="8306"/>
        </w:tabs>
      </w:pPr>
      <w:hyperlink w:anchor="_Toc17270" w:history="1">
        <w:r>
          <w:rPr>
            <w:rFonts w:ascii="仿宋" w:eastAsia="仿宋" w:hAnsi="仿宋" w:cs="仿宋" w:hint="eastAsia"/>
            <w:lang w:eastAsia="zh-CN"/>
          </w:rPr>
          <w:t>(一)、质量目标与方针</w:t>
        </w:r>
        <w:r>
          <w:tab/>
        </w:r>
        <w:r>
          <w:fldChar w:fldCharType="begin"/>
        </w:r>
        <w:r>
          <w:instrText xml:space="preserve"> PAGEREF _Toc17270 \h </w:instrText>
        </w:r>
        <w:r>
          <w:fldChar w:fldCharType="separate"/>
        </w:r>
        <w:r>
          <w:t>59</w:t>
        </w:r>
        <w:r>
          <w:fldChar w:fldCharType="end"/>
        </w:r>
      </w:hyperlink>
    </w:p>
    <w:p>
      <w:pPr>
        <w:pStyle w:val="TOC2"/>
        <w:tabs>
          <w:tab w:val="right" w:leader="dot" w:pos="8306"/>
        </w:tabs>
      </w:pPr>
      <w:hyperlink w:anchor="_Toc18653" w:history="1">
        <w:r>
          <w:rPr>
            <w:rFonts w:ascii="仿宋" w:eastAsia="仿宋" w:hAnsi="仿宋" w:cs="仿宋" w:hint="eastAsia"/>
            <w:lang w:eastAsia="zh-CN"/>
          </w:rPr>
          <w:t>(二)、质量管理责任</w:t>
        </w:r>
        <w:r>
          <w:tab/>
        </w:r>
        <w:r>
          <w:fldChar w:fldCharType="begin"/>
        </w:r>
        <w:r>
          <w:instrText xml:space="preserve"> PAGEREF _Toc18653 \h </w:instrText>
        </w:r>
        <w:r>
          <w:fldChar w:fldCharType="separate"/>
        </w:r>
        <w:r>
          <w:t>60</w:t>
        </w:r>
        <w:r>
          <w:fldChar w:fldCharType="end"/>
        </w:r>
      </w:hyperlink>
    </w:p>
    <w:p>
      <w:pPr>
        <w:pStyle w:val="TOC2"/>
        <w:tabs>
          <w:tab w:val="right" w:leader="dot" w:pos="8306"/>
        </w:tabs>
      </w:pPr>
      <w:hyperlink w:anchor="_Toc26033" w:history="1">
        <w:r>
          <w:rPr>
            <w:rFonts w:ascii="仿宋" w:eastAsia="仿宋" w:hAnsi="仿宋" w:cs="仿宋" w:hint="eastAsia"/>
            <w:lang w:eastAsia="zh-CN"/>
          </w:rPr>
          <w:t>(三)、质量管理体系文件</w:t>
        </w:r>
        <w:r>
          <w:tab/>
        </w:r>
        <w:r>
          <w:fldChar w:fldCharType="begin"/>
        </w:r>
        <w:r>
          <w:instrText xml:space="preserve"> PAGEREF _Toc26033 \h </w:instrText>
        </w:r>
        <w:r>
          <w:fldChar w:fldCharType="separate"/>
        </w:r>
        <w:r>
          <w:t>61</w:t>
        </w:r>
        <w:r>
          <w:fldChar w:fldCharType="end"/>
        </w:r>
      </w:hyperlink>
    </w:p>
    <w:p>
      <w:pPr>
        <w:pStyle w:val="TOC2"/>
        <w:tabs>
          <w:tab w:val="right" w:leader="dot" w:pos="8306"/>
        </w:tabs>
      </w:pPr>
      <w:hyperlink w:anchor="_Toc1608" w:history="1">
        <w:r>
          <w:rPr>
            <w:rFonts w:ascii="仿宋" w:eastAsia="仿宋" w:hAnsi="仿宋" w:cs="仿宋" w:hint="eastAsia"/>
            <w:lang w:eastAsia="zh-CN"/>
          </w:rPr>
          <w:t>(四)、质量培训与教育</w:t>
        </w:r>
        <w:r>
          <w:tab/>
        </w:r>
        <w:r>
          <w:fldChar w:fldCharType="begin"/>
        </w:r>
        <w:r>
          <w:instrText xml:space="preserve"> PAGEREF _Toc1608 \h </w:instrText>
        </w:r>
        <w:r>
          <w:fldChar w:fldCharType="separate"/>
        </w:r>
        <w:r>
          <w:t>63</w:t>
        </w:r>
        <w:r>
          <w:fldChar w:fldCharType="end"/>
        </w:r>
      </w:hyperlink>
    </w:p>
    <w:p>
      <w:pPr>
        <w:pStyle w:val="TOC2"/>
        <w:tabs>
          <w:tab w:val="right" w:leader="dot" w:pos="8306"/>
        </w:tabs>
      </w:pPr>
      <w:hyperlink w:anchor="_Toc1213" w:history="1">
        <w:r>
          <w:rPr>
            <w:rFonts w:ascii="仿宋" w:eastAsia="仿宋" w:hAnsi="仿宋" w:cs="仿宋" w:hint="eastAsia"/>
            <w:lang w:eastAsia="zh-CN"/>
          </w:rPr>
          <w:t>(五)、质量审核与评价</w:t>
        </w:r>
        <w:r>
          <w:tab/>
        </w:r>
        <w:r>
          <w:fldChar w:fldCharType="begin"/>
        </w:r>
        <w:r>
          <w:instrText xml:space="preserve"> PAGEREF _Toc1213 \h </w:instrText>
        </w:r>
        <w:r>
          <w:fldChar w:fldCharType="separate"/>
        </w:r>
        <w:r>
          <w:t>64</w:t>
        </w:r>
        <w:r>
          <w:fldChar w:fldCharType="end"/>
        </w:r>
      </w:hyperlink>
    </w:p>
    <w:p>
      <w:pPr>
        <w:pStyle w:val="TOC2"/>
        <w:tabs>
          <w:tab w:val="right" w:leader="dot" w:pos="8306"/>
        </w:tabs>
      </w:pPr>
      <w:hyperlink w:anchor="_Toc22630" w:history="1">
        <w:r>
          <w:rPr>
            <w:rFonts w:ascii="仿宋" w:eastAsia="仿宋" w:hAnsi="仿宋" w:cs="仿宋" w:hint="eastAsia"/>
            <w:lang w:eastAsia="zh-CN"/>
          </w:rPr>
          <w:t>(六)、不符合与纠正措施</w:t>
        </w:r>
        <w:r>
          <w:tab/>
        </w:r>
        <w:r>
          <w:fldChar w:fldCharType="begin"/>
        </w:r>
        <w:r>
          <w:instrText xml:space="preserve"> PAGEREF _Toc22630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54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2565"/>
      <w:r>
        <w:rPr>
          <w:rFonts w:ascii="仿宋" w:eastAsia="仿宋" w:hAnsi="仿宋" w:cs="仿宋" w:hint="eastAsia"/>
          <w:sz w:val="28"/>
          <w:lang w:eastAsia="zh-CN"/>
        </w:rPr>
        <w:t>一、中、大功率激光器项目绩效评估</w:t>
      </w:r>
      <w:bookmarkEnd w:id="2"/>
    </w:p>
    <w:p>
      <w:pPr>
        <w:pStyle w:val="Heading2"/>
        <w:rPr>
          <w:rFonts w:ascii="仿宋" w:eastAsia="仿宋" w:hAnsi="仿宋" w:cs="仿宋" w:hint="eastAsia"/>
          <w:lang w:eastAsia="zh-CN"/>
        </w:rPr>
      </w:pPr>
      <w:bookmarkStart w:id="3" w:name="_Toc841"/>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中、大功率激光器项目中，我们设计了一套全面的绩效评估指标，以确保中、大功率激光器项目的可控和成功交付。这些指标跨足中、大功率激光器项目目标、成本、进度和质量等多个维度，为我们提供了全面洞察中、大功率激光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中、大功率激光器项目目标达成率是我们关注的首要指标。我们设定了明确的目标，并通过定期监测和评估，迅速发现并应对潜在的目标偏差。这为中、大功率激光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成本绩效是另一个核心关注点。通过实际成本与预算成本的对比分析，我们深入了解成本差异的原因，及时调整资源分配，保持中、大功率激光器项目在经济效益方面的合理水平。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大功率激光器项目进度作为关键的绩效指标之一，得到了精心的关注。我们制定了详细的中、大功率激光器项目进度计划，并设立了进度符合度指标，确保实际进度与计划进度保持一致。这使我们能够快速发现和解决潜在的进度问题，保持中、大功率激光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中、大功率激光器项目绩效的不可或缺的一环。我们引入了一系列的质量标准和客户满意度指标，以确保中、大功率激光器项目交付的成果在质量上达到或超越预期水平。通过持续监测这些指标，我们努力提升中、大功率激光器项目整体质量水平，为中、大功率激光器项目的成功交付提供有力保障。通过这些科学且全面的绩效评估，我们能够更好地引导中、大功率激光器项目的持续改进，确保中、大功率激光器项目目标的顺利达成。</w:t>
      </w:r>
    </w:p>
    <w:p>
      <w:pPr>
        <w:pStyle w:val="Heading2"/>
        <w:ind w:firstLine="560" w:firstLineChars="200"/>
        <w:rPr>
          <w:rFonts w:ascii="仿宋" w:eastAsia="仿宋" w:hAnsi="仿宋" w:cs="仿宋" w:hint="eastAsia"/>
          <w:sz w:val="28"/>
          <w:lang w:eastAsia="zh-CN"/>
        </w:rPr>
      </w:pPr>
      <w:bookmarkStart w:id="4" w:name="_Toc29525"/>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绩效评估是中、大功率激光器项目中的关键环节，为确保中、大功率激光器项目达到预期目标，我们采用了多层次、多维度的绩效评估方法。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中、大功率激光器项目的战略目标对齐，确保每个决策和行动都与中、大功率激光器项目整体目标保持一致。团队会定期召开战略对齐会议，审视当前工作与中、大功率激光器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中、大功率激光器项目进度、质量、成本和风险等方面。这些指标通过数据收集和分析，为中、大功率激光器项目管理团队提供了客观的评估依据。例如，我们通过中、大功率激光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中、大功率激光器项目内部，还考虑了中、大功率激光器项目对外部环境的影响。我们定期进行干系人满意度调查，以了解各利益相关方对中、大功率激光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这种多层次、多角度的绩效评估方法，使得我们能够全面了解中、大功率激光器项目的运行状态，及时做出调整，确保中、大功率激光器项目在不断变化的环境中保持稳健前行。</w:t>
      </w:r>
    </w:p>
    <w:p>
      <w:pPr>
        <w:pStyle w:val="Heading2"/>
        <w:ind w:firstLine="560" w:firstLineChars="200"/>
        <w:rPr>
          <w:rFonts w:ascii="仿宋" w:eastAsia="仿宋" w:hAnsi="仿宋" w:cs="仿宋" w:hint="eastAsia"/>
          <w:sz w:val="28"/>
          <w:lang w:eastAsia="zh-CN"/>
        </w:rPr>
      </w:pPr>
      <w:bookmarkStart w:id="5" w:name="_Toc5381"/>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为了确保中、大功率激光器项目的有效管理和不断优化，我们采用了精心设计的绩效评估周期。这个周期旨在实现灵活、实时和全面的评估，以适应中、大功率激光器项目执行中的各种挑战。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中、大功率激光器项目的不同需求，分为短期、中期和长期。短期评估关注每个迭代或工作周期，以及时发现和解决当前任务中的问题。中期评估涵盖几个迭代，深入了解整体中、大功率激光器项目的趋势和性能。长期评估则着眼于整个中、大功率激光器项目阶段，确保中、大功率激光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中、大功率激光器项目管理工具和协作平台，团队成员能够随时更新和分享中、大功率激光器项目数据。这种实时性的反馈机制使我们能够及时察觉潜在问题，快速调整，保持中、大功率激光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中、大功率激光器项目的决策制定密不可分。每个周期的中、大功率激光器项目回顾会议成为集体总结经验、识别问题深层次原因并找到创新解决方案的平台。这种定期的反思与调整机制使中、大功率激光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6223"/>
      <w:r>
        <w:rPr>
          <w:rFonts w:ascii="仿宋" w:eastAsia="仿宋" w:hAnsi="仿宋" w:cs="仿宋" w:hint="eastAsia"/>
          <w:sz w:val="28"/>
          <w:lang w:eastAsia="zh-CN"/>
        </w:rPr>
        <w:t>二、中、大功率激光器项目土建工程</w:t>
      </w:r>
      <w:bookmarkEnd w:id="6"/>
    </w:p>
    <w:p>
      <w:pPr>
        <w:pStyle w:val="Heading2"/>
        <w:rPr>
          <w:rFonts w:ascii="仿宋" w:eastAsia="仿宋" w:hAnsi="仿宋" w:cs="仿宋" w:hint="eastAsia"/>
          <w:lang w:eastAsia="zh-CN"/>
        </w:rPr>
      </w:pPr>
      <w:bookmarkStart w:id="7" w:name="_Toc27381"/>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在中、大功率激光器项目的建筑工程设计中，我们将秉承一系列重要的设计原则，以确保中、大功率激光器项目建筑在功能、美观、可持续性等方面达到最佳效果。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首要原则是确保建筑的功能性得到最大化的发挥。我们将充分理解中、大功率激光器项目的实际需求，合理布局各个功能区域，保证建筑在满足业务需求的同时，提供高效的工作环境。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在建筑设计中，我们将综合考虑建设和运营成本。通过精细的经济效益分析，确保设计方案在高效利用资源的同时，对中、大功率激光器项目的长期盈利能力有积极的贡献。</w:t>
      </w:r>
    </w:p>
    <w:p>
      <w:pPr>
        <w:pStyle w:val="Heading2"/>
        <w:ind w:firstLine="560" w:firstLineChars="200"/>
        <w:rPr>
          <w:rFonts w:ascii="仿宋" w:eastAsia="仿宋" w:hAnsi="仿宋" w:cs="仿宋" w:hint="eastAsia"/>
          <w:sz w:val="28"/>
          <w:lang w:eastAsia="zh-CN"/>
        </w:rPr>
      </w:pPr>
      <w:bookmarkStart w:id="8" w:name="_Toc24197"/>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中、大功率激光器项目的土建工程设计中，我们将精准设定设计年限，结合中、大功率激光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中、大功率激光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32283"/>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中、大功率激光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中、大功率激光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中、大功率激光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30585"/>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本期工程中、大功率激光器项目预计总建筑面积XXX平方米，其中：计容建筑面积XXX平方米，计划建筑工程投资XX万元，占中、大功率激光器项目总投资的XX%。</w:t>
      </w:r>
    </w:p>
    <w:p>
      <w:pPr>
        <w:pStyle w:val="Heading1"/>
        <w:ind w:firstLine="560" w:firstLineChars="200"/>
        <w:rPr>
          <w:rFonts w:ascii="仿宋" w:eastAsia="仿宋" w:hAnsi="仿宋" w:cs="仿宋" w:hint="eastAsia"/>
          <w:sz w:val="28"/>
          <w:lang w:eastAsia="zh-CN"/>
        </w:rPr>
      </w:pPr>
      <w:bookmarkStart w:id="11" w:name="_Toc28206"/>
      <w:r>
        <w:rPr>
          <w:rFonts w:ascii="仿宋" w:eastAsia="仿宋" w:hAnsi="仿宋" w:cs="仿宋" w:hint="eastAsia"/>
          <w:sz w:val="28"/>
          <w:lang w:eastAsia="zh-CN"/>
        </w:rPr>
        <w:t>三、中、大功率激光器项目危机管理</w:t>
      </w:r>
      <w:bookmarkEnd w:id="11"/>
    </w:p>
    <w:p>
      <w:pPr>
        <w:pStyle w:val="Heading2"/>
        <w:rPr>
          <w:rFonts w:ascii="仿宋" w:eastAsia="仿宋" w:hAnsi="仿宋" w:cs="仿宋" w:hint="eastAsia"/>
          <w:lang w:eastAsia="zh-CN"/>
        </w:rPr>
      </w:pPr>
      <w:bookmarkStart w:id="12" w:name="_Toc24600"/>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中、大功率激光器项目危机管理中，危机预警与识别是确保中、大功率激光器项目稳健运行的核心步骤。通过建立全面的监测机制，中、大功率激光器项目团队旨在及时发现和理解潜在的风险和危机因素，以便采取及时的预防和应对措施，确保中、大功率激光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中、大功率激光器项目团队全面分析了整个中、大功率激光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中、大功率激光器项目团队着重于明确定义中、大功率激光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中、大功率激光器项目进展的持续监控，团队能够及时发现潜在问题并作出迅速反应。中、大功率激光器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在这一阶段，团队的专业素养和反应速度将发挥至关重要的作用，以确保潜在危机能够在初期得到有效的处理，最大程度地减轻负面影响。通过危机预警与识别，中、大功率激光器项目得以更有序、可控地推进。</w:t>
      </w:r>
    </w:p>
    <w:p>
      <w:pPr>
        <w:pStyle w:val="Heading2"/>
        <w:ind w:firstLine="560" w:firstLineChars="200"/>
        <w:rPr>
          <w:rFonts w:ascii="仿宋" w:eastAsia="仿宋" w:hAnsi="仿宋" w:cs="仿宋" w:hint="eastAsia"/>
          <w:sz w:val="28"/>
          <w:lang w:eastAsia="zh-CN"/>
        </w:rPr>
      </w:pPr>
      <w:bookmarkStart w:id="13" w:name="_Toc19694"/>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在危机发生时，中、大功率激光器项目团队立即行动，成立了应急小组。该小组的任务是迅速制定并实施紧急应对措施，以最小化潜在损失。以下是采取的主要措施：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暂停中、大功率激光器项目进度：为遏制危机蔓延，中、大功率激光器项目暂时停止进行，以便全面评估当前状况。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资源重新分配：重新评估中、大功率激光器项目资源的分配，确保最大限度地减小损失。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实时沟通：与关键利益相关者建立实时沟通机制，向他们传递中、大功率激光器项目危机的实际状况，保障中、大功率激光器项目核心利益。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在紧急应对的同时，中、大功率激光器项目团队强调了团队协作和有效沟通的重要性。以下是团队协作的关键举措：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信息共享机制：建立了信息共享平台，确保团队成员能够及时获取中、大功率激光器项目危机的实时信息。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领导者沟通：中、大功率激光器项目领导者通过定期会议和即时沟通工具，指导团队应对危机，保持团队稳定运行。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随着危机得到初步控制，中、大功率激光器项目团队转向制定恢复计划，以确保中、大功率激光器项目能够从中迅速恢复。主要恢复计划包括：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修复受损的进度计划：重新评估中、大功率激光器项目进度，制定修复计划，确保中、大功率激光器项目尽快回归正常进程。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重新调整资源分配：优化资源分配，确保中、大功率激光器项目在有限资源下高效运转。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风险管理机制加强：对中、大功率激光器项目风险进行全面评估，制定更强化的风险管理策略，以预防未来可能的危机。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12447"/>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28957"/>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中、大功率激光器项目的技术管理特点体现在其创新导向。通过引入最先进的技术趋势和解决方案，中、大功率激光器项目致力于提升科技含量、提高质量和效率水平。这意味着我们将采用最新的工具和方法，确保中、大功率激光器项目在技术层面始终走在前沿，从而在竞争激烈的市场中脱颖而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中、大功率激光器项目技术管理的显著特征。通过整合不同领域的技术资源，我们实现了跨学科的协同工作。这有助于优化技术架构，提高整体效能。此外，整合性策略还促进了不同技术团队之间的紧密沟通和高效合作，确保中、大功率激光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中、大功率激光器项目所采用的技术。通过不断优化技术方案，中、大功率激光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中、大功率激光器项目团队将在中、大功率激光器项目初期识别可能的技术风险，并采取相应的预防和应对措施。通过建立健全的风险评估机制，中、大功率激光器项目能够在实施过程中及时发现并解决潜在的技术问题，保障中、大功率激光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中、大功率激光器项目中，技术将成为中、大功率激光器项目成功的有力支持。这一深度剖析揭示了技术管理在中、大功率激光器项目实施中的关键作用，为中、大功率激光器项目的技术基础奠定了坚实的基础。</w:t>
      </w:r>
    </w:p>
    <w:p>
      <w:pPr>
        <w:pStyle w:val="Heading2"/>
        <w:ind w:firstLine="560" w:firstLineChars="200"/>
        <w:rPr>
          <w:rFonts w:ascii="仿宋" w:eastAsia="仿宋" w:hAnsi="仿宋" w:cs="仿宋" w:hint="eastAsia"/>
          <w:sz w:val="28"/>
          <w:lang w:eastAsia="zh-CN"/>
        </w:rPr>
      </w:pPr>
      <w:bookmarkStart w:id="16" w:name="_Toc28254"/>
      <w:r>
        <w:rPr>
          <w:rFonts w:ascii="仿宋" w:eastAsia="仿宋" w:hAnsi="仿宋" w:cs="仿宋" w:hint="eastAsia"/>
          <w:sz w:val="28"/>
          <w:lang w:eastAsia="zh-CN"/>
        </w:rPr>
        <w:t>(二)、中、大功率激光器项目工艺技术设计方案</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中、大功率激光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中、大功率激光器项目将严格按照相关行业规范要求进行组织。通过有效控制产品质量，中、大功率激光器项目将致力于为顾客提供优质的中、大功率激光器项目产品和良好的服务。这体现了中、大功率激光器项目对于生产活动合规性和质量标准的高度重视，为中、大功率激光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中、大功率激光器项目注重生态效益和清洁生产原则。中、大功率激光器项目建设将紧密结合地方特色经济发展，与社会经济发展规划和区域环境保护规划方案相协调一致。通过与当地区域自然生态系统的结合，中、大功率激光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中、大功率激光器项目产品具有多样化的客户需求和个性化的特点。因此，中、大功率激光器项目产品规格品种多样，且单批生产数量较小。为满足这一特点，中、大功率激光器项目承办单位将建设先进的柔性制造生产线。通过广泛应用柔性制造技术，中、大功率激光器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中、大功率激光器项目采用的技术具有较高的技术含量和自动化水平，处于国内先进水平。这一技术选用不仅体现了对生产效率、质量和环境友好性的高标准要求，同时为中、大功率激光器项目的可持续发展奠定了坚实的基础。</w:t>
      </w:r>
    </w:p>
    <w:p>
      <w:pPr>
        <w:pStyle w:val="Heading2"/>
        <w:ind w:firstLine="560" w:firstLineChars="200"/>
        <w:rPr>
          <w:rFonts w:ascii="仿宋" w:eastAsia="仿宋" w:hAnsi="仿宋" w:cs="仿宋" w:hint="eastAsia"/>
          <w:sz w:val="28"/>
          <w:lang w:eastAsia="zh-CN"/>
        </w:rPr>
      </w:pPr>
      <w:bookmarkStart w:id="17" w:name="_Toc30235"/>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为确保中、大功率激光器项目的高效生产和技术实施，我们制定了一套精心设计的设备选型方案，以满足中、大功率激光器项目生产、质量和环保的要求。该方案的主要特点如下：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中、大功率激光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针对中、大功率激光器项目产品的多样性和小批量生产的特点，我们将建设柔性制造生产线。通过在设备选型中考虑柔性制造技术，可以灵活应对不同产品规格和生产需求，实现生产线的高度灵活性和适应性。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27992"/>
      <w:r>
        <w:rPr>
          <w:rFonts w:ascii="仿宋" w:eastAsia="仿宋" w:hAnsi="仿宋" w:cs="仿宋" w:hint="eastAsia"/>
          <w:sz w:val="28"/>
          <w:lang w:eastAsia="zh-CN"/>
        </w:rPr>
        <w:t>五、市场分析、调研</w:t>
      </w:r>
      <w:bookmarkEnd w:id="18"/>
    </w:p>
    <w:p>
      <w:pPr>
        <w:pStyle w:val="Heading2"/>
        <w:rPr>
          <w:rFonts w:ascii="仿宋" w:eastAsia="仿宋" w:hAnsi="仿宋" w:cs="仿宋" w:hint="eastAsia"/>
          <w:lang w:eastAsia="zh-CN"/>
        </w:rPr>
      </w:pPr>
      <w:bookmarkStart w:id="19" w:name="_Toc30067"/>
      <w:r>
        <w:rPr>
          <w:rFonts w:ascii="仿宋" w:eastAsia="仿宋" w:hAnsi="仿宋" w:cs="仿宋" w:hint="eastAsia"/>
          <w:lang w:eastAsia="zh-CN"/>
        </w:rPr>
        <w:t>(一)、中、大功率激光器行业分析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中、大功率激光器行业一直以来都是市场的关注焦点。行业内的发展趋势、竞争态势以及潜在机会都对中、大功率激光器项目的推进产生深远的影响。通过深入研究行业的整体概貌，我们将更好地理解行业的核心特征，为中、大功率激光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中、大功率激光器行业，技术一直是推动创新和发展的关键因素。我们将对当前技术趋势进行详尽分析，包括但不限于人工智能、大数据应用、先进制造技术等。这有助于中、大功率激光器项目更好地把握行业的技术脉搏，为技术应用和创新提供有针对性的方向。</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https://d.book118.com/326103223200010102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中、大功率激光器项目规划设计纲要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中、大功率激光器项目规划设计纲要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中、大功率激光器项目规划设计纲要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中、大功率激光器项目规划设计纲要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中、大功率激光器项目规划设计纲要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中、大功率激光器项目规划设计纲要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中、大功率激光器项目规划设计纲要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中、大功率激光器项目规划设计纲要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中、大功率激光器项目规划设计纲要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中、大功率激光器项目规划设计纲要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中、大功率激光器项目规划设计纲要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中、大功率激光器项目规划设计纲要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中、大功率激光器项目规划设计纲要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中、大功率激光器项目规划设计纲要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中、大功率激光器项目规划设计纲要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中、大功率激光器项目规划设计纲要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中、大功率激光器项目规划设计纲要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2A13FF"/>
    <w:rsid w:val="3A2A13F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26103223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2024-03-05T14:16:00Z</dcterms:created>
  <dcterms:modified xsi:type="dcterms:W3CDTF">2024-03-05T14:16:35Z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C5E6E45E0DE84BC9B0C9E4DFA6DCC191_11</vt:lpwstr>
  </property>
  <property fmtid="{D5CDD505-2E9C-101B-9397-08002B2CF9AE}" pid="3" name="KSOProductBuildVer">
    <vt:lpwstr>2052-12.1.0.16388</vt:lpwstr>
  </property>
</Properties>
</file>