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AD3169" w:rsidRPr="00BF4D32" w:rsidP="00AD3169">
      <w:pPr>
        <w:pStyle w:val="TOCHeading"/>
        <w:jc w:val="center"/>
        <w:rPr>
          <w:rFonts w:ascii="华文宋体" w:eastAsia="华文宋体" w:hAnsi="宋体"/>
          <w:color w:val="010000"/>
          <w:lang w:val="zh-CN"/>
        </w:rPr>
      </w:pPr>
      <w:r w:rsidRPr="00BF4D32">
        <w:rPr>
          <w:rFonts w:ascii="华文宋体" w:eastAsia="华文宋体" w:hAnsi="宋体"/>
          <w:color w:val="010000"/>
          <w:lang w:val="zh-CN"/>
        </w:rPr>
        <w:t>目录</w:t>
      </w:r>
    </w:p>
    <w:p w:rsidR="00AD3169" w:rsidRPr="00BF4D32" w:rsidP="00343695">
      <w:pPr>
        <w:spacing w:line="360" w:lineRule="auto"/>
        <w:rPr>
          <w:rFonts w:ascii="华文宋体" w:eastAsia="华文宋体" w:hint="eastAsia"/>
          <w:color w:val="010000"/>
          <w:lang w:val="zh-CN"/>
        </w:rPr>
      </w:pPr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r w:rsidRPr="00BF4D32" w:rsidR="00AD3169">
        <w:rPr>
          <w:rFonts w:ascii="华文宋体" w:eastAsia="华文宋体"/>
          <w:color w:val="010000"/>
          <w:sz w:val="28"/>
          <w:szCs w:val="28"/>
        </w:rPr>
        <w:fldChar w:fldCharType="begin" w:dirty="1"/>
      </w:r>
      <w:r w:rsidRPr="00BF4D32" w:rsidR="00AD3169">
        <w:rPr>
          <w:rFonts w:ascii="华文宋体" w:eastAsia="华文宋体"/>
          <w:color w:val="010000"/>
          <w:sz w:val="28"/>
          <w:szCs w:val="28"/>
        </w:rPr>
        <w:instrText xml:space="preserve"> TOC \o "1-3" \h \z \u </w:instrText>
      </w:r>
      <w:r w:rsidRPr="00BF4D32" w:rsidR="00AD3169">
        <w:rPr>
          <w:rFonts w:ascii="华文宋体" w:eastAsia="华文宋体"/>
          <w:color w:val="010000"/>
          <w:sz w:val="28"/>
          <w:szCs w:val="28"/>
        </w:rPr>
        <w:fldChar w:fldCharType="separate"/>
      </w:r>
      <w:hyperlink w:anchor="_Toc505433771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一、工程概况：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_Toc505433771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2" w:history="1">
        <w:r w:rsidRPr="00BF4D32">
          <w:rPr>
            <w:rStyle w:val="Hyperlink"/>
            <w:rFonts w:ascii="华文宋体" w:eastAsia="华文宋体"/>
            <w:noProof/>
            <w:color w:val="010000"/>
          </w:rPr>
          <w:t>1、道路概况：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_Toc505433772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3" w:history="1">
        <w:r w:rsidRPr="00BF4D32">
          <w:rPr>
            <w:rStyle w:val="Hyperlink"/>
            <w:rFonts w:ascii="华文宋体" w:eastAsia="华文宋体"/>
            <w:noProof/>
            <w:color w:val="010000"/>
          </w:rPr>
          <w:t>2、施工内容及图纸：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_Toc505433773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4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3、雨污水管（方沟）及相应检查井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_Toc505433774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2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5" w:history="1">
        <w:r w:rsidRPr="00BF4D32">
          <w:rPr>
            <w:rStyle w:val="Hyperlink"/>
            <w:rFonts w:ascii="华文宋体" w:eastAsia="华文宋体" w:hAnsi="宋体"/>
            <w:noProof/>
            <w:color w:val="010000"/>
            <w:kern w:val="4"/>
          </w:rPr>
          <w:t>4、检查井标准图引用修正说明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_Toc505433775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3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6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5、给水、中水管材、接口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_Toc505433776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3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7" w:history="1">
        <w:r w:rsidRPr="00BF4D32">
          <w:rPr>
            <w:rStyle w:val="Hyperlink"/>
            <w:rFonts w:ascii="华文宋体" w:eastAsia="华文宋体"/>
            <w:noProof/>
            <w:color w:val="010000"/>
          </w:rPr>
          <w:t>6、其它管线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_Toc505433777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3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8" w:history="1">
        <w:r w:rsidRPr="00BF4D32">
          <w:rPr>
            <w:rStyle w:val="Hyperlink"/>
            <w:rFonts w:ascii="华文宋体" w:eastAsia="华文宋体"/>
            <w:b/>
            <w:bCs/>
            <w:noProof/>
            <w:color w:val="010000"/>
          </w:rPr>
          <w:t xml:space="preserve">二 </w:t>
        </w:r>
        <w:r w:rsidRPr="00BF4D32">
          <w:rPr>
            <w:rStyle w:val="Hyperlink"/>
            <w:rFonts w:ascii="华文宋体" w:eastAsia="华文宋体"/>
            <w:bCs/>
            <w:noProof/>
            <w:color w:val="010000"/>
          </w:rPr>
          <w:t>、编制依据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_Toc505433778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3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79" w:history="1">
        <w:r w:rsidRPr="00BF4D32">
          <w:rPr>
            <w:rStyle w:val="Hyperlink"/>
            <w:rFonts w:ascii="华文宋体" w:eastAsia="华文宋体"/>
            <w:b/>
            <w:bCs/>
            <w:noProof/>
            <w:color w:val="010000"/>
          </w:rPr>
          <w:t xml:space="preserve">三 </w:t>
        </w:r>
        <w:r w:rsidRPr="00BF4D32">
          <w:rPr>
            <w:rStyle w:val="Hyperlink"/>
            <w:rFonts w:ascii="华文宋体" w:eastAsia="华文宋体"/>
            <w:bCs/>
            <w:noProof/>
            <w:color w:val="010000"/>
          </w:rPr>
          <w:t>、防汛防雨要求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_Toc505433779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4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0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四、沟槽的临时排水措施</w:t>
        </w:r>
        <w:r w:rsidRPr="00BF4D32">
          <w:rPr>
            <w:rStyle w:val="Hyperlink"/>
            <w:rFonts w:ascii="华文宋体" w:eastAsia="华文宋体" w:cs="宋体"/>
            <w:noProof/>
            <w:color w:val="010000"/>
            <w:spacing w:val="2"/>
            <w:kern w:val="0"/>
          </w:rPr>
          <w:t>按照</w:t>
        </w:r>
        <w:r w:rsidRPr="00BF4D32">
          <w:rPr>
            <w:rStyle w:val="Hyperlink"/>
            <w:rFonts w:ascii="华文宋体" w:eastAsia="华文宋体"/>
            <w:noProof/>
            <w:color w:val="010000"/>
          </w:rPr>
          <w:t>不同路段</w:t>
        </w:r>
        <w:r w:rsidRPr="00BF4D32">
          <w:rPr>
            <w:rStyle w:val="Hyperlink"/>
            <w:rFonts w:ascii="华文宋体" w:eastAsia="华文宋体"/>
            <w:noProof/>
            <w:color w:val="010000"/>
          </w:rPr>
          <w:t>的实际情况进行安排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_Toc505433780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4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1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五、沟槽施工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_Toc505433781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5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2" w:history="1">
        <w:r w:rsidRPr="00BF4D32">
          <w:rPr>
            <w:rStyle w:val="Hyperlink"/>
            <w:rFonts w:ascii="华文宋体" w:eastAsia="华文宋体"/>
            <w:noProof/>
            <w:color w:val="010000"/>
          </w:rPr>
          <w:t>六、施工工艺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_Toc505433782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5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3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1、施工准备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_Toc505433783 \</w:instrText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6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4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2、沟槽开挖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_Toc505433784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6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5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3、管道基础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_Toc505433785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12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6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4、布管、下管、安管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_Toc505433786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12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7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5、沟槽回填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_Toc505433787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13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8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6、雨水口及雨水口支管施工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_Toc505433788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14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89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7、原材料要求：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_Toc505433789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14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0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8、施工方法：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</w:instrText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EF _Toc505433790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14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1" w:history="1">
        <w:r w:rsidRPr="00BF4D32">
          <w:rPr>
            <w:rStyle w:val="Hyperlink"/>
            <w:rFonts w:ascii="华文宋体" w:eastAsia="华文宋体"/>
            <w:noProof/>
            <w:color w:val="010000"/>
          </w:rPr>
          <w:t>七</w:t>
        </w:r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、监护措施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_Toc505433791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15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2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八、地下管线和周围构筑物的保护：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_Toc505433792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16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3" w:history="1">
        <w:r w:rsidRPr="00BF4D32">
          <w:rPr>
            <w:rStyle w:val="Hyperlink"/>
            <w:rFonts w:ascii="华文宋体" w:eastAsia="华文宋体" w:hAnsi="宋体" w:cs="宋体"/>
            <w:noProof/>
            <w:color w:val="010000"/>
            <w:spacing w:val="1"/>
            <w:kern w:val="0"/>
          </w:rPr>
          <w:t>1、原有地下管线保护措施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_Toc505433793 \</w:instrText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16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4" w:history="1">
        <w:r w:rsidRPr="00BF4D32">
          <w:rPr>
            <w:rStyle w:val="Hyperlink"/>
            <w:rFonts w:ascii="华文宋体" w:eastAsia="华文宋体" w:hAnsi="宋体" w:cs="宋体"/>
            <w:noProof/>
            <w:color w:val="010000"/>
            <w:spacing w:val="1"/>
            <w:kern w:val="0"/>
          </w:rPr>
          <w:t>2、周围构筑物的保护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_Toc505433794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17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5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  <w:position w:val="-4"/>
          </w:rPr>
          <w:t>九、</w:t>
        </w:r>
        <w:r w:rsidRPr="00BF4D32">
          <w:rPr>
            <w:rStyle w:val="Hyperlink"/>
            <w:rFonts w:ascii="华文宋体" w:eastAsia="华文宋体" w:cs="宋体"/>
            <w:noProof/>
            <w:color w:val="010000"/>
            <w:kern w:val="0"/>
          </w:rPr>
          <w:t>质量控制措施：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_Toc505433795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17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6" w:history="1">
        <w:r w:rsidRPr="00BF4D32">
          <w:rPr>
            <w:rStyle w:val="Hyperlink"/>
            <w:rFonts w:ascii="华文宋体" w:eastAsia="华文宋体" w:cs="宋体"/>
            <w:noProof/>
            <w:color w:val="010000"/>
            <w:spacing w:val="1"/>
            <w:kern w:val="0"/>
          </w:rPr>
          <w:t>十、安全生产措施：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_Toc505433796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17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7" w:history="1">
        <w:r w:rsidRPr="00BF4D32">
          <w:rPr>
            <w:rStyle w:val="Hyperlink"/>
            <w:rFonts w:ascii="华文宋体" w:eastAsia="华文宋体" w:hAnsi="宋体" w:cs="宋体"/>
            <w:noProof/>
            <w:color w:val="010000"/>
            <w:spacing w:val="1"/>
            <w:kern w:val="0"/>
          </w:rPr>
          <w:t>1、安全目标：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_Toc505433797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17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798" w:history="1">
        <w:r w:rsidRPr="00BF4D32">
          <w:rPr>
            <w:rStyle w:val="Hyperlink"/>
            <w:rFonts w:ascii="华文宋体" w:eastAsia="华文宋体" w:hAnsi="宋体"/>
            <w:noProof/>
            <w:color w:val="010000"/>
          </w:rPr>
          <w:t>2、安全管理体系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_Toc505433798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18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2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r>
        <w:rPr>
          <w:rFonts w:ascii="华文宋体" w:eastAsia="华文宋体"/>
          <w:noProof/>
          <w:color w:val="010000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7pt;margin-left:0;position:absolute;visibility:hidden;z-index:251658240">
            <v:textbox>
              <w:txbxContent>
                <w:p w:rsidR="000B74DD" w:rsidRPr="000B74DD">
                  <w:pPr>
                    <w:rPr>
                      <w:rFonts w:ascii="黑体" w:eastAsia="黑体"/>
                      <w:sz w:val="24"/>
                    </w:rPr>
                  </w:pPr>
                  <w:r w:rsidRPr="000B74DD">
                    <w:rPr>
                      <w:rFonts w:ascii="黑体" w:eastAsia="黑体" w:hint="eastAsia"/>
                      <w:sz w:val="24"/>
                    </w:rPr>
                    <w:t>市政道路沟槽土方开挖工程专项施工方案 全文共1页，当前为第1页。</w:t>
                  </w:r>
                </w:p>
              </w:txbxContent>
            </v:textbox>
          </v:shape>
        </w:pict>
      </w:r>
      <w:hyperlink w:anchor="_Toc505433799" w:history="1">
        <w:r w:rsidRPr="00BF4D32" w:rsidR="00343695">
          <w:rPr>
            <w:rStyle w:val="Hyperlink"/>
            <w:rFonts w:ascii="华文宋体" w:eastAsia="华文宋体" w:hAnsi="宋体"/>
            <w:noProof/>
            <w:color w:val="010000"/>
          </w:rPr>
          <w:t>3、安全生产保证措施</w:t>
        </w:r>
        <w:r w:rsidRPr="00BF4D32" w:rsidR="00343695">
          <w:rPr>
            <w:rFonts w:ascii="华文宋体" w:eastAsia="华文宋体"/>
            <w:noProof/>
            <w:webHidden/>
            <w:color w:val="010000"/>
          </w:rPr>
          <w:tab/>
        </w:r>
        <w:r w:rsidRPr="00BF4D32" w:rsidR="00343695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 w:rsidR="00343695">
          <w:rPr>
            <w:rFonts w:ascii="华文宋体" w:eastAsia="华文宋体"/>
            <w:noProof/>
            <w:webHidden/>
            <w:color w:val="010000"/>
          </w:rPr>
          <w:instrText xml:space="preserve"> PAGEREF _Toc505433799 \h </w:instrText>
        </w:r>
        <w:r w:rsidRPr="00BF4D32" w:rsidR="00343695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18</w:t>
        </w:r>
        <w:r w:rsidRPr="00BF4D32" w:rsidR="00343695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343695" w:rsidRPr="00BF4D32" w:rsidP="00343695">
      <w:pPr>
        <w:pStyle w:val="TOC1"/>
        <w:tabs>
          <w:tab w:val="right" w:leader="dot" w:pos="8998"/>
        </w:tabs>
        <w:spacing w:line="360" w:lineRule="auto"/>
        <w:rPr>
          <w:rFonts w:ascii="华文宋体" w:eastAsia="华文宋体" w:hAnsi="等线"/>
          <w:noProof/>
          <w:color w:val="010000"/>
          <w:szCs w:val="22"/>
        </w:rPr>
      </w:pPr>
      <w:hyperlink w:anchor="_Toc505433800" w:history="1">
        <w:r w:rsidRPr="00BF4D32">
          <w:rPr>
            <w:rStyle w:val="Hyperlink"/>
            <w:rFonts w:ascii="华文宋体" w:eastAsia="华文宋体" w:cs="宋体"/>
            <w:noProof/>
            <w:color w:val="010000"/>
            <w:kern w:val="0"/>
          </w:rPr>
          <w:t>十一、文明施工措施：</w:t>
        </w:r>
        <w:r w:rsidRPr="00BF4D32">
          <w:rPr>
            <w:rFonts w:ascii="华文宋体" w:eastAsia="华文宋体"/>
            <w:noProof/>
            <w:webHidden/>
            <w:color w:val="010000"/>
          </w:rPr>
          <w:tab/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begin" w:dirty="1"/>
        </w:r>
        <w:r w:rsidRPr="00BF4D32">
          <w:rPr>
            <w:rFonts w:ascii="华文宋体" w:eastAsia="华文宋体"/>
            <w:noProof/>
            <w:webHidden/>
            <w:color w:val="010000"/>
          </w:rPr>
          <w:instrText xml:space="preserve"> PAGEREF _Toc505433800 \h </w:instrTex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separate"/>
        </w:r>
        <w:r w:rsidRPr="00BF4D32" w:rsidR="00B10DFF">
          <w:rPr>
            <w:rFonts w:ascii="华文宋体" w:eastAsia="华文宋体"/>
            <w:noProof/>
            <w:webHidden/>
            <w:color w:val="010000"/>
          </w:rPr>
          <w:t>20</w:t>
        </w:r>
        <w:r w:rsidRPr="00BF4D32">
          <w:rPr>
            <w:rFonts w:ascii="华文宋体" w:eastAsia="华文宋体"/>
            <w:noProof/>
            <w:webHidden/>
            <w:color w:val="010000"/>
          </w:rPr>
          <w:fldChar w:fldCharType="end"/>
        </w:r>
      </w:hyperlink>
    </w:p>
    <w:p w:rsidR="00AD3169" w:rsidRPr="00BF4D32" w:rsidP="00343695">
      <w:pPr>
        <w:spacing w:line="360" w:lineRule="auto"/>
        <w:rPr>
          <w:rFonts w:ascii="华文宋体" w:eastAsia="华文宋体"/>
          <w:b/>
          <w:bCs/>
          <w:color w:val="010000"/>
          <w:sz w:val="28"/>
          <w:szCs w:val="28"/>
          <w:lang w:val="zh-CN"/>
        </w:rPr>
        <w:sectPr w:rsidSect="00A6450F">
          <w:headerReference w:type="default" r:id="rId5"/>
          <w:footerReference w:type="even" r:id="rId6"/>
          <w:footerReference w:type="default" r:id="rId7"/>
          <w:pgSz w:w="11900" w:h="16840" w:code="9"/>
          <w:pgMar w:top="1134" w:right="1418" w:bottom="1134" w:left="1474" w:header="720" w:footer="720" w:gutter="0"/>
          <w:pgNumType w:start="0" w:chapStyle="1"/>
          <w:cols w:space="720"/>
          <w:titlePg/>
        </w:sectPr>
      </w:pPr>
      <w:r w:rsidRPr="00BF4D32">
        <w:rPr>
          <w:rFonts w:ascii="华文宋体" w:eastAsia="华文宋体"/>
          <w:b/>
          <w:bCs/>
          <w:color w:val="010000"/>
          <w:sz w:val="28"/>
          <w:szCs w:val="28"/>
          <w:lang w:val="zh-CN"/>
        </w:rPr>
        <w:fldChar w:fldCharType="end"/>
      </w:r>
    </w:p>
    <w:p w:rsidR="006F4797" w:rsidRPr="00BF4D32" w:rsidP="00C07AB1">
      <w:pPr>
        <w:pStyle w:val="Heading1"/>
        <w:spacing w:line="240" w:lineRule="auto"/>
        <w:rPr>
          <w:rFonts w:ascii="华文宋体" w:eastAsia="华文宋体" w:cs="宋体"/>
          <w:color w:val="010000"/>
          <w:spacing w:val="1"/>
          <w:kern w:val="0"/>
          <w:sz w:val="24"/>
        </w:rPr>
      </w:pPr>
      <w:bookmarkStart w:id="0" w:name="_Toc505433771"/>
      <w:r w:rsidRPr="00BF4D32" w:rsidR="001E616C">
        <w:rPr>
          <w:rFonts w:ascii="华文宋体" w:eastAsia="华文宋体" w:cs="宋体" w:hint="eastAsia"/>
          <w:b w:val="0"/>
          <w:color w:val="010000"/>
          <w:spacing w:val="1"/>
          <w:kern w:val="0"/>
          <w:sz w:val="24"/>
        </w:rPr>
        <w:t>一、工程概况：</w:t>
      </w:r>
      <w:bookmarkEnd w:id="0"/>
    </w:p>
    <w:p w:rsidR="00AD3169" w:rsidRPr="00BF4D32" w:rsidP="00C07AB1">
      <w:pPr>
        <w:pStyle w:val="BodyText"/>
        <w:spacing w:before="154" w:line="360" w:lineRule="auto"/>
        <w:ind w:left="137" w:right="217" w:firstLine="480" w:firstLineChars="200"/>
        <w:jc w:val="left"/>
        <w:outlineLvl w:val="1"/>
        <w:rPr>
          <w:rFonts w:ascii="华文宋体" w:eastAsia="华文宋体"/>
          <w:color w:val="010000"/>
          <w:sz w:val="24"/>
        </w:rPr>
      </w:pPr>
      <w:bookmarkStart w:id="1" w:name="_Toc505433772"/>
      <w:r w:rsidRPr="00BF4D32" w:rsidR="007C6E03">
        <w:rPr>
          <w:rFonts w:ascii="华文宋体" w:eastAsia="华文宋体"/>
          <w:color w:val="010000"/>
          <w:sz w:val="24"/>
        </w:rPr>
        <w:t>1、道路概况</w:t>
      </w:r>
      <w:r w:rsidRPr="00BF4D32" w:rsidR="007C6E03">
        <w:rPr>
          <w:rFonts w:ascii="华文宋体" w:eastAsia="华文宋体" w:hint="eastAsia"/>
          <w:color w:val="010000"/>
          <w:sz w:val="24"/>
        </w:rPr>
        <w:t>：</w:t>
      </w:r>
      <w:bookmarkEnd w:id="1"/>
      <w:r w:rsidRPr="00BF4D32" w:rsidR="007C6E03">
        <w:rPr>
          <w:rFonts w:ascii="华文宋体" w:eastAsia="华文宋体"/>
          <w:color w:val="010000"/>
          <w:sz w:val="24"/>
        </w:rPr>
        <w:t xml:space="preserve"> </w:t>
      </w:r>
    </w:p>
    <w:p w:rsidR="007C6E03" w:rsidRPr="00BF4D32" w:rsidP="007C6E03">
      <w:pPr>
        <w:pStyle w:val="BodyText"/>
        <w:spacing w:before="154" w:line="360" w:lineRule="auto"/>
        <w:ind w:left="137" w:right="217" w:firstLine="480" w:firstLineChars="200"/>
        <w:jc w:val="left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pacing w:val="5"/>
          <w:sz w:val="24"/>
        </w:rPr>
        <w:t>良乡辰光东路位于房山区良乡组图北部地区，该路西起月华大街（京周公</w:t>
      </w:r>
      <w:r w:rsidRPr="00BF4D32">
        <w:rPr>
          <w:rFonts w:ascii="华文宋体" w:eastAsia="华文宋体"/>
          <w:color w:val="010000"/>
          <w:spacing w:val="-3"/>
          <w:sz w:val="24"/>
        </w:rPr>
        <w:t>路），向东可穿过良乡东扩与大兴新城西兴路衔接，它是良乡组图北部地区与大</w:t>
      </w:r>
      <w:r w:rsidRPr="00BF4D32">
        <w:rPr>
          <w:rFonts w:ascii="华文宋体" w:eastAsia="华文宋体"/>
          <w:color w:val="010000"/>
          <w:spacing w:val="1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兴新城联系的一条主要干线，同时也是良乡组团北部地区区域出行的交通干道。</w:t>
      </w:r>
    </w:p>
    <w:p w:rsidR="007C6E03" w:rsidRPr="00BF4D32" w:rsidP="007C6E03">
      <w:pPr>
        <w:pStyle w:val="BodyText"/>
        <w:spacing w:line="360" w:lineRule="auto"/>
        <w:ind w:right="103" w:firstLine="470"/>
        <w:jc w:val="left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z w:val="24"/>
        </w:rPr>
        <w:t xml:space="preserve">由于目前良乡组图北部地区南北向干路系统已逐渐形成，如：阳光北大街、 </w:t>
      </w:r>
      <w:r w:rsidRPr="00BF4D32">
        <w:rPr>
          <w:rFonts w:ascii="华文宋体" w:eastAsia="华文宋体"/>
          <w:color w:val="010000"/>
          <w:spacing w:val="-6"/>
          <w:sz w:val="24"/>
        </w:rPr>
        <w:t>学园北街已经建设完成，阜盛大街正在建设过程中，而东西向干路系统较为缺乏，</w:t>
      </w:r>
      <w:r w:rsidRPr="00BF4D32">
        <w:rPr>
          <w:rFonts w:ascii="华文宋体" w:eastAsia="华文宋体"/>
          <w:color w:val="010000"/>
          <w:spacing w:val="-114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3"/>
          <w:sz w:val="24"/>
        </w:rPr>
        <w:t>造成该区域出行困难，市政基础设施建设缓慢。本工程的建设实施对解决区域交</w:t>
      </w:r>
      <w:r w:rsidRPr="00BF4D32">
        <w:rPr>
          <w:rFonts w:ascii="华文宋体" w:eastAsia="华文宋体"/>
          <w:color w:val="010000"/>
          <w:spacing w:val="-105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通、完善城市市政管网基础设施能起到很大的作用。</w:t>
      </w:r>
    </w:p>
    <w:p w:rsidR="007C6E03" w:rsidRPr="00BF4D32" w:rsidP="007C6E03">
      <w:pPr>
        <w:pStyle w:val="BodyText"/>
        <w:spacing w:line="360" w:lineRule="auto"/>
        <w:ind w:right="230" w:firstLine="470"/>
        <w:jc w:val="left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pacing w:val="-3"/>
          <w:sz w:val="24"/>
        </w:rPr>
        <w:t>由于目前辰光路（京周公路～阳光北大街路）段实施涉及拆迁多，穿越铁路</w:t>
      </w:r>
      <w:r w:rsidRPr="00BF4D32">
        <w:rPr>
          <w:rFonts w:ascii="华文宋体" w:eastAsia="华文宋体"/>
          <w:color w:val="010000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3"/>
          <w:sz w:val="24"/>
        </w:rPr>
        <w:t>编组站等诸多因素，实施难度较大，而辰光东路（阳光北大街～清苑北街（圣水</w:t>
      </w:r>
      <w:r w:rsidRPr="00BF4D32">
        <w:rPr>
          <w:rFonts w:ascii="华文宋体" w:eastAsia="华文宋体"/>
          <w:color w:val="010000"/>
          <w:spacing w:val="-103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3"/>
          <w:sz w:val="24"/>
        </w:rPr>
        <w:t>东大街））路段，道路南侧周边地块正处于开发建设中，急需市政基础配</w:t>
      </w:r>
      <w:r w:rsidRPr="00BF4D32">
        <w:rPr>
          <w:rFonts w:ascii="华文宋体" w:eastAsia="华文宋体"/>
          <w:color w:val="010000"/>
          <w:spacing w:val="-3"/>
          <w:sz w:val="24"/>
        </w:rPr>
        <w:t>套设施</w:t>
      </w:r>
      <w:r w:rsidRPr="00BF4D32">
        <w:rPr>
          <w:rFonts w:ascii="华文宋体" w:eastAsia="华文宋体"/>
          <w:color w:val="010000"/>
          <w:spacing w:val="-103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10"/>
          <w:sz w:val="24"/>
        </w:rPr>
        <w:t>的建设，为此，</w:t>
      </w:r>
      <w:r w:rsidRPr="00BF4D32">
        <w:rPr>
          <w:rFonts w:ascii="华文宋体" w:eastAsia="华文宋体" w:hint="eastAsia"/>
          <w:color w:val="010000"/>
          <w:spacing w:val="-10"/>
          <w:sz w:val="24"/>
          <w:lang w:eastAsia="zh-CN"/>
        </w:rPr>
        <w:t>我施工单位</w:t>
      </w:r>
      <w:r w:rsidRPr="00BF4D32">
        <w:rPr>
          <w:rFonts w:ascii="华文宋体" w:eastAsia="华文宋体"/>
          <w:color w:val="010000"/>
          <w:spacing w:val="-10"/>
          <w:sz w:val="24"/>
        </w:rPr>
        <w:t>对辰光东路（阳</w:t>
      </w:r>
      <w:r w:rsidRPr="00BF4D32">
        <w:rPr>
          <w:rFonts w:ascii="华文宋体" w:eastAsia="华文宋体"/>
          <w:color w:val="010000"/>
          <w:spacing w:val="-88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6"/>
          <w:sz w:val="24"/>
        </w:rPr>
        <w:t>光北大街～清苑北街（圣水东大街））进行</w:t>
      </w:r>
      <w:r w:rsidRPr="00BF4D32">
        <w:rPr>
          <w:rFonts w:ascii="华文宋体" w:eastAsia="华文宋体" w:hint="eastAsia"/>
          <w:color w:val="010000"/>
          <w:spacing w:val="-6"/>
          <w:sz w:val="24"/>
          <w:lang w:eastAsia="zh-CN"/>
        </w:rPr>
        <w:t>施工</w:t>
      </w:r>
      <w:r w:rsidRPr="00BF4D32">
        <w:rPr>
          <w:rFonts w:ascii="华文宋体" w:eastAsia="华文宋体"/>
          <w:color w:val="010000"/>
          <w:spacing w:val="-6"/>
          <w:sz w:val="24"/>
        </w:rPr>
        <w:t>。</w:t>
      </w:r>
    </w:p>
    <w:p w:rsidR="007C6E03" w:rsidRPr="00BF4D32" w:rsidP="007C6E03">
      <w:pPr>
        <w:pStyle w:val="BodyText"/>
        <w:spacing w:line="360" w:lineRule="auto"/>
        <w:ind w:right="103" w:firstLine="470"/>
        <w:jc w:val="left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pacing w:val="-5"/>
          <w:sz w:val="24"/>
        </w:rPr>
        <w:t>本工程西起阳光北大街，东至清苑北街（圣水东大街），道路长</w:t>
      </w:r>
      <w:r w:rsidRPr="00BF4D32">
        <w:rPr>
          <w:rFonts w:ascii="华文宋体" w:eastAsia="华文宋体"/>
          <w:color w:val="010000"/>
          <w:spacing w:val="-53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2386.67m， 但考虑到清苑北街（圣水东大街）以东约</w:t>
      </w:r>
      <w:r w:rsidRPr="00BF4D32">
        <w:rPr>
          <w:rFonts w:ascii="华文宋体" w:eastAsia="华文宋体"/>
          <w:color w:val="010000"/>
          <w:spacing w:val="-60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131.81m</w:t>
      </w:r>
      <w:r w:rsidRPr="00BF4D32">
        <w:rPr>
          <w:rFonts w:ascii="华文宋体" w:eastAsia="华文宋体"/>
          <w:color w:val="010000"/>
          <w:spacing w:val="-60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处为现状小清河西侧堤顶路</w:t>
      </w:r>
      <w:r w:rsidRPr="00BF4D32">
        <w:rPr>
          <w:rFonts w:ascii="华文宋体" w:eastAsia="华文宋体"/>
          <w:color w:val="010000"/>
          <w:sz w:val="24"/>
        </w:rPr>
        <w:t xml:space="preserve">， </w:t>
      </w:r>
      <w:r w:rsidRPr="00BF4D32">
        <w:rPr>
          <w:rFonts w:ascii="华文宋体" w:eastAsia="华文宋体"/>
          <w:color w:val="010000"/>
          <w:spacing w:val="-3"/>
          <w:sz w:val="24"/>
        </w:rPr>
        <w:t>为了解决小清河周边建筑用地、巡河交通出行等问题，故本次道路</w:t>
      </w:r>
      <w:r w:rsidRPr="00BF4D32">
        <w:rPr>
          <w:rFonts w:ascii="华文宋体" w:eastAsia="华文宋体" w:hint="eastAsia"/>
          <w:color w:val="010000"/>
          <w:spacing w:val="-3"/>
          <w:sz w:val="24"/>
          <w:lang w:eastAsia="zh-CN"/>
        </w:rPr>
        <w:t>施工</w:t>
      </w:r>
      <w:r w:rsidRPr="00BF4D32">
        <w:rPr>
          <w:rFonts w:ascii="华文宋体" w:eastAsia="华文宋体"/>
          <w:color w:val="010000"/>
          <w:spacing w:val="-3"/>
          <w:sz w:val="24"/>
        </w:rPr>
        <w:t>终点位于</w:t>
      </w:r>
      <w:r w:rsidRPr="00BF4D32">
        <w:rPr>
          <w:rFonts w:ascii="华文宋体" w:eastAsia="华文宋体"/>
          <w:color w:val="010000"/>
          <w:spacing w:val="-105"/>
          <w:sz w:val="24"/>
        </w:rPr>
        <w:t xml:space="preserve"> </w:t>
      </w:r>
      <w:r w:rsidRPr="00BF4D32">
        <w:rPr>
          <w:rFonts w:ascii="华文宋体" w:eastAsia="华文宋体"/>
          <w:color w:val="010000"/>
          <w:spacing w:val="-6"/>
          <w:sz w:val="24"/>
        </w:rPr>
        <w:t>小清河西岸堤，即道路</w:t>
      </w:r>
      <w:r w:rsidRPr="00BF4D32">
        <w:rPr>
          <w:rFonts w:ascii="华文宋体" w:eastAsia="华文宋体" w:hint="eastAsia"/>
          <w:color w:val="010000"/>
          <w:spacing w:val="-6"/>
          <w:sz w:val="24"/>
          <w:lang w:eastAsia="zh-CN"/>
        </w:rPr>
        <w:t>施工</w:t>
      </w:r>
      <w:r w:rsidRPr="00BF4D32">
        <w:rPr>
          <w:rFonts w:ascii="华文宋体" w:eastAsia="华文宋体"/>
          <w:color w:val="010000"/>
          <w:spacing w:val="-6"/>
          <w:sz w:val="24"/>
        </w:rPr>
        <w:t>范围为西起阳光北大街，东至现状小清河西侧堤顶路，</w:t>
      </w:r>
      <w:r w:rsidRPr="00BF4D32">
        <w:rPr>
          <w:rFonts w:ascii="华文宋体" w:eastAsia="华文宋体"/>
          <w:color w:val="010000"/>
          <w:spacing w:val="-114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道路全长约</w:t>
      </w:r>
      <w:r w:rsidRPr="00BF4D32">
        <w:rPr>
          <w:rFonts w:ascii="华文宋体" w:eastAsia="华文宋体"/>
          <w:color w:val="010000"/>
          <w:spacing w:val="-60"/>
          <w:sz w:val="24"/>
        </w:rPr>
        <w:t xml:space="preserve"> </w:t>
      </w:r>
      <w:r w:rsidRPr="00BF4D32">
        <w:rPr>
          <w:rFonts w:ascii="华文宋体" w:eastAsia="华文宋体"/>
          <w:color w:val="010000"/>
          <w:sz w:val="24"/>
        </w:rPr>
        <w:t>2518.48m。</w:t>
      </w:r>
    </w:p>
    <w:p w:rsidR="00C07AB1" w:rsidRPr="00BF4D32" w:rsidP="00C07AB1">
      <w:pPr>
        <w:pStyle w:val="BodyText"/>
        <w:spacing w:before="26" w:line="360" w:lineRule="auto"/>
        <w:ind w:right="215" w:firstLine="480" w:firstLineChars="200"/>
        <w:outlineLvl w:val="1"/>
        <w:rPr>
          <w:rFonts w:ascii="华文宋体" w:eastAsia="华文宋体"/>
          <w:color w:val="010000"/>
          <w:sz w:val="24"/>
        </w:rPr>
      </w:pPr>
      <w:bookmarkStart w:id="2" w:name="_Toc505433773"/>
      <w:r w:rsidRPr="00BF4D32" w:rsidR="007C6E03">
        <w:rPr>
          <w:rFonts w:ascii="华文宋体" w:eastAsia="华文宋体"/>
          <w:color w:val="010000"/>
          <w:sz w:val="24"/>
        </w:rPr>
        <w:t>2、</w:t>
      </w:r>
      <w:r w:rsidRPr="00BF4D32" w:rsidR="007C6E03">
        <w:rPr>
          <w:rFonts w:ascii="华文宋体" w:eastAsia="华文宋体" w:hint="eastAsia"/>
          <w:color w:val="010000"/>
          <w:sz w:val="24"/>
          <w:lang w:eastAsia="zh-CN"/>
        </w:rPr>
        <w:t>施工内容及图纸</w:t>
      </w:r>
      <w:r w:rsidRPr="00BF4D32" w:rsidR="007C6E03">
        <w:rPr>
          <w:rFonts w:ascii="华文宋体" w:eastAsia="华文宋体" w:hint="eastAsia"/>
          <w:color w:val="010000"/>
          <w:sz w:val="24"/>
        </w:rPr>
        <w:t>：</w:t>
      </w:r>
      <w:bookmarkEnd w:id="2"/>
    </w:p>
    <w:p w:rsidR="007C6E03" w:rsidRPr="00BF4D32" w:rsidP="007C6E03">
      <w:pPr>
        <w:pStyle w:val="BodyText"/>
        <w:spacing w:before="26" w:line="360" w:lineRule="auto"/>
        <w:ind w:right="215" w:firstLine="480" w:firstLineChars="200"/>
        <w:rPr>
          <w:rFonts w:ascii="华文宋体" w:eastAsia="华文宋体" w:hint="eastAsia"/>
          <w:color w:val="010000"/>
          <w:sz w:val="24"/>
        </w:rPr>
      </w:pPr>
      <w:r>
        <w:rPr>
          <w:rFonts w:ascii="华文宋体" w:eastAsia="华文宋体"/>
          <w:noProof/>
          <w:color w:val="010000"/>
          <w:spacing w:val="-3"/>
          <w:sz w:val="24"/>
        </w:rPr>
        <w:pict>
          <v:shape id="PageShape2" o:spid="_x0000_s1027" type="#_x0000_t202" style="width:500pt;height:5pt;margin-top:837pt;margin-left:0;position:absolute;visibility:hidden;z-index:251659264">
            <v:textbox>
              <w:txbxContent>
                <w:p w:rsidR="000B74DD" w:rsidRPr="000B74DD">
                  <w:pPr>
                    <w:rPr>
                      <w:rFonts w:ascii="黑体" w:eastAsia="黑体"/>
                      <w:sz w:val="24"/>
                    </w:rPr>
                  </w:pPr>
                  <w:r w:rsidRPr="000B74DD">
                    <w:rPr>
                      <w:rFonts w:ascii="黑体" w:eastAsia="黑体" w:hint="eastAsia"/>
                      <w:sz w:val="24"/>
                    </w:rPr>
                    <w:t>市政道路沟槽土方开挖工程专项施工方案 全文共2页，当前为第2页。</w:t>
                  </w:r>
                </w:p>
              </w:txbxContent>
            </v:textbox>
          </v:shape>
        </w:pict>
      </w:r>
      <w:r w:rsidRPr="00BF4D32" w:rsidR="007C6E03">
        <w:rPr>
          <w:rFonts w:ascii="华文宋体" w:eastAsia="华文宋体"/>
          <w:color w:val="010000"/>
          <w:spacing w:val="-3"/>
          <w:sz w:val="24"/>
        </w:rPr>
        <w:t>根据良乡辰光东路市政管线综合、地块建设需求及相关</w:t>
      </w:r>
      <w:r w:rsidRPr="00BF4D32" w:rsidR="007C6E03">
        <w:rPr>
          <w:rFonts w:ascii="华文宋体" w:eastAsia="华文宋体" w:hint="eastAsia"/>
          <w:color w:val="010000"/>
          <w:spacing w:val="-3"/>
          <w:sz w:val="24"/>
          <w:lang w:eastAsia="zh-CN"/>
        </w:rPr>
        <w:t>施工</w:t>
      </w:r>
      <w:r w:rsidRPr="00BF4D32" w:rsidR="007C6E03">
        <w:rPr>
          <w:rFonts w:ascii="华文宋体" w:eastAsia="华文宋体"/>
          <w:color w:val="010000"/>
          <w:spacing w:val="-3"/>
          <w:sz w:val="24"/>
        </w:rPr>
        <w:t>要求，为配合道路建设，解决该道路及两侧地区的供水问题，</w:t>
      </w:r>
      <w:r w:rsidRPr="00BF4D32" w:rsidR="007C6E03">
        <w:rPr>
          <w:rFonts w:ascii="华文宋体" w:eastAsia="华文宋体" w:hint="eastAsia"/>
          <w:color w:val="010000"/>
          <w:spacing w:val="-3"/>
          <w:sz w:val="24"/>
          <w:lang w:eastAsia="zh-CN"/>
        </w:rPr>
        <w:t>我施工单位</w:t>
      </w:r>
      <w:r w:rsidRPr="00BF4D32" w:rsidR="007C6E03">
        <w:rPr>
          <w:rFonts w:ascii="华文宋体" w:eastAsia="华文宋体"/>
          <w:color w:val="010000"/>
          <w:spacing w:val="-3"/>
          <w:sz w:val="24"/>
        </w:rPr>
        <w:t>对良乡辰光东路进行给排水</w:t>
      </w:r>
      <w:r w:rsidRPr="00BF4D32" w:rsidR="007C6E03">
        <w:rPr>
          <w:rFonts w:ascii="华文宋体" w:eastAsia="华文宋体"/>
          <w:color w:val="010000"/>
          <w:spacing w:val="20"/>
          <w:sz w:val="24"/>
        </w:rPr>
        <w:t>管线工程</w:t>
      </w:r>
      <w:r w:rsidRPr="00BF4D32" w:rsidR="007C6E03">
        <w:rPr>
          <w:rFonts w:ascii="华文宋体" w:eastAsia="华文宋体" w:hint="eastAsia"/>
          <w:color w:val="010000"/>
          <w:spacing w:val="20"/>
          <w:sz w:val="24"/>
          <w:lang w:eastAsia="zh-CN"/>
        </w:rPr>
        <w:t>施工</w:t>
      </w:r>
      <w:r w:rsidRPr="00BF4D32" w:rsidR="007C6E03">
        <w:rPr>
          <w:rFonts w:ascii="华文宋体" w:eastAsia="华文宋体"/>
          <w:color w:val="010000"/>
          <w:spacing w:val="20"/>
          <w:sz w:val="24"/>
        </w:rPr>
        <w:t>。根据项目建设要求按道路桩号分为三个标段，第一标段为</w:t>
      </w:r>
      <w:r w:rsidRPr="00BF4D32" w:rsidR="007C6E03">
        <w:rPr>
          <w:rFonts w:ascii="华文宋体" w:eastAsia="华文宋体"/>
          <w:color w:val="010000"/>
          <w:sz w:val="24"/>
        </w:rPr>
        <w:t>（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0+000</w:t>
      </w:r>
      <w:r w:rsidRPr="00BF4D32" w:rsidR="007C6E03">
        <w:rPr>
          <w:rFonts w:ascii="华文宋体" w:eastAsia="华文宋体"/>
          <w:color w:val="010000"/>
          <w:spacing w:val="-3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～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0+800</w:t>
      </w:r>
      <w:r w:rsidRPr="00BF4D32" w:rsidR="007C6E03">
        <w:rPr>
          <w:rFonts w:ascii="华文宋体" w:eastAsia="华文宋体"/>
          <w:color w:val="010000"/>
          <w:spacing w:val="-3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>）</w:t>
      </w:r>
      <w:r w:rsidRPr="00BF4D32" w:rsidR="007C6E03">
        <w:rPr>
          <w:rFonts w:ascii="华文宋体" w:eastAsia="华文宋体" w:hint="eastAsia"/>
          <w:color w:val="010000"/>
          <w:spacing w:val="28"/>
          <w:sz w:val="24"/>
        </w:rPr>
        <w:t>，</w:t>
      </w:r>
      <w:r w:rsidRPr="00BF4D32" w:rsidR="007C6E03">
        <w:rPr>
          <w:rFonts w:ascii="华文宋体" w:eastAsia="华文宋体"/>
          <w:color w:val="010000"/>
          <w:spacing w:val="28"/>
          <w:sz w:val="24"/>
        </w:rPr>
        <w:t>第二标段为</w:t>
      </w:r>
      <w:r w:rsidRPr="00BF4D32" w:rsidR="007C6E03">
        <w:rPr>
          <w:rFonts w:ascii="华文宋体" w:eastAsia="华文宋体"/>
          <w:color w:val="010000"/>
          <w:sz w:val="24"/>
        </w:rPr>
        <w:t>（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0+800</w:t>
      </w:r>
      <w:r w:rsidRPr="00BF4D32" w:rsidR="007C6E03">
        <w:rPr>
          <w:rFonts w:ascii="华文宋体" w:eastAsia="华文宋体"/>
          <w:color w:val="010000"/>
          <w:spacing w:val="-3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～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1+900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）</w:t>
      </w:r>
      <w:r w:rsidRPr="00BF4D32" w:rsidR="007C6E03">
        <w:rPr>
          <w:rFonts w:ascii="华文宋体" w:eastAsia="华文宋体"/>
          <w:color w:val="010000"/>
          <w:spacing w:val="28"/>
          <w:sz w:val="24"/>
        </w:rPr>
        <w:t>，第三标段为</w:t>
      </w:r>
      <w:r w:rsidRPr="00BF4D32" w:rsidR="007C6E03">
        <w:rPr>
          <w:rFonts w:ascii="华文宋体" w:eastAsia="华文宋体"/>
          <w:color w:val="010000"/>
          <w:sz w:val="24"/>
        </w:rPr>
        <w:t>（</w:t>
      </w:r>
      <w:r w:rsidRPr="00BF4D32" w:rsidR="007C6E03">
        <w:rPr>
          <w:rFonts w:ascii="华文宋体" w:eastAsia="华文宋体"/>
          <w:color w:val="010000"/>
          <w:spacing w:val="-9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1+900</w:t>
      </w:r>
      <w:r w:rsidRPr="00BF4D32" w:rsidR="007C6E03">
        <w:rPr>
          <w:rFonts w:ascii="华文宋体" w:eastAsia="华文宋体"/>
          <w:color w:val="010000"/>
          <w:spacing w:val="-32"/>
          <w:sz w:val="24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</w:rPr>
        <w:t>～2+518.48</w:t>
      </w:r>
      <w:r w:rsidRPr="00BF4D32" w:rsidR="007C6E03">
        <w:rPr>
          <w:rFonts w:ascii="华文宋体" w:eastAsia="华文宋体"/>
          <w:color w:val="010000"/>
          <w:spacing w:val="-120"/>
          <w:sz w:val="24"/>
        </w:rPr>
        <w:t>）</w:t>
      </w:r>
      <w:r w:rsidRPr="00BF4D32" w:rsidR="007C6E03">
        <w:rPr>
          <w:rFonts w:ascii="华文宋体" w:eastAsia="华文宋体" w:hint="eastAsia"/>
          <w:color w:val="010000"/>
          <w:sz w:val="24"/>
          <w:lang w:eastAsia="zh-CN"/>
        </w:rPr>
        <w:t xml:space="preserve"> </w:t>
      </w:r>
      <w:r w:rsidRPr="00BF4D32" w:rsidR="007C6E03">
        <w:rPr>
          <w:rFonts w:ascii="华文宋体" w:eastAsia="华文宋体"/>
          <w:color w:val="010000"/>
          <w:sz w:val="24"/>
          <w:lang w:eastAsia="zh-CN"/>
        </w:rPr>
        <w:t xml:space="preserve"> </w:t>
      </w:r>
      <w:r w:rsidRPr="00BF4D32" w:rsidR="007C6E03">
        <w:rPr>
          <w:rFonts w:ascii="华文宋体" w:eastAsia="华文宋体" w:hint="eastAsia"/>
          <w:color w:val="010000"/>
          <w:sz w:val="24"/>
          <w:lang w:eastAsia="zh-CN"/>
        </w:rPr>
        <w:t>，</w:t>
      </w:r>
      <w:r w:rsidRPr="00BF4D32" w:rsidR="007C6E03">
        <w:rPr>
          <w:rFonts w:ascii="华文宋体" w:eastAsia="华文宋体"/>
          <w:color w:val="010000"/>
          <w:sz w:val="24"/>
        </w:rPr>
        <w:t>给排水工程具体图</w:t>
      </w:r>
      <w:r w:rsidRPr="00BF4D32" w:rsidR="007C6E03">
        <w:rPr>
          <w:rFonts w:ascii="华文宋体" w:eastAsia="华文宋体" w:hint="eastAsia"/>
          <w:color w:val="010000"/>
          <w:sz w:val="24"/>
        </w:rPr>
        <w:t>纸</w:t>
      </w:r>
      <w:r w:rsidRPr="00BF4D32" w:rsidR="007C6E03">
        <w:rPr>
          <w:rFonts w:ascii="华文宋体" w:eastAsia="华文宋体"/>
          <w:color w:val="010000"/>
          <w:sz w:val="24"/>
        </w:rPr>
        <w:t>划分及编号见下表。</w:t>
      </w:r>
    </w:p>
    <w:p w:rsidR="00C07AB1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</w:pPr>
    </w:p>
    <w:p w:rsidR="00C07AB1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</w:pPr>
    </w:p>
    <w:p w:rsidR="00C07AB1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</w:pPr>
    </w:p>
    <w:p w:rsidR="00C07AB1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  <w:sectPr w:rsidSect="00A6450F">
          <w:headerReference w:type="default" r:id="rId8"/>
          <w:footerReference w:type="even" r:id="rId9"/>
          <w:footerReference w:type="default" r:id="rId10"/>
          <w:type w:val="nextPage"/>
          <w:pgSz w:w="11900" w:h="16840" w:code="9"/>
          <w:pgMar w:top="1134" w:right="1418" w:bottom="1134" w:left="1474" w:header="720" w:footer="720" w:gutter="0"/>
          <w:pgNumType w:start="1" w:chapStyle="1"/>
          <w:cols w:space="720"/>
          <w:titlePg w:val="0"/>
        </w:sectPr>
      </w:pPr>
    </w:p>
    <w:p w:rsidR="00C07AB1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</w:pPr>
    </w:p>
    <w:p w:rsidR="007C6E03" w:rsidRPr="00BF4D32" w:rsidP="007C6E03">
      <w:pPr>
        <w:pStyle w:val="BodyText"/>
        <w:spacing w:before="154" w:line="360" w:lineRule="auto"/>
        <w:ind w:left="2489" w:right="217"/>
        <w:rPr>
          <w:rFonts w:ascii="华文宋体" w:eastAsia="华文宋体"/>
          <w:color w:val="010000"/>
          <w:sz w:val="21"/>
          <w:szCs w:val="21"/>
        </w:rPr>
      </w:pPr>
      <w:r w:rsidRPr="00BF4D32">
        <w:rPr>
          <w:rFonts w:ascii="华文宋体" w:eastAsia="华文宋体"/>
          <w:color w:val="010000"/>
          <w:sz w:val="21"/>
          <w:szCs w:val="21"/>
        </w:rPr>
        <w:t>表 1 给排水工程图册划分及编号一览表</w:t>
      </w:r>
    </w:p>
    <w:tbl>
      <w:tblPr>
        <w:tblStyle w:val="TableNormal"/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83"/>
        <w:gridCol w:w="2357"/>
        <w:gridCol w:w="1916"/>
        <w:gridCol w:w="2327"/>
      </w:tblGrid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478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454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路名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标段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工程名称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图册划分及编号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479"/>
        </w:trPr>
        <w:tc>
          <w:tcPr>
            <w:tcW w:w="16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line="360" w:lineRule="auto"/>
              <w:ind w:firstLine="630" w:firstLineChars="300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第一标段</w:t>
            </w:r>
          </w:p>
          <w:p w:rsidR="007C6E03" w:rsidRPr="00BF4D32" w:rsidP="008E7ABD">
            <w:pPr>
              <w:pStyle w:val="TableParagraph"/>
              <w:spacing w:line="360" w:lineRule="auto"/>
              <w:ind w:left="692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</w:p>
          <w:p w:rsidR="007C6E03" w:rsidRPr="00BF4D32" w:rsidP="008E7ABD">
            <w:pPr>
              <w:pStyle w:val="TableParagraph"/>
              <w:spacing w:line="360" w:lineRule="auto"/>
              <w:ind w:left="692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</w:p>
          <w:p w:rsidR="007C6E03" w:rsidRPr="00BF4D32" w:rsidP="008E7ABD">
            <w:pPr>
              <w:pStyle w:val="TableParagraph"/>
              <w:spacing w:line="360" w:lineRule="auto"/>
              <w:ind w:left="692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</w:p>
          <w:p w:rsidR="007C6E03" w:rsidRPr="00BF4D32" w:rsidP="008E7ABD">
            <w:pPr>
              <w:pStyle w:val="TableParagraph"/>
              <w:spacing w:line="360" w:lineRule="auto"/>
              <w:ind w:left="692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1"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排水工程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1" w:line="360" w:lineRule="auto"/>
              <w:ind w:right="1"/>
              <w:jc w:val="center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A101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23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给水管线工程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83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bCs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bCs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bCs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bCs/>
                <w:color w:val="010000"/>
                <w:sz w:val="21"/>
                <w:szCs w:val="21"/>
              </w:rPr>
              <w:t>A102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251" w:firstLine="210" w:firstLineChars="100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（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0+000~0+800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）</w:t>
            </w: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51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1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再生水管线工程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83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A103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27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8" w:line="360" w:lineRule="auto"/>
              <w:ind w:left="103" w:right="101" w:firstLine="11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 xml:space="preserve">良乡辰光 </w:t>
            </w:r>
            <w:r w:rsidRPr="00BF4D32">
              <w:rPr>
                <w:rFonts w:ascii="华文宋体" w:eastAsia="华文宋体" w:hAnsi="宋体" w:cs="宋体"/>
                <w:color w:val="010000"/>
                <w:spacing w:val="-4"/>
                <w:sz w:val="21"/>
                <w:szCs w:val="21"/>
              </w:rPr>
              <w:t>东路（阳光</w:t>
            </w:r>
          </w:p>
        </w:tc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479"/>
        </w:trPr>
        <w:tc>
          <w:tcPr>
            <w:tcW w:w="16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line="360" w:lineRule="auto"/>
              <w:ind w:firstLine="630" w:firstLineChars="300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第二标段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1"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排水工程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1" w:line="360" w:lineRule="auto"/>
              <w:ind w:right="1"/>
              <w:jc w:val="center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A201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23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给水管线工程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83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202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49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北大街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~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清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25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（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0+800~1+900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）</w:t>
            </w: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6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1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再生水管线工程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83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A203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42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33" w:line="360" w:lineRule="auto"/>
              <w:ind w:left="214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苑北街）</w:t>
            </w:r>
          </w:p>
        </w:tc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113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366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176" w:line="360" w:lineRule="auto"/>
              <w:ind w:left="692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第三标段</w:t>
            </w:r>
          </w:p>
        </w:tc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排水工程</w:t>
            </w:r>
          </w:p>
        </w:tc>
        <w:tc>
          <w:tcPr>
            <w:tcW w:w="23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line="360" w:lineRule="auto"/>
              <w:ind w:right="1"/>
              <w:jc w:val="center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A301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23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给水管线工程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83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A302</w:t>
            </w: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239"/>
        </w:trPr>
        <w:tc>
          <w:tcPr>
            <w:tcW w:w="168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left="101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（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1+900~2+518.48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）</w:t>
            </w: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</w:tr>
      <w:tr w:rsidTr="008E7ABD">
        <w:tblPrEx>
          <w:tblW w:w="0" w:type="auto"/>
          <w:tblInd w:w="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hRule="exact" w:val="479"/>
        </w:trPr>
        <w:tc>
          <w:tcPr>
            <w:tcW w:w="16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spacing w:line="360" w:lineRule="auto"/>
              <w:rPr>
                <w:rFonts w:ascii="华文宋体" w:eastAsia="华文宋体"/>
                <w:color w:val="010000"/>
                <w:szCs w:val="21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right="1"/>
              <w:jc w:val="center"/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再生水管线工程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E03" w:rsidRPr="00BF4D32" w:rsidP="008E7ABD">
            <w:pPr>
              <w:pStyle w:val="TableParagraph"/>
              <w:spacing w:before="40" w:line="360" w:lineRule="auto"/>
              <w:ind w:right="1"/>
              <w:jc w:val="center"/>
              <w:rPr>
                <w:rFonts w:ascii="华文宋体" w:eastAsia="华文宋体" w:hAnsi="宋体"/>
                <w:color w:val="010000"/>
                <w:sz w:val="21"/>
                <w:szCs w:val="21"/>
              </w:rPr>
            </w:pP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 xml:space="preserve">2012-018S </w:t>
            </w:r>
            <w:r w:rsidRPr="00BF4D32">
              <w:rPr>
                <w:rFonts w:ascii="华文宋体" w:eastAsia="华文宋体" w:hAnsi="宋体" w:cs="宋体"/>
                <w:color w:val="010000"/>
                <w:sz w:val="21"/>
                <w:szCs w:val="21"/>
              </w:rPr>
              <w:t>水</w:t>
            </w:r>
            <w:r w:rsidRPr="00BF4D32">
              <w:rPr>
                <w:rFonts w:ascii="华文宋体" w:eastAsia="华文宋体" w:hAnsi="宋体" w:cs="宋体"/>
                <w:color w:val="010000"/>
                <w:spacing w:val="-66"/>
                <w:sz w:val="21"/>
                <w:szCs w:val="21"/>
              </w:rPr>
              <w:t xml:space="preserve"> </w:t>
            </w:r>
            <w:r w:rsidRPr="00BF4D32">
              <w:rPr>
                <w:rFonts w:ascii="华文宋体" w:eastAsia="华文宋体" w:hAnsi="宋体"/>
                <w:color w:val="010000"/>
                <w:sz w:val="21"/>
                <w:szCs w:val="21"/>
              </w:rPr>
              <w:t>A303</w:t>
            </w:r>
          </w:p>
        </w:tc>
      </w:tr>
    </w:tbl>
    <w:p w:rsidR="007C6E03" w:rsidRPr="00BF4D32" w:rsidP="007C6E03">
      <w:pPr>
        <w:pStyle w:val="BodyText"/>
        <w:spacing w:before="40" w:line="360" w:lineRule="auto"/>
        <w:ind w:right="220" w:firstLine="470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pacing w:val="-3"/>
          <w:sz w:val="24"/>
        </w:rPr>
        <w:t>本</w:t>
      </w:r>
      <w:r w:rsidRPr="00BF4D32">
        <w:rPr>
          <w:rFonts w:ascii="华文宋体" w:eastAsia="华文宋体" w:hint="eastAsia"/>
          <w:color w:val="010000"/>
          <w:spacing w:val="-3"/>
          <w:sz w:val="24"/>
          <w:lang w:eastAsia="zh-CN"/>
        </w:rPr>
        <w:t>施工段</w:t>
      </w:r>
      <w:r w:rsidRPr="00BF4D32">
        <w:rPr>
          <w:rFonts w:ascii="华文宋体" w:eastAsia="华文宋体"/>
          <w:color w:val="010000"/>
          <w:spacing w:val="-3"/>
          <w:sz w:val="24"/>
        </w:rPr>
        <w:t>为第一标段（0+000～0+800）给排水管线工程</w:t>
      </w:r>
      <w:r w:rsidRPr="00BF4D32">
        <w:rPr>
          <w:rFonts w:ascii="华文宋体" w:eastAsia="华文宋体" w:hint="eastAsia"/>
          <w:color w:val="010000"/>
          <w:spacing w:val="-3"/>
          <w:sz w:val="24"/>
        </w:rPr>
        <w:t>。</w:t>
      </w:r>
    </w:p>
    <w:p w:rsidR="00753FEA" w:rsidRPr="00BF4D32" w:rsidP="00C07AB1">
      <w:pPr>
        <w:pStyle w:val="Heading2"/>
        <w:spacing w:line="240" w:lineRule="auto"/>
        <w:rPr>
          <w:rFonts w:ascii="华文宋体" w:eastAsia="华文宋体" w:hAnsi="宋体" w:hint="eastAsia"/>
          <w:color w:val="010000"/>
          <w:sz w:val="24"/>
        </w:rPr>
      </w:pPr>
      <w:bookmarkStart w:id="3" w:name="_Toc505433774"/>
      <w:r w:rsidRPr="00BF4D32">
        <w:rPr>
          <w:rFonts w:ascii="华文宋体" w:eastAsia="华文宋体" w:hAnsi="宋体"/>
          <w:b w:val="0"/>
          <w:color w:val="010000"/>
          <w:sz w:val="24"/>
        </w:rPr>
        <w:t>3</w:t>
      </w:r>
      <w:r w:rsidRPr="00BF4D32">
        <w:rPr>
          <w:rFonts w:ascii="华文宋体" w:eastAsia="华文宋体" w:hAnsi="宋体" w:hint="eastAsia"/>
          <w:b w:val="0"/>
          <w:color w:val="010000"/>
          <w:sz w:val="24"/>
        </w:rPr>
        <w:t>、雨污水管（方沟）及相应检查井</w:t>
      </w:r>
      <w:bookmarkEnd w:id="3"/>
    </w:p>
    <w:p w:rsidR="00753FEA" w:rsidRPr="00BF4D32" w:rsidP="00753FEA">
      <w:pPr>
        <w:spacing w:line="360" w:lineRule="auto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/>
          <w:color w:val="010000"/>
          <w:kern w:val="4"/>
          <w:sz w:val="24"/>
        </w:rPr>
        <w:t>3.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1、材料及构造要求</w:t>
      </w:r>
    </w:p>
    <w:p w:rsidR="00753FEA" w:rsidRPr="00BF4D32" w:rsidP="00753FEA">
      <w:pPr>
        <w:spacing w:line="360" w:lineRule="auto"/>
        <w:ind w:left="480" w:hanging="480" w:hangingChars="20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(1)、管道为钢筋混凝土管，钢筋混凝土圆形管须符合《混凝土和钢筋混凝土排水管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》（GB／T11836－2009）的相关要求。管道基础材料及管道接口材料要求见所选用标准图集(04S516)。</w:t>
      </w:r>
    </w:p>
    <w:p w:rsidR="00753FEA" w:rsidRPr="00BF4D32" w:rsidP="00753FEA">
      <w:pPr>
        <w:spacing w:line="360" w:lineRule="auto"/>
        <w:ind w:left="480" w:hanging="480" w:hangingChars="200"/>
        <w:rPr>
          <w:rFonts w:ascii="华文宋体" w:eastAsia="华文宋体" w:hAnsi="宋体" w:hint="eastAsia"/>
          <w:color w:val="010000"/>
          <w:kern w:val="4"/>
          <w:sz w:val="24"/>
        </w:rPr>
      </w:pPr>
      <w:r>
        <w:rPr>
          <w:rFonts w:ascii="华文宋体" w:eastAsia="华文宋体" w:hAnsi="宋体" w:hint="eastAsia"/>
          <w:noProof/>
          <w:color w:val="010000"/>
          <w:kern w:val="4"/>
          <w:sz w:val="24"/>
        </w:rPr>
        <w:pict>
          <v:shape id="PageShape3" o:spid="_x0000_s1028" type="#_x0000_t202" style="width:500pt;height:5pt;margin-top:837pt;margin-left:0;position:absolute;visibility:hidden;z-index:251660288">
            <v:textbox>
              <w:txbxContent>
                <w:p w:rsidR="000B74DD" w:rsidRPr="000B74DD">
                  <w:pPr>
                    <w:rPr>
                      <w:rFonts w:ascii="黑体" w:eastAsia="黑体"/>
                      <w:sz w:val="24"/>
                    </w:rPr>
                  </w:pPr>
                  <w:r w:rsidRPr="000B74DD">
                    <w:rPr>
                      <w:rFonts w:ascii="黑体" w:eastAsia="黑体" w:hint="eastAsia"/>
                      <w:sz w:val="24"/>
                    </w:rPr>
                    <w:t>市政道路沟槽土方开挖工程专项施工方案 全文共3页，当前为第3页。</w:t>
                  </w:r>
                </w:p>
              </w:txbxContent>
            </v:textbox>
          </v:shape>
        </w:pict>
      </w:r>
      <w:r w:rsidRPr="00BF4D32" w:rsidR="00753FEA">
        <w:rPr>
          <w:rFonts w:ascii="华文宋体" w:eastAsia="华文宋体" w:hAnsi="宋体" w:hint="eastAsia"/>
          <w:color w:val="010000"/>
          <w:kern w:val="4"/>
          <w:sz w:val="24"/>
        </w:rPr>
        <w:t>（2）、污水检查井部分为钢筋混凝土结构，部分污水检查及雨水检查井为混凝土模块砌体检查井，检查井上部井筒</w:t>
      </w:r>
      <w:r w:rsidRPr="00BF4D32" w:rsidR="00753FEA">
        <w:rPr>
          <w:rFonts w:ascii="华文宋体" w:eastAsia="华文宋体" w:hAnsi="宋体" w:hint="eastAsia"/>
          <w:color w:val="010000"/>
          <w:kern w:val="4"/>
          <w:sz w:val="24"/>
          <w:lang w:val="zh-CN"/>
        </w:rPr>
        <w:t>采用</w:t>
      </w:r>
      <w:r w:rsidRPr="00BF4D32" w:rsidR="00753FEA">
        <w:rPr>
          <w:rFonts w:ascii="华文宋体" w:eastAsia="华文宋体" w:hAnsi="宋体"/>
          <w:color w:val="010000"/>
          <w:kern w:val="4"/>
          <w:sz w:val="24"/>
          <w:lang w:val="zh-CN"/>
        </w:rPr>
        <w:t>φ800mm</w:t>
      </w:r>
      <w:r w:rsidRPr="00BF4D32" w:rsidR="00753FEA">
        <w:rPr>
          <w:rFonts w:ascii="华文宋体" w:eastAsia="华文宋体" w:hAnsi="宋体" w:hint="eastAsia"/>
          <w:color w:val="010000"/>
          <w:kern w:val="4"/>
          <w:sz w:val="24"/>
          <w:lang w:val="zh-CN"/>
        </w:rPr>
        <w:t xml:space="preserve"> </w:t>
      </w:r>
      <w:r w:rsidRPr="00BF4D32" w:rsidR="00753FEA">
        <w:rPr>
          <w:rFonts w:ascii="华文宋体" w:eastAsia="华文宋体" w:hAnsi="宋体" w:hint="eastAsia"/>
          <w:color w:val="010000"/>
          <w:kern w:val="4"/>
          <w:sz w:val="24"/>
        </w:rPr>
        <w:t>预制钢筋混凝土井筒或专用混凝土模块砌体井筒，检查井井盖应采用具有多防功能（防井盖周圈烂边；防滑；防跳、响；防位移；防坠落；防盗）的球墨铸铁双层井盖（道路下应使用D400重型井盖），踏步采用球墨铸铁小踏步。</w:t>
      </w:r>
      <w:r w:rsidRPr="00BF4D32" w:rsidR="00753FEA">
        <w:rPr>
          <w:rFonts w:ascii="华文宋体" w:eastAsia="华文宋体" w:hint="eastAsia"/>
          <w:color w:val="010000"/>
          <w:sz w:val="24"/>
        </w:rPr>
        <w:t>井盖的选用及承载要求应满足</w:t>
      </w:r>
      <w:r w:rsidRPr="00BF4D32" w:rsidR="00753FEA">
        <w:rPr>
          <w:rFonts w:ascii="华文宋体" w:eastAsia="华文宋体" w:cs="宋体" w:hint="eastAsia"/>
          <w:color w:val="010000"/>
          <w:kern w:val="0"/>
          <w:sz w:val="24"/>
          <w:lang w:val="zh-CN"/>
        </w:rPr>
        <w:t>国家标准《检查井盖》</w:t>
      </w:r>
      <w:r w:rsidRPr="00BF4D32" w:rsidR="00753FEA">
        <w:rPr>
          <w:rFonts w:ascii="华文宋体" w:eastAsia="华文宋体" w:cs="宋体" w:hint="eastAsia"/>
          <w:color w:val="010000"/>
          <w:kern w:val="0"/>
          <w:sz w:val="24"/>
          <w:lang w:val="zh-CN"/>
        </w:rPr>
        <w:t>（</w:t>
      </w:r>
      <w:r w:rsidRPr="00BF4D32" w:rsidR="00753FEA">
        <w:rPr>
          <w:rFonts w:ascii="华文宋体" w:eastAsia="华文宋体" w:cs="宋体"/>
          <w:color w:val="010000"/>
          <w:kern w:val="0"/>
          <w:sz w:val="24"/>
          <w:lang w:val="zh-CN"/>
        </w:rPr>
        <w:t>GB/23858-2009</w:t>
      </w:r>
      <w:r w:rsidRPr="00BF4D32" w:rsidR="00753FEA">
        <w:rPr>
          <w:rFonts w:ascii="华文宋体" w:eastAsia="华文宋体" w:cs="宋体" w:hint="eastAsia"/>
          <w:color w:val="010000"/>
          <w:kern w:val="0"/>
          <w:sz w:val="24"/>
          <w:lang w:val="zh-CN"/>
        </w:rPr>
        <w:t>）的相关要求。检查井应安装防坠落网（避免井盖缺失时发生行人跌落事故），防坠落网应耐久牢固可靠，具有一定承重能力（</w:t>
      </w:r>
      <w:r w:rsidRPr="00BF4D32" w:rsidR="00753FEA">
        <w:rPr>
          <w:rFonts w:ascii="华文宋体" w:eastAsia="华文宋体" w:cs="宋体" w:hint="eastAsia"/>
          <w:color w:val="010000"/>
          <w:kern w:val="0"/>
          <w:sz w:val="24"/>
          <w:lang w:val="zh-CN"/>
        </w:rPr>
        <w:t>≥</w:t>
      </w:r>
      <w:r w:rsidRPr="00BF4D32" w:rsidR="00753FEA">
        <w:rPr>
          <w:rFonts w:ascii="华文宋体" w:eastAsia="华文宋体" w:cs="宋体" w:hint="eastAsia"/>
          <w:color w:val="010000"/>
          <w:kern w:val="0"/>
          <w:sz w:val="24"/>
          <w:lang w:val="zh-CN"/>
        </w:rPr>
        <w:t>100kg），并具有较大的过水能力。</w:t>
      </w:r>
    </w:p>
    <w:p w:rsidR="00753FEA" w:rsidRPr="00BF4D32" w:rsidP="00753FEA">
      <w:pPr>
        <w:spacing w:line="360" w:lineRule="auto"/>
        <w:ind w:left="490" w:hanging="480" w:leftChars="5" w:hangingChars="200"/>
        <w:rPr>
          <w:rFonts w:ascii="华文宋体" w:eastAsia="华文宋体" w:hAnsi="宋体" w:hint="eastAsia"/>
          <w:color w:val="010000"/>
          <w:kern w:val="4"/>
          <w:sz w:val="24"/>
        </w:rPr>
        <w:sectPr w:rsidSect="00A6450F">
          <w:headerReference w:type="default" r:id="rId11"/>
          <w:footerReference w:type="even" r:id="rId12"/>
          <w:footerReference w:type="default" r:id="rId13"/>
          <w:type w:val="nextPage"/>
          <w:pgSz w:w="11900" w:h="16840" w:code="9"/>
          <w:pgMar w:top="1134" w:right="1418" w:bottom="1134" w:left="1474" w:header="720" w:footer="720" w:gutter="0"/>
          <w:pgNumType w:start="2" w:chapStyle="1"/>
          <w:cols w:space="720"/>
          <w:titlePg w:val="0"/>
        </w:sect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（3）污水检查井底板、侧墙、盖板混凝土强度等级：C35、P8，雨水检查井底板、侧墙、盖板混凝土强度等级：C30、P6，其中检查井YF1、YG1底板、侧墙、盖板混凝土同时应满足抗冻指标F150；检查井垫层混凝土强度等级：C20。</w:t>
      </w:r>
    </w:p>
    <w:p w:rsidR="00753FEA" w:rsidRPr="00BF4D32" w:rsidP="00753FEA">
      <w:pPr>
        <w:spacing w:line="360" w:lineRule="auto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 w:hAnsi="宋体"/>
          <w:color w:val="010000"/>
          <w:sz w:val="24"/>
        </w:rPr>
        <w:t>（</w:t>
      </w:r>
      <w:r w:rsidRPr="00BF4D32">
        <w:rPr>
          <w:rFonts w:ascii="华文宋体" w:eastAsia="华文宋体" w:hint="eastAsia"/>
          <w:color w:val="010000"/>
          <w:sz w:val="24"/>
        </w:rPr>
        <w:t>4</w:t>
      </w:r>
      <w:r w:rsidRPr="00BF4D32">
        <w:rPr>
          <w:rFonts w:ascii="华文宋体" w:eastAsia="华文宋体" w:hAnsi="宋体"/>
          <w:color w:val="010000"/>
          <w:sz w:val="24"/>
        </w:rPr>
        <w:t>）</w:t>
      </w:r>
      <w:r w:rsidRPr="00BF4D32">
        <w:rPr>
          <w:rFonts w:ascii="华文宋体" w:eastAsia="华文宋体" w:hAnsi="宋体" w:hint="eastAsia"/>
          <w:color w:val="010000"/>
          <w:sz w:val="24"/>
        </w:rPr>
        <w:t>雨水</w:t>
      </w:r>
      <w:r w:rsidRPr="00BF4D32">
        <w:rPr>
          <w:rFonts w:ascii="华文宋体" w:eastAsia="华文宋体" w:hAnsi="宋体"/>
          <w:color w:val="010000"/>
          <w:sz w:val="24"/>
        </w:rPr>
        <w:t>混凝土模块砌体方沟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z w:val="24"/>
        </w:rPr>
        <w:t>1</w:t>
      </w:r>
      <w:r w:rsidRPr="00BF4D32">
        <w:rPr>
          <w:rFonts w:ascii="华文宋体" w:eastAsia="华文宋体" w:hAnsi="宋体"/>
          <w:color w:val="010000"/>
          <w:sz w:val="24"/>
        </w:rPr>
        <w:t>）侧墙：采用</w:t>
      </w:r>
      <w:r w:rsidRPr="00BF4D32">
        <w:rPr>
          <w:rFonts w:ascii="华文宋体" w:eastAsia="华文宋体"/>
          <w:color w:val="010000"/>
          <w:sz w:val="24"/>
        </w:rPr>
        <w:t>MU10</w:t>
      </w:r>
      <w:r w:rsidRPr="00BF4D32">
        <w:rPr>
          <w:rFonts w:ascii="华文宋体" w:eastAsia="华文宋体" w:hAnsi="宋体"/>
          <w:color w:val="010000"/>
          <w:sz w:val="24"/>
        </w:rPr>
        <w:t>混凝土模块砌体，砌筑砂浆为</w:t>
      </w:r>
      <w:r w:rsidRPr="00BF4D32">
        <w:rPr>
          <w:rFonts w:ascii="华文宋体" w:eastAsia="华文宋体"/>
          <w:color w:val="010000"/>
          <w:sz w:val="24"/>
        </w:rPr>
        <w:t>M10</w:t>
      </w:r>
      <w:r w:rsidRPr="00BF4D32">
        <w:rPr>
          <w:rFonts w:ascii="华文宋体" w:eastAsia="华文宋体" w:hAnsi="宋体"/>
          <w:color w:val="010000"/>
          <w:sz w:val="24"/>
        </w:rPr>
        <w:t>水泥砂浆，灌孔混凝土</w:t>
      </w:r>
      <w:r w:rsidRPr="00BF4D32">
        <w:rPr>
          <w:rFonts w:ascii="华文宋体" w:eastAsia="华文宋体" w:hAnsi="宋体"/>
          <w:color w:val="010000"/>
          <w:sz w:val="24"/>
        </w:rPr>
        <w:t>应采用高流动低收缩的混凝土，覆土</w:t>
      </w:r>
      <w:r w:rsidRPr="00BF4D32">
        <w:rPr>
          <w:rFonts w:ascii="华文宋体" w:eastAsia="华文宋体"/>
          <w:color w:val="010000"/>
          <w:sz w:val="24"/>
        </w:rPr>
        <w:t>0.8m≤Hs≤</w:t>
      </w:r>
      <w:r w:rsidRPr="00BF4D32">
        <w:rPr>
          <w:rFonts w:ascii="华文宋体" w:eastAsia="华文宋体" w:hint="eastAsia"/>
          <w:color w:val="010000"/>
          <w:sz w:val="24"/>
        </w:rPr>
        <w:t>5.0</w:t>
      </w:r>
      <w:r w:rsidRPr="00BF4D32">
        <w:rPr>
          <w:rFonts w:ascii="华文宋体" w:eastAsia="华文宋体"/>
          <w:color w:val="010000"/>
          <w:sz w:val="24"/>
        </w:rPr>
        <w:t>m</w:t>
      </w:r>
      <w:r w:rsidRPr="00BF4D32">
        <w:rPr>
          <w:rFonts w:ascii="华文宋体" w:eastAsia="华文宋体" w:hAnsi="宋体"/>
          <w:color w:val="010000"/>
          <w:sz w:val="24"/>
        </w:rPr>
        <w:t>，强度等级</w:t>
      </w:r>
      <w:r w:rsidRPr="00BF4D32">
        <w:rPr>
          <w:rFonts w:ascii="华文宋体" w:eastAsia="华文宋体" w:hAnsi="宋体" w:hint="eastAsia"/>
          <w:color w:val="010000"/>
          <w:sz w:val="24"/>
        </w:rPr>
        <w:t>均采用</w:t>
      </w:r>
      <w:r w:rsidRPr="00BF4D32">
        <w:rPr>
          <w:rFonts w:ascii="华文宋体" w:eastAsia="华文宋体"/>
          <w:color w:val="010000"/>
          <w:sz w:val="24"/>
        </w:rPr>
        <w:t>C30</w:t>
      </w:r>
      <w:r w:rsidRPr="00BF4D32">
        <w:rPr>
          <w:rFonts w:ascii="华文宋体" w:eastAsia="华文宋体" w:hAnsi="宋体"/>
          <w:color w:val="010000"/>
          <w:sz w:val="24"/>
        </w:rPr>
        <w:t>，</w:t>
      </w:r>
      <w:r w:rsidRPr="00BF4D32">
        <w:rPr>
          <w:rFonts w:ascii="华文宋体" w:eastAsia="华文宋体" w:hint="eastAsia"/>
          <w:color w:val="010000"/>
          <w:sz w:val="24"/>
        </w:rPr>
        <w:t>P6</w:t>
      </w:r>
      <w:r w:rsidRPr="00BF4D32">
        <w:rPr>
          <w:rFonts w:ascii="华文宋体" w:eastAsia="华文宋体" w:hAnsi="宋体" w:hint="eastAsia"/>
          <w:color w:val="010000"/>
          <w:sz w:val="24"/>
        </w:rPr>
        <w:t>。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z w:val="24"/>
        </w:rPr>
        <w:t>2</w:t>
      </w:r>
      <w:r w:rsidRPr="00BF4D32">
        <w:rPr>
          <w:rFonts w:ascii="华文宋体" w:eastAsia="华文宋体" w:hAnsi="宋体"/>
          <w:color w:val="010000"/>
          <w:sz w:val="24"/>
        </w:rPr>
        <w:t>）预制盖板：混凝土</w:t>
      </w:r>
      <w:r w:rsidRPr="00BF4D32">
        <w:rPr>
          <w:rFonts w:ascii="华文宋体" w:eastAsia="华文宋体"/>
          <w:color w:val="010000"/>
          <w:sz w:val="24"/>
        </w:rPr>
        <w:t>C30</w:t>
      </w:r>
      <w:r w:rsidRPr="00BF4D32">
        <w:rPr>
          <w:rFonts w:ascii="华文宋体" w:eastAsia="华文宋体" w:hAnsi="宋体"/>
          <w:color w:val="010000"/>
          <w:sz w:val="24"/>
        </w:rPr>
        <w:t>；覆土</w:t>
      </w:r>
      <w:r w:rsidRPr="00BF4D32">
        <w:rPr>
          <w:rFonts w:ascii="华文宋体" w:eastAsia="华文宋体"/>
          <w:color w:val="010000"/>
          <w:sz w:val="24"/>
        </w:rPr>
        <w:t>≤0.8m</w:t>
      </w:r>
      <w:r w:rsidRPr="00BF4D32">
        <w:rPr>
          <w:rFonts w:ascii="华文宋体" w:eastAsia="华文宋体" w:hAnsi="宋体"/>
          <w:color w:val="010000"/>
          <w:sz w:val="24"/>
        </w:rPr>
        <w:t>时抗冻</w:t>
      </w:r>
      <w:r w:rsidRPr="00BF4D32">
        <w:rPr>
          <w:rFonts w:ascii="华文宋体" w:eastAsia="华文宋体" w:hint="eastAsia"/>
          <w:color w:val="010000"/>
          <w:sz w:val="24"/>
        </w:rPr>
        <w:t>F15</w:t>
      </w:r>
      <w:r w:rsidRPr="00BF4D32">
        <w:rPr>
          <w:rFonts w:ascii="华文宋体" w:eastAsia="华文宋体"/>
          <w:color w:val="010000"/>
          <w:sz w:val="24"/>
        </w:rPr>
        <w:t>0</w:t>
      </w:r>
      <w:r w:rsidRPr="00BF4D32">
        <w:rPr>
          <w:rFonts w:ascii="华文宋体" w:eastAsia="华文宋体" w:hAnsi="宋体" w:hint="eastAsia"/>
          <w:color w:val="010000"/>
          <w:sz w:val="24"/>
        </w:rPr>
        <w:t>。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z w:val="24"/>
        </w:rPr>
        <w:t>3</w:t>
      </w:r>
      <w:r w:rsidRPr="00BF4D32">
        <w:rPr>
          <w:rFonts w:ascii="华文宋体" w:eastAsia="华文宋体" w:hAnsi="宋体"/>
          <w:color w:val="010000"/>
          <w:sz w:val="24"/>
        </w:rPr>
        <w:t>）现浇底板：混凝土</w:t>
      </w:r>
      <w:r w:rsidRPr="00BF4D32">
        <w:rPr>
          <w:rFonts w:ascii="华文宋体" w:eastAsia="华文宋体"/>
          <w:color w:val="010000"/>
          <w:sz w:val="24"/>
        </w:rPr>
        <w:t xml:space="preserve">C30 </w:t>
      </w:r>
      <w:r w:rsidRPr="00BF4D32">
        <w:rPr>
          <w:rFonts w:ascii="华文宋体" w:eastAsia="华文宋体" w:hAnsi="宋体"/>
          <w:color w:val="010000"/>
          <w:sz w:val="24"/>
        </w:rPr>
        <w:t>，</w:t>
      </w:r>
      <w:r w:rsidRPr="00BF4D32">
        <w:rPr>
          <w:rFonts w:ascii="华文宋体" w:eastAsia="华文宋体" w:hint="eastAsia"/>
          <w:color w:val="010000"/>
          <w:sz w:val="24"/>
        </w:rPr>
        <w:t>P6</w:t>
      </w:r>
      <w:r w:rsidRPr="00BF4D32">
        <w:rPr>
          <w:rFonts w:ascii="华文宋体" w:eastAsia="华文宋体" w:hAnsi="宋体"/>
          <w:color w:val="010000"/>
          <w:sz w:val="24"/>
        </w:rPr>
        <w:t>；垫层：混凝土</w:t>
      </w:r>
      <w:r w:rsidRPr="00BF4D32">
        <w:rPr>
          <w:rFonts w:ascii="华文宋体" w:eastAsia="华文宋体"/>
          <w:color w:val="010000"/>
          <w:sz w:val="24"/>
        </w:rPr>
        <w:t>C</w:t>
      </w:r>
      <w:r w:rsidRPr="00BF4D32">
        <w:rPr>
          <w:rFonts w:ascii="华文宋体" w:eastAsia="华文宋体" w:hint="eastAsia"/>
          <w:color w:val="010000"/>
          <w:sz w:val="24"/>
        </w:rPr>
        <w:t>20</w:t>
      </w:r>
      <w:r w:rsidRPr="00BF4D32">
        <w:rPr>
          <w:rFonts w:ascii="华文宋体" w:eastAsia="华文宋体" w:hAnsi="宋体"/>
          <w:color w:val="010000"/>
          <w:sz w:val="24"/>
        </w:rPr>
        <w:t>。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/>
          <w:color w:val="010000"/>
          <w:sz w:val="24"/>
        </w:rPr>
      </w:pPr>
      <w:r w:rsidRPr="00BF4D32">
        <w:rPr>
          <w:rFonts w:ascii="华文宋体" w:eastAsia="华文宋体"/>
          <w:color w:val="010000"/>
          <w:sz w:val="24"/>
        </w:rPr>
        <w:t>4</w:t>
      </w:r>
      <w:r w:rsidRPr="00BF4D32">
        <w:rPr>
          <w:rFonts w:ascii="华文宋体" w:eastAsia="华文宋体" w:hAnsi="宋体"/>
          <w:color w:val="010000"/>
          <w:sz w:val="24"/>
        </w:rPr>
        <w:t>）钢筋：</w:t>
      </w:r>
      <w:r w:rsidRPr="00BF4D32">
        <w:rPr>
          <w:rFonts w:ascii="华文宋体" w:eastAsia="华文宋体"/>
          <w:color w:val="010000"/>
          <w:sz w:val="24"/>
        </w:rPr>
        <w:t>HPB300</w:t>
      </w:r>
      <w:r w:rsidRPr="00BF4D32">
        <w:rPr>
          <w:rFonts w:ascii="华文宋体" w:eastAsia="华文宋体" w:hAnsi="宋体"/>
          <w:color w:val="010000"/>
          <w:sz w:val="24"/>
        </w:rPr>
        <w:t>级、</w:t>
      </w:r>
      <w:r w:rsidRPr="00BF4D32">
        <w:rPr>
          <w:rFonts w:ascii="华文宋体" w:eastAsia="华文宋体"/>
          <w:color w:val="010000"/>
          <w:sz w:val="24"/>
        </w:rPr>
        <w:t>HRB400</w:t>
      </w:r>
      <w:r w:rsidRPr="00BF4D32">
        <w:rPr>
          <w:rFonts w:ascii="华文宋体" w:eastAsia="华文宋体" w:hAnsi="宋体"/>
          <w:color w:val="010000"/>
          <w:sz w:val="24"/>
        </w:rPr>
        <w:t>级。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/>
          <w:color w:val="010000"/>
          <w:szCs w:val="21"/>
        </w:rPr>
      </w:pPr>
      <w:r w:rsidRPr="00BF4D32">
        <w:rPr>
          <w:rFonts w:ascii="华文宋体" w:eastAsia="华文宋体"/>
          <w:color w:val="010000"/>
          <w:sz w:val="24"/>
        </w:rPr>
        <w:t>5</w:t>
      </w:r>
      <w:r w:rsidRPr="00BF4D32">
        <w:rPr>
          <w:rFonts w:ascii="华文宋体" w:eastAsia="华文宋体" w:hAnsi="宋体"/>
          <w:color w:val="010000"/>
          <w:sz w:val="24"/>
        </w:rPr>
        <w:t>） 勾板缝、座浆、抹三角灰：</w:t>
      </w:r>
      <w:r w:rsidRPr="00BF4D32">
        <w:rPr>
          <w:rFonts w:ascii="华文宋体" w:eastAsia="华文宋体"/>
          <w:color w:val="010000"/>
          <w:sz w:val="24"/>
        </w:rPr>
        <w:t>M10</w:t>
      </w:r>
      <w:r w:rsidRPr="00BF4D32">
        <w:rPr>
          <w:rFonts w:ascii="华文宋体" w:eastAsia="华文宋体" w:hAnsi="宋体"/>
          <w:color w:val="010000"/>
          <w:sz w:val="24"/>
        </w:rPr>
        <w:t>（防水）水泥砂浆；当盖板位于地下水位以下时应采用</w:t>
      </w:r>
      <w:r w:rsidRPr="00BF4D32">
        <w:rPr>
          <w:rFonts w:ascii="华文宋体" w:eastAsia="华文宋体"/>
          <w:color w:val="010000"/>
          <w:sz w:val="24"/>
        </w:rPr>
        <w:t>M10</w:t>
      </w:r>
      <w:r w:rsidRPr="00BF4D32">
        <w:rPr>
          <w:rFonts w:ascii="华文宋体" w:eastAsia="华文宋体" w:hAnsi="宋体"/>
          <w:color w:val="010000"/>
          <w:sz w:val="24"/>
        </w:rPr>
        <w:t xml:space="preserve">聚合物防水砂浆。                                       </w:t>
      </w:r>
    </w:p>
    <w:p w:rsidR="00753FEA" w:rsidRPr="00BF4D32" w:rsidP="00753FEA">
      <w:pPr>
        <w:spacing w:line="360" w:lineRule="auto"/>
        <w:ind w:left="638" w:hanging="600" w:leftChars="18" w:hangingChars="25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 xml:space="preserve"> (5)、钢筋：</w:t>
      </w:r>
      <w:r w:rsidRPr="00BF4D32">
        <w:rPr>
          <w:rFonts w:ascii="华文宋体" w:eastAsia="华文宋体" w:hAnsi="SJQY" w:hint="eastAsia"/>
          <w:color w:val="010000"/>
          <w:kern w:val="4"/>
          <w:sz w:val="24"/>
        </w:rPr>
        <w:t>A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—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HPB300；</w:t>
      </w:r>
      <w:r w:rsidRPr="00BF4D32">
        <w:rPr>
          <w:rFonts w:ascii="华文宋体" w:eastAsia="华文宋体" w:hAnsi="SJQY" w:cs="宋体" w:hint="eastAsia"/>
          <w:color w:val="010000"/>
          <w:kern w:val="4"/>
          <w:sz w:val="24"/>
        </w:rPr>
        <w:t>C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—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HRB400，图中除特殊注明外，一般情况下钢筋的锚固长度3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5d,搭接长度52d（同一截面钢筋焊接搭接接头面积百分率不宜大于50%，绑扎搭接率不大于25%）。</w:t>
      </w:r>
    </w:p>
    <w:p w:rsidR="00753FEA" w:rsidRPr="00BF4D32" w:rsidP="00753FEA">
      <w:pPr>
        <w:spacing w:line="360" w:lineRule="auto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（6）、混凝土保护层厚度：50mm。</w:t>
      </w:r>
    </w:p>
    <w:p w:rsidR="00753FEA" w:rsidRPr="00BF4D32" w:rsidP="00753FEA">
      <w:pPr>
        <w:spacing w:line="360" w:lineRule="auto"/>
        <w:ind w:left="840" w:hanging="840" w:hangingChars="35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（7）、雨水口采用M15水泥砂浆砌筑MU25非黏土实心砖，非黏土实心砖应满足地下</w:t>
      </w:r>
    </w:p>
    <w:p w:rsidR="00753FEA" w:rsidRPr="00BF4D32" w:rsidP="00753FEA">
      <w:pPr>
        <w:spacing w:line="360" w:lineRule="auto"/>
        <w:ind w:left="692" w:hanging="240" w:leftChars="215" w:hangingChars="10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承重结构耐久性相关要求。</w:t>
      </w:r>
    </w:p>
    <w:p w:rsidR="00753FEA" w:rsidRPr="00BF4D32" w:rsidP="00C07AB1">
      <w:pPr>
        <w:pStyle w:val="Heading2"/>
        <w:spacing w:line="240" w:lineRule="auto"/>
        <w:rPr>
          <w:rFonts w:ascii="华文宋体" w:eastAsia="华文宋体" w:hAnsi="宋体" w:hint="eastAsia"/>
          <w:color w:val="010000"/>
          <w:kern w:val="4"/>
          <w:sz w:val="24"/>
          <w:szCs w:val="24"/>
        </w:rPr>
      </w:pPr>
      <w:bookmarkStart w:id="4" w:name="_Toc505433775"/>
      <w:r w:rsidRPr="00BF4D32">
        <w:rPr>
          <w:rFonts w:ascii="华文宋体" w:eastAsia="华文宋体" w:hAnsi="宋体"/>
          <w:b w:val="0"/>
          <w:color w:val="010000"/>
          <w:kern w:val="4"/>
          <w:sz w:val="24"/>
        </w:rPr>
        <w:t>4</w:t>
      </w:r>
      <w:r w:rsidRPr="00BF4D32">
        <w:rPr>
          <w:rFonts w:ascii="华文宋体" w:eastAsia="华文宋体" w:hAnsi="宋体" w:hint="eastAsia"/>
          <w:b w:val="0"/>
          <w:color w:val="010000"/>
          <w:kern w:val="4"/>
          <w:sz w:val="24"/>
          <w:szCs w:val="24"/>
        </w:rPr>
        <w:t>、检查井标准图引用修正说明</w:t>
      </w:r>
      <w:bookmarkEnd w:id="4"/>
    </w:p>
    <w:p w:rsidR="00753FEA" w:rsidRPr="00BF4D32" w:rsidP="00753FEA">
      <w:pPr>
        <w:spacing w:line="360" w:lineRule="auto"/>
        <w:ind w:left="361" w:firstLine="480" w:leftChars="172" w:firstLineChars="20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 xml:space="preserve">本工程检查井均为混凝土检查井，除特殊设计的检查井（特型井或埋深超过图集使用要求的井）外，检查井做法均参见国家标准图集12S522，并根据最新规范及北京市最新要求对所引用检查井做如下修正（未修正处应按图集施工）： </w:t>
      </w:r>
    </w:p>
    <w:p w:rsidR="00753FEA" w:rsidRPr="00BF4D32" w:rsidP="00753FEA">
      <w:pPr>
        <w:spacing w:line="360" w:lineRule="auto"/>
        <w:ind w:left="685" w:hanging="240" w:leftChars="212" w:hangingChars="100"/>
        <w:rPr>
          <w:rFonts w:ascii="华文宋体" w:eastAsia="华文宋体" w:hAnsi="宋体" w:hint="eastAsia"/>
          <w:color w:val="010000"/>
          <w:kern w:val="4"/>
          <w:sz w:val="24"/>
        </w:rPr>
      </w:pP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（1）、检查井结构材料及保护层厚度与结构设计第1条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“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材料及构造要求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”</w:t>
      </w:r>
      <w:r w:rsidRPr="00BF4D32">
        <w:rPr>
          <w:rFonts w:ascii="华文宋体" w:eastAsia="华文宋体" w:hAnsi="宋体" w:hint="eastAsia"/>
          <w:color w:val="010000"/>
          <w:kern w:val="4"/>
          <w:sz w:val="24"/>
        </w:rPr>
        <w:t>相关内容同。</w:t>
      </w:r>
    </w:p>
    <w:p w:rsidR="00753FEA" w:rsidRPr="00BF4D32" w:rsidP="00753FEA">
      <w:pPr>
        <w:spacing w:line="360" w:lineRule="auto"/>
        <w:ind w:firstLine="480" w:firstLineChars="200"/>
        <w:rPr>
          <w:rFonts w:ascii="华文宋体" w:eastAsia="华文宋体" w:hAnsi="宋体" w:hint="eastAsia"/>
          <w:color w:val="010000"/>
          <w:kern w:val="4"/>
          <w:sz w:val="24"/>
        </w:rPr>
      </w:pPr>
      <w:r>
        <w:rPr>
          <w:rFonts w:ascii="华文宋体" w:eastAsia="华文宋体" w:hAnsi="宋体" w:hint="eastAsia"/>
          <w:noProof/>
          <w:color w:val="010000"/>
          <w:kern w:val="4"/>
          <w:sz w:val="24"/>
        </w:rPr>
        <w:pict>
          <v:shape id="PageShape4" o:spid="_x0000_s1029" type="#_x0000_t202" style="width:500pt;height:5pt;margin-top:837pt;margin-left:0;position:absolute;visibility:hidden;z-index:251661312">
            <v:textbox>
              <w:txbxContent>
                <w:p w:rsidR="000B74DD" w:rsidRPr="000B74DD">
                  <w:pPr>
                    <w:rPr>
                      <w:rFonts w:ascii="黑体" w:eastAsia="黑体"/>
                      <w:sz w:val="24"/>
                    </w:rPr>
                  </w:pPr>
                  <w:r w:rsidRPr="000B74DD">
                    <w:rPr>
                      <w:rFonts w:ascii="黑体" w:eastAsia="黑体" w:hint="eastAsia"/>
                      <w:sz w:val="24"/>
                    </w:rPr>
                    <w:t>市政道路沟槽土方开挖工程专项施工方案 全文共4页，当前为第4页。</w:t>
                  </w:r>
                </w:p>
              </w:txbxContent>
            </v:textbox>
          </v:shape>
        </w:pict>
      </w:r>
      <w:r w:rsidRPr="00BF4D32" w:rsidR="00753FEA">
        <w:rPr>
          <w:rFonts w:ascii="华文宋体" w:eastAsia="华文宋体" w:hAnsi="宋体" w:hint="eastAsia"/>
          <w:color w:val="010000"/>
          <w:kern w:val="4"/>
          <w:sz w:val="24"/>
        </w:rPr>
        <w:t>（2）、检查井盖板在图集基础上加厚50mm，特型井按设计图纸施工。</w:t>
      </w:r>
    </w:p>
    <w:p w:rsidR="00B20805" w:rsidRPr="00BF4D32" w:rsidP="00C07AB1">
      <w:pPr>
        <w:pStyle w:val="Heading2"/>
        <w:spacing w:line="240" w:lineRule="auto"/>
        <w:rPr>
          <w:rFonts w:ascii="华文宋体" w:eastAsia="华文宋体" w:hAnsi="宋体" w:hint="eastAsia"/>
          <w:color w:val="010000"/>
          <w:sz w:val="24"/>
        </w:rPr>
      </w:pPr>
      <w:bookmarkStart w:id="5" w:name="_Toc505433776"/>
      <w:r w:rsidRPr="00BF4D32" w:rsidR="00753FEA">
        <w:rPr>
          <w:rFonts w:ascii="华文宋体" w:eastAsia="华文宋体" w:hAnsi="宋体"/>
          <w:b w:val="0"/>
          <w:color w:val="010000"/>
          <w:sz w:val="24"/>
        </w:rPr>
        <w:t>5</w:t>
      </w:r>
      <w:r w:rsidRPr="00BF4D32" w:rsidR="00753FEA">
        <w:rPr>
          <w:rFonts w:ascii="华文宋体" w:eastAsia="华文宋体" w:hAnsi="宋体" w:hint="eastAsia"/>
          <w:b w:val="0"/>
          <w:color w:val="010000"/>
          <w:sz w:val="24"/>
        </w:rPr>
        <w:t>、</w:t>
      </w:r>
      <w:r w:rsidRPr="00BF4D32" w:rsidR="00191ABC">
        <w:rPr>
          <w:rFonts w:ascii="华文宋体" w:eastAsia="华文宋体" w:hAnsi="宋体" w:hint="eastAsia"/>
          <w:b w:val="0"/>
          <w:color w:val="010000"/>
          <w:sz w:val="24"/>
        </w:rPr>
        <w:t>给水</w:t>
      </w:r>
      <w:r w:rsidRPr="00BF4D32" w:rsidR="00390BFA">
        <w:rPr>
          <w:rFonts w:ascii="华文宋体" w:eastAsia="华文宋体" w:hAnsi="宋体" w:hint="eastAsia"/>
          <w:b w:val="0"/>
          <w:color w:val="010000"/>
          <w:sz w:val="24"/>
        </w:rPr>
        <w:t>、中水</w:t>
      </w:r>
      <w:r w:rsidRPr="00BF4D32" w:rsidR="001E616C">
        <w:rPr>
          <w:rFonts w:ascii="华文宋体" w:eastAsia="华文宋体" w:hAnsi="宋体" w:hint="eastAsia"/>
          <w:b w:val="0"/>
          <w:color w:val="010000"/>
          <w:sz w:val="24"/>
        </w:rPr>
        <w:t>管材、接口</w:t>
      </w:r>
      <w:bookmarkEnd w:id="5"/>
    </w:p>
    <w:p w:rsidR="003B7A33" w:rsidRPr="00BF4D32" w:rsidP="003B7A33">
      <w:pPr>
        <w:pStyle w:val="BodyTextIndent"/>
        <w:widowControl/>
        <w:spacing w:line="360" w:lineRule="auto"/>
        <w:ind w:firstLine="598" w:firstLineChars="249"/>
        <w:jc w:val="left"/>
        <w:rPr>
          <w:rFonts w:ascii="华文宋体" w:eastAsia="华文宋体"/>
          <w:color w:val="010000"/>
          <w:sz w:val="24"/>
        </w:rPr>
      </w:pPr>
      <w:r w:rsidRPr="00BF4D32" w:rsidR="00390BFA">
        <w:rPr>
          <w:rFonts w:ascii="华文宋体" w:eastAsia="华文宋体"/>
          <w:color w:val="010000"/>
          <w:sz w:val="24"/>
        </w:rPr>
        <w:t>给水管道及其管件材料均采用球墨铸铁管(K9)，推入式</w:t>
      </w:r>
      <w:r w:rsidRPr="00BF4D32" w:rsidR="00390BFA">
        <w:rPr>
          <w:rFonts w:ascii="华文宋体" w:eastAsia="华文宋体"/>
          <w:color w:val="010000"/>
          <w:spacing w:val="-80"/>
          <w:sz w:val="24"/>
        </w:rPr>
        <w:t xml:space="preserve"> </w:t>
      </w:r>
      <w:r w:rsidRPr="00BF4D32" w:rsidR="00390BFA">
        <w:rPr>
          <w:rFonts w:ascii="华文宋体" w:eastAsia="华文宋体"/>
          <w:color w:val="010000"/>
          <w:sz w:val="24"/>
        </w:rPr>
        <w:t>T</w:t>
      </w:r>
      <w:r w:rsidRPr="00BF4D32" w:rsidR="00390BFA">
        <w:rPr>
          <w:rFonts w:ascii="华文宋体" w:eastAsia="华文宋体"/>
          <w:color w:val="010000"/>
          <w:spacing w:val="-80"/>
          <w:sz w:val="24"/>
        </w:rPr>
        <w:t xml:space="preserve"> </w:t>
      </w:r>
      <w:r w:rsidRPr="00BF4D32" w:rsidR="00390BFA">
        <w:rPr>
          <w:rFonts w:ascii="华文宋体" w:eastAsia="华文宋体"/>
          <w:color w:val="010000"/>
          <w:spacing w:val="-8"/>
          <w:sz w:val="24"/>
        </w:rPr>
        <w:t>型接口，橡胶</w:t>
      </w:r>
      <w:r w:rsidRPr="00BF4D32" w:rsidR="00390BFA">
        <w:rPr>
          <w:rFonts w:ascii="华文宋体" w:eastAsia="华文宋体"/>
          <w:color w:val="010000"/>
          <w:sz w:val="24"/>
        </w:rPr>
        <w:t xml:space="preserve"> 圈压缩率为</w:t>
      </w:r>
      <w:r w:rsidRPr="00BF4D32" w:rsidR="00390BFA">
        <w:rPr>
          <w:rFonts w:ascii="华文宋体" w:eastAsia="华文宋体"/>
          <w:color w:val="010000"/>
          <w:spacing w:val="-50"/>
          <w:sz w:val="24"/>
        </w:rPr>
        <w:t xml:space="preserve"> </w:t>
      </w:r>
      <w:r w:rsidRPr="00BF4D32" w:rsidR="00390BFA">
        <w:rPr>
          <w:rFonts w:ascii="华文宋体" w:eastAsia="华文宋体"/>
          <w:color w:val="010000"/>
          <w:spacing w:val="-4"/>
          <w:sz w:val="24"/>
        </w:rPr>
        <w:t>34%～40%；安装闸阀和排气阀等附件采用法兰连接。小于</w:t>
      </w:r>
      <w:r w:rsidRPr="00BF4D32" w:rsidR="00390BFA">
        <w:rPr>
          <w:rFonts w:ascii="华文宋体" w:eastAsia="华文宋体"/>
          <w:color w:val="010000"/>
          <w:spacing w:val="-50"/>
          <w:sz w:val="24"/>
        </w:rPr>
        <w:t xml:space="preserve"> </w:t>
      </w:r>
      <w:r w:rsidRPr="00BF4D32" w:rsidR="00390BFA">
        <w:rPr>
          <w:rFonts w:ascii="华文宋体" w:eastAsia="华文宋体"/>
          <w:color w:val="010000"/>
          <w:sz w:val="24"/>
        </w:rPr>
        <w:t>8°弯头可 找角施工，球墨铸铁管沿曲线安装时，DN200DN400接口的最大允许转角为</w:t>
      </w:r>
      <w:r w:rsidRPr="00BF4D32" w:rsidR="00390BFA">
        <w:rPr>
          <w:rFonts w:ascii="华文宋体" w:eastAsia="华文宋体"/>
          <w:color w:val="010000"/>
          <w:spacing w:val="-60"/>
          <w:sz w:val="24"/>
        </w:rPr>
        <w:t xml:space="preserve"> </w:t>
      </w:r>
      <w:r w:rsidRPr="00BF4D32" w:rsidR="00390BFA">
        <w:rPr>
          <w:rFonts w:ascii="华文宋体" w:eastAsia="华文宋体"/>
          <w:color w:val="010000"/>
          <w:sz w:val="24"/>
        </w:rPr>
        <w:t>3°。</w:t>
      </w:r>
    </w:p>
    <w:p w:rsidR="003B7A33" w:rsidRPr="00BF4D32" w:rsidP="00C07AB1">
      <w:pPr>
        <w:pStyle w:val="BodyTextIndent"/>
        <w:widowControl/>
        <w:spacing w:line="360" w:lineRule="auto"/>
        <w:ind w:firstLine="0" w:firstLineChars="0"/>
        <w:jc w:val="left"/>
        <w:outlineLvl w:val="1"/>
        <w:rPr>
          <w:rFonts w:ascii="华文宋体" w:eastAsia="华文宋体"/>
          <w:color w:val="010000"/>
          <w:sz w:val="24"/>
        </w:rPr>
      </w:pPr>
      <w:bookmarkStart w:id="6" w:name="_Toc505433777"/>
      <w:r w:rsidRPr="00BF4D32">
        <w:rPr>
          <w:rFonts w:ascii="华文宋体" w:eastAsia="华文宋体" w:hint="eastAsia"/>
          <w:color w:val="010000"/>
          <w:sz w:val="24"/>
        </w:rPr>
        <w:t>6、其它管线</w:t>
      </w:r>
      <w:bookmarkEnd w:id="6"/>
    </w:p>
    <w:p w:rsidR="00353F7C" w:rsidRPr="00BF4D32" w:rsidP="003B7A33">
      <w:pPr>
        <w:pStyle w:val="BodyTextIndent"/>
        <w:widowControl/>
        <w:spacing w:line="360" w:lineRule="auto"/>
        <w:ind w:firstLine="480"/>
        <w:jc w:val="left"/>
        <w:rPr>
          <w:rFonts w:ascii="华文宋体" w:eastAsia="华文宋体" w:hint="eastAsia"/>
          <w:color w:val="010000"/>
          <w:sz w:val="24"/>
        </w:rPr>
      </w:pPr>
      <w:r w:rsidRPr="00BF4D32" w:rsidR="003B7A33">
        <w:rPr>
          <w:rFonts w:ascii="华文宋体" w:eastAsia="华文宋体" w:hint="eastAsia"/>
          <w:color w:val="010000"/>
          <w:sz w:val="24"/>
        </w:rPr>
        <w:t>在道路及市政管线中的电力、热力、电信、燃气等有其它单位施工。</w:t>
      </w:r>
    </w:p>
    <w:p w:rsidR="00CF5656" w:rsidRPr="00BF4D32" w:rsidP="006F4797">
      <w:pPr>
        <w:pStyle w:val="BodyTextIndent"/>
        <w:widowControl/>
        <w:spacing w:line="360" w:lineRule="auto"/>
        <w:ind w:firstLine="0" w:firstLineChars="0"/>
        <w:jc w:val="left"/>
        <w:outlineLvl w:val="0"/>
        <w:rPr>
          <w:rFonts w:ascii="华文宋体" w:eastAsia="华文宋体" w:hint="eastAsia"/>
          <w:bCs/>
          <w:color w:val="010000"/>
          <w:sz w:val="24"/>
        </w:rPr>
      </w:pPr>
      <w:bookmarkStart w:id="7" w:name="_Toc505433778"/>
      <w:r w:rsidRPr="00BF4D32" w:rsidR="001E616C">
        <w:rPr>
          <w:rFonts w:ascii="华文宋体" w:eastAsia="华文宋体" w:hint="eastAsia"/>
          <w:b/>
          <w:bCs/>
          <w:color w:val="010000"/>
          <w:sz w:val="24"/>
        </w:rPr>
        <w:t xml:space="preserve">二 </w:t>
      </w:r>
      <w:r w:rsidRPr="00BF4D32" w:rsidR="001E616C">
        <w:rPr>
          <w:rFonts w:ascii="华文宋体" w:eastAsia="华文宋体" w:hint="eastAsia"/>
          <w:bCs/>
          <w:color w:val="010000"/>
          <w:sz w:val="24"/>
        </w:rPr>
        <w:t>、</w:t>
      </w:r>
      <w:r w:rsidRPr="00BF4D32">
        <w:rPr>
          <w:rFonts w:ascii="华文宋体" w:eastAsia="华文宋体" w:hint="eastAsia"/>
          <w:bCs/>
          <w:color w:val="010000"/>
          <w:sz w:val="24"/>
        </w:rPr>
        <w:t>编制依据</w:t>
      </w:r>
      <w:bookmarkEnd w:id="7"/>
      <w:r w:rsidRPr="00BF4D32">
        <w:rPr>
          <w:rFonts w:ascii="华文宋体" w:eastAsia="华文宋体" w:hint="eastAsia"/>
          <w:bCs/>
          <w:color w:val="010000"/>
          <w:sz w:val="24"/>
        </w:rPr>
        <w:br/>
      </w:r>
      <w:r w:rsidRPr="00BF4D32">
        <w:rPr>
          <w:rFonts w:ascii="华文宋体" w:eastAsia="华文宋体" w:hint="eastAsia"/>
          <w:bCs/>
          <w:color w:val="01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https://d.book118.com/326112124222010102</w:t>
        </w:r>
      </w:hyperlink>
    </w:p>
    <w:p w:rsidR="00CF5656" w:rsidRPr="00BF4D32" w:rsidP="006F4797">
      <w:pPr>
        <w:pStyle w:val="BodyTextIndent"/>
        <w:widowControl/>
        <w:spacing w:line="360" w:lineRule="auto"/>
        <w:ind w:firstLine="0" w:firstLineChars="0"/>
        <w:jc w:val="left"/>
        <w:outlineLvl w:val="0"/>
        <w:rPr>
          <w:rFonts w:ascii="华文宋体" w:eastAsia="华文宋体" w:hint="eastAsia"/>
          <w:bCs/>
          <w:color w:val="010000"/>
          <w:sz w:val="24"/>
        </w:rPr>
      </w:pPr>
    </w:p>
    <w:sectPr w:rsidSect="00A6450F">
      <w:headerReference w:type="default" r:id="rId15"/>
      <w:footerReference w:type="even" r:id="rId16"/>
      <w:footerReference w:type="default" r:id="rId17"/>
      <w:type w:val="nextPage"/>
      <w:pgSz w:w="11900" w:h="16840" w:code="9"/>
      <w:pgMar w:top="1134" w:right="1418" w:bottom="1134" w:left="1474" w:header="720" w:footer="720" w:gutter="0"/>
      <w:pgNumType w:start="3" w:chapStyle="1"/>
      <w:cols w:space="720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宋体">
    <w:altName w:val="STSong"/>
    <w:panose1 w:val="00000000000000000000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JQY">
    <w:altName w:val="微软雅黑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阿里巴巴普惠体 L">
    <w:altName w:val="宋体"/>
    <w:panose1 w:val="00020600040101010101"/>
    <w:charset w:val="86"/>
    <w:family w:val="roman"/>
    <w:pitch w:val="variable"/>
    <w:sig w:usb0="00000000" w:usb1="7ACF7CFB" w:usb2="0000001E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0000000000000000000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544">
    <w:pPr>
      <w:pStyle w:val="Footer"/>
      <w:framePr w:h="0" w:hRule="auto" w:wrap="around" w:vAnchor="text" w:hAnchor="margin" w:xAlign="right" w:y="1"/>
      <w:rPr>
        <w:rStyle w:val="PageNumber"/>
      </w:rPr>
    </w:pPr>
    <w:r>
      <w:fldChar w:fldCharType="begin" w:dirty="1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0E154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6F4430">
    <w:pPr>
      <w:jc w:val="center"/>
      <w:rPr>
        <w:color w:val="A6A6A6"/>
        <w:sz w:val="15"/>
        <w:szCs w:val="15"/>
      </w:rPr>
    </w:pPr>
    <w:r w:rsidRPr="006F4430">
      <w:rPr>
        <w:rFonts w:hint="eastAsia"/>
        <w:color w:val="A6A6A6"/>
        <w:sz w:val="15"/>
        <w:szCs w:val="15"/>
      </w:rPr>
      <w:t>-可编辑修改-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544">
    <w:pPr>
      <w:pStyle w:val="Footer"/>
      <w:framePr w:h="0" w:hRule="auto" w:wrap="around" w:vAnchor="text" w:hAnchor="margin" w:xAlign="right" w:y="1"/>
      <w:rPr>
        <w:rStyle w:val="PageNumber"/>
      </w:rPr>
    </w:pPr>
    <w:r>
      <w:fldChar w:fldCharType="begin" w:dirty="1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0E1544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6F4430">
    <w:pPr>
      <w:jc w:val="center"/>
      <w:rPr>
        <w:color w:val="A6A6A6"/>
        <w:sz w:val="15"/>
        <w:szCs w:val="15"/>
      </w:rPr>
    </w:pPr>
    <w:r w:rsidRPr="006F4430">
      <w:rPr>
        <w:rFonts w:hint="eastAsia"/>
        <w:color w:val="A6A6A6"/>
        <w:sz w:val="15"/>
        <w:szCs w:val="15"/>
      </w:rPr>
      <w:t>-可编辑修改-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544">
    <w:pPr>
      <w:pStyle w:val="Footer"/>
      <w:framePr w:h="0" w:hRule="auto" w:wrap="around" w:vAnchor="text" w:hAnchor="margin" w:xAlign="right" w:y="1"/>
      <w:rPr>
        <w:rStyle w:val="PageNumber"/>
      </w:rPr>
    </w:pPr>
    <w:r>
      <w:fldChar w:fldCharType="begin" w:dirty="1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0E1544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6F4430">
    <w:pPr>
      <w:jc w:val="center"/>
      <w:rPr>
        <w:color w:val="A6A6A6"/>
        <w:sz w:val="15"/>
        <w:szCs w:val="15"/>
      </w:rPr>
    </w:pPr>
    <w:r w:rsidRPr="006F4430">
      <w:rPr>
        <w:rFonts w:hint="eastAsia"/>
        <w:color w:val="A6A6A6"/>
        <w:sz w:val="15"/>
        <w:szCs w:val="15"/>
      </w:rPr>
      <w:t>-可编辑修改-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544">
    <w:pPr>
      <w:pStyle w:val="Footer"/>
      <w:framePr w:h="0" w:hRule="auto" w:wrap="around" w:vAnchor="text" w:hAnchor="margin" w:xAlign="right" w:y="1"/>
      <w:rPr>
        <w:rStyle w:val="PageNumber"/>
      </w:rPr>
    </w:pPr>
    <w:r>
      <w:fldChar w:fldCharType="begin" w:dirty="1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0E1544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6F4430">
    <w:pPr>
      <w:jc w:val="center"/>
      <w:rPr>
        <w:color w:val="A6A6A6"/>
        <w:sz w:val="15"/>
        <w:szCs w:val="15"/>
      </w:rPr>
    </w:pPr>
    <w:r w:rsidRPr="006F4430">
      <w:rPr>
        <w:rFonts w:hint="eastAsia"/>
        <w:color w:val="A6A6A6"/>
        <w:sz w:val="15"/>
        <w:szCs w:val="15"/>
      </w:rPr>
      <w:t>-可编辑修改-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0B74DD">
    <w:pPr>
      <w:jc w:val="center"/>
      <w:rPr>
        <w:color w:val="A6A6A6"/>
        <w:sz w:val="13"/>
        <w:szCs w:val="13"/>
      </w:rPr>
    </w:pPr>
    <w:r w:rsidR="000B74DD">
      <w:rPr>
        <w:rFonts w:hint="eastAsia"/>
        <w:color w:val="A6A6A6"/>
        <w:sz w:val="13"/>
        <w:szCs w:val="13"/>
      </w:rPr>
      <w:t>市政道路沟槽土方开挖工程专项施工方案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0B74DD">
    <w:pPr>
      <w:jc w:val="center"/>
      <w:rPr>
        <w:color w:val="A6A6A6"/>
        <w:sz w:val="13"/>
        <w:szCs w:val="13"/>
      </w:rPr>
    </w:pPr>
    <w:r w:rsidR="000B74DD">
      <w:rPr>
        <w:rFonts w:hint="eastAsia"/>
        <w:color w:val="A6A6A6"/>
        <w:sz w:val="13"/>
        <w:szCs w:val="13"/>
      </w:rPr>
      <w:t>市政道路沟槽土方开挖工程专项施工方案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0B74DD">
    <w:pPr>
      <w:jc w:val="center"/>
      <w:rPr>
        <w:color w:val="A6A6A6"/>
        <w:sz w:val="13"/>
        <w:szCs w:val="13"/>
      </w:rPr>
    </w:pPr>
    <w:r w:rsidR="000B74DD">
      <w:rPr>
        <w:rFonts w:hint="eastAsia"/>
        <w:color w:val="A6A6A6"/>
        <w:sz w:val="13"/>
        <w:szCs w:val="13"/>
      </w:rPr>
      <w:t>市政道路沟槽土方开挖工程专项施工方案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32" w:rsidRPr="006F4430" w:rsidP="000B74DD">
    <w:pPr>
      <w:jc w:val="center"/>
      <w:rPr>
        <w:color w:val="A6A6A6"/>
        <w:sz w:val="13"/>
        <w:szCs w:val="13"/>
      </w:rPr>
    </w:pPr>
    <w:r w:rsidR="000B74DD">
      <w:rPr>
        <w:rFonts w:hint="eastAsia"/>
        <w:color w:val="A6A6A6"/>
        <w:sz w:val="13"/>
        <w:szCs w:val="13"/>
      </w:rPr>
      <w:t>市政道路沟槽土方开挖工程专项施工方案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lvl w:ilvl="0">
      <w:start w:val="4"/>
      <w:numFmt w:val="decimal"/>
      <w:suff w:val="nothing"/>
      <w:lvlText w:val="（%1）"/>
      <w:lvlJc w:val="left"/>
    </w:lvl>
  </w:abstractNum>
  <w:abstractNum w:abstractNumId="1">
    <w:nsid w:val="00000009"/>
    <w:multiLevelType w:val="singleLevel"/>
    <w:tmpl w:val="00000009"/>
    <w:lvl w:ilvl="0">
      <w:start w:val="3"/>
      <w:numFmt w:val="decimal"/>
      <w:suff w:val="nothing"/>
      <w:lvlText w:val="%1．"/>
      <w:lvlJc w:val="left"/>
    </w:lvl>
  </w:abstractNum>
  <w:abstractNum w:abstractNumId="2">
    <w:nsid w:val="0000000A"/>
    <w:multiLevelType w:val="singleLevel"/>
    <w:tmpl w:val="0000000A"/>
    <w:lvl w:ilvl="0">
      <w:start w:val="2"/>
      <w:numFmt w:val="decimal"/>
      <w:suff w:val="nothing"/>
      <w:lvlText w:val="%1）"/>
      <w:lvlJc w:val="left"/>
    </w:lvl>
  </w:abstractNum>
  <w:abstractNum w:abstractNumId="3">
    <w:nsid w:val="0000000B"/>
    <w:multiLevelType w:val="singleLevel"/>
    <w:tmpl w:val="0000000B"/>
    <w:lvl w:ilvl="0">
      <w:start w:val="2"/>
      <w:numFmt w:val="decimal"/>
      <w:suff w:val="nothing"/>
      <w:lvlText w:val="%1、"/>
      <w:lvlJc w:val="left"/>
    </w:lvl>
  </w:abstractNum>
  <w:abstractNum w:abstractNumId="4">
    <w:nsid w:val="0000000C"/>
    <w:multiLevelType w:val="singleLevel"/>
    <w:tmpl w:val="0000000C"/>
    <w:lvl w:ilvl="0">
      <w:start w:val="6"/>
      <w:numFmt w:val="chineseCounting"/>
      <w:suff w:val="nothing"/>
      <w:lvlText w:val="%1、"/>
      <w:lvlJc w:val="left"/>
    </w:lvl>
  </w:abstractNum>
  <w:abstractNum w:abstractNumId="5">
    <w:nsid w:val="0000000D"/>
    <w:multiLevelType w:val="singleLevel"/>
    <w:tmpl w:val="0000000D"/>
    <w:lvl w:ilvl="0">
      <w:start w:val="3"/>
      <w:numFmt w:val="decimal"/>
      <w:suff w:val="nothing"/>
      <w:lvlText w:val="%1、"/>
      <w:lvlJc w:val="left"/>
    </w:lvl>
  </w:abstractNum>
  <w:abstractNum w:abstractNumId="6">
    <w:nsid w:val="043D5108"/>
    <w:multiLevelType w:val="hybridMultilevel"/>
    <w:tmpl w:val="7DB04970"/>
    <w:lvl w:ilvl="0">
      <w:start w:val="3"/>
      <w:numFmt w:val="decimal"/>
      <w:lvlText w:val="%1、"/>
      <w:lvlJc w:val="left"/>
      <w:pPr>
        <w:ind w:left="360" w:hanging="360"/>
      </w:pPr>
      <w:rPr>
        <w:rFonts w:cs="仿宋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0C3E5302"/>
    <w:multiLevelType w:val="hybridMultilevel"/>
    <w:tmpl w:val="4400043A"/>
    <w:lvl w:ilvl="0">
      <w:start w:val="8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>
    <w:nsid w:val="349277F2"/>
    <w:multiLevelType w:val="hybridMultilevel"/>
    <w:tmpl w:val="FB4C5C88"/>
    <w:lvl w:ilvl="0">
      <w:start w:val="7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46695C62"/>
    <w:multiLevelType w:val="hybridMultilevel"/>
    <w:tmpl w:val="A490CEAA"/>
    <w:lvl w:ilvl="0">
      <w:start w:val="4"/>
      <w:numFmt w:val="decimal"/>
      <w:lvlText w:val="%1、"/>
      <w:lvlJc w:val="left"/>
      <w:pPr>
        <w:ind w:left="360" w:hanging="360"/>
      </w:pPr>
      <w:rPr>
        <w:rFonts w:cs="仿宋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ttachedTemplate r:id="rId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052C"/>
    <w:rsid w:val="00040FCD"/>
    <w:rsid w:val="000462AF"/>
    <w:rsid w:val="00047305"/>
    <w:rsid w:val="00095876"/>
    <w:rsid w:val="000A79B9"/>
    <w:rsid w:val="000B5168"/>
    <w:rsid w:val="000B74DD"/>
    <w:rsid w:val="000D4F5F"/>
    <w:rsid w:val="000D6366"/>
    <w:rsid w:val="000D75AE"/>
    <w:rsid w:val="000E1544"/>
    <w:rsid w:val="000F34B4"/>
    <w:rsid w:val="000F6285"/>
    <w:rsid w:val="00101664"/>
    <w:rsid w:val="00114AB3"/>
    <w:rsid w:val="00133F4E"/>
    <w:rsid w:val="00143D3B"/>
    <w:rsid w:val="00174B21"/>
    <w:rsid w:val="00180B11"/>
    <w:rsid w:val="00191ABC"/>
    <w:rsid w:val="001A20C8"/>
    <w:rsid w:val="001C31D3"/>
    <w:rsid w:val="001E616C"/>
    <w:rsid w:val="00213DCE"/>
    <w:rsid w:val="0025059A"/>
    <w:rsid w:val="002865D2"/>
    <w:rsid w:val="002B30DE"/>
    <w:rsid w:val="002D3F0E"/>
    <w:rsid w:val="002F6CC6"/>
    <w:rsid w:val="00321A07"/>
    <w:rsid w:val="00332B31"/>
    <w:rsid w:val="00334389"/>
    <w:rsid w:val="00341D53"/>
    <w:rsid w:val="003434CB"/>
    <w:rsid w:val="00343695"/>
    <w:rsid w:val="00353F7C"/>
    <w:rsid w:val="00390BFA"/>
    <w:rsid w:val="003974B9"/>
    <w:rsid w:val="003B7A33"/>
    <w:rsid w:val="003D1863"/>
    <w:rsid w:val="004077A6"/>
    <w:rsid w:val="00431FE2"/>
    <w:rsid w:val="00440F38"/>
    <w:rsid w:val="004521AB"/>
    <w:rsid w:val="00464FDD"/>
    <w:rsid w:val="00485BD6"/>
    <w:rsid w:val="004A685D"/>
    <w:rsid w:val="004D54A1"/>
    <w:rsid w:val="004D54FC"/>
    <w:rsid w:val="004F4B86"/>
    <w:rsid w:val="00501E57"/>
    <w:rsid w:val="00505EE8"/>
    <w:rsid w:val="0051669E"/>
    <w:rsid w:val="00556B59"/>
    <w:rsid w:val="00561794"/>
    <w:rsid w:val="00583362"/>
    <w:rsid w:val="00586D6B"/>
    <w:rsid w:val="00595026"/>
    <w:rsid w:val="005C6B1A"/>
    <w:rsid w:val="005D58BE"/>
    <w:rsid w:val="00623A9D"/>
    <w:rsid w:val="006424A8"/>
    <w:rsid w:val="00683B25"/>
    <w:rsid w:val="0069415C"/>
    <w:rsid w:val="006A6544"/>
    <w:rsid w:val="006C6840"/>
    <w:rsid w:val="006E6879"/>
    <w:rsid w:val="006F4430"/>
    <w:rsid w:val="006F4797"/>
    <w:rsid w:val="00700406"/>
    <w:rsid w:val="00714844"/>
    <w:rsid w:val="00716CB8"/>
    <w:rsid w:val="0072448D"/>
    <w:rsid w:val="00731038"/>
    <w:rsid w:val="007374AF"/>
    <w:rsid w:val="007459EE"/>
    <w:rsid w:val="00753FEA"/>
    <w:rsid w:val="00773B73"/>
    <w:rsid w:val="007814D9"/>
    <w:rsid w:val="007C6E03"/>
    <w:rsid w:val="007E1197"/>
    <w:rsid w:val="007E5AE7"/>
    <w:rsid w:val="008037E2"/>
    <w:rsid w:val="00815479"/>
    <w:rsid w:val="00820979"/>
    <w:rsid w:val="00823892"/>
    <w:rsid w:val="00823BA0"/>
    <w:rsid w:val="00844D49"/>
    <w:rsid w:val="00860FBB"/>
    <w:rsid w:val="0086393A"/>
    <w:rsid w:val="00880A18"/>
    <w:rsid w:val="008818DE"/>
    <w:rsid w:val="00881EFA"/>
    <w:rsid w:val="00895BEE"/>
    <w:rsid w:val="008A583B"/>
    <w:rsid w:val="008D133E"/>
    <w:rsid w:val="008E7ABD"/>
    <w:rsid w:val="00944518"/>
    <w:rsid w:val="0096206C"/>
    <w:rsid w:val="009736E6"/>
    <w:rsid w:val="009D38C8"/>
    <w:rsid w:val="009E1448"/>
    <w:rsid w:val="009E75B8"/>
    <w:rsid w:val="00A036E3"/>
    <w:rsid w:val="00A22274"/>
    <w:rsid w:val="00A2639E"/>
    <w:rsid w:val="00A37762"/>
    <w:rsid w:val="00A577FA"/>
    <w:rsid w:val="00A6450F"/>
    <w:rsid w:val="00A942C6"/>
    <w:rsid w:val="00AA4F88"/>
    <w:rsid w:val="00AB14E6"/>
    <w:rsid w:val="00AC205E"/>
    <w:rsid w:val="00AD0725"/>
    <w:rsid w:val="00AD278B"/>
    <w:rsid w:val="00AD3169"/>
    <w:rsid w:val="00AF20AE"/>
    <w:rsid w:val="00B00148"/>
    <w:rsid w:val="00B10DFF"/>
    <w:rsid w:val="00B151C4"/>
    <w:rsid w:val="00B20805"/>
    <w:rsid w:val="00B3009E"/>
    <w:rsid w:val="00B35853"/>
    <w:rsid w:val="00BA2876"/>
    <w:rsid w:val="00BA7202"/>
    <w:rsid w:val="00BB04DF"/>
    <w:rsid w:val="00BC4B22"/>
    <w:rsid w:val="00BC6B73"/>
    <w:rsid w:val="00BF4073"/>
    <w:rsid w:val="00BF4D32"/>
    <w:rsid w:val="00C07AB1"/>
    <w:rsid w:val="00C14784"/>
    <w:rsid w:val="00C52DAC"/>
    <w:rsid w:val="00C85338"/>
    <w:rsid w:val="00CB7790"/>
    <w:rsid w:val="00CE2994"/>
    <w:rsid w:val="00CE4028"/>
    <w:rsid w:val="00CF5656"/>
    <w:rsid w:val="00CF6A72"/>
    <w:rsid w:val="00D10F3E"/>
    <w:rsid w:val="00D23F1F"/>
    <w:rsid w:val="00D53B15"/>
    <w:rsid w:val="00D769E3"/>
    <w:rsid w:val="00D94BFF"/>
    <w:rsid w:val="00DC3985"/>
    <w:rsid w:val="00DC4ADD"/>
    <w:rsid w:val="00DC78CD"/>
    <w:rsid w:val="00DD0A4F"/>
    <w:rsid w:val="00DF706E"/>
    <w:rsid w:val="00E23737"/>
    <w:rsid w:val="00E316B0"/>
    <w:rsid w:val="00E34D79"/>
    <w:rsid w:val="00E73B9D"/>
    <w:rsid w:val="00E80A9D"/>
    <w:rsid w:val="00E96ED8"/>
    <w:rsid w:val="00E97F81"/>
    <w:rsid w:val="00EA4E40"/>
    <w:rsid w:val="00ED09B2"/>
    <w:rsid w:val="00EE2161"/>
    <w:rsid w:val="00EE6BEC"/>
    <w:rsid w:val="00F00D9E"/>
    <w:rsid w:val="00F019CB"/>
    <w:rsid w:val="00F131A0"/>
    <w:rsid w:val="00F20BE5"/>
    <w:rsid w:val="00F20C97"/>
    <w:rsid w:val="00F365A8"/>
    <w:rsid w:val="00F60198"/>
    <w:rsid w:val="00F653F5"/>
    <w:rsid w:val="00F73BB5"/>
    <w:rsid w:val="00F73D47"/>
    <w:rsid w:val="00F76D70"/>
    <w:rsid w:val="00F82B39"/>
    <w:rsid w:val="00F9032C"/>
    <w:rsid w:val="00F95D71"/>
    <w:rsid w:val="00FB13CB"/>
    <w:rsid w:val="00FB5B58"/>
    <w:rsid w:val="00FC1850"/>
    <w:rsid w:val="00FC25B6"/>
    <w:rsid w:val="00FC361A"/>
    <w:rsid w:val="00FC40BF"/>
    <w:rsid w:val="00FC5E0C"/>
    <w:rsid w:val="00FE605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rsid w:val="006F47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nhideWhenUsed/>
    <w:qFormat/>
    <w:rsid w:val="00583362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firstLine="560" w:firstLineChars="200"/>
    </w:pPr>
    <w:rPr>
      <w:rFonts w:ascii="宋体" w:hAnsi="宋体"/>
      <w:sz w:val="28"/>
    </w:rPr>
  </w:style>
  <w:style w:type="paragraph" w:styleId="CommentText">
    <w:name w:val="annotation text"/>
    <w:basedOn w:val="Normal"/>
    <w:pPr>
      <w:jc w:val="left"/>
    </w:p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link w:val="a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alloonText">
    <w:name w:val="Balloon Text"/>
    <w:basedOn w:val="Normal"/>
    <w:rPr>
      <w:sz w:val="18"/>
      <w:szCs w:val="18"/>
    </w:rPr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BodyText">
    <w:name w:val="Body Text"/>
    <w:basedOn w:val="Normal"/>
    <w:link w:val="Char"/>
    <w:rsid w:val="007C6E03"/>
    <w:pPr>
      <w:spacing w:after="120"/>
    </w:pPr>
    <w:rPr>
      <w:rFonts w:ascii="宋体" w:hAnsi="宋体"/>
      <w:color w:val="000000"/>
      <w:kern w:val="0"/>
      <w:sz w:val="28"/>
      <w:lang w:val="x-none" w:eastAsia="x-none"/>
    </w:rPr>
  </w:style>
  <w:style w:type="character" w:customStyle="1" w:styleId="a">
    <w:name w:val="正文文本 字符"/>
    <w:rsid w:val="007C6E03"/>
    <w:rPr>
      <w:kern w:val="2"/>
      <w:sz w:val="21"/>
      <w:szCs w:val="24"/>
    </w:rPr>
  </w:style>
  <w:style w:type="character" w:customStyle="1" w:styleId="Char">
    <w:name w:val="正文文本 Char"/>
    <w:link w:val="BodyText"/>
    <w:rsid w:val="007C6E03"/>
    <w:rPr>
      <w:rFonts w:ascii="宋体" w:hAnsi="宋体"/>
      <w:color w:val="000000"/>
      <w:sz w:val="28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7C6E03"/>
    <w:pPr>
      <w:jc w:val="left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1">
    <w:name w:val="标题 1 字符"/>
    <w:link w:val="Heading1"/>
    <w:rsid w:val="006F4797"/>
    <w:rPr>
      <w:b/>
      <w:bCs/>
      <w:kern w:val="44"/>
      <w:sz w:val="44"/>
      <w:szCs w:val="44"/>
    </w:rPr>
  </w:style>
  <w:style w:type="character" w:customStyle="1" w:styleId="2">
    <w:name w:val="标题 2 字符"/>
    <w:link w:val="Heading2"/>
    <w:rsid w:val="00583362"/>
    <w:rPr>
      <w:rFonts w:ascii="等线 Light" w:eastAsia="等线 Light" w:hAnsi="等线 Light" w:cs="Times New Roman"/>
      <w:b/>
      <w:bCs/>
      <w:kern w:val="2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D3169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 w:val="0"/>
      <w:bCs w:val="0"/>
      <w:color w:val="2F5496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AD3169"/>
  </w:style>
  <w:style w:type="paragraph" w:styleId="TOC2">
    <w:name w:val="toc 2"/>
    <w:basedOn w:val="Normal"/>
    <w:next w:val="Normal"/>
    <w:autoRedefine/>
    <w:uiPriority w:val="39"/>
    <w:rsid w:val="00AD3169"/>
    <w:pPr>
      <w:ind w:left="420" w:leftChars="200"/>
    </w:pPr>
  </w:style>
  <w:style w:type="character" w:styleId="Hyperlink">
    <w:name w:val="Hyperlink"/>
    <w:uiPriority w:val="99"/>
    <w:unhideWhenUsed/>
    <w:rsid w:val="00AD3169"/>
    <w:rPr>
      <w:color w:val="0563C1"/>
      <w:u w:val="single"/>
    </w:rPr>
  </w:style>
  <w:style w:type="paragraph" w:styleId="Header">
    <w:name w:val="header"/>
    <w:basedOn w:val="Normal"/>
    <w:link w:val="a0"/>
    <w:rsid w:val="00C07A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rsid w:val="00C07AB1"/>
    <w:rPr>
      <w:kern w:val="2"/>
      <w:sz w:val="18"/>
      <w:szCs w:val="18"/>
    </w:rPr>
  </w:style>
  <w:style w:type="character" w:customStyle="1" w:styleId="Char0">
    <w:name w:val="页眉 Char"/>
    <w:rsid w:val="00C07AB1"/>
    <w:rPr>
      <w:rFonts w:ascii="宋体" w:hAnsi="宋体"/>
      <w:color w:val="000000"/>
      <w:sz w:val="18"/>
      <w:szCs w:val="18"/>
    </w:rPr>
  </w:style>
  <w:style w:type="character" w:customStyle="1" w:styleId="a1">
    <w:name w:val="页脚 字符"/>
    <w:link w:val="Footer"/>
    <w:uiPriority w:val="99"/>
    <w:rsid w:val="009D38C8"/>
    <w:rPr>
      <w:kern w:val="2"/>
      <w:sz w:val="18"/>
      <w:szCs w:val="18"/>
    </w:rPr>
  </w:style>
  <w:style w:type="paragraph" w:customStyle="1" w:styleId="0">
    <w:name w:val="0"/>
    <w:basedOn w:val="Normal"/>
    <w:rsid w:val="00FE6053"/>
    <w:pPr>
      <w:widowControl/>
      <w:snapToGrid w:val="0"/>
      <w:spacing w:line="365" w:lineRule="atLeast"/>
      <w:ind w:left="1"/>
      <w:textAlignment w:val="bottom"/>
    </w:pPr>
    <w:rPr>
      <w:kern w:val="0"/>
      <w:sz w:val="20"/>
      <w:szCs w:val="20"/>
    </w:rPr>
  </w:style>
  <w:style w:type="paragraph" w:customStyle="1" w:styleId="ParaCharCharCharChar">
    <w:name w:val="默认段落字体 Para Char Char Char Char"/>
    <w:basedOn w:val="Normal"/>
    <w:rsid w:val="00FE6053"/>
  </w:style>
  <w:style w:type="paragraph" w:customStyle="1" w:styleId="CharCharCharChar">
    <w:name w:val=" Char Char Char Char"/>
    <w:basedOn w:val="Normal"/>
    <w:rsid w:val="000462AF"/>
    <w:pPr>
      <w:snapToGrid w:val="0"/>
    </w:pPr>
    <w:rPr>
      <w:rFonts w:ascii="Arial" w:hAnsi="Arial"/>
      <w:szCs w:val="21"/>
    </w:rPr>
  </w:style>
  <w:style w:type="paragraph" w:styleId="ListParagraph">
    <w:name w:val="List Paragraph"/>
    <w:basedOn w:val="Normal"/>
    <w:uiPriority w:val="34"/>
    <w:qFormat/>
    <w:rsid w:val="007814D9"/>
    <w:pPr>
      <w:ind w:firstLine="420" w:firstLineChars="200"/>
    </w:pPr>
    <w:rPr>
      <w:rFonts w:ascii="Calibri" w:eastAsia="宋体" w:hAnsi="Calibri" w:cs="Times New Roman"/>
      <w:szCs w:val="22"/>
    </w:rPr>
  </w:style>
  <w:style w:type="paragraph" w:customStyle="1" w:styleId="ParaChar">
    <w:name w:val="默认段落字体 Para Char"/>
    <w:basedOn w:val="Normal"/>
    <w:autoRedefine/>
    <w:rsid w:val="00B151C4"/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3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hyperlink" Target="https://d.book118.com/326112124222010102" TargetMode="External" /><Relationship Id="rId15" Type="http://schemas.openxmlformats.org/officeDocument/2006/relationships/header" Target="header4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2.xml" /><Relationship Id="rId9" Type="http://schemas.openxmlformats.org/officeDocument/2006/relationships/footer" Target="footer3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6425E-3061-4915-B038-5E6A28F0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</Pages>
  <Words>8285</Words>
  <Characters>9032</Characters>
  <Application>Microsoft Office Word</Application>
  <DocSecurity>0</DocSecurity>
  <Lines>451</Lines>
  <Paragraphs>432</Paragraphs>
  <ScaleCrop>false</ScaleCrop>
  <Company>WWW.YlmF.CoM</Company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中山北路四期（舜达东路北～舜宇东路）道路新建工程</dc:title>
  <dc:creator>空空不是空空</dc:creator>
  <cp:lastModifiedBy>YH W</cp:lastModifiedBy>
  <cp:revision>2</cp:revision>
  <cp:lastPrinted>2018-02-02T08:31:00Z</cp:lastPrinted>
  <dcterms:created xsi:type="dcterms:W3CDTF">2024-03-16T15:34:00Z</dcterms:created>
  <dcterms:modified xsi:type="dcterms:W3CDTF">2024-03-16T15:34:00Z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