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300" w:lineRule="auto"/>
        <w:ind w:left="2985" w:right="253" w:hanging="270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药物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运载系统药品项目可行性</w:t>
      </w:r>
      <w:r>
        <w:rPr>
          <w:rFonts w:ascii="SimSun" w:eastAsia="SimSun" w:hAnsi="SimSun" w:cs="SimSun"/>
          <w:sz w:val="60"/>
          <w:szCs w:val="60"/>
        </w:rPr>
        <w:t xml:space="preserve"> </w:t>
      </w:r>
      <w:r>
        <w:rPr>
          <w:rFonts w:ascii="SimSun" w:eastAsia="SimSun" w:hAnsi="SimSun" w:cs="SimSun"/>
          <w:spacing w:val="-5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研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究报告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68571681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二、市场分析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二)、药物运载系统药品项目总平面设计要求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五)、土建工程建设指标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、药物运载系统药品项目选址说明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)、药物运载系统药品项目选址原则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二)、药物运载系统药品项目选址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五、原辅材料供应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(一)、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药物运载系统药品项目建设期原辅材料供应情况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(二)、药物运载系统药品项目运营期原辅材料供应及质量管理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六、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财务管理与资金运作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)、财务战略规划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二)、资金需求与筹措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三)、成本与费用管理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投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资决策与财务风险防范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)、药物运载系统药品项目进度安排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)、药物运载系统药品项目实施保障措施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36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28899410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2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八、社会责任与可持续发展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二)、社会责任药物运载系统药品项目与计划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15223267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十、公司治理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二、供应链管理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5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65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9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十四、制度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70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72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7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十五、招聘与人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才发展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76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二)、招聘计划与流程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7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4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79</w:t>
            </w:r>
          </w:hyperlink>
        </w:p>
      </w:sdtContent>
    </w:sdt>
    <w:sdt>
      <w:sdtPr>
        <w:rPr>
          <w:rFonts w:ascii="FangSong" w:eastAsia="FangSong" w:hAnsi="FangSong" w:cs="FangSong"/>
          <w:sz w:val="21"/>
          <w:szCs w:val="21"/>
        </w:rPr>
        <w:id w:val="120386260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79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80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5"/>
          <w:cols w:space="708"/>
          <w:titlePg w:val="0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91" w:line="414" w:lineRule="auto"/>
        <w:ind w:left="32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旨在规范和指导药物运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载系统药品项目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实施过程。本方案的开展将包括药物运载系统药品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项目的目的和背</w:t>
      </w:r>
      <w:r>
        <w:rPr>
          <w:rFonts w:ascii="FangSong" w:eastAsia="FangSong" w:hAnsi="FangSong" w:cs="FangSong"/>
          <w:spacing w:val="-5"/>
          <w:sz w:val="28"/>
          <w:szCs w:val="28"/>
        </w:rPr>
        <w:t>景</w:t>
      </w:r>
      <w:r>
        <w:rPr>
          <w:rFonts w:ascii="FangSong" w:eastAsia="FangSong" w:hAnsi="FangSong" w:cs="FangSong"/>
          <w:spacing w:val="-3"/>
          <w:sz w:val="28"/>
          <w:szCs w:val="28"/>
        </w:rPr>
        <w:t>、需求分析、项目范围、时间计划、资源分配等重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内容。此方案的编写旨在促进知识和经验的交流，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为相关人员提供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一</w:t>
      </w:r>
      <w:r>
        <w:rPr>
          <w:rFonts w:ascii="FangSong" w:eastAsia="FangSong" w:hAnsi="FangSong" w:cs="FangSong"/>
          <w:spacing w:val="-12"/>
          <w:sz w:val="28"/>
          <w:szCs w:val="28"/>
        </w:rPr>
        <w:t>个共同认知的平台。请注意，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本方案不可做为商业用途，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只用作学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习</w:t>
      </w:r>
      <w:r>
        <w:rPr>
          <w:rFonts w:ascii="FangSong" w:eastAsia="FangSong" w:hAnsi="FangSong" w:cs="FangSong"/>
          <w:spacing w:val="-10"/>
          <w:sz w:val="28"/>
          <w:szCs w:val="28"/>
        </w:rPr>
        <w:t>交流。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</w:p>
    <w:p>
      <w:pPr>
        <w:sectPr>
          <w:pgSz w:w="11906" w:h="16839"/>
          <w:pgMar w:top="1431" w:right="1704" w:bottom="0" w:left="1785" w:header="0" w:footer="0" w:gutter="0"/>
          <w:pgNumType w:start="6"/>
          <w:cols w:space="708"/>
        </w:sectPr>
      </w:pPr>
    </w:p>
    <w:p>
      <w:pPr>
        <w:spacing w:before="180" w:line="414" w:lineRule="auto"/>
        <w:ind w:left="32" w:right="102" w:firstLine="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2" w:line="416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ectPr>
          <w:pgSz w:w="11906" w:h="16839"/>
          <w:pgMar w:top="1431" w:right="1697" w:bottom="0" w:left="1785" w:header="0" w:footer="0" w:gutter="0"/>
          <w:pgNumType w:start="7"/>
          <w:cols w:space="708"/>
        </w:sectPr>
      </w:pPr>
    </w:p>
    <w:p>
      <w:pPr>
        <w:spacing w:before="183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8" w:line="415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ectPr>
          <w:pgSz w:w="11906" w:h="16839"/>
          <w:pgMar w:top="1431" w:right="1623" w:bottom="0" w:left="1785" w:header="0" w:footer="0" w:gutter="0"/>
          <w:pgNumType w:start="8"/>
          <w:cols w:space="708"/>
        </w:sectPr>
      </w:pPr>
    </w:p>
    <w:p>
      <w:pPr>
        <w:spacing w:before="183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</w:p>
    <w:p>
      <w:pPr>
        <w:sectPr>
          <w:pgSz w:w="11906" w:h="16839"/>
          <w:pgMar w:top="1431" w:right="1743" w:bottom="0" w:left="1785" w:header="0" w:footer="0" w:gutter="0"/>
          <w:pgNumType w:start="9"/>
          <w:cols w:space="708"/>
        </w:sectPr>
      </w:pPr>
    </w:p>
    <w:p>
      <w:pPr>
        <w:spacing w:before="184" w:line="411" w:lineRule="auto"/>
        <w:ind w:left="29" w:right="14" w:firstLine="3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</w:t>
      </w:r>
      <w:r>
        <w:rPr>
          <w:rFonts w:ascii="FangSong" w:eastAsia="FangSong" w:hAnsi="FangSong" w:cs="FangSong"/>
          <w:spacing w:val="-12"/>
          <w:sz w:val="28"/>
          <w:szCs w:val="28"/>
        </w:rPr>
        <w:t>制</w:t>
      </w:r>
    </w:p>
    <w:p>
      <w:pPr>
        <w:sectPr>
          <w:pgSz w:w="11906" w:h="16839"/>
          <w:pgMar w:top="1431" w:right="1785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3" w:right="160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9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90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ectPr>
          <w:footerReference w:type="default" r:id="rId4"/>
          <w:pgSz w:w="11906" w:h="16839"/>
          <w:pgMar w:top="1431" w:right="1603" w:bottom="2223" w:left="1785" w:header="0" w:footer="1888" w:gutter="0"/>
          <w:pgNumType w:start="11"/>
          <w:cols w:space="708"/>
        </w:sectPr>
      </w:pPr>
    </w:p>
    <w:p>
      <w:pPr>
        <w:spacing w:before="185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9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3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</w:p>
    <w:p>
      <w:pPr>
        <w:sectPr>
          <w:footerReference w:type="default" r:id="rId5"/>
          <w:pgSz w:w="11906" w:h="16839"/>
          <w:pgMar w:top="1431" w:right="1785" w:bottom="400" w:left="1785" w:header="0" w:footer="0" w:gutter="0"/>
          <w:pgNumType w:start="12"/>
          <w:cols w:space="708"/>
        </w:sectPr>
      </w:pPr>
    </w:p>
    <w:p>
      <w:pPr>
        <w:spacing w:before="183" w:line="223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9"/>
          <w:sz w:val="28"/>
          <w:szCs w:val="28"/>
        </w:rPr>
        <w:t>的进一步完善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before="287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4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药物运载系统药品行业作为一个充满活力的领域，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涵盖了广泛</w:t>
      </w:r>
      <w:r>
        <w:rPr>
          <w:rFonts w:ascii="FangSong" w:eastAsia="FangSong" w:hAnsi="FangSong" w:cs="FangSong"/>
          <w:spacing w:val="-6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品和服务，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务领域使得该行业成为科技进步、市场需求不断演变的前沿阵地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7" w:line="417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</w:p>
    <w:p>
      <w:pPr>
        <w:sectPr>
          <w:footerReference w:type="default" r:id="rId6"/>
          <w:pgSz w:w="11906" w:h="16839"/>
          <w:pgMar w:top="1431" w:right="1785" w:bottom="400" w:left="1785" w:header="0" w:footer="0" w:gutter="0"/>
          <w:pgNumType w:start="13"/>
          <w:cols w:space="708"/>
        </w:sectPr>
      </w:pPr>
    </w:p>
    <w:p>
      <w:pPr>
        <w:spacing w:before="184" w:line="411" w:lineRule="auto"/>
        <w:ind w:left="41" w:right="196" w:hanging="8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14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战略，逐渐在</w:t>
      </w:r>
      <w:r>
        <w:rPr>
          <w:rFonts w:ascii="FangSong" w:eastAsia="FangSong" w:hAnsi="FangSong" w:cs="FangSong"/>
          <w:spacing w:val="-2"/>
          <w:sz w:val="28"/>
          <w:szCs w:val="28"/>
        </w:rPr>
        <w:t>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3" w:line="414" w:lineRule="auto"/>
        <w:ind w:left="32" w:right="196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药物运载系统药品行业在技术上取得了显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著</w:t>
      </w:r>
      <w:r>
        <w:rPr>
          <w:rFonts w:ascii="FangSong" w:eastAsia="FangSong" w:hAnsi="FangSong" w:cs="FangSong"/>
          <w:spacing w:val="-12"/>
          <w:sz w:val="28"/>
          <w:szCs w:val="28"/>
        </w:rPr>
        <w:t>的突破。高新技术的广泛应用，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</w:t>
      </w:r>
      <w:r>
        <w:rPr>
          <w:rFonts w:ascii="FangSong" w:eastAsia="FangSong" w:hAnsi="FangSong" w:cs="FangSong"/>
          <w:spacing w:val="-8"/>
          <w:sz w:val="28"/>
          <w:szCs w:val="28"/>
        </w:rPr>
        <w:t>高了生产效率，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行业带来了更多的发展可能性，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5"/>
          <w:sz w:val="28"/>
          <w:szCs w:val="28"/>
        </w:rPr>
        <w:t>化方向迅速发展。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9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**药物运载系统药品行业**是一片充满活力的领域，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</w:t>
      </w:r>
      <w:r>
        <w:rPr>
          <w:rFonts w:ascii="FangSong" w:eastAsia="FangSong" w:hAnsi="FangSong" w:cs="FangSong"/>
          <w:spacing w:val="-3"/>
          <w:sz w:val="28"/>
          <w:szCs w:val="28"/>
        </w:rPr>
        <w:t>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产品和服务。根据最新的统计数据，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该行业在过去几年保持了平稳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增</w:t>
      </w:r>
      <w:r>
        <w:rPr>
          <w:rFonts w:ascii="FangSong" w:eastAsia="FangSong" w:hAnsi="FangSong" w:cs="FangSong"/>
          <w:spacing w:val="-8"/>
          <w:sz w:val="28"/>
          <w:szCs w:val="28"/>
        </w:rPr>
        <w:t>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为国家经济的健康发展做出了积极贡献。行业内涉及的领域包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括</w:t>
      </w:r>
      <w:r>
        <w:rPr>
          <w:rFonts w:ascii="FangSong" w:eastAsia="FangSong" w:hAnsi="FangSong" w:cs="FangSong"/>
          <w:spacing w:val="-9"/>
          <w:sz w:val="28"/>
          <w:szCs w:val="28"/>
        </w:rPr>
        <w:t>但不限于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19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7" w:line="221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药物运载系统药品行业市场规模庞大，年复一年的增长势头不减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ectPr>
          <w:footerReference w:type="default" r:id="rId7"/>
          <w:pgSz w:w="11906" w:h="16839"/>
          <w:pgMar w:top="1431" w:right="1603" w:bottom="400" w:left="1785" w:header="0" w:footer="0" w:gutter="0"/>
          <w:pgNumType w:start="14"/>
          <w:cols w:space="708"/>
        </w:sectPr>
      </w:pPr>
    </w:p>
    <w:p>
      <w:pPr>
        <w:spacing w:before="184" w:line="411" w:lineRule="auto"/>
        <w:ind w:left="48" w:right="14" w:hanging="10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4"/>
          <w:sz w:val="28"/>
          <w:szCs w:val="28"/>
        </w:rPr>
        <w:t>这主要受益于消费者对高品质产品和创新服务的不断追求。市场规</w:t>
      </w:r>
      <w:r>
        <w:rPr>
          <w:rFonts w:ascii="FangSong" w:eastAsia="FangSong" w:hAnsi="FangSong" w:cs="FangSong"/>
          <w:spacing w:val="-3"/>
          <w:sz w:val="28"/>
          <w:szCs w:val="28"/>
        </w:rPr>
        <w:t>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的扩大也为新进</w:t>
      </w:r>
      <w:r>
        <w:rPr>
          <w:rFonts w:ascii="FangSong" w:eastAsia="FangSong" w:hAnsi="FangSong" w:cs="FangSong"/>
          <w:spacing w:val="-2"/>
          <w:sz w:val="28"/>
          <w:szCs w:val="28"/>
        </w:rPr>
        <w:t>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2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药物运载系统药品行业在技术上取得了显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著</w:t>
      </w:r>
      <w:r>
        <w:rPr>
          <w:rFonts w:ascii="FangSong" w:eastAsia="FangSong" w:hAnsi="FangSong" w:cs="FangSong"/>
          <w:spacing w:val="-12"/>
          <w:sz w:val="28"/>
          <w:szCs w:val="28"/>
        </w:rPr>
        <w:t>的突破。高新技术的应用，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了</w:t>
      </w:r>
      <w:r>
        <w:rPr>
          <w:rFonts w:ascii="FangSong" w:eastAsia="FangSong" w:hAnsi="FangSong" w:cs="FangSong"/>
          <w:spacing w:val="-12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能性。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8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下</w:t>
      </w:r>
      <w:r>
        <w:rPr>
          <w:rFonts w:ascii="FangSong" w:eastAsia="FangSong" w:hAnsi="FangSong" w:cs="FangSong"/>
          <w:spacing w:val="-11"/>
          <w:sz w:val="28"/>
          <w:szCs w:val="28"/>
        </w:rPr>
        <w:t>基</w:t>
      </w:r>
      <w:r>
        <w:rPr>
          <w:rFonts w:ascii="FangSong" w:eastAsia="FangSong" w:hAnsi="FangSong" w:cs="FangSong"/>
          <w:spacing w:val="-8"/>
          <w:sz w:val="28"/>
          <w:szCs w:val="28"/>
        </w:rPr>
        <w:t>本设计原则，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以确保药物运载系统药品项目的可持续发展和建筑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1" w:line="414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ectPr>
          <w:footerReference w:type="default" r:id="rId8"/>
          <w:pgSz w:w="11906" w:h="16839"/>
          <w:pgMar w:top="1431" w:right="1785" w:bottom="400" w:left="1785" w:header="0" w:footer="0" w:gutter="0"/>
          <w:pgNumType w:start="15"/>
          <w:cols w:space="708"/>
        </w:sectPr>
      </w:pPr>
    </w:p>
    <w:p>
      <w:pPr>
        <w:spacing w:before="182" w:line="222" w:lineRule="auto"/>
        <w:ind w:left="607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9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(二)、药物运载系统药品项目总平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面设计要求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药物运载系统药品项目总平面设计将充分考虑以下要求，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</w:t>
      </w:r>
      <w:r>
        <w:rPr>
          <w:rFonts w:ascii="FangSong" w:eastAsia="FangSong" w:hAnsi="FangSong" w:cs="FangSong"/>
          <w:spacing w:val="-6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整</w:t>
      </w:r>
      <w:r>
        <w:rPr>
          <w:rFonts w:ascii="FangSong" w:eastAsia="FangSong" w:hAnsi="FangSong" w:cs="FangSong"/>
          <w:spacing w:val="-4"/>
          <w:sz w:val="28"/>
          <w:szCs w:val="28"/>
        </w:rPr>
        <w:t>体设计满足工程的需要并符合相关规范：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8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</w:p>
    <w:p>
      <w:pPr>
        <w:sectPr>
          <w:footerReference w:type="default" r:id="rId9"/>
          <w:pgSz w:w="11906" w:h="16839"/>
          <w:pgMar w:top="1431" w:right="1785" w:bottom="400" w:left="1785" w:header="0" w:footer="0" w:gutter="0"/>
          <w:pgNumType w:start="16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290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0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</w:t>
      </w:r>
      <w:r>
        <w:rPr>
          <w:rFonts w:ascii="FangSong" w:eastAsia="FangSong" w:hAnsi="FangSong" w:cs="FangSong"/>
          <w:spacing w:val="-3"/>
          <w:sz w:val="28"/>
          <w:szCs w:val="28"/>
        </w:rPr>
        <w:t>药</w:t>
      </w:r>
      <w:r>
        <w:rPr>
          <w:rFonts w:ascii="FangSong" w:eastAsia="FangSong" w:hAnsi="FangSong" w:cs="FangSong"/>
          <w:spacing w:val="-2"/>
          <w:sz w:val="28"/>
          <w:szCs w:val="28"/>
        </w:rPr>
        <w:t>物运载系统药品项目的实际使用需要。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5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</w:p>
    <w:p>
      <w:pPr>
        <w:sectPr>
          <w:footerReference w:type="default" r:id="rId10"/>
          <w:pgSz w:w="11906" w:h="16839"/>
          <w:pgMar w:top="1431" w:right="1718" w:bottom="400" w:left="1785" w:header="0" w:footer="0" w:gutter="0"/>
          <w:pgNumType w:start="17"/>
          <w:cols w:space="708"/>
        </w:sectPr>
      </w:pPr>
    </w:p>
    <w:p>
      <w:pPr>
        <w:spacing w:before="184" w:line="411" w:lineRule="auto"/>
        <w:ind w:left="39" w:right="14" w:firstLine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5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7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药</w:t>
      </w:r>
      <w:r>
        <w:rPr>
          <w:rFonts w:ascii="FangSong" w:eastAsia="FangSong" w:hAnsi="FangSong" w:cs="FangSong"/>
          <w:spacing w:val="-8"/>
          <w:sz w:val="28"/>
          <w:szCs w:val="28"/>
        </w:rPr>
        <w:t>物运载系统药品项目所处地区的地质条件和地震风险，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定适当的抗震设</w:t>
      </w:r>
      <w:r>
        <w:rPr>
          <w:rFonts w:ascii="FangSong" w:eastAsia="FangSong" w:hAnsi="FangSong" w:cs="FangSong"/>
          <w:spacing w:val="-5"/>
          <w:sz w:val="28"/>
          <w:szCs w:val="28"/>
        </w:rPr>
        <w:t>防</w:t>
      </w:r>
      <w:r>
        <w:rPr>
          <w:rFonts w:ascii="FangSong" w:eastAsia="FangSong" w:hAnsi="FangSong" w:cs="FangSong"/>
          <w:spacing w:val="-3"/>
          <w:sz w:val="28"/>
          <w:szCs w:val="28"/>
        </w:rPr>
        <w:t>烈度。结构将被设计以保证在地震发生时能够安全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稳</w:t>
      </w:r>
      <w:r>
        <w:rPr>
          <w:rFonts w:ascii="FangSong" w:eastAsia="FangSong" w:hAnsi="FangSong" w:cs="FangSong"/>
          <w:spacing w:val="-5"/>
          <w:sz w:val="28"/>
          <w:szCs w:val="28"/>
        </w:rPr>
        <w:t>定地承受地震作用。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4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结合药物运载系统药品项目的实际需求和环境条件，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</w:t>
      </w:r>
      <w:r>
        <w:rPr>
          <w:rFonts w:ascii="FangSong" w:eastAsia="FangSong" w:hAnsi="FangSong" w:cs="FangSong"/>
          <w:spacing w:val="-7"/>
          <w:sz w:val="28"/>
          <w:szCs w:val="28"/>
        </w:rPr>
        <w:t>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程</w:t>
      </w:r>
      <w:r>
        <w:rPr>
          <w:rFonts w:ascii="FangSong" w:eastAsia="FangSong" w:hAnsi="FangSong" w:cs="FangSong"/>
          <w:spacing w:val="-8"/>
          <w:sz w:val="28"/>
          <w:szCs w:val="28"/>
        </w:rPr>
        <w:t>的耐久性和使用寿命。采用合适的材料和工艺，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间内能够保持良好的结构性能和外观状态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筑工程的设计总体要求是确保药物运载系统药品项目实现预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功能、安全稳定、符合法规标准，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面取</w:t>
      </w:r>
      <w:r>
        <w:rPr>
          <w:rFonts w:ascii="FangSong" w:eastAsia="FangSong" w:hAnsi="FangSong" w:cs="FangSong"/>
          <w:spacing w:val="-3"/>
          <w:sz w:val="28"/>
          <w:szCs w:val="28"/>
        </w:rPr>
        <w:t>得平衡。下面是我们对建筑工程设计的总体要求：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ectPr>
          <w:footerReference w:type="default" r:id="rId11"/>
          <w:pgSz w:w="11906" w:h="16839"/>
          <w:pgMar w:top="1431" w:right="1785" w:bottom="40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建筑的功能布局满足药物运载系统药品项目需求，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能区域合理</w:t>
      </w:r>
      <w:r>
        <w:rPr>
          <w:rFonts w:ascii="FangSong" w:eastAsia="FangSong" w:hAnsi="FangSong" w:cs="FangSong"/>
          <w:spacing w:val="-3"/>
          <w:sz w:val="28"/>
          <w:szCs w:val="28"/>
        </w:rPr>
        <w:t>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1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2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9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9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9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219" w:lineRule="auto"/>
        <w:ind w:right="9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</w:t>
      </w:r>
      <w:r>
        <w:rPr>
          <w:rFonts w:ascii="FangSong" w:eastAsia="FangSong" w:hAnsi="FangSong" w:cs="FangSong"/>
          <w:spacing w:val="-13"/>
          <w:sz w:val="28"/>
          <w:szCs w:val="28"/>
        </w:rPr>
        <w:t>回</w:t>
      </w:r>
    </w:p>
    <w:p>
      <w:pPr>
        <w:spacing w:before="292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286" w:line="222" w:lineRule="auto"/>
        <w:ind w:right="88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</w:p>
    <w:p>
      <w:pPr>
        <w:sectPr>
          <w:footerReference w:type="default" r:id="rId12"/>
          <w:pgSz w:w="11906" w:h="16839"/>
          <w:pgMar w:top="1431" w:right="1704" w:bottom="400" w:left="1785" w:header="0" w:footer="0" w:gutter="0"/>
          <w:pgNumType w:start="19"/>
          <w:cols w:space="708"/>
        </w:sectPr>
      </w:pPr>
    </w:p>
    <w:p>
      <w:pPr>
        <w:spacing w:before="183" w:line="222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before="286"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2" w:line="411" w:lineRule="auto"/>
        <w:ind w:left="34" w:right="7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1" w:line="416" w:lineRule="auto"/>
        <w:ind w:left="49" w:right="7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</w:t>
      </w:r>
      <w:r>
        <w:rPr>
          <w:rFonts w:ascii="FangSong" w:eastAsia="FangSong" w:hAnsi="FangSong" w:cs="FangSong"/>
          <w:spacing w:val="-2"/>
          <w:sz w:val="28"/>
          <w:szCs w:val="28"/>
        </w:rPr>
        <w:t>，满足药物运载系统药品项目的长期发展需求。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8" w:line="411" w:lineRule="auto"/>
        <w:ind w:left="33" w:right="7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药物运载系统药品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考</w:t>
      </w:r>
      <w:r>
        <w:rPr>
          <w:rFonts w:ascii="FangSong" w:eastAsia="FangSong" w:hAnsi="FangSong" w:cs="FangSong"/>
          <w:spacing w:val="-8"/>
          <w:sz w:val="28"/>
          <w:szCs w:val="28"/>
        </w:rPr>
        <w:t>虑到药物运载系统药品项目的功能布局和需求，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到合理的利用。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75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ectPr>
          <w:footerReference w:type="default" r:id="rId13"/>
          <w:pgSz w:w="11906" w:h="16839"/>
          <w:pgMar w:top="1431" w:right="1724" w:bottom="40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bookmarkStart w:id="17" w:name="_bookmark18"/>
      <w:bookmarkEnd w:id="17"/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占</w:t>
      </w:r>
      <w:r>
        <w:rPr>
          <w:rFonts w:ascii="FangSong" w:eastAsia="FangSong" w:hAnsi="FangSong" w:cs="FangSong"/>
          <w:spacing w:val="-7"/>
          <w:sz w:val="28"/>
          <w:szCs w:val="28"/>
        </w:rPr>
        <w:t>药物运载系统药品项目总投资比例：</w:t>
      </w:r>
    </w:p>
    <w:p>
      <w:pPr>
        <w:spacing w:before="290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药</w:t>
      </w:r>
      <w:r>
        <w:rPr>
          <w:rFonts w:ascii="FangSong" w:eastAsia="FangSong" w:hAnsi="FangSong" w:cs="FangSong"/>
          <w:spacing w:val="-3"/>
          <w:sz w:val="28"/>
          <w:szCs w:val="28"/>
        </w:rPr>
        <w:t>物运载系统药品项目总投资的比例为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整体</w:t>
      </w:r>
      <w:r>
        <w:rPr>
          <w:rFonts w:ascii="FangSong" w:eastAsia="FangSong" w:hAnsi="FangSong" w:cs="FangSong"/>
          <w:spacing w:val="-2"/>
          <w:sz w:val="28"/>
          <w:szCs w:val="28"/>
        </w:rPr>
        <w:t>投资结构中占有合理比例，确保资金分配的均衡性。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满足未来药物运载系统药品项目运营的需求，同时避免了过度</w:t>
      </w:r>
      <w:r>
        <w:rPr>
          <w:rFonts w:ascii="FangSong" w:eastAsia="FangSong" w:hAnsi="FangSong" w:cs="FangSong"/>
          <w:spacing w:val="-1"/>
          <w:sz w:val="28"/>
          <w:szCs w:val="28"/>
        </w:rPr>
        <w:t>浪</w:t>
      </w:r>
      <w:r>
        <w:rPr>
          <w:rFonts w:ascii="FangSong" w:eastAsia="FangSong" w:hAnsi="FangSong" w:cs="FangSong"/>
          <w:sz w:val="28"/>
          <w:szCs w:val="28"/>
        </w:rPr>
        <w:t>费。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药</w:t>
      </w:r>
      <w:r>
        <w:rPr>
          <w:rFonts w:ascii="FangSong" w:eastAsia="FangSong" w:hAnsi="FangSong" w:cs="FangSong"/>
          <w:spacing w:val="-5"/>
          <w:sz w:val="28"/>
          <w:szCs w:val="28"/>
        </w:rPr>
        <w:t>物运载系统药品项目整体布局：</w:t>
      </w:r>
    </w:p>
    <w:p>
      <w:pPr>
        <w:spacing w:before="292" w:line="411" w:lineRule="auto"/>
        <w:ind w:left="33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注</w:t>
      </w:r>
      <w:r>
        <w:rPr>
          <w:rFonts w:ascii="FangSong" w:eastAsia="FangSong" w:hAnsi="FangSong" w:cs="FangSong"/>
          <w:spacing w:val="-8"/>
          <w:sz w:val="28"/>
          <w:szCs w:val="28"/>
        </w:rPr>
        <w:t>重建筑与周边环境的融合，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使药物运载系统药品项目更好地适应当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地</w:t>
      </w:r>
      <w:r>
        <w:rPr>
          <w:rFonts w:ascii="FangSong" w:eastAsia="FangSong" w:hAnsi="FangSong" w:cs="FangSong"/>
          <w:spacing w:val="-5"/>
          <w:sz w:val="28"/>
          <w:szCs w:val="28"/>
        </w:rPr>
        <w:t>的自然和人文环境。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ectPr>
          <w:footerReference w:type="default" r:id="rId14"/>
          <w:pgSz w:w="11906" w:h="16839"/>
          <w:pgMar w:top="1431" w:right="1623" w:bottom="400" w:left="1785" w:header="0" w:footer="0" w:gutter="0"/>
          <w:pgNumType w:start="21"/>
          <w:cols w:space="708"/>
        </w:sectPr>
      </w:pPr>
    </w:p>
    <w:p>
      <w:pPr>
        <w:spacing w:before="245" w:line="221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药物运载系统药品项目选址说明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(一)、药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物运载系统药品项目选址原则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3" w:right="20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药物运载系统药品项目选址必须与城乡建设总体规划保持一致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确保药物</w:t>
      </w:r>
      <w:r>
        <w:rPr>
          <w:rFonts w:ascii="FangSong" w:eastAsia="FangSong" w:hAnsi="FangSong" w:cs="FangSong"/>
          <w:spacing w:val="6"/>
          <w:sz w:val="28"/>
          <w:szCs w:val="28"/>
        </w:rPr>
        <w:t>运</w:t>
      </w:r>
      <w:r>
        <w:rPr>
          <w:rFonts w:ascii="FangSong" w:eastAsia="FangSong" w:hAnsi="FangSong" w:cs="FangSong"/>
          <w:spacing w:val="5"/>
          <w:sz w:val="28"/>
          <w:szCs w:val="28"/>
        </w:rPr>
        <w:t>载系统药品项目的发展与当地城市规划和政府规划相契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</w:t>
      </w:r>
      <w:r>
        <w:rPr>
          <w:rFonts w:ascii="FangSong" w:eastAsia="FangSong" w:hAnsi="FangSong" w:cs="FangSong"/>
          <w:spacing w:val="-8"/>
          <w:sz w:val="28"/>
          <w:szCs w:val="28"/>
        </w:rPr>
        <w:t>。通过与规划一致，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药物运载系统药品项目有望更好地融入城市发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展大</w:t>
      </w:r>
      <w:r>
        <w:rPr>
          <w:rFonts w:ascii="FangSong" w:eastAsia="FangSong" w:hAnsi="FangSong" w:cs="FangSong"/>
          <w:spacing w:val="-3"/>
          <w:sz w:val="28"/>
          <w:szCs w:val="28"/>
        </w:rPr>
        <w:t>局</w:t>
      </w:r>
      <w:r>
        <w:rPr>
          <w:rFonts w:ascii="FangSong" w:eastAsia="FangSong" w:hAnsi="FangSong" w:cs="FangSong"/>
          <w:spacing w:val="-2"/>
          <w:sz w:val="28"/>
          <w:szCs w:val="28"/>
        </w:rPr>
        <w:t>，为城市功能提升和社会经济发展作出积极贡献。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优越的交通条件是药物运载系统药品项目成功的关键因素之一。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选址地应该具备便</w:t>
      </w:r>
      <w:r>
        <w:rPr>
          <w:rFonts w:ascii="FangSong" w:eastAsia="FangSong" w:hAnsi="FangSong" w:cs="FangSong"/>
          <w:spacing w:val="-3"/>
          <w:sz w:val="28"/>
          <w:szCs w:val="28"/>
        </w:rPr>
        <w:t>捷</w:t>
      </w:r>
      <w:r>
        <w:rPr>
          <w:rFonts w:ascii="FangSong" w:eastAsia="FangSong" w:hAnsi="FangSong" w:cs="FangSong"/>
          <w:spacing w:val="-2"/>
          <w:sz w:val="28"/>
          <w:szCs w:val="28"/>
        </w:rPr>
        <w:t>的陆路交通，以确保原材料和产品的高效运输，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同时也为员工提</w:t>
      </w:r>
      <w:r>
        <w:rPr>
          <w:rFonts w:ascii="FangSong" w:eastAsia="FangSong" w:hAnsi="FangSong" w:cs="FangSong"/>
          <w:spacing w:val="-5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方便的通勤途径。这有助于提高整体生产效率并降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低</w:t>
      </w:r>
      <w:r>
        <w:rPr>
          <w:rFonts w:ascii="FangSong" w:eastAsia="FangSong" w:hAnsi="FangSong" w:cs="FangSong"/>
          <w:spacing w:val="-7"/>
          <w:sz w:val="28"/>
          <w:szCs w:val="28"/>
        </w:rPr>
        <w:t>物流成本。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3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药物运载系统药品项目建设阶段，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重要。平整的场地</w:t>
      </w:r>
      <w:r>
        <w:rPr>
          <w:rFonts w:ascii="FangSong" w:eastAsia="FangSong" w:hAnsi="FangSong" w:cs="FangSong"/>
          <w:spacing w:val="-3"/>
          <w:sz w:val="28"/>
          <w:szCs w:val="28"/>
        </w:rPr>
        <w:t>、容易获取的建筑材料以及适宜的施工场址都将直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接影响到药物运载</w:t>
      </w:r>
      <w:r>
        <w:rPr>
          <w:rFonts w:ascii="FangSong" w:eastAsia="FangSong" w:hAnsi="FangSong" w:cs="FangSong"/>
          <w:spacing w:val="-3"/>
          <w:sz w:val="28"/>
          <w:szCs w:val="28"/>
        </w:rPr>
        <w:t>系统药品项目建设的顺利进行。这有助于提高工程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效</w:t>
      </w:r>
      <w:r>
        <w:rPr>
          <w:rFonts w:ascii="FangSong" w:eastAsia="FangSong" w:hAnsi="FangSong" w:cs="FangSong"/>
          <w:spacing w:val="-5"/>
          <w:sz w:val="28"/>
          <w:szCs w:val="28"/>
        </w:rPr>
        <w:t>率，缩短工程周期。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89" w:line="415" w:lineRule="auto"/>
        <w:ind w:left="61" w:right="56" w:firstLine="5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药</w:t>
      </w:r>
      <w:r>
        <w:rPr>
          <w:rFonts w:ascii="FangSong" w:eastAsia="FangSong" w:hAnsi="FangSong" w:cs="FangSong"/>
          <w:spacing w:val="-6"/>
          <w:sz w:val="28"/>
          <w:szCs w:val="28"/>
        </w:rPr>
        <w:t>物</w:t>
      </w:r>
      <w:r>
        <w:rPr>
          <w:rFonts w:ascii="FangSong" w:eastAsia="FangSong" w:hAnsi="FangSong" w:cs="FangSong"/>
          <w:spacing w:val="-4"/>
          <w:sz w:val="28"/>
          <w:szCs w:val="28"/>
        </w:rPr>
        <w:t>运载系统药品项目选址应与当地大气污染防治、水资源利用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以及自然生</w:t>
      </w:r>
      <w:r>
        <w:rPr>
          <w:rFonts w:ascii="FangSong" w:eastAsia="FangSong" w:hAnsi="FangSong" w:cs="FangSong"/>
          <w:spacing w:val="-6"/>
          <w:sz w:val="28"/>
          <w:szCs w:val="28"/>
        </w:rPr>
        <w:t>态</w:t>
      </w:r>
      <w:r>
        <w:rPr>
          <w:rFonts w:ascii="FangSong" w:eastAsia="FangSong" w:hAnsi="FangSong" w:cs="FangSong"/>
          <w:spacing w:val="-4"/>
          <w:sz w:val="28"/>
          <w:szCs w:val="28"/>
        </w:rPr>
        <w:t>环境保护政策相一致。我们将致力于在药物运载系统药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项目建设和运营过程中最大限度地减少对环境的影响，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确保药物运</w:t>
      </w:r>
    </w:p>
    <w:p>
      <w:pPr>
        <w:sectPr>
          <w:footerReference w:type="default" r:id="rId15"/>
          <w:pgSz w:w="11906" w:h="16839"/>
          <w:pgMar w:top="1431" w:right="1743" w:bottom="400" w:left="1785" w:header="0" w:footer="0" w:gutter="0"/>
          <w:pgNumType w:start="22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2"/>
          <w:sz w:val="28"/>
          <w:szCs w:val="28"/>
        </w:rPr>
        <w:t>载系统药品项目的可持续发展，并履行环境保护的社会责任。</w:t>
      </w:r>
    </w:p>
    <w:p>
      <w:pPr>
        <w:spacing w:before="289" w:line="222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我们将有效平衡药物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运</w:t>
      </w:r>
      <w:r>
        <w:rPr>
          <w:rFonts w:ascii="FangSong" w:eastAsia="FangSong" w:hAnsi="FangSong" w:cs="FangSong"/>
          <w:spacing w:val="-8"/>
          <w:sz w:val="28"/>
          <w:szCs w:val="28"/>
        </w:rPr>
        <w:t>载系统药品项目的需求与用地法规的要求，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8"/>
          <w:sz w:val="28"/>
          <w:szCs w:val="28"/>
        </w:rPr>
        <w:t>境纠纷。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8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在药物运载系统药品项目的实施过程中获得更多的理解和支持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6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划，确保药物运载系统药品项目的长期成功和对社会的积极贡献。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物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运载系统药品项目选址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8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在选</w:t>
      </w:r>
      <w:r>
        <w:rPr>
          <w:rFonts w:ascii="FangSong" w:eastAsia="FangSong" w:hAnsi="FangSong" w:cs="FangSong"/>
          <w:spacing w:val="-15"/>
          <w:sz w:val="28"/>
          <w:szCs w:val="28"/>
        </w:rPr>
        <w:t>择</w:t>
      </w:r>
      <w:r>
        <w:rPr>
          <w:rFonts w:ascii="FangSong" w:eastAsia="FangSong" w:hAnsi="FangSong" w:cs="FangSong"/>
          <w:spacing w:val="-8"/>
          <w:sz w:val="28"/>
          <w:szCs w:val="28"/>
        </w:rPr>
        <w:t>药物运载系统药品项目的地理位置时，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63" w:right="14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品的分销，为药物运载系统药品项目的顺利推进提供了有力支持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</w:p>
    <w:p>
      <w:pPr>
        <w:sectPr>
          <w:footerReference w:type="default" r:id="rId16"/>
          <w:pgSz w:w="11906" w:h="16839"/>
          <w:pgMar w:top="1431" w:right="1785" w:bottom="400" w:left="1785" w:header="0" w:footer="0" w:gutter="0"/>
          <w:pgNumType w:start="23"/>
          <w:cols w:space="708"/>
        </w:sectPr>
      </w:pPr>
    </w:p>
    <w:p>
      <w:pPr>
        <w:spacing w:before="184" w:line="411" w:lineRule="auto"/>
        <w:ind w:left="36" w:right="36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地优惠等方面的支</w:t>
      </w:r>
      <w:r>
        <w:rPr>
          <w:rFonts w:ascii="FangSong" w:eastAsia="FangSong" w:hAnsi="FangSong" w:cs="FangSong"/>
          <w:spacing w:val="-3"/>
          <w:sz w:val="28"/>
          <w:szCs w:val="28"/>
        </w:rPr>
        <w:t>持。这将显著减轻药物运载系统药品项目的财务压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力，提高了投资回报率。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89" w:line="411" w:lineRule="auto"/>
        <w:ind w:left="35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为药物运载系统药品项目提供了丰富的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作机会，有利于资源共享和技术交流。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4" w:right="3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也高度重视生态环境的保护。选址处有利于建设绿色、环保型的</w:t>
      </w:r>
      <w:r>
        <w:rPr>
          <w:rFonts w:ascii="FangSong" w:eastAsia="FangSong" w:hAnsi="FangSong" w:cs="FangSong"/>
          <w:spacing w:val="-3"/>
          <w:sz w:val="28"/>
          <w:szCs w:val="28"/>
        </w:rPr>
        <w:t>药</w:t>
      </w:r>
      <w:r>
        <w:rPr>
          <w:rFonts w:ascii="FangSong" w:eastAsia="FangSong" w:hAnsi="FangSong" w:cs="FangSong"/>
          <w:sz w:val="28"/>
          <w:szCs w:val="28"/>
        </w:rPr>
        <w:t>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运载系统药品项</w:t>
      </w:r>
      <w:r>
        <w:rPr>
          <w:rFonts w:ascii="FangSong" w:eastAsia="FangSong" w:hAnsi="FangSong" w:cs="FangSong"/>
          <w:spacing w:val="-2"/>
          <w:sz w:val="28"/>
          <w:szCs w:val="28"/>
        </w:rPr>
        <w:t>目，与当地的生态环境相协调。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2" w:right="3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术开发区被视为未来经济发展的重要增长点。药物运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载</w:t>
      </w:r>
      <w:r>
        <w:rPr>
          <w:rFonts w:ascii="FangSong" w:eastAsia="FangSong" w:hAnsi="FangSong" w:cs="FangSong"/>
          <w:spacing w:val="-12"/>
          <w:sz w:val="28"/>
          <w:szCs w:val="28"/>
        </w:rPr>
        <w:t>系统药品项目选址于此，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为药物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运载系统药品</w:t>
      </w:r>
      <w:r>
        <w:rPr>
          <w:rFonts w:ascii="FangSong" w:eastAsia="FangSong" w:hAnsi="FangSong" w:cs="FangSong"/>
          <w:spacing w:val="-2"/>
          <w:sz w:val="28"/>
          <w:szCs w:val="28"/>
        </w:rPr>
        <w:t>项目在长远的未来奠定坚实基础。</w:t>
      </w:r>
    </w:p>
    <w:p>
      <w:pPr>
        <w:spacing w:before="3" w:line="414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确保药物运载系统药品项目的建设与运营与当地发展规划相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协</w:t>
      </w:r>
      <w:r>
        <w:rPr>
          <w:rFonts w:ascii="FangSong" w:eastAsia="FangSong" w:hAnsi="FangSong" w:cs="FangSong"/>
          <w:spacing w:val="-3"/>
          <w:sz w:val="28"/>
          <w:szCs w:val="28"/>
        </w:rPr>
        <w:t>调</w:t>
      </w:r>
      <w:r>
        <w:rPr>
          <w:rFonts w:ascii="FangSong" w:eastAsia="FangSong" w:hAnsi="FangSong" w:cs="FangSong"/>
          <w:spacing w:val="-2"/>
          <w:sz w:val="28"/>
          <w:szCs w:val="28"/>
        </w:rPr>
        <w:t>，为药物运载系统药品项目的成功提供全方位的支持。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415" w:lineRule="auto"/>
        <w:ind w:left="3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药物运载系统药品项目的成功实施不仅依赖于选址的地理位置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同时也</w:t>
      </w:r>
      <w:r>
        <w:rPr>
          <w:rFonts w:ascii="FangSong" w:eastAsia="FangSong" w:hAnsi="FangSong" w:cs="FangSong"/>
          <w:spacing w:val="-8"/>
          <w:sz w:val="28"/>
          <w:szCs w:val="28"/>
        </w:rPr>
        <w:t>与</w:t>
      </w:r>
      <w:r>
        <w:rPr>
          <w:rFonts w:ascii="FangSong" w:eastAsia="FangSong" w:hAnsi="FangSong" w:cs="FangSong"/>
          <w:spacing w:val="-7"/>
          <w:sz w:val="28"/>
          <w:szCs w:val="28"/>
        </w:rPr>
        <w:t>周边的建设条件密切相关。在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经济技术开发区的这片有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着丰富发展机遇的土地上，我们对于建设条件进行了深入的分</w:t>
      </w:r>
      <w:r>
        <w:rPr>
          <w:rFonts w:ascii="FangSong" w:eastAsia="FangSong" w:hAnsi="FangSong" w:cs="FangSong"/>
          <w:sz w:val="28"/>
          <w:szCs w:val="28"/>
        </w:rPr>
        <w:t>析。</w:t>
      </w:r>
    </w:p>
    <w:p>
      <w:pPr>
        <w:sectPr>
          <w:footerReference w:type="default" r:id="rId17"/>
          <w:pgSz w:w="11906" w:h="16839"/>
          <w:pgMar w:top="1431" w:right="1763" w:bottom="400" w:left="1785" w:header="0" w:footer="0" w:gutter="0"/>
          <w:pgNumType w:start="24"/>
          <w:cols w:space="708"/>
        </w:sectPr>
      </w:pPr>
    </w:p>
    <w:p>
      <w:pPr>
        <w:spacing w:before="183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1" w:right="8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为药物运载系统药品项目的建设提供了必要的基础支持，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设和运营阶段的风险。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40" w:right="189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确保药物运载系统药品项目选址符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4"/>
          <w:sz w:val="28"/>
          <w:szCs w:val="28"/>
        </w:rPr>
        <w:t>当地的用地规划要求。这有助于药物运载系统药品项目在合规范围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内</w:t>
      </w:r>
      <w:r>
        <w:rPr>
          <w:rFonts w:ascii="FangSong" w:eastAsia="FangSong" w:hAnsi="FangSong" w:cs="FangSong"/>
          <w:spacing w:val="-3"/>
          <w:sz w:val="28"/>
          <w:szCs w:val="28"/>
        </w:rPr>
        <w:t>进行建设，并最大限度地发挥土地的效益。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2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药</w:t>
      </w:r>
      <w:r>
        <w:rPr>
          <w:rFonts w:ascii="FangSong" w:eastAsia="FangSong" w:hAnsi="FangSong" w:cs="FangSong"/>
          <w:spacing w:val="-8"/>
          <w:sz w:val="28"/>
          <w:szCs w:val="28"/>
        </w:rPr>
        <w:t>物运载系统药品项目的用工提供了充足的保障，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次</w:t>
      </w:r>
      <w:r>
        <w:rPr>
          <w:rFonts w:ascii="FangSong" w:eastAsia="FangSong" w:hAnsi="FangSong" w:cs="FangSong"/>
          <w:spacing w:val="-7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高技能的专业人才。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9" w:line="411" w:lineRule="auto"/>
        <w:ind w:left="43" w:right="13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</w:t>
      </w:r>
      <w:r>
        <w:rPr>
          <w:rFonts w:ascii="FangSong" w:eastAsia="FangSong" w:hAnsi="FangSong" w:cs="FangSong"/>
          <w:spacing w:val="-4"/>
          <w:sz w:val="28"/>
          <w:szCs w:val="28"/>
        </w:rPr>
        <w:t>括税收、用地等方面的优惠政策。这为药物运载系统药品项目创造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了</w:t>
      </w:r>
      <w:r>
        <w:rPr>
          <w:rFonts w:ascii="FangSong" w:eastAsia="FangSong" w:hAnsi="FangSong" w:cs="FangSong"/>
          <w:spacing w:val="-6"/>
          <w:sz w:val="28"/>
          <w:szCs w:val="28"/>
        </w:rPr>
        <w:t>更</w:t>
      </w:r>
      <w:r>
        <w:rPr>
          <w:rFonts w:ascii="FangSong" w:eastAsia="FangSong" w:hAnsi="FangSong" w:cs="FangSong"/>
          <w:spacing w:val="-5"/>
          <w:sz w:val="28"/>
          <w:szCs w:val="28"/>
        </w:rPr>
        <w:t>加宽松的经济环境。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1" w:line="411" w:lineRule="auto"/>
        <w:ind w:left="34" w:right="1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药物运载系统药品项目的过程中，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监</w:t>
      </w:r>
      <w:r>
        <w:rPr>
          <w:rFonts w:ascii="FangSong" w:eastAsia="FangSong" w:hAnsi="FangSong" w:cs="FangSong"/>
          <w:spacing w:val="-8"/>
          <w:sz w:val="28"/>
          <w:szCs w:val="28"/>
        </w:rPr>
        <w:t>测和保护要求。当地的环境保护部门将与我们密切合作，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确保药物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运载系统药品项目在不对周边环境造成负面影响的前提下顺利推进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7" w:line="219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药</w:t>
      </w:r>
      <w:r>
        <w:rPr>
          <w:rFonts w:ascii="FangSong" w:eastAsia="FangSong" w:hAnsi="FangSong" w:cs="FangSong"/>
          <w:spacing w:val="-7"/>
          <w:sz w:val="28"/>
          <w:szCs w:val="28"/>
        </w:rPr>
        <w:t>物运载系统药品项目所在区域的安全设施完备，有成熟的消防、</w:t>
      </w:r>
    </w:p>
    <w:p>
      <w:pPr>
        <w:sectPr>
          <w:footerReference w:type="default" r:id="rId18"/>
          <w:pgSz w:w="11906" w:h="16839"/>
          <w:pgMar w:top="1431" w:right="1610" w:bottom="400" w:left="1785" w:header="0" w:footer="0" w:gutter="0"/>
          <w:pgNumType w:start="25"/>
          <w:cols w:space="708"/>
        </w:sectPr>
      </w:pPr>
    </w:p>
    <w:p>
      <w:pPr>
        <w:spacing w:before="183" w:line="417" w:lineRule="auto"/>
        <w:ind w:left="49" w:right="14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防汛等</w:t>
      </w:r>
      <w:r>
        <w:rPr>
          <w:rFonts w:ascii="FangSong" w:eastAsia="FangSong" w:hAnsi="FangSong" w:cs="FangSong"/>
          <w:spacing w:val="-4"/>
          <w:sz w:val="28"/>
          <w:szCs w:val="28"/>
        </w:rPr>
        <w:t>安全系统。这为药物运载系统药品项目的安全运行提供了可靠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spacing w:val="-5"/>
          <w:sz w:val="28"/>
          <w:szCs w:val="28"/>
        </w:rPr>
        <w:t>持，减小了安全风险。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药</w:t>
      </w:r>
      <w:r>
        <w:rPr>
          <w:rFonts w:ascii="FangSong" w:eastAsia="FangSong" w:hAnsi="FangSong" w:cs="FangSong"/>
          <w:spacing w:val="-8"/>
          <w:sz w:val="28"/>
          <w:szCs w:val="28"/>
        </w:rPr>
        <w:t>物运载系统药品项目提供了明确的建设方向，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物运</w:t>
      </w:r>
      <w:r>
        <w:rPr>
          <w:rFonts w:ascii="FangSong" w:eastAsia="FangSong" w:hAnsi="FangSong" w:cs="FangSong"/>
          <w:spacing w:val="-3"/>
          <w:sz w:val="28"/>
          <w:szCs w:val="28"/>
        </w:rPr>
        <w:t>载系统药品项目的规划和要求。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1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药物运载系统药品项目所在地区容积率和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建筑密度都有具</w:t>
      </w:r>
      <w:r>
        <w:rPr>
          <w:rFonts w:ascii="FangSong" w:eastAsia="FangSong" w:hAnsi="FangSong" w:cs="FangSong"/>
          <w:spacing w:val="-4"/>
          <w:sz w:val="28"/>
          <w:szCs w:val="28"/>
        </w:rPr>
        <w:t>体</w:t>
      </w:r>
      <w:r>
        <w:rPr>
          <w:rFonts w:ascii="FangSong" w:eastAsia="FangSong" w:hAnsi="FangSong" w:cs="FangSong"/>
          <w:spacing w:val="-3"/>
          <w:sz w:val="28"/>
          <w:szCs w:val="28"/>
        </w:rPr>
        <w:t>的控制指标。我们将确保药物运载系统药品项目建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设</w:t>
      </w:r>
      <w:r>
        <w:rPr>
          <w:rFonts w:ascii="FangSong" w:eastAsia="FangSong" w:hAnsi="FangSong" w:cs="FangSong"/>
          <w:spacing w:val="-12"/>
          <w:sz w:val="28"/>
          <w:szCs w:val="28"/>
        </w:rPr>
        <w:t>在合理的容积率和建筑密度范围内，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物</w:t>
      </w:r>
      <w:r>
        <w:rPr>
          <w:rFonts w:ascii="FangSong" w:eastAsia="FangSong" w:hAnsi="FangSong" w:cs="FangSong"/>
          <w:spacing w:val="-4"/>
          <w:sz w:val="28"/>
          <w:szCs w:val="28"/>
        </w:rPr>
        <w:t>运载系统药品项目效益。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4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途划分是用地控制的核心之一。根据药物运载系统药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品</w:t>
      </w:r>
      <w:r>
        <w:rPr>
          <w:rFonts w:ascii="FangSong" w:eastAsia="FangSong" w:hAnsi="FangSong" w:cs="FangSong"/>
          <w:spacing w:val="-16"/>
          <w:sz w:val="28"/>
          <w:szCs w:val="28"/>
        </w:rPr>
        <w:t>项目的性质，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持药物运载系统</w:t>
      </w:r>
      <w:r>
        <w:rPr>
          <w:rFonts w:ascii="FangSong" w:eastAsia="FangSong" w:hAnsi="FangSong" w:cs="FangSong"/>
          <w:spacing w:val="-2"/>
          <w:sz w:val="28"/>
          <w:szCs w:val="28"/>
        </w:rPr>
        <w:t>药品项目的合法性和可持续性。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ectPr>
          <w:footerReference w:type="default" r:id="rId19"/>
          <w:pgSz w:w="11906" w:h="16839"/>
          <w:pgMar w:top="1431" w:right="1785" w:bottom="400" w:left="1785" w:header="0" w:footer="0" w:gutter="0"/>
          <w:pgNumType w:start="26"/>
          <w:cols w:space="708"/>
        </w:sectPr>
      </w:pPr>
    </w:p>
    <w:p>
      <w:pPr>
        <w:spacing w:before="185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限。我们将严格</w:t>
      </w:r>
      <w:r>
        <w:rPr>
          <w:rFonts w:ascii="FangSong" w:eastAsia="FangSong" w:hAnsi="FangSong" w:cs="FangSong"/>
          <w:spacing w:val="-5"/>
          <w:sz w:val="28"/>
          <w:szCs w:val="28"/>
        </w:rPr>
        <w:t>按</w:t>
      </w:r>
      <w:r>
        <w:rPr>
          <w:rFonts w:ascii="FangSong" w:eastAsia="FangSong" w:hAnsi="FangSong" w:cs="FangSong"/>
          <w:spacing w:val="-3"/>
          <w:sz w:val="28"/>
          <w:szCs w:val="28"/>
        </w:rPr>
        <w:t>照规定的利用年限进行药物运载系统药品项目建设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</w:t>
      </w:r>
      <w:r>
        <w:rPr>
          <w:rFonts w:ascii="FangSong" w:eastAsia="FangSong" w:hAnsi="FangSong" w:cs="FangSong"/>
          <w:spacing w:val="-5"/>
          <w:sz w:val="28"/>
          <w:szCs w:val="28"/>
        </w:rPr>
        <w:t>运</w:t>
      </w:r>
      <w:r>
        <w:rPr>
          <w:rFonts w:ascii="FangSong" w:eastAsia="FangSong" w:hAnsi="FangSong" w:cs="FangSong"/>
          <w:spacing w:val="-3"/>
          <w:sz w:val="28"/>
          <w:szCs w:val="28"/>
        </w:rPr>
        <w:t>营，以保障土地的可持续利用。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垦</w:t>
      </w:r>
      <w:r>
        <w:rPr>
          <w:rFonts w:ascii="FangSong" w:eastAsia="FangSong" w:hAnsi="FangSong" w:cs="FangSong"/>
          <w:spacing w:val="-16"/>
          <w:sz w:val="28"/>
          <w:szCs w:val="28"/>
        </w:rPr>
        <w:t>工作，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护土地的自然环境，减小药物运载系统药品项目对周边土地的</w:t>
      </w:r>
      <w:r>
        <w:rPr>
          <w:rFonts w:ascii="FangSong" w:eastAsia="FangSong" w:hAnsi="FangSong" w:cs="FangSong"/>
          <w:spacing w:val="-1"/>
          <w:sz w:val="28"/>
          <w:szCs w:val="28"/>
        </w:rPr>
        <w:t>影</w:t>
      </w:r>
      <w:r>
        <w:rPr>
          <w:rFonts w:ascii="FangSong" w:eastAsia="FangSong" w:hAnsi="FangSong" w:cs="FangSong"/>
          <w:sz w:val="28"/>
          <w:szCs w:val="28"/>
        </w:rPr>
        <w:t>响。</w:t>
      </w:r>
    </w:p>
    <w:p>
      <w:pPr>
        <w:spacing w:before="1" w:line="415" w:lineRule="auto"/>
        <w:ind w:left="32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我们将确保药物运载系统</w:t>
      </w:r>
      <w:r>
        <w:rPr>
          <w:rFonts w:ascii="FangSong" w:eastAsia="FangSong" w:hAnsi="FangSong" w:cs="FangSong"/>
          <w:spacing w:val="-7"/>
          <w:sz w:val="28"/>
          <w:szCs w:val="28"/>
        </w:rPr>
        <w:t>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项目在法规框架内合规建设，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续的发展空间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1" w:right="5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。这为药物运载系统药品项目提供了便捷的物流通道，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料采购和成品销售，提高了药物运载系统药品项目的市场竞</w:t>
      </w:r>
      <w:r>
        <w:rPr>
          <w:rFonts w:ascii="FangSong" w:eastAsia="FangSong" w:hAnsi="FangSong" w:cs="FangSong"/>
          <w:spacing w:val="-1"/>
          <w:sz w:val="28"/>
          <w:szCs w:val="28"/>
        </w:rPr>
        <w:t>争</w:t>
      </w:r>
      <w:r>
        <w:rPr>
          <w:rFonts w:ascii="FangSong" w:eastAsia="FangSong" w:hAnsi="FangSong" w:cs="FangSong"/>
          <w:sz w:val="28"/>
          <w:szCs w:val="28"/>
        </w:rPr>
        <w:t>力。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3" w:right="20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自然条件适宜。药物运载系统药品项目建设将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充分利用这一优势，</w:t>
      </w:r>
      <w:r>
        <w:rPr>
          <w:rFonts w:ascii="FangSong" w:eastAsia="FangSong" w:hAnsi="FangSong" w:cs="FangSong"/>
          <w:spacing w:val="-2"/>
          <w:sz w:val="28"/>
          <w:szCs w:val="28"/>
        </w:rPr>
        <w:t>减少地形地貌调整的成本，提高工程建设效率，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同时</w:t>
      </w:r>
      <w:r>
        <w:rPr>
          <w:rFonts w:ascii="FangSong" w:eastAsia="FangSong" w:hAnsi="FangSong" w:cs="FangSong"/>
          <w:spacing w:val="-3"/>
          <w:sz w:val="28"/>
          <w:szCs w:val="28"/>
        </w:rPr>
        <w:t>遵</w:t>
      </w:r>
      <w:r>
        <w:rPr>
          <w:rFonts w:ascii="FangSong" w:eastAsia="FangSong" w:hAnsi="FangSong" w:cs="FangSong"/>
          <w:spacing w:val="-2"/>
          <w:sz w:val="28"/>
          <w:szCs w:val="28"/>
        </w:rPr>
        <w:t>循自然保护原则，最大限度地保留周边自然环境。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5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</w:p>
    <w:p>
      <w:pPr>
        <w:sectPr>
          <w:footerReference w:type="default" r:id="rId20"/>
          <w:pgSz w:w="11906" w:h="16839"/>
          <w:pgMar w:top="1431" w:right="1743" w:bottom="400" w:left="1785" w:header="0" w:footer="0" w:gutter="0"/>
          <w:pgNumType w:start="27"/>
          <w:cols w:space="708"/>
        </w:sectPr>
      </w:pPr>
    </w:p>
    <w:p>
      <w:pPr>
        <w:spacing w:before="184" w:line="411" w:lineRule="auto"/>
        <w:ind w:left="31" w:right="14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设施。药物运载系统药品项目将充分利用这些配套设施，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础设施的额外投</w:t>
      </w:r>
      <w:r>
        <w:rPr>
          <w:rFonts w:ascii="FangSong" w:eastAsia="FangSong" w:hAnsi="FangSong" w:cs="FangSong"/>
          <w:spacing w:val="-2"/>
          <w:sz w:val="28"/>
          <w:szCs w:val="28"/>
        </w:rPr>
        <w:t>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助于药物运载系统药品项目的稳定运营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0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总体要求中还包括对环境的保护要求。药物运载系统药品项目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将</w:t>
      </w:r>
      <w:r>
        <w:rPr>
          <w:rFonts w:ascii="FangSong" w:eastAsia="FangSong" w:hAnsi="FangSong" w:cs="FangSong"/>
          <w:spacing w:val="-12"/>
          <w:sz w:val="28"/>
          <w:szCs w:val="28"/>
        </w:rPr>
        <w:t>遵循当地环保法规，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减少对周边环境的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影响，致力于建设绿色、可持续的工业药物运载系统药品项目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1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药物运载系统药品项目将积极融入当地社区，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与周边居民建立</w:t>
      </w:r>
      <w:r>
        <w:rPr>
          <w:rFonts w:ascii="FangSong" w:eastAsia="FangSong" w:hAnsi="FangSong" w:cs="FangSong"/>
          <w:spacing w:val="-6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谐</w:t>
      </w:r>
      <w:r>
        <w:rPr>
          <w:rFonts w:ascii="FangSong" w:eastAsia="FangSong" w:hAnsi="FangSong" w:cs="FangSong"/>
          <w:spacing w:val="-8"/>
          <w:sz w:val="28"/>
          <w:szCs w:val="28"/>
        </w:rPr>
        <w:t>的关系。通过开展社区活动、提供就业机会等方式，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促进药物运载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FangSong" w:eastAsia="FangSong" w:hAnsi="FangSong" w:cs="FangSong"/>
          <w:spacing w:val="-3"/>
          <w:sz w:val="28"/>
          <w:szCs w:val="28"/>
        </w:rPr>
        <w:t>统药品项目与当地社区的互利共赢。</w:t>
      </w:r>
    </w:p>
    <w:p>
      <w:pPr>
        <w:spacing w:before="2" w:line="415" w:lineRule="auto"/>
        <w:ind w:left="31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药物运载系统药品项目将在选址的</w:t>
      </w:r>
      <w:r>
        <w:rPr>
          <w:rFonts w:ascii="FangSong" w:eastAsia="FangSong" w:hAnsi="FangSong" w:cs="FangSong"/>
          <w:spacing w:val="-7"/>
          <w:sz w:val="28"/>
          <w:szCs w:val="28"/>
        </w:rPr>
        <w:t>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础</w:t>
      </w:r>
      <w:r>
        <w:rPr>
          <w:rFonts w:ascii="FangSong" w:eastAsia="FangSong" w:hAnsi="FangSong" w:cs="FangSong"/>
          <w:spacing w:val="-8"/>
          <w:sz w:val="28"/>
          <w:szCs w:val="28"/>
        </w:rPr>
        <w:t>上更好地与周边环境相融合，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确保建设和运营的可持续性和社会接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受</w:t>
      </w:r>
      <w:r>
        <w:rPr>
          <w:rFonts w:ascii="FangSong" w:eastAsia="FangSong" w:hAnsi="FangSong" w:cs="FangSong"/>
          <w:spacing w:val="-12"/>
          <w:sz w:val="28"/>
          <w:szCs w:val="28"/>
        </w:rPr>
        <w:t>度。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5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创</w:t>
      </w:r>
      <w:r>
        <w:rPr>
          <w:rFonts w:ascii="FangSong" w:eastAsia="FangSong" w:hAnsi="FangSong" w:cs="FangSong"/>
          <w:spacing w:val="-12"/>
          <w:sz w:val="28"/>
          <w:szCs w:val="28"/>
        </w:rPr>
        <w:t>新性的节约用地措施，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</w:t>
      </w:r>
      <w:r>
        <w:rPr>
          <w:rFonts w:ascii="FangSong" w:eastAsia="FangSong" w:hAnsi="FangSong" w:cs="FangSong"/>
          <w:spacing w:val="-5"/>
          <w:sz w:val="28"/>
          <w:szCs w:val="28"/>
        </w:rPr>
        <w:t>对环境的影响。</w:t>
      </w:r>
    </w:p>
    <w:p>
      <w:pPr>
        <w:sectPr>
          <w:footerReference w:type="default" r:id="rId21"/>
          <w:pgSz w:w="11906" w:h="16839"/>
          <w:pgMar w:top="1431" w:right="1785" w:bottom="400" w:left="1785" w:header="0" w:footer="0" w:gutter="0"/>
          <w:pgNumType w:start="28"/>
          <w:cols w:space="708"/>
        </w:sectPr>
      </w:pPr>
    </w:p>
    <w:p>
      <w:pPr>
        <w:spacing w:before="185" w:line="411" w:lineRule="auto"/>
        <w:ind w:left="32" w:right="140" w:firstLine="568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我们计划通过多功能空间规划来优化土地利用。在药物运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载系</w:t>
      </w:r>
      <w:r>
        <w:rPr>
          <w:rFonts w:ascii="FangSong" w:eastAsia="FangSong" w:hAnsi="FangSong" w:cs="FangSong"/>
          <w:spacing w:val="-2"/>
          <w:sz w:val="28"/>
          <w:szCs w:val="28"/>
        </w:rPr>
        <w:t>统药品项目内部，我们将合理规划各个功能区域，包括生产区、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办公区</w:t>
      </w:r>
      <w:r>
        <w:rPr>
          <w:rFonts w:ascii="FangSong" w:eastAsia="FangSong" w:hAnsi="FangSong" w:cs="FangSong"/>
          <w:spacing w:val="-2"/>
          <w:sz w:val="28"/>
          <w:szCs w:val="28"/>
        </w:rPr>
        <w:t>、绿化区等，以确保每块用地都发挥最大潜力。</w:t>
      </w:r>
    </w:p>
    <w:p>
      <w:pPr>
        <w:spacing w:before="1" w:line="411" w:lineRule="auto"/>
        <w:ind w:left="41" w:right="189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建筑的垂直利用率。这一措施有助于减小药物运载系统药品项目的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占地面积，为未来的扩建和发展预留更多的空</w:t>
      </w:r>
      <w:r>
        <w:rPr>
          <w:rFonts w:ascii="FangSong" w:eastAsia="FangSong" w:hAnsi="FangSong" w:cs="FangSong"/>
          <w:spacing w:val="-2"/>
          <w:sz w:val="28"/>
          <w:szCs w:val="28"/>
        </w:rPr>
        <w:t>间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2" w:right="18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药物运载系统药品项目还将注重环境友好设计，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续</w:t>
      </w:r>
      <w:r>
        <w:rPr>
          <w:rFonts w:ascii="FangSong" w:eastAsia="FangSong" w:hAnsi="FangSong" w:cs="FangSong"/>
          <w:spacing w:val="-8"/>
          <w:sz w:val="28"/>
          <w:szCs w:val="28"/>
        </w:rPr>
        <w:t>的建筑材料和技术。这不仅可以减少对土地的占用，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药</w:t>
      </w:r>
      <w:r>
        <w:rPr>
          <w:rFonts w:ascii="FangSong" w:eastAsia="FangSong" w:hAnsi="FangSong" w:cs="FangSong"/>
          <w:spacing w:val="-8"/>
          <w:sz w:val="28"/>
          <w:szCs w:val="28"/>
        </w:rPr>
        <w:t>物运载系统药品项目的整体可持续性，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符合现代绿色建筑的发展趋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势。</w:t>
      </w:r>
    </w:p>
    <w:p>
      <w:pPr>
        <w:spacing w:before="2" w:line="411" w:lineRule="auto"/>
        <w:ind w:left="40" w:right="1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</w:t>
      </w:r>
      <w:r>
        <w:rPr>
          <w:rFonts w:ascii="FangSong" w:eastAsia="FangSong" w:hAnsi="FangSong" w:cs="FangSong"/>
          <w:spacing w:val="-17"/>
          <w:sz w:val="28"/>
          <w:szCs w:val="28"/>
        </w:rPr>
        <w:t>内</w:t>
      </w:r>
      <w:r>
        <w:rPr>
          <w:rFonts w:ascii="FangSong" w:eastAsia="FangSong" w:hAnsi="FangSong" w:cs="FangSong"/>
          <w:spacing w:val="-12"/>
          <w:sz w:val="28"/>
          <w:szCs w:val="28"/>
        </w:rPr>
        <w:t>部建设一些公共设施，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共享</w:t>
      </w:r>
      <w:r>
        <w:rPr>
          <w:rFonts w:ascii="FangSong" w:eastAsia="FangSong" w:hAnsi="FangSong" w:cs="FangSong"/>
          <w:spacing w:val="-2"/>
          <w:sz w:val="28"/>
          <w:szCs w:val="28"/>
        </w:rPr>
        <w:t>会议室、培训中心等，以减少冗余建设，提高用地的社会效益。</w:t>
      </w:r>
    </w:p>
    <w:p>
      <w:pPr>
        <w:spacing w:before="5" w:line="413" w:lineRule="auto"/>
        <w:ind w:left="34" w:right="8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9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我们致力于实现药物运载系统药品项目用地的经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济高效利用，为可持续发展奠定坚实基础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ectPr>
          <w:footerReference w:type="default" r:id="rId22"/>
          <w:pgSz w:w="11906" w:h="16839"/>
          <w:pgMar w:top="1431" w:right="1610" w:bottom="400" w:left="1785" w:header="0" w:footer="0" w:gutter="0"/>
          <w:pgNumType w:start="29"/>
          <w:cols w:space="708"/>
        </w:sectPr>
      </w:pPr>
    </w:p>
    <w:p>
      <w:pPr>
        <w:spacing w:before="18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2" w:right="5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药</w:t>
      </w:r>
      <w:r>
        <w:rPr>
          <w:rFonts w:ascii="FangSong" w:eastAsia="FangSong" w:hAnsi="FangSong" w:cs="FangSong"/>
          <w:spacing w:val="-9"/>
          <w:sz w:val="28"/>
          <w:szCs w:val="28"/>
        </w:rPr>
        <w:t>物运载系统药品项目整体布置中，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分为生产区、办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3"/>
          <w:sz w:val="28"/>
          <w:szCs w:val="28"/>
        </w:rPr>
        <w:t>区、休闲区、绿化区等几个主要区域。生产区域紧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邻交通要道，便</w:t>
      </w:r>
      <w:r>
        <w:rPr>
          <w:rFonts w:ascii="FangSong" w:eastAsia="FangSong" w:hAnsi="FangSong" w:cs="FangSong"/>
          <w:spacing w:val="-5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原材料运输和产品出货；办公区域靠近药物运载系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统药品项目核心</w:t>
      </w:r>
      <w:r>
        <w:rPr>
          <w:rFonts w:ascii="FangSong" w:eastAsia="FangSong" w:hAnsi="FangSong" w:cs="FangSong"/>
          <w:spacing w:val="-5"/>
          <w:sz w:val="28"/>
          <w:szCs w:val="28"/>
        </w:rPr>
        <w:t>区</w:t>
      </w:r>
      <w:r>
        <w:rPr>
          <w:rFonts w:ascii="FangSong" w:eastAsia="FangSong" w:hAnsi="FangSong" w:cs="FangSong"/>
          <w:spacing w:val="-3"/>
          <w:sz w:val="28"/>
          <w:szCs w:val="28"/>
        </w:rPr>
        <w:t>，方便管理和内外部沟通；休闲区和绿化区域分布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在药物运载系统药品项目的角落，为员工提供宜人的工作环境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61" w:right="56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目</w:t>
      </w:r>
      <w:r>
        <w:rPr>
          <w:rFonts w:ascii="FangSong" w:eastAsia="FangSong" w:hAnsi="FangSong" w:cs="FangSong"/>
          <w:spacing w:val="-9"/>
          <w:sz w:val="28"/>
          <w:szCs w:val="28"/>
        </w:rPr>
        <w:t>内外的车辆、人员流线畅通有序。主要道路设置宽敞，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便于车辆进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出，同时合理设置人行道和绿化带，提高了行人通行的便利性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1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我</w:t>
      </w:r>
      <w:r>
        <w:rPr>
          <w:rFonts w:ascii="FangSong" w:eastAsia="FangSong" w:hAnsi="FangSong" w:cs="FangSong"/>
          <w:spacing w:val="7"/>
          <w:sz w:val="28"/>
          <w:szCs w:val="28"/>
        </w:rPr>
        <w:t>们</w:t>
      </w:r>
      <w:r>
        <w:rPr>
          <w:rFonts w:ascii="FangSong" w:eastAsia="FangSong" w:hAnsi="FangSong" w:cs="FangSong"/>
          <w:spacing w:val="6"/>
          <w:sz w:val="28"/>
          <w:szCs w:val="28"/>
        </w:rPr>
        <w:t>在药物运载系统药品项目区域内设置了一系列公共设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施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包括会议中心、员工活动中心、餐厅等。这些设施分布合理，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便员工利用，同时也对外部开放，为周边社区提供一些公益性</w:t>
      </w:r>
      <w:r>
        <w:rPr>
          <w:rFonts w:ascii="FangSong" w:eastAsia="FangSong" w:hAnsi="FangSong" w:cs="FangSong"/>
          <w:spacing w:val="-1"/>
          <w:sz w:val="28"/>
          <w:szCs w:val="28"/>
        </w:rPr>
        <w:t>服</w:t>
      </w:r>
      <w:r>
        <w:rPr>
          <w:rFonts w:ascii="FangSong" w:eastAsia="FangSong" w:hAnsi="FangSong" w:cs="FangSong"/>
          <w:sz w:val="28"/>
          <w:szCs w:val="28"/>
        </w:rPr>
        <w:t>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1" w:line="411" w:lineRule="auto"/>
        <w:ind w:left="31" w:right="56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9"/>
          <w:sz w:val="28"/>
          <w:szCs w:val="28"/>
        </w:rPr>
        <w:t>运载系统药品项目总图中，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我们特别划定了环境保护区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域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用于集中处理废弃物和净化废水。这一区域采用绿化带遮挡，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保证了环境保</w:t>
      </w:r>
      <w:r>
        <w:rPr>
          <w:rFonts w:ascii="FangSong" w:eastAsia="FangSong" w:hAnsi="FangSong" w:cs="FangSong"/>
          <w:spacing w:val="-3"/>
          <w:sz w:val="28"/>
          <w:szCs w:val="28"/>
        </w:rPr>
        <w:t>护</w:t>
      </w:r>
      <w:r>
        <w:rPr>
          <w:rFonts w:ascii="FangSong" w:eastAsia="FangSong" w:hAnsi="FangSong" w:cs="FangSong"/>
          <w:spacing w:val="-2"/>
          <w:sz w:val="28"/>
          <w:szCs w:val="28"/>
        </w:rPr>
        <w:t>的功能，也保持了整体美观。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89" w:line="416" w:lineRule="auto"/>
        <w:ind w:left="47" w:right="56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空间</w:t>
      </w:r>
      <w:r>
        <w:rPr>
          <w:rFonts w:ascii="FangSong" w:eastAsia="FangSong" w:hAnsi="FangSong" w:cs="FangSong"/>
          <w:spacing w:val="-12"/>
          <w:sz w:val="28"/>
          <w:szCs w:val="28"/>
        </w:rPr>
        <w:t>协</w:t>
      </w:r>
      <w:r>
        <w:rPr>
          <w:rFonts w:ascii="FangSong" w:eastAsia="FangSong" w:hAnsi="FangSong" w:cs="FangSong"/>
          <w:spacing w:val="-8"/>
          <w:sz w:val="28"/>
          <w:szCs w:val="28"/>
        </w:rPr>
        <w:t>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</w:p>
    <w:p>
      <w:pPr>
        <w:sectPr>
          <w:footerReference w:type="default" r:id="rId23"/>
          <w:pgSz w:w="11906" w:h="16839"/>
          <w:pgMar w:top="1431" w:right="1743" w:bottom="400" w:left="1785" w:header="0" w:footer="0" w:gutter="0"/>
          <w:pgNumType w:start="30"/>
          <w:cols w:space="708"/>
        </w:sectPr>
      </w:pPr>
    </w:p>
    <w:p>
      <w:pPr>
        <w:spacing w:before="183" w:line="219" w:lineRule="auto"/>
        <w:ind w:left="40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before="29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3" w:right="14" w:firstLine="9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生产与办公是药物运载</w:t>
      </w:r>
      <w:r>
        <w:rPr>
          <w:rFonts w:ascii="FangSong" w:eastAsia="FangSong" w:hAnsi="FangSong" w:cs="FangSong"/>
          <w:sz w:val="28"/>
          <w:szCs w:val="28"/>
        </w:rPr>
        <w:t>系统药品项目的两个核心功能区，我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通过合理布局，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使生产区与办公区协调有序。生产区域紧邻交通主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干</w:t>
      </w:r>
      <w:r>
        <w:rPr>
          <w:rFonts w:ascii="FangSong" w:eastAsia="FangSong" w:hAnsi="FangSong" w:cs="FangSong"/>
          <w:spacing w:val="-8"/>
          <w:sz w:val="28"/>
          <w:szCs w:val="28"/>
        </w:rPr>
        <w:t>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以确保原材料的顺畅运输和产品的高效配送。办公区则位于药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运载系统药品项目核心区，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方便管理层对整个药物运载系统药品项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在药物运载系统药品项目区域内分布绿化带和休闲区，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宜</w:t>
      </w:r>
      <w:r>
        <w:rPr>
          <w:rFonts w:ascii="FangSong" w:eastAsia="FangSong" w:hAnsi="FangSong" w:cs="FangSong"/>
          <w:spacing w:val="-8"/>
          <w:sz w:val="28"/>
          <w:szCs w:val="28"/>
        </w:rPr>
        <w:t>人的工作环境和休息场所。这不仅有助于提高员工的生活质量，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为药</w:t>
      </w:r>
      <w:r>
        <w:rPr>
          <w:rFonts w:ascii="FangSong" w:eastAsia="FangSong" w:hAnsi="FangSong" w:cs="FangSong"/>
          <w:spacing w:val="-5"/>
          <w:sz w:val="28"/>
          <w:szCs w:val="28"/>
        </w:rPr>
        <w:t>物</w:t>
      </w:r>
      <w:r>
        <w:rPr>
          <w:rFonts w:ascii="FangSong" w:eastAsia="FangSong" w:hAnsi="FangSong" w:cs="FangSong"/>
          <w:spacing w:val="-3"/>
          <w:sz w:val="28"/>
          <w:szCs w:val="28"/>
        </w:rPr>
        <w:t>运载系统药品项目增色不少。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3" w:line="411" w:lineRule="auto"/>
        <w:ind w:left="31" w:right="14" w:firstLine="9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我们将环境保护区域规划在药物运</w:t>
      </w:r>
      <w:r>
        <w:rPr>
          <w:rFonts w:ascii="FangSong" w:eastAsia="FangSong" w:hAnsi="FangSong" w:cs="FangSong"/>
          <w:sz w:val="28"/>
          <w:szCs w:val="28"/>
        </w:rPr>
        <w:t>载系统药品项目的一侧，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集</w:t>
      </w:r>
      <w:r>
        <w:rPr>
          <w:rFonts w:ascii="FangSong" w:eastAsia="FangSong" w:hAnsi="FangSong" w:cs="FangSong"/>
          <w:spacing w:val="-8"/>
          <w:sz w:val="28"/>
          <w:szCs w:val="28"/>
        </w:rPr>
        <w:t>中处理废弃物和废水。通过科学的设计，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我们既实现了对环境的保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护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又在视觉上用绿化带遮挡，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确保了药物运载系统药品项目整体的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美</w:t>
      </w:r>
      <w:r>
        <w:rPr>
          <w:rFonts w:ascii="FangSong" w:eastAsia="FangSong" w:hAnsi="FangSong" w:cs="FangSong"/>
          <w:spacing w:val="-8"/>
          <w:sz w:val="28"/>
          <w:szCs w:val="28"/>
        </w:rPr>
        <w:t>观性。这一举措符合可持续发展的理念，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使药物运载系统药品项目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在生产的同时</w:t>
      </w:r>
      <w:r>
        <w:rPr>
          <w:rFonts w:ascii="FangSong" w:eastAsia="FangSong" w:hAnsi="FangSong" w:cs="FangSong"/>
          <w:spacing w:val="-3"/>
          <w:sz w:val="28"/>
          <w:szCs w:val="28"/>
        </w:rPr>
        <w:t>也</w:t>
      </w:r>
      <w:r>
        <w:rPr>
          <w:rFonts w:ascii="FangSong" w:eastAsia="FangSong" w:hAnsi="FangSong" w:cs="FangSong"/>
          <w:spacing w:val="-2"/>
          <w:sz w:val="28"/>
          <w:szCs w:val="28"/>
        </w:rPr>
        <w:t>能够实现对环境的积极贡献。</w:t>
      </w:r>
    </w:p>
    <w:p>
      <w:pPr>
        <w:spacing w:before="4" w:line="414" w:lineRule="auto"/>
        <w:ind w:left="33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这八个设计要点共同构成了药物运载系统药品项目总图布置</w:t>
      </w:r>
      <w:r>
        <w:rPr>
          <w:rFonts w:ascii="FangSong" w:eastAsia="FangSong" w:hAnsi="FangSong" w:cs="FangSong"/>
          <w:spacing w:val="5"/>
          <w:sz w:val="28"/>
          <w:szCs w:val="28"/>
        </w:rPr>
        <w:t>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案</w:t>
      </w:r>
      <w:r>
        <w:rPr>
          <w:rFonts w:ascii="FangSong" w:eastAsia="FangSong" w:hAnsi="FangSong" w:cs="FangSong"/>
          <w:spacing w:val="-8"/>
          <w:sz w:val="28"/>
          <w:szCs w:val="28"/>
        </w:rPr>
        <w:t>的核心，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确保了药物运载系统药品项目在各个方面都能够取得良好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的平衡，既满足了功能需求，又体现了对环境的关注和社会责</w:t>
      </w:r>
      <w:r>
        <w:rPr>
          <w:rFonts w:ascii="FangSong" w:eastAsia="FangSong" w:hAnsi="FangSong" w:cs="FangSong"/>
          <w:spacing w:val="-1"/>
          <w:sz w:val="28"/>
          <w:szCs w:val="28"/>
        </w:rPr>
        <w:t>任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footerReference w:type="default" r:id="rId24"/>
          <w:pgSz w:w="11906" w:h="16839"/>
          <w:pgMar w:top="1431" w:right="1785" w:bottom="400" w:left="1785" w:header="0" w:footer="0" w:gutter="0"/>
          <w:pgNumType w:start="31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29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该药物运载系统药品项目选址位于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理位置得天独厚。开发区内已有较为成熟的基础设施和产业支持体系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有助于</w:t>
      </w:r>
      <w:r>
        <w:rPr>
          <w:rFonts w:ascii="FangSong" w:eastAsia="FangSong" w:hAnsi="FangSong" w:cs="FangSong"/>
          <w:spacing w:val="-3"/>
          <w:sz w:val="28"/>
          <w:szCs w:val="28"/>
        </w:rPr>
        <w:t>药</w:t>
      </w:r>
      <w:r>
        <w:rPr>
          <w:rFonts w:ascii="FangSong" w:eastAsia="FangSong" w:hAnsi="FangSong" w:cs="FangSong"/>
          <w:spacing w:val="-2"/>
          <w:sz w:val="28"/>
          <w:szCs w:val="28"/>
        </w:rPr>
        <w:t>物运载系统药品项目的顺利启动和运营。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7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销售和员工的通勤。这为药物运载系统药品项目提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供了便捷的物流和交通保障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2" w:line="411" w:lineRule="auto"/>
        <w:ind w:left="33" w:right="176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药物运载系统药品项目选址规划中特别考虑了环保</w:t>
      </w:r>
      <w:r>
        <w:rPr>
          <w:rFonts w:ascii="FangSong" w:eastAsia="FangSong" w:hAnsi="FangSong" w:cs="FangSong"/>
          <w:sz w:val="28"/>
          <w:szCs w:val="28"/>
        </w:rPr>
        <w:t>区域，用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处理废弃物和废水，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运载系统药品项目对环境保护的高度重视，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符合可持续发展的战略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4" w:right="176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药物运载系统药品项目选址的用地控制指标与相关</w:t>
      </w:r>
      <w:r>
        <w:rPr>
          <w:rFonts w:ascii="FangSong" w:eastAsia="FangSong" w:hAnsi="FangSong" w:cs="FangSong"/>
          <w:sz w:val="28"/>
          <w:szCs w:val="28"/>
        </w:rPr>
        <w:t>规划相一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致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不仅满足了建设需求，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也兼顾了用地的合理利用。这有助于药物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运载系统药</w:t>
      </w:r>
      <w:r>
        <w:rPr>
          <w:rFonts w:ascii="FangSong" w:eastAsia="FangSong" w:hAnsi="FangSong" w:cs="FangSong"/>
          <w:spacing w:val="-2"/>
          <w:sz w:val="28"/>
          <w:szCs w:val="28"/>
        </w:rPr>
        <w:t>品项目获得土地开发和利用的相关许可。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5" w:lineRule="auto"/>
        <w:ind w:left="32" w:right="176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在药物运载系统药品项目选址周边进行了社区和周边环境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调查，确保药物</w:t>
      </w:r>
      <w:r>
        <w:rPr>
          <w:rFonts w:ascii="FangSong" w:eastAsia="FangSong" w:hAnsi="FangSong" w:cs="FangSong"/>
          <w:spacing w:val="-5"/>
          <w:sz w:val="28"/>
          <w:szCs w:val="28"/>
        </w:rPr>
        <w:t>运</w:t>
      </w:r>
      <w:r>
        <w:rPr>
          <w:rFonts w:ascii="FangSong" w:eastAsia="FangSong" w:hAnsi="FangSong" w:cs="FangSong"/>
          <w:spacing w:val="-3"/>
          <w:sz w:val="28"/>
          <w:szCs w:val="28"/>
        </w:rPr>
        <w:t>载系统药品项目建设不会对周边社区造成过大的影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响，体</w:t>
      </w:r>
      <w:r>
        <w:rPr>
          <w:rFonts w:ascii="FangSong" w:eastAsia="FangSong" w:hAnsi="FangSong" w:cs="FangSong"/>
          <w:spacing w:val="-4"/>
          <w:sz w:val="28"/>
          <w:szCs w:val="28"/>
        </w:rPr>
        <w:t>现</w:t>
      </w:r>
      <w:r>
        <w:rPr>
          <w:rFonts w:ascii="FangSong" w:eastAsia="FangSong" w:hAnsi="FangSong" w:cs="FangSong"/>
          <w:spacing w:val="-3"/>
          <w:sz w:val="28"/>
          <w:szCs w:val="28"/>
        </w:rPr>
        <w:t>了对社会责任的考量。</w:t>
      </w:r>
    </w:p>
    <w:p>
      <w:pPr>
        <w:sectPr>
          <w:footerReference w:type="default" r:id="rId25"/>
          <w:pgSz w:w="11906" w:h="16839"/>
          <w:pgMar w:top="1431" w:right="1623" w:bottom="400" w:left="1785" w:header="0" w:footer="0" w:gutter="0"/>
          <w:pgNumType w:start="32"/>
          <w:cols w:space="708"/>
        </w:sectPr>
      </w:pPr>
    </w:p>
    <w:p>
      <w:pPr>
        <w:spacing w:before="183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2" w:right="14" w:firstLine="9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药物运载系统药品项目选址时，我们充分考虑了当</w:t>
      </w:r>
      <w:r>
        <w:rPr>
          <w:rFonts w:ascii="FangSong" w:eastAsia="FangSong" w:hAnsi="FangSong" w:cs="FangSong"/>
          <w:sz w:val="28"/>
          <w:szCs w:val="28"/>
        </w:rPr>
        <w:t>地的政策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确保药物运载系统药品项目的合法性和稳健性。对政府支持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政</w:t>
      </w:r>
      <w:r>
        <w:rPr>
          <w:rFonts w:ascii="FangSong" w:eastAsia="FangSong" w:hAnsi="FangSong" w:cs="FangSong"/>
          <w:spacing w:val="-8"/>
          <w:sz w:val="28"/>
          <w:szCs w:val="28"/>
        </w:rPr>
        <w:t>策和法规的遵从，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有助于药物运载系统药品项目在当地获得更多支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持。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2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综合考虑药物运载系统药品项目选址的各项因素，我们</w:t>
      </w:r>
      <w:r>
        <w:rPr>
          <w:rFonts w:ascii="FangSong" w:eastAsia="FangSong" w:hAnsi="FangSong" w:cs="FangSong"/>
          <w:sz w:val="28"/>
          <w:szCs w:val="28"/>
        </w:rPr>
        <w:t>认为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该选址有望为药</w:t>
      </w:r>
      <w:r>
        <w:rPr>
          <w:rFonts w:ascii="FangSong" w:eastAsia="FangSong" w:hAnsi="FangSong" w:cs="FangSong"/>
          <w:spacing w:val="-5"/>
          <w:sz w:val="28"/>
          <w:szCs w:val="28"/>
        </w:rPr>
        <w:t>物</w:t>
      </w:r>
      <w:r>
        <w:rPr>
          <w:rFonts w:ascii="FangSong" w:eastAsia="FangSong" w:hAnsi="FangSong" w:cs="FangSong"/>
          <w:spacing w:val="-3"/>
          <w:sz w:val="28"/>
          <w:szCs w:val="28"/>
        </w:rPr>
        <w:t>运载系统药品项目带来更多的发展机遇。与周边的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业和社会环境相结合，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该选址将有助于药物运载系统药品项目实现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可</w:t>
      </w:r>
      <w:r>
        <w:rPr>
          <w:rFonts w:ascii="FangSong" w:eastAsia="FangSong" w:hAnsi="FangSong" w:cs="FangSong"/>
          <w:spacing w:val="-7"/>
          <w:sz w:val="28"/>
          <w:szCs w:val="28"/>
        </w:rPr>
        <w:t>持续发展。</w:t>
      </w:r>
    </w:p>
    <w:p>
      <w:pPr>
        <w:spacing w:before="1" w:line="415" w:lineRule="auto"/>
        <w:ind w:left="49" w:right="14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我们可以得出该药物运载系统药品项目选</w:t>
      </w:r>
      <w:r>
        <w:rPr>
          <w:rFonts w:ascii="FangSong" w:eastAsia="FangSong" w:hAnsi="FangSong" w:cs="FangSong"/>
          <w:spacing w:val="-7"/>
          <w:sz w:val="28"/>
          <w:szCs w:val="28"/>
        </w:rPr>
        <w:t>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的合</w:t>
      </w:r>
      <w:r>
        <w:rPr>
          <w:rFonts w:ascii="FangSong" w:eastAsia="FangSong" w:hAnsi="FangSong" w:cs="FangSong"/>
          <w:spacing w:val="-14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为药物运载系统药品项目的后续规划和实施提供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了坚实的基础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(一)、药物运载系统药品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2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是确保工程顺利进</w:t>
      </w:r>
      <w:r>
        <w:rPr>
          <w:rFonts w:ascii="FangSong" w:eastAsia="FangSong" w:hAnsi="FangSong" w:cs="FangSong"/>
          <w:spacing w:val="-3"/>
          <w:sz w:val="28"/>
          <w:szCs w:val="28"/>
        </w:rPr>
        <w:t>行和产品质量稳定的重要环节。本章将详细探讨药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运载系统药品项目建设期和运营期的原辅材料供应情况，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以及相关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pacing w:val="-6"/>
          <w:sz w:val="28"/>
          <w:szCs w:val="28"/>
        </w:rPr>
        <w:t>质量管理措施。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药物运载系统药品项目建设</w:t>
      </w:r>
      <w:r>
        <w:rPr>
          <w:rFonts w:ascii="FangSong" w:eastAsia="FangSong" w:hAnsi="FangSong" w:cs="FangSong"/>
          <w:sz w:val="28"/>
          <w:szCs w:val="28"/>
        </w:rPr>
        <w:t>期原辅材料供应情况</w:t>
      </w:r>
    </w:p>
    <w:p>
      <w:pPr>
        <w:sectPr>
          <w:footerReference w:type="default" r:id="rId26"/>
          <w:pgSz w:w="11906" w:h="16839"/>
          <w:pgMar w:top="1431" w:right="1785" w:bottom="400" w:left="1785" w:header="0" w:footer="0" w:gutter="0"/>
          <w:pgNumType w:start="33"/>
          <w:cols w:space="708"/>
        </w:sectPr>
      </w:pPr>
    </w:p>
    <w:p>
      <w:pPr>
        <w:spacing w:before="185" w:line="411" w:lineRule="auto"/>
        <w:ind w:left="30" w:right="14" w:firstLine="564"/>
        <w:rPr>
          <w:rFonts w:ascii="FangSong" w:eastAsia="FangSong" w:hAnsi="FangSong" w:cs="FangSong"/>
          <w:sz w:val="28"/>
          <w:szCs w:val="28"/>
        </w:rPr>
      </w:pPr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16"/>
          <w:sz w:val="28"/>
          <w:szCs w:val="28"/>
        </w:rPr>
        <w:t>在药</w:t>
      </w:r>
      <w:r>
        <w:rPr>
          <w:rFonts w:ascii="FangSong" w:eastAsia="FangSong" w:hAnsi="FangSong" w:cs="FangSong"/>
          <w:spacing w:val="-15"/>
          <w:sz w:val="28"/>
          <w:szCs w:val="28"/>
        </w:rPr>
        <w:t>物</w:t>
      </w:r>
      <w:r>
        <w:rPr>
          <w:rFonts w:ascii="FangSong" w:eastAsia="FangSong" w:hAnsi="FangSong" w:cs="FangSong"/>
          <w:spacing w:val="-8"/>
          <w:sz w:val="28"/>
          <w:szCs w:val="28"/>
        </w:rPr>
        <w:t>运载系统药品项目建设期间，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进度和质量有着</w:t>
      </w:r>
      <w:r>
        <w:rPr>
          <w:rFonts w:ascii="FangSong" w:eastAsia="FangSong" w:hAnsi="FangSong" w:cs="FangSong"/>
          <w:spacing w:val="-3"/>
          <w:sz w:val="28"/>
          <w:szCs w:val="28"/>
        </w:rPr>
        <w:t>直接的影响。下面是药物运载系统药品项目建设期原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辅</w:t>
      </w:r>
      <w:r>
        <w:rPr>
          <w:rFonts w:ascii="FangSong" w:eastAsia="FangSong" w:hAnsi="FangSong" w:cs="FangSong"/>
          <w:spacing w:val="-8"/>
          <w:sz w:val="28"/>
          <w:szCs w:val="28"/>
        </w:rPr>
        <w:t>材</w:t>
      </w:r>
      <w:r>
        <w:rPr>
          <w:rFonts w:ascii="FangSong" w:eastAsia="FangSong" w:hAnsi="FangSong" w:cs="FangSong"/>
          <w:spacing w:val="-5"/>
          <w:sz w:val="28"/>
          <w:szCs w:val="28"/>
        </w:rPr>
        <w:t>料供应情况的主要内容：</w:t>
      </w:r>
    </w:p>
    <w:p>
      <w:pPr>
        <w:spacing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8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二)、药物运载系统药品项目运营期原辅材料供应及质量管理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药物运载系统药品项目进入运营期后，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</w:t>
      </w:r>
      <w:r>
        <w:rPr>
          <w:rFonts w:ascii="FangSong" w:eastAsia="FangSong" w:hAnsi="FangSong" w:cs="FangSong"/>
          <w:spacing w:val="-6"/>
          <w:sz w:val="28"/>
          <w:szCs w:val="28"/>
        </w:rPr>
        <w:t>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量管理同样至关重</w:t>
      </w:r>
      <w:r>
        <w:rPr>
          <w:rFonts w:ascii="FangSong" w:eastAsia="FangSong" w:hAnsi="FangSong" w:cs="FangSong"/>
          <w:spacing w:val="-3"/>
          <w:sz w:val="28"/>
          <w:szCs w:val="28"/>
        </w:rPr>
        <w:t>要。下面是药物运载系统药品项目运营期原辅材料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供应及质量管理的关键方面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8" w:line="219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</w:p>
    <w:p>
      <w:pPr>
        <w:sectPr>
          <w:footerReference w:type="default" r:id="rId27"/>
          <w:pgSz w:w="11906" w:h="16839"/>
          <w:pgMar w:top="1431" w:right="1785" w:bottom="400" w:left="1785" w:header="0" w:footer="0" w:gutter="0"/>
          <w:pgNumType w:start="34"/>
          <w:cols w:space="708"/>
        </w:sectPr>
      </w:pPr>
    </w:p>
    <w:p>
      <w:pPr>
        <w:spacing w:before="183" w:line="219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before="291"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0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六、财务管理与资金运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作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)、财务战略规划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的财务管理战略规划中，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首要的策略是盈利优化。公司明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定义了盈利目标，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并通过深入的市场分析、科学的产品定价和有效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成本管控手段，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不断优化盈利结构。这一策略旨在确保公司在激烈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市场竞争中能够保持稳定的盈利水平，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同时适应市场变化，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保持竞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争</w:t>
      </w:r>
      <w:r>
        <w:rPr>
          <w:rFonts w:ascii="FangSong" w:eastAsia="FangSong" w:hAnsi="FangSong" w:cs="FangSong"/>
          <w:spacing w:val="-12"/>
          <w:sz w:val="28"/>
          <w:szCs w:val="28"/>
        </w:rPr>
        <w:t>力。</w:t>
      </w:r>
    </w:p>
    <w:p>
      <w:pPr>
        <w:spacing w:before="1" w:line="414" w:lineRule="auto"/>
        <w:ind w:left="33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另</w:t>
      </w:r>
      <w:r>
        <w:rPr>
          <w:rFonts w:ascii="FangSong" w:eastAsia="FangSong" w:hAnsi="FangSong" w:cs="FangSong"/>
          <w:spacing w:val="-13"/>
          <w:sz w:val="28"/>
          <w:szCs w:val="28"/>
        </w:rPr>
        <w:t>一方面，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公司注重风险管理，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通过多元化投资组合和全面的风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险</w:t>
      </w:r>
      <w:r>
        <w:rPr>
          <w:rFonts w:ascii="FangSong" w:eastAsia="FangSong" w:hAnsi="FangSong" w:cs="FangSong"/>
          <w:spacing w:val="-8"/>
          <w:sz w:val="28"/>
          <w:szCs w:val="28"/>
        </w:rPr>
        <w:t>分析，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制定合理的风险管理战略。这项策略旨在确保公司在不同市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场</w:t>
      </w:r>
      <w:r>
        <w:rPr>
          <w:rFonts w:ascii="FangSong" w:eastAsia="FangSong" w:hAnsi="FangSong" w:cs="FangSong"/>
          <w:spacing w:val="-8"/>
          <w:sz w:val="28"/>
          <w:szCs w:val="28"/>
        </w:rPr>
        <w:t>和经济条件下都能够保持相对的财务稳定性，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降低可能的经济波动</w:t>
      </w:r>
    </w:p>
    <w:p>
      <w:pPr>
        <w:sectPr>
          <w:footerReference w:type="default" r:id="rId28"/>
          <w:pgSz w:w="11906" w:h="16839"/>
          <w:pgMar w:top="1431" w:right="1785" w:bottom="400" w:left="1785" w:header="0" w:footer="0" w:gutter="0"/>
          <w:pgNumType w:start="35"/>
          <w:cols w:space="708"/>
        </w:sectPr>
      </w:pPr>
    </w:p>
    <w:p>
      <w:pPr>
        <w:spacing w:before="183" w:line="222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r>
        <w:rPr>
          <w:rFonts w:ascii="FangSong" w:eastAsia="FangSong" w:hAnsi="FangSong" w:cs="FangSong"/>
          <w:spacing w:val="-8"/>
          <w:sz w:val="28"/>
          <w:szCs w:val="28"/>
        </w:rPr>
        <w:t>对企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造成的不利影响。</w:t>
      </w:r>
    </w:p>
    <w:p>
      <w:pPr>
        <w:spacing w:before="287" w:line="413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此外</w:t>
      </w:r>
      <w:r>
        <w:rPr>
          <w:rFonts w:ascii="FangSong" w:eastAsia="FangSong" w:hAnsi="FangSong" w:cs="FangSong"/>
          <w:spacing w:val="-15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公司致力于科学合理的资产配置。通过确立合理的资产配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置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公司平衡短期和长期投资，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不断优化资产结构。这一策略旨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提高投资回报率，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实现财务战略的最大化，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确保公司的财务健康和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可</w:t>
      </w:r>
      <w:r>
        <w:rPr>
          <w:rFonts w:ascii="FangSong" w:eastAsia="FangSong" w:hAnsi="FangSong" w:cs="FangSong"/>
          <w:spacing w:val="-8"/>
          <w:sz w:val="28"/>
          <w:szCs w:val="28"/>
        </w:rPr>
        <w:t>持续发展。通过这些核心战略，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公司将在财务战略规划中取得长期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稳</w:t>
      </w:r>
      <w:r>
        <w:rPr>
          <w:rFonts w:ascii="FangSong" w:eastAsia="FangSong" w:hAnsi="FangSong" w:cs="FangSong"/>
          <w:spacing w:val="-7"/>
          <w:sz w:val="28"/>
          <w:szCs w:val="28"/>
        </w:rPr>
        <w:t>健的业绩。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二)、资金需求与筹措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资</w:t>
      </w:r>
      <w:r>
        <w:rPr>
          <w:rFonts w:ascii="FangSong" w:eastAsia="FangSong" w:hAnsi="FangSong" w:cs="FangSong"/>
          <w:spacing w:val="-9"/>
          <w:sz w:val="28"/>
          <w:szCs w:val="28"/>
        </w:rPr>
        <w:t>金需求与筹措是公司财务管理中至关重要的一环，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公司通过精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确的资金规划和灵</w:t>
      </w:r>
      <w:r>
        <w:rPr>
          <w:rFonts w:ascii="FangSong" w:eastAsia="FangSong" w:hAnsi="FangSong" w:cs="FangSong"/>
          <w:spacing w:val="-3"/>
          <w:sz w:val="28"/>
          <w:szCs w:val="28"/>
        </w:rPr>
        <w:t>活的筹措方式确保经营活动的顺利开展。下面是公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司在</w:t>
      </w:r>
      <w:r>
        <w:rPr>
          <w:rFonts w:ascii="FangSong" w:eastAsia="FangSong" w:hAnsi="FangSong" w:cs="FangSong"/>
          <w:spacing w:val="-6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金需求与筹措方面的核心措施：</w:t>
      </w:r>
    </w:p>
    <w:p>
      <w:pPr>
        <w:spacing w:before="2" w:line="411" w:lineRule="auto"/>
        <w:ind w:left="35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资金</w:t>
      </w:r>
      <w:r>
        <w:rPr>
          <w:rFonts w:ascii="FangSong" w:eastAsia="FangSong" w:hAnsi="FangSong" w:cs="FangSong"/>
          <w:spacing w:val="-7"/>
          <w:sz w:val="28"/>
          <w:szCs w:val="28"/>
        </w:rPr>
        <w:t>需</w:t>
      </w:r>
      <w:r>
        <w:rPr>
          <w:rFonts w:ascii="FangSong" w:eastAsia="FangSong" w:hAnsi="FangSong" w:cs="FangSong"/>
          <w:spacing w:val="-4"/>
          <w:sz w:val="28"/>
          <w:szCs w:val="28"/>
        </w:rPr>
        <w:t>求规划：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公司首先进行全面的资金需求规划，考虑到不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同阶段的经营活动、投资计划以及可能出现的突发情况。通过详细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财务分</w:t>
      </w:r>
      <w:r>
        <w:rPr>
          <w:rFonts w:ascii="FangSong" w:eastAsia="FangSong" w:hAnsi="FangSong" w:cs="FangSong"/>
          <w:spacing w:val="-3"/>
          <w:sz w:val="28"/>
          <w:szCs w:val="28"/>
        </w:rPr>
        <w:t>析</w:t>
      </w:r>
      <w:r>
        <w:rPr>
          <w:rFonts w:ascii="FangSong" w:eastAsia="FangSong" w:hAnsi="FangSong" w:cs="FangSong"/>
          <w:spacing w:val="-2"/>
          <w:sz w:val="28"/>
          <w:szCs w:val="28"/>
        </w:rPr>
        <w:t>，确定公司在未来一定时期内所需的资金总额。</w:t>
      </w:r>
    </w:p>
    <w:p>
      <w:pPr>
        <w:spacing w:before="1" w:line="411" w:lineRule="auto"/>
        <w:ind w:left="38" w:right="14" w:firstLine="5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部资金筹措：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公司优先考虑通过内部资金筹措来满足资金需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求</w:t>
      </w:r>
      <w:r>
        <w:rPr>
          <w:rFonts w:ascii="FangSong" w:eastAsia="FangSong" w:hAnsi="FangSong" w:cs="FangSong"/>
          <w:spacing w:val="-11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这包括自有资金、盈利留存等方式。通过精细的财务管理，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公司内部资金的</w:t>
      </w:r>
      <w:r>
        <w:rPr>
          <w:rFonts w:ascii="FangSong" w:eastAsia="FangSong" w:hAnsi="FangSong" w:cs="FangSong"/>
          <w:spacing w:val="-3"/>
          <w:sz w:val="28"/>
          <w:szCs w:val="28"/>
        </w:rPr>
        <w:t>充</w:t>
      </w:r>
      <w:r>
        <w:rPr>
          <w:rFonts w:ascii="FangSong" w:eastAsia="FangSong" w:hAnsi="FangSong" w:cs="FangSong"/>
          <w:spacing w:val="-2"/>
          <w:sz w:val="28"/>
          <w:szCs w:val="28"/>
        </w:rPr>
        <w:t>分利用，提高自给自足的能力。</w:t>
      </w:r>
    </w:p>
    <w:p>
      <w:pPr>
        <w:spacing w:before="3" w:line="414" w:lineRule="auto"/>
        <w:ind w:left="34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外部融资：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当内部资金无法满足资金需求时，公司将采取外部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融</w:t>
      </w:r>
      <w:r>
        <w:rPr>
          <w:rFonts w:ascii="FangSong" w:eastAsia="FangSong" w:hAnsi="FangSong" w:cs="FangSong"/>
          <w:spacing w:val="-8"/>
          <w:sz w:val="28"/>
          <w:szCs w:val="28"/>
        </w:rPr>
        <w:t>资手段，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如银行贷款、发行债券等。公司会根据不同的资金需求阶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段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选择最适合的外部融资方式，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并注意合理安排偿还计划，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以减轻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财</w:t>
      </w:r>
      <w:r>
        <w:rPr>
          <w:rFonts w:ascii="FangSong" w:eastAsia="FangSong" w:hAnsi="FangSong" w:cs="FangSong"/>
          <w:spacing w:val="-9"/>
          <w:sz w:val="28"/>
          <w:szCs w:val="28"/>
        </w:rPr>
        <w:t>务压力。</w:t>
      </w:r>
    </w:p>
    <w:p>
      <w:pPr>
        <w:sectPr>
          <w:footerReference w:type="default" r:id="rId29"/>
          <w:pgSz w:w="11906" w:h="16839"/>
          <w:pgMar w:top="1431" w:right="1785" w:bottom="400" w:left="1785" w:header="0" w:footer="0" w:gutter="0"/>
          <w:pgNumType w:start="36"/>
          <w:cols w:space="708"/>
        </w:sectPr>
      </w:pPr>
    </w:p>
    <w:p>
      <w:pPr>
        <w:spacing w:before="181" w:line="415" w:lineRule="auto"/>
        <w:ind w:left="32" w:right="3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资金</w:t>
      </w:r>
      <w:r>
        <w:rPr>
          <w:rFonts w:ascii="FangSong" w:eastAsia="FangSong" w:hAnsi="FangSong" w:cs="FangSong"/>
          <w:spacing w:val="-7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用效率提升：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公司通过优化经营活动和资金运作，提升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资金利用效率。</w:t>
      </w:r>
      <w:r>
        <w:rPr>
          <w:rFonts w:ascii="FangSong" w:eastAsia="FangSong" w:hAnsi="FangSong" w:cs="FangSong"/>
          <w:spacing w:val="-5"/>
          <w:sz w:val="28"/>
          <w:szCs w:val="28"/>
        </w:rPr>
        <w:t>这</w:t>
      </w:r>
      <w:r>
        <w:rPr>
          <w:rFonts w:ascii="FangSong" w:eastAsia="FangSong" w:hAnsi="FangSong" w:cs="FangSong"/>
          <w:spacing w:val="-3"/>
          <w:sz w:val="28"/>
          <w:szCs w:val="28"/>
        </w:rPr>
        <w:t>包括加强应收账款管理、控制存货水平、优化支付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计划等手段，确保资金能够最大程度地用于支持公司核心业务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3" w:name="_bookmark34"/>
      <w:bookmarkEnd w:id="33"/>
      <w:bookmarkStart w:id="34" w:name="_bookmark35"/>
      <w:bookmarkEnd w:id="34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三)、成本与费用管理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3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成</w:t>
      </w:r>
      <w:r>
        <w:rPr>
          <w:rFonts w:ascii="FangSong" w:eastAsia="FangSong" w:hAnsi="FangSong" w:cs="FangSong"/>
          <w:spacing w:val="-4"/>
          <w:sz w:val="28"/>
          <w:szCs w:val="28"/>
        </w:rPr>
        <w:t>本控制：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公司通过制定有效的成本控制策略，对生产过程中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的各项成本进行全面</w:t>
      </w:r>
      <w:r>
        <w:rPr>
          <w:rFonts w:ascii="FangSong" w:eastAsia="FangSong" w:hAnsi="FangSong" w:cs="FangSong"/>
          <w:spacing w:val="-2"/>
          <w:sz w:val="28"/>
          <w:szCs w:val="28"/>
        </w:rPr>
        <w:t>管理。这包括从供应链到生产流程的成本监控，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过提高生产效率、降低采购成本等手段，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实现成本的精准控制。这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样</w:t>
      </w:r>
      <w:r>
        <w:rPr>
          <w:rFonts w:ascii="FangSong" w:eastAsia="FangSong" w:hAnsi="FangSong" w:cs="FangSong"/>
          <w:spacing w:val="-2"/>
          <w:sz w:val="28"/>
          <w:szCs w:val="28"/>
        </w:rPr>
        <w:t>可以确保产品和服务的成本保持在市场竞争的合理范围内。</w:t>
      </w:r>
    </w:p>
    <w:p>
      <w:pPr>
        <w:spacing w:before="2" w:line="411" w:lineRule="auto"/>
        <w:ind w:left="32" w:right="3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费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合理化：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公司审慎管理各项费用，包括行政费用、销售费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2"/>
          <w:sz w:val="28"/>
          <w:szCs w:val="28"/>
        </w:rPr>
        <w:t>等。在费用的发生上，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公司会进行精细的预算和审批，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确保每一项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费</w:t>
      </w:r>
      <w:r>
        <w:rPr>
          <w:rFonts w:ascii="FangSong" w:eastAsia="FangSong" w:hAnsi="FangSong" w:cs="FangSong"/>
          <w:spacing w:val="-8"/>
          <w:sz w:val="28"/>
          <w:szCs w:val="28"/>
        </w:rPr>
        <w:t>用都与公司的经营目标相匹配。通过费用合理化，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公司不仅能够提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高盈利水平，还能够在竞争中更具优势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414" w:lineRule="auto"/>
        <w:ind w:left="42" w:right="3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效</w:t>
      </w:r>
      <w:r>
        <w:rPr>
          <w:rFonts w:ascii="FangSong" w:eastAsia="FangSong" w:hAnsi="FangSong" w:cs="FangSong"/>
          <w:spacing w:val="-4"/>
          <w:sz w:val="28"/>
          <w:szCs w:val="28"/>
        </w:rPr>
        <w:t>益评估：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公司定期对各项成本和费用的效益进行评估，确保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每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项支出都产生了相应的价值。通过不断优化成本和费用结构，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司能够在保持竞争力的同时提高整体盈利水平。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(四)、投资决策与财务风险防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范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2" w:right="3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公司在进行投资决策和财务风险防范方面采取了一系列策略</w:t>
      </w:r>
      <w:r>
        <w:rPr>
          <w:rFonts w:ascii="FangSong" w:eastAsia="FangSong" w:hAnsi="FangSong" w:cs="FangSong"/>
          <w:spacing w:val="5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措</w:t>
      </w:r>
      <w:r>
        <w:rPr>
          <w:rFonts w:ascii="FangSong" w:eastAsia="FangSong" w:hAnsi="FangSong" w:cs="FangSong"/>
          <w:spacing w:val="-8"/>
          <w:sz w:val="28"/>
          <w:szCs w:val="28"/>
        </w:rPr>
        <w:t>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以确保资金的有效运作和财务风险的最小化。下面是公司在这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两</w:t>
      </w:r>
      <w:r>
        <w:rPr>
          <w:rFonts w:ascii="FangSong" w:eastAsia="FangSong" w:hAnsi="FangSong" w:cs="FangSong"/>
          <w:spacing w:val="-7"/>
          <w:sz w:val="28"/>
          <w:szCs w:val="28"/>
        </w:rPr>
        <w:t>个方面的核心做法：</w:t>
      </w:r>
    </w:p>
    <w:p>
      <w:pPr>
        <w:spacing w:line="219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投资决策：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公司在进行投资决策时，会进行全面的风险评估</w:t>
      </w:r>
      <w:r>
        <w:rPr>
          <w:rFonts w:ascii="FangSong" w:eastAsia="FangSong" w:hAnsi="FangSong" w:cs="FangSong"/>
          <w:sz w:val="28"/>
          <w:szCs w:val="28"/>
        </w:rPr>
        <w:t>和</w:t>
      </w:r>
    </w:p>
    <w:p>
      <w:pPr>
        <w:sectPr>
          <w:footerReference w:type="default" r:id="rId30"/>
          <w:pgSz w:w="11906" w:h="16839"/>
          <w:pgMar w:top="1431" w:right="1763" w:bottom="400" w:left="1785" w:header="0" w:footer="0" w:gutter="0"/>
          <w:pgNumType w:start="37"/>
          <w:cols w:space="708"/>
        </w:sectPr>
      </w:pPr>
    </w:p>
    <w:p>
      <w:pPr>
        <w:spacing w:before="185" w:line="411" w:lineRule="auto"/>
        <w:ind w:left="31" w:right="36" w:firstLine="35"/>
        <w:rPr>
          <w:rFonts w:ascii="FangSong" w:eastAsia="FangSong" w:hAnsi="FangSong" w:cs="FangSong"/>
          <w:sz w:val="28"/>
          <w:szCs w:val="28"/>
        </w:rPr>
      </w:pPr>
      <w:bookmarkStart w:id="35" w:name="_bookmark36"/>
      <w:bookmarkEnd w:id="35"/>
      <w:r>
        <w:rPr>
          <w:rFonts w:ascii="FangSong" w:eastAsia="FangSong" w:hAnsi="FangSong" w:cs="FangSong"/>
          <w:spacing w:val="-5"/>
          <w:sz w:val="28"/>
          <w:szCs w:val="28"/>
        </w:rPr>
        <w:t>回报分析。通过对不同投资药物运载系统药品项目的市场前景、回</w:t>
      </w:r>
      <w:r>
        <w:rPr>
          <w:rFonts w:ascii="FangSong" w:eastAsia="FangSong" w:hAnsi="FangSong" w:cs="FangSong"/>
          <w:spacing w:val="-2"/>
          <w:sz w:val="28"/>
          <w:szCs w:val="28"/>
        </w:rPr>
        <w:t>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、现金流等方面进行科学测算，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确保每一项投资都具备可行性和盈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潜力。公司注重投资组合的多元化，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以分散风险，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同时关注长期投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资和短期回报的平衡。</w:t>
      </w:r>
    </w:p>
    <w:p>
      <w:pPr>
        <w:spacing w:before="3" w:line="411" w:lineRule="auto"/>
        <w:ind w:left="37" w:right="3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财务风险防范：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公司制定了完善的财务风险防范策略，重点关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注市场风险、信用风险、汇率风险等方面的潜在风险。通过建立风</w:t>
      </w:r>
      <w:r>
        <w:rPr>
          <w:rFonts w:ascii="FangSong" w:eastAsia="FangSong" w:hAnsi="FangSong" w:cs="FangSong"/>
          <w:spacing w:val="-2"/>
          <w:sz w:val="28"/>
          <w:szCs w:val="28"/>
        </w:rPr>
        <w:t>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管</w:t>
      </w:r>
      <w:r>
        <w:rPr>
          <w:rFonts w:ascii="FangSong" w:eastAsia="FangSong" w:hAnsi="FangSong" w:cs="FangSong"/>
          <w:spacing w:val="-16"/>
          <w:sz w:val="28"/>
          <w:szCs w:val="28"/>
        </w:rPr>
        <w:t>理团队，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及时调整投资组合，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采用金融衍生工具进行对冲，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公司有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效</w:t>
      </w:r>
      <w:r>
        <w:rPr>
          <w:rFonts w:ascii="FangSong" w:eastAsia="FangSong" w:hAnsi="FangSong" w:cs="FangSong"/>
          <w:spacing w:val="-10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降低了财务风险的发生概率。此外，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公司还会保持对市场动态的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度敏感，以及时应对可能的财务波动。</w:t>
      </w:r>
    </w:p>
    <w:p>
      <w:pPr>
        <w:spacing w:before="4" w:line="413" w:lineRule="auto"/>
        <w:ind w:left="31" w:right="3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活的融资结构：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公司注重维护灵活的融资结构，灵活运用股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权</w:t>
      </w:r>
      <w:r>
        <w:rPr>
          <w:rFonts w:ascii="FangSong" w:eastAsia="FangSong" w:hAnsi="FangSong" w:cs="FangSong"/>
          <w:spacing w:val="-8"/>
          <w:sz w:val="28"/>
          <w:szCs w:val="28"/>
        </w:rPr>
        <w:t>和债务工具。这有助于在市场变动时更好地应对资金需求，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务</w:t>
      </w:r>
      <w:r>
        <w:rPr>
          <w:rFonts w:ascii="FangSong" w:eastAsia="FangSong" w:hAnsi="FangSong" w:cs="FangSong"/>
          <w:spacing w:val="-12"/>
          <w:sz w:val="28"/>
          <w:szCs w:val="28"/>
        </w:rPr>
        <w:t>风险。同时，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公司会选择具备良好信誉和可靠性的融资渠道，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融</w:t>
      </w:r>
      <w:r>
        <w:rPr>
          <w:rFonts w:ascii="FangSong" w:eastAsia="FangSong" w:hAnsi="FangSong" w:cs="FangSong"/>
          <w:spacing w:val="-5"/>
          <w:sz w:val="28"/>
          <w:szCs w:val="28"/>
        </w:rPr>
        <w:t>资成本的合理性。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、进度计划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(一)、药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物运载系统药品项目进度安排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确保药物运载系统药品项目按时、按质完成，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我们精心设计了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详细的</w:t>
      </w:r>
      <w:r>
        <w:rPr>
          <w:rFonts w:ascii="FangSong" w:eastAsia="FangSong" w:hAnsi="FangSong" w:cs="FangSong"/>
          <w:spacing w:val="-8"/>
          <w:sz w:val="28"/>
          <w:szCs w:val="28"/>
        </w:rPr>
        <w:t>药</w:t>
      </w:r>
      <w:r>
        <w:rPr>
          <w:rFonts w:ascii="FangSong" w:eastAsia="FangSong" w:hAnsi="FangSong" w:cs="FangSong"/>
          <w:spacing w:val="-6"/>
          <w:sz w:val="28"/>
          <w:szCs w:val="28"/>
        </w:rPr>
        <w:t>物运载系统药品项目进度安排，工作周期预计为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个月，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主</w:t>
      </w:r>
      <w:r>
        <w:rPr>
          <w:rFonts w:ascii="FangSong" w:eastAsia="FangSong" w:hAnsi="FangSong" w:cs="FangSong"/>
          <w:spacing w:val="-9"/>
          <w:sz w:val="28"/>
          <w:szCs w:val="28"/>
        </w:rPr>
        <w:t>要</w:t>
      </w:r>
      <w:r>
        <w:rPr>
          <w:rFonts w:ascii="FangSong" w:eastAsia="FangSong" w:hAnsi="FangSong" w:cs="FangSong"/>
          <w:spacing w:val="-6"/>
          <w:sz w:val="28"/>
          <w:szCs w:val="28"/>
        </w:rPr>
        <w:t>包括以下关键阶段：</w:t>
      </w:r>
    </w:p>
    <w:p>
      <w:pPr>
        <w:spacing w:before="3" w:line="415" w:lineRule="auto"/>
        <w:ind w:left="4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1.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药物运载系统药品项目前期准备(</w:t>
      </w:r>
      <w:r>
        <w:rPr>
          <w:rFonts w:ascii="FangSong" w:eastAsia="FangSong" w:hAnsi="FangSong" w:cs="FangSong"/>
          <w:sz w:val="28"/>
          <w:szCs w:val="28"/>
        </w:rPr>
        <w:t>X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个月)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：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5"/>
          <w:sz w:val="28"/>
          <w:szCs w:val="28"/>
        </w:rPr>
        <w:t>在药物运载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系</w:t>
      </w:r>
      <w:r>
        <w:rPr>
          <w:rFonts w:ascii="FangSong" w:eastAsia="FangSong" w:hAnsi="FangSong" w:cs="FangSong"/>
          <w:spacing w:val="-20"/>
          <w:sz w:val="28"/>
          <w:szCs w:val="28"/>
        </w:rPr>
        <w:t>统</w:t>
      </w:r>
      <w:r>
        <w:rPr>
          <w:rFonts w:ascii="FangSong" w:eastAsia="FangSong" w:hAnsi="FangSong" w:cs="FangSong"/>
          <w:spacing w:val="-12"/>
          <w:sz w:val="28"/>
          <w:szCs w:val="28"/>
        </w:rPr>
        <w:t>药品项目启动阶段，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我们将进行各项前期准备工作，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包括药物运</w:t>
      </w:r>
    </w:p>
    <w:p>
      <w:pPr>
        <w:sectPr>
          <w:footerReference w:type="default" r:id="rId31"/>
          <w:pgSz w:w="11906" w:h="16839"/>
          <w:pgMar w:top="1431" w:right="1763" w:bottom="400" w:left="1785" w:header="0" w:footer="0" w:gutter="0"/>
          <w:pgNumType w:start="38"/>
          <w:cols w:space="708"/>
        </w:sectPr>
      </w:pPr>
    </w:p>
    <w:p>
      <w:pPr>
        <w:spacing w:before="185" w:line="411" w:lineRule="auto"/>
        <w:ind w:left="35" w:right="189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载系统药品项目</w:t>
      </w:r>
      <w:r>
        <w:rPr>
          <w:rFonts w:ascii="FangSong" w:eastAsia="FangSong" w:hAnsi="FangSong" w:cs="FangSong"/>
          <w:spacing w:val="-5"/>
          <w:sz w:val="28"/>
          <w:szCs w:val="28"/>
        </w:rPr>
        <w:t>立</w:t>
      </w:r>
      <w:r>
        <w:rPr>
          <w:rFonts w:ascii="FangSong" w:eastAsia="FangSong" w:hAnsi="FangSong" w:cs="FangSong"/>
          <w:spacing w:val="-3"/>
          <w:sz w:val="28"/>
          <w:szCs w:val="28"/>
        </w:rPr>
        <w:t>项、人员组建、资源调查和需求分析等。这个阶段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目标是确保药物运载系统药品项目有足够的准备工作，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为后续工作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打</w:t>
      </w:r>
      <w:r>
        <w:rPr>
          <w:rFonts w:ascii="FangSong" w:eastAsia="FangSong" w:hAnsi="FangSong" w:cs="FangSong"/>
          <w:spacing w:val="-7"/>
          <w:sz w:val="28"/>
          <w:szCs w:val="28"/>
        </w:rPr>
        <w:t>下坚实基础。</w:t>
      </w:r>
    </w:p>
    <w:p>
      <w:pPr>
        <w:spacing w:before="3" w:line="411" w:lineRule="auto"/>
        <w:ind w:left="34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2.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工程勘察与设计(X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在这一阶段，我们将进行详细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工程勘察，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确保对药物运载系统药品项目地理环境和资源有全面了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解</w:t>
      </w:r>
      <w:r>
        <w:rPr>
          <w:rFonts w:ascii="FangSong" w:eastAsia="FangSong" w:hAnsi="FangSong" w:cs="FangSong"/>
          <w:spacing w:val="-12"/>
          <w:sz w:val="28"/>
          <w:szCs w:val="28"/>
        </w:rPr>
        <w:t>。基于勘察结果，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我们将展开工程设计，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包括土建工程和设备配置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等方面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  <w:r>
        <w:rPr>
          <w:rFonts w:ascii="FangSong" w:eastAsia="FangSong" w:hAnsi="FangSong" w:cs="FangSong"/>
          <w:spacing w:val="-6"/>
          <w:sz w:val="28"/>
          <w:szCs w:val="28"/>
        </w:rPr>
        <w:t>这个阶段的目标是确保药物运载系统药品项目的设计是科学、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合</w:t>
      </w:r>
      <w:r>
        <w:rPr>
          <w:rFonts w:ascii="FangSong" w:eastAsia="FangSong" w:hAnsi="FangSong" w:cs="FangSong"/>
          <w:spacing w:val="-7"/>
          <w:sz w:val="28"/>
          <w:szCs w:val="28"/>
        </w:rPr>
        <w:t>理且可行的。</w:t>
      </w:r>
    </w:p>
    <w:p>
      <w:pPr>
        <w:spacing w:before="2" w:line="411" w:lineRule="auto"/>
        <w:ind w:left="31" w:right="18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3.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土</w:t>
      </w:r>
      <w:r>
        <w:rPr>
          <w:rFonts w:ascii="FangSong" w:eastAsia="FangSong" w:hAnsi="FangSong" w:cs="FangSong"/>
          <w:spacing w:val="-3"/>
          <w:sz w:val="28"/>
          <w:szCs w:val="28"/>
        </w:rPr>
        <w:t>建工程施工(X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一旦设计获得批准，我们将启动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土建工程施工阶</w:t>
      </w:r>
      <w:r>
        <w:rPr>
          <w:rFonts w:ascii="FangSong" w:eastAsia="FangSong" w:hAnsi="FangSong" w:cs="FangSong"/>
          <w:spacing w:val="-4"/>
          <w:sz w:val="28"/>
          <w:szCs w:val="28"/>
        </w:rPr>
        <w:t>段</w:t>
      </w:r>
      <w:r>
        <w:rPr>
          <w:rFonts w:ascii="FangSong" w:eastAsia="FangSong" w:hAnsi="FangSong" w:cs="FangSong"/>
          <w:spacing w:val="-3"/>
          <w:sz w:val="28"/>
          <w:szCs w:val="28"/>
        </w:rPr>
        <w:t>。这包括基础建设、建筑施工等工作。我们将确保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施</w:t>
      </w:r>
      <w:r>
        <w:rPr>
          <w:rFonts w:ascii="FangSong" w:eastAsia="FangSong" w:hAnsi="FangSong" w:cs="FangSong"/>
          <w:spacing w:val="-12"/>
          <w:sz w:val="28"/>
          <w:szCs w:val="28"/>
        </w:rPr>
        <w:t>工过程符合相关标准，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安全有序进行，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以保证药物运载系统药品项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的高质量完成。</w:t>
      </w:r>
    </w:p>
    <w:p>
      <w:pPr>
        <w:spacing w:before="1" w:line="411" w:lineRule="auto"/>
        <w:ind w:left="32" w:right="189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4</w:t>
      </w:r>
      <w:r>
        <w:rPr>
          <w:rFonts w:ascii="FangSong" w:eastAsia="FangSong" w:hAnsi="FangSong" w:cs="FangSong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设备采购(X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同时进行的是设备采购阶段，我们将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按</w:t>
      </w:r>
      <w:r>
        <w:rPr>
          <w:rFonts w:ascii="FangSong" w:eastAsia="FangSong" w:hAnsi="FangSong" w:cs="FangSong"/>
          <w:spacing w:val="-8"/>
          <w:sz w:val="28"/>
          <w:szCs w:val="28"/>
        </w:rPr>
        <w:t>照药物运载系统药品项目需求，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选择并采购所需的设备。这一过程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将涉及供应商谈判、合同签订等步骤，确保设备的及时到位。</w:t>
      </w:r>
    </w:p>
    <w:p>
      <w:pPr>
        <w:spacing w:before="5" w:line="413" w:lineRule="auto"/>
        <w:ind w:left="34" w:right="189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5.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备安装调试(X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一旦设备到位，我们将进行设备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安装和调试工作。这包括设备的互联互通，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确保整个系统的协调运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。这个阶段的目标是保证设备正常运转，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为药物运载系统药品项目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后</w:t>
      </w:r>
      <w:r>
        <w:rPr>
          <w:rFonts w:ascii="FangSong" w:eastAsia="FangSong" w:hAnsi="FangSong" w:cs="FangSong"/>
          <w:spacing w:val="-5"/>
          <w:sz w:val="28"/>
          <w:szCs w:val="28"/>
        </w:rPr>
        <w:t>续的运营提供保障。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(二)、药物运载系统药品项目实施保障措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为确保药物运载系统药品项目的顺利实施，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我们将采取一系列</w:t>
      </w:r>
      <w:r>
        <w:rPr>
          <w:rFonts w:ascii="FangSong" w:eastAsia="FangSong" w:hAnsi="FangSong" w:cs="FangSong"/>
          <w:spacing w:val="-8"/>
          <w:sz w:val="28"/>
          <w:szCs w:val="28"/>
        </w:rPr>
        <w:t>具</w:t>
      </w:r>
    </w:p>
    <w:p>
      <w:pPr>
        <w:sectPr>
          <w:footerReference w:type="default" r:id="rId32"/>
          <w:pgSz w:w="11906" w:h="16839"/>
          <w:pgMar w:top="1431" w:right="1610" w:bottom="400" w:left="1785" w:header="0" w:footer="0" w:gutter="0"/>
          <w:pgNumType w:start="39"/>
          <w:cols w:space="708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bookmarkStart w:id="36" w:name="_bookmark37"/>
      <w:bookmarkEnd w:id="36"/>
      <w:bookmarkStart w:id="37" w:name="_bookmark38"/>
      <w:bookmarkEnd w:id="37"/>
      <w:bookmarkStart w:id="38" w:name="_bookmark39"/>
      <w:bookmarkEnd w:id="38"/>
      <w:r>
        <w:rPr>
          <w:rFonts w:ascii="FangSong" w:eastAsia="FangSong" w:hAnsi="FangSong" w:cs="FangSong"/>
          <w:spacing w:val="-4"/>
          <w:sz w:val="28"/>
          <w:szCs w:val="28"/>
        </w:rPr>
        <w:t>体</w:t>
      </w:r>
      <w:r>
        <w:rPr>
          <w:rFonts w:ascii="FangSong" w:eastAsia="FangSong" w:hAnsi="FangSong" w:cs="FangSong"/>
          <w:spacing w:val="-3"/>
          <w:sz w:val="28"/>
          <w:szCs w:val="28"/>
        </w:rPr>
        <w:t>而</w:t>
      </w:r>
      <w:r>
        <w:rPr>
          <w:rFonts w:ascii="FangSong" w:eastAsia="FangSong" w:hAnsi="FangSong" w:cs="FangSong"/>
          <w:spacing w:val="-2"/>
          <w:sz w:val="28"/>
          <w:szCs w:val="28"/>
        </w:rPr>
        <w:t>细致的保障措施，以应对各种可能出现的挑战和问题。</w:t>
      </w:r>
    </w:p>
    <w:p>
      <w:pPr>
        <w:spacing w:before="292" w:line="411" w:lineRule="auto"/>
        <w:ind w:left="33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药物运载系统药品项目管理</w:t>
      </w:r>
      <w:r>
        <w:rPr>
          <w:rFonts w:ascii="FangSong" w:eastAsia="FangSong" w:hAnsi="FangSong" w:cs="FangSong"/>
          <w:sz w:val="28"/>
          <w:szCs w:val="28"/>
        </w:rPr>
        <w:t>体系建立：</w:t>
      </w:r>
      <w:r>
        <w:rPr>
          <w:rFonts w:ascii="FangSong" w:eastAsia="FangSong" w:hAnsi="FangSong" w:cs="FangSong"/>
          <w:sz w:val="28"/>
          <w:szCs w:val="28"/>
        </w:rPr>
        <w:t xml:space="preserve">  </w:t>
      </w:r>
      <w:r>
        <w:rPr>
          <w:rFonts w:ascii="FangSong" w:eastAsia="FangSong" w:hAnsi="FangSong" w:cs="FangSong"/>
          <w:sz w:val="28"/>
          <w:szCs w:val="28"/>
        </w:rPr>
        <w:t>我们将建立一个全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的药物运载系统药品项目管理体系，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确保每个药物运载系统药品项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目阶段都有清晰的</w:t>
      </w:r>
      <w:r>
        <w:rPr>
          <w:rFonts w:ascii="FangSong" w:eastAsia="FangSong" w:hAnsi="FangSong" w:cs="FangSong"/>
          <w:spacing w:val="-3"/>
          <w:sz w:val="28"/>
          <w:szCs w:val="28"/>
        </w:rPr>
        <w:t>组织结构和明确定义的职责。药物运载系统药品项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目</w:t>
      </w:r>
      <w:r>
        <w:rPr>
          <w:rFonts w:ascii="FangSong" w:eastAsia="FangSong" w:hAnsi="FangSong" w:cs="FangSong"/>
          <w:spacing w:val="-7"/>
          <w:sz w:val="28"/>
          <w:szCs w:val="28"/>
        </w:rPr>
        <w:t>管理团队将定期召开会议，审查和更新药物运载系统药品项目计划，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保证药物运载系统药品项目目标的实现。</w:t>
      </w:r>
    </w:p>
    <w:p>
      <w:pPr>
        <w:spacing w:before="2" w:line="411" w:lineRule="auto"/>
        <w:ind w:left="33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定期进度检查：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我们设立了严格的进度检查机制，定期对药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物运载系统药品项</w:t>
      </w:r>
      <w:r>
        <w:rPr>
          <w:rFonts w:ascii="FangSong" w:eastAsia="FangSong" w:hAnsi="FangSong" w:cs="FangSong"/>
          <w:spacing w:val="-3"/>
          <w:sz w:val="28"/>
          <w:szCs w:val="28"/>
        </w:rPr>
        <w:t>目的进展进行详细审查。这包括每周例行会议和每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月</w:t>
      </w:r>
      <w:r>
        <w:rPr>
          <w:rFonts w:ascii="FangSong" w:eastAsia="FangSong" w:hAnsi="FangSong" w:cs="FangSong"/>
          <w:spacing w:val="-8"/>
          <w:sz w:val="28"/>
          <w:szCs w:val="28"/>
        </w:rPr>
        <w:t>一次的全团队进度汇报。通过实时监控，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我们能够快速发现并纠正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潜在</w:t>
      </w:r>
      <w:r>
        <w:rPr>
          <w:rFonts w:ascii="FangSong" w:eastAsia="FangSong" w:hAnsi="FangSong" w:cs="FangSong"/>
          <w:spacing w:val="-4"/>
          <w:sz w:val="28"/>
          <w:szCs w:val="28"/>
        </w:rPr>
        <w:t>的进度滞后或问题。</w:t>
      </w:r>
    </w:p>
    <w:p>
      <w:pPr>
        <w:spacing w:before="2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风险管理策略：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我们制定了全面的风险管理计划，包括对潜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在风险的识别、定级和应对措施的明确规划。我们将定期召开风</w:t>
      </w:r>
      <w:r>
        <w:rPr>
          <w:rFonts w:ascii="FangSong" w:eastAsia="FangSong" w:hAnsi="FangSong" w:cs="FangSong"/>
          <w:spacing w:val="-3"/>
          <w:sz w:val="28"/>
          <w:szCs w:val="28"/>
        </w:rPr>
        <w:t>险</w:t>
      </w:r>
      <w:r>
        <w:rPr>
          <w:rFonts w:ascii="FangSong" w:eastAsia="FangSong" w:hAnsi="FangSong" w:cs="FangSong"/>
          <w:sz w:val="28"/>
          <w:szCs w:val="28"/>
        </w:rPr>
        <w:t>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估</w:t>
      </w:r>
      <w:r>
        <w:rPr>
          <w:rFonts w:ascii="FangSong" w:eastAsia="FangSong" w:hAnsi="FangSong" w:cs="FangSong"/>
          <w:spacing w:val="-12"/>
          <w:sz w:val="28"/>
          <w:szCs w:val="28"/>
        </w:rPr>
        <w:t>会议，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及时调整和更新风险管理策略，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以最大程度地减轻潜在风险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对药物</w:t>
      </w:r>
      <w:r>
        <w:rPr>
          <w:rFonts w:ascii="FangSong" w:eastAsia="FangSong" w:hAnsi="FangSong" w:cs="FangSong"/>
          <w:spacing w:val="-4"/>
          <w:sz w:val="28"/>
          <w:szCs w:val="28"/>
        </w:rPr>
        <w:t>运</w:t>
      </w:r>
      <w:r>
        <w:rPr>
          <w:rFonts w:ascii="FangSong" w:eastAsia="FangSong" w:hAnsi="FangSong" w:cs="FangSong"/>
          <w:spacing w:val="-3"/>
          <w:sz w:val="28"/>
          <w:szCs w:val="28"/>
        </w:rPr>
        <w:t>载系统药品项目的影响。</w:t>
      </w:r>
    </w:p>
    <w:p>
      <w:pPr>
        <w:spacing w:before="2" w:line="411" w:lineRule="auto"/>
        <w:ind w:left="33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资源优化：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我们将采用先进的资源规划工具，通过科学的</w:t>
      </w:r>
      <w:r>
        <w:rPr>
          <w:rFonts w:ascii="FangSong" w:eastAsia="FangSong" w:hAnsi="FangSong" w:cs="FangSong"/>
          <w:spacing w:val="-3"/>
          <w:sz w:val="28"/>
          <w:szCs w:val="28"/>
        </w:rPr>
        <w:t>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法</w:t>
      </w:r>
      <w:r>
        <w:rPr>
          <w:rFonts w:ascii="FangSong" w:eastAsia="FangSong" w:hAnsi="FangSong" w:cs="FangSong"/>
          <w:spacing w:val="-8"/>
          <w:sz w:val="28"/>
          <w:szCs w:val="28"/>
        </w:rPr>
        <w:t>和数据支持，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确保资源的最优配置。人力、物力、财力的精准分配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将提高整个药物</w:t>
      </w:r>
      <w:r>
        <w:rPr>
          <w:rFonts w:ascii="FangSong" w:eastAsia="FangSong" w:hAnsi="FangSong" w:cs="FangSong"/>
          <w:spacing w:val="-2"/>
          <w:sz w:val="28"/>
          <w:szCs w:val="28"/>
        </w:rPr>
        <w:t>运载系统药品项目执行效率。</w:t>
      </w:r>
    </w:p>
    <w:p>
      <w:pPr>
        <w:spacing w:before="2" w:line="411" w:lineRule="auto"/>
        <w:ind w:left="43" w:right="17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5.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沟通与团队建设：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我们注重建立高效的内部沟通机制和团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队建</w:t>
      </w:r>
      <w:r>
        <w:rPr>
          <w:rFonts w:ascii="FangSong" w:eastAsia="FangSong" w:hAnsi="FangSong" w:cs="FangSong"/>
          <w:spacing w:val="-8"/>
          <w:sz w:val="28"/>
          <w:szCs w:val="28"/>
        </w:rPr>
        <w:t>设。每周例行会议将提供一个平台，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团队成员可以分享药物运载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系</w:t>
      </w:r>
      <w:r>
        <w:rPr>
          <w:rFonts w:ascii="FangSong" w:eastAsia="FangSong" w:hAnsi="FangSong" w:cs="FangSong"/>
          <w:spacing w:val="-20"/>
          <w:sz w:val="28"/>
          <w:szCs w:val="28"/>
        </w:rPr>
        <w:t>统</w:t>
      </w:r>
      <w:r>
        <w:rPr>
          <w:rFonts w:ascii="FangSong" w:eastAsia="FangSong" w:hAnsi="FangSong" w:cs="FangSong"/>
          <w:spacing w:val="-12"/>
          <w:sz w:val="28"/>
          <w:szCs w:val="28"/>
        </w:rPr>
        <w:t>药品项目进展、反馈问题，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并共同解决。此外，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我们将定期组织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团</w:t>
      </w:r>
      <w:r>
        <w:rPr>
          <w:rFonts w:ascii="FangSong" w:eastAsia="FangSong" w:hAnsi="FangSong" w:cs="FangSong"/>
          <w:spacing w:val="-4"/>
          <w:sz w:val="28"/>
          <w:szCs w:val="28"/>
        </w:rPr>
        <w:t>队活动，增进团队协作与默契。</w:t>
      </w:r>
    </w:p>
    <w:p>
      <w:pPr>
        <w:spacing w:before="2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6.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质量控制体系：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我们将建立严格的质量控制体系，涵盖药</w:t>
      </w:r>
      <w:r>
        <w:rPr>
          <w:rFonts w:ascii="FangSong" w:eastAsia="FangSong" w:hAnsi="FangSong" w:cs="FangSong"/>
          <w:spacing w:val="-5"/>
          <w:sz w:val="28"/>
          <w:szCs w:val="28"/>
        </w:rPr>
        <w:t>物</w:t>
      </w:r>
    </w:p>
    <w:p>
      <w:pPr>
        <w:sectPr>
          <w:footerReference w:type="default" r:id="rId33"/>
          <w:pgSz w:w="11906" w:h="16839"/>
          <w:pgMar w:top="1431" w:right="1623" w:bottom="400" w:left="1785" w:header="0" w:footer="0" w:gutter="0"/>
          <w:pgNumType w:start="40"/>
          <w:cols w:space="708"/>
        </w:sectPr>
      </w:pPr>
    </w:p>
    <w:p>
      <w:pPr>
        <w:spacing w:before="183" w:line="415" w:lineRule="auto"/>
        <w:ind w:left="33" w:right="140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运载系统药品项目的</w:t>
      </w:r>
      <w:r>
        <w:rPr>
          <w:rFonts w:ascii="FangSong" w:eastAsia="FangSong" w:hAnsi="FangSong" w:cs="FangSong"/>
          <w:spacing w:val="-3"/>
          <w:sz w:val="28"/>
          <w:szCs w:val="28"/>
        </w:rPr>
        <w:t>每</w:t>
      </w:r>
      <w:r>
        <w:rPr>
          <w:rFonts w:ascii="FangSong" w:eastAsia="FangSong" w:hAnsi="FangSong" w:cs="FangSong"/>
          <w:spacing w:val="-2"/>
          <w:sz w:val="28"/>
          <w:szCs w:val="28"/>
        </w:rPr>
        <w:t>个环节。制定详细的验收标准和质量检查点，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保药物运载系统药品项目交付的成果符合预期标准，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提高药物运载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系统</w:t>
      </w:r>
      <w:r>
        <w:rPr>
          <w:rFonts w:ascii="FangSong" w:eastAsia="FangSong" w:hAnsi="FangSong" w:cs="FangSong"/>
          <w:spacing w:val="-4"/>
          <w:sz w:val="28"/>
          <w:szCs w:val="28"/>
        </w:rPr>
        <w:t>药品项目整体质量。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bookmarkStart w:id="39" w:name="_bookmark40"/>
      <w:bookmarkEnd w:id="39"/>
      <w:bookmarkStart w:id="40" w:name="_bookmark41"/>
      <w:bookmarkEnd w:id="40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八、社会责任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与可持续发展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)、企业社会责任理念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pacing w:val="-2"/>
          <w:sz w:val="28"/>
          <w:szCs w:val="28"/>
        </w:rPr>
        <w:t>会责任核心信念</w:t>
      </w:r>
    </w:p>
    <w:p>
      <w:pPr>
        <w:spacing w:before="290" w:line="411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们坚信企业不仅是盈利的机构，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更是社会的一部分，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应当对社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会、环境和利益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3"/>
          <w:sz w:val="28"/>
          <w:szCs w:val="28"/>
        </w:rPr>
        <w:t>关方负有积极的责任。我们的核心信念是通过可持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续的商业实践，为社会创造长期价值，促进社会和谐与可持续发</w:t>
      </w:r>
      <w:r>
        <w:rPr>
          <w:rFonts w:ascii="FangSong" w:eastAsia="FangSong" w:hAnsi="FangSong" w:cs="FangSong"/>
          <w:sz w:val="28"/>
          <w:szCs w:val="28"/>
        </w:rPr>
        <w:t>展。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企</w:t>
      </w:r>
      <w:r>
        <w:rPr>
          <w:rFonts w:ascii="FangSong" w:eastAsia="FangSong" w:hAnsi="FangSong" w:cs="FangSong"/>
          <w:spacing w:val="-3"/>
          <w:sz w:val="28"/>
          <w:szCs w:val="28"/>
        </w:rPr>
        <w:t>业价值观</w:t>
      </w:r>
    </w:p>
    <w:p>
      <w:pPr>
        <w:spacing w:before="289" w:line="411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我们的企业</w:t>
      </w:r>
      <w:r>
        <w:rPr>
          <w:rFonts w:ascii="FangSong" w:eastAsia="FangSong" w:hAnsi="FangSong" w:cs="FangSong"/>
          <w:spacing w:val="-2"/>
          <w:sz w:val="28"/>
          <w:szCs w:val="28"/>
        </w:rPr>
        <w:t>价值观融合了经济效益、社会责任和环境可持续性。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们追求不仅在经济上取得成功，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更要在社会和环境方面发挥积极作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为未来世代创造更美好的生活。</w:t>
      </w:r>
    </w:p>
    <w:p>
      <w:pPr>
        <w:spacing w:before="1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</w:t>
      </w:r>
      <w:r>
        <w:rPr>
          <w:rFonts w:ascii="FangSong" w:eastAsia="FangSong" w:hAnsi="FangSong" w:cs="FangSong"/>
          <w:spacing w:val="-1"/>
          <w:sz w:val="28"/>
          <w:szCs w:val="28"/>
        </w:rPr>
        <w:t>会责任药物运载系统药品项目与计划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(二)、社会责任药物运载系统药品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项目与计划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教</w:t>
      </w:r>
      <w:r>
        <w:rPr>
          <w:rFonts w:ascii="FangSong" w:eastAsia="FangSong" w:hAnsi="FangSong" w:cs="FangSong"/>
          <w:spacing w:val="-3"/>
          <w:sz w:val="28"/>
          <w:szCs w:val="28"/>
        </w:rPr>
        <w:t>育</w:t>
      </w:r>
      <w:r>
        <w:rPr>
          <w:rFonts w:ascii="FangSong" w:eastAsia="FangSong" w:hAnsi="FangSong" w:cs="FangSong"/>
          <w:spacing w:val="-2"/>
          <w:sz w:val="28"/>
          <w:szCs w:val="28"/>
        </w:rPr>
        <w:t>支持计划</w:t>
      </w:r>
    </w:p>
    <w:p>
      <w:pPr>
        <w:spacing w:before="288" w:line="411" w:lineRule="auto"/>
        <w:ind w:left="37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3"/>
          <w:sz w:val="28"/>
          <w:szCs w:val="28"/>
        </w:rPr>
        <w:t>过设立教育基金、提供奖学金等方式，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支持当地教育事业，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力于</w:t>
      </w:r>
      <w:r>
        <w:rPr>
          <w:rFonts w:ascii="FangSong" w:eastAsia="FangSong" w:hAnsi="FangSong" w:cs="FangSong"/>
          <w:spacing w:val="-4"/>
          <w:sz w:val="28"/>
          <w:szCs w:val="28"/>
        </w:rPr>
        <w:t>培养更多的优秀人才。</w:t>
      </w:r>
    </w:p>
    <w:p>
      <w:pPr>
        <w:spacing w:before="1" w:line="220" w:lineRule="auto"/>
        <w:ind w:left="594"/>
        <w:rPr>
          <w:rFonts w:ascii="FangSong" w:eastAsia="FangSong" w:hAnsi="FangSong" w:cs="FangSong"/>
          <w:sz w:val="28"/>
          <w:szCs w:val="28"/>
        </w:rPr>
        <w:sectPr>
          <w:footerReference w:type="default" r:id="rId34"/>
          <w:pgSz w:w="11906" w:h="16839"/>
          <w:pgMar w:top="1431" w:right="1623" w:bottom="400" w:left="1785" w:header="0" w:footer="0" w:gutter="0"/>
          <w:pgNumType w:start="41"/>
          <w:cols w:space="708"/>
        </w:sectPr>
      </w:pPr>
      <w:r>
        <w:rPr>
          <w:rFonts w:ascii="FangSong" w:eastAsia="FangSong" w:hAnsi="FangSong" w:cs="FangSong"/>
          <w:spacing w:val="-2"/>
          <w:sz w:val="28"/>
          <w:szCs w:val="28"/>
        </w:rPr>
        <w:t>扶贫帮困药物</w:t>
      </w:r>
      <w:r>
        <w:rPr>
          <w:rFonts w:ascii="FangSong" w:eastAsia="FangSong" w:hAnsi="FangSong" w:cs="FangSong"/>
          <w:spacing w:val="-1"/>
          <w:sz w:val="28"/>
          <w:szCs w:val="28"/>
        </w:rPr>
        <w:t>运载系统药品项目</w:t>
      </w:r>
    </w:p>
    <w:p>
      <w:pPr>
        <w:spacing w:before="290" w:line="220" w:lineRule="auto"/>
        <w:ind w:left="6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与社区建立合作伙伴关系，开展扶贫帮困药物运载系统药品项目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</w:p>
    <w:p>
      <w:pPr>
        <w:sectPr>
          <w:footerReference w:type="default" r:id="rId35"/>
          <w:type w:val="nextPage"/>
          <w:pgSz w:w="11906" w:h="16839"/>
          <w:pgMar w:top="1431" w:right="1623" w:bottom="400" w:left="1785" w:header="0" w:footer="0" w:gutter="0"/>
          <w:pgNumType w:start="42"/>
          <w:cols w:space="708"/>
          <w:titlePg w:val="0"/>
        </w:sectPr>
      </w:pPr>
    </w:p>
    <w:p>
      <w:pPr>
        <w:spacing w:before="183" w:line="222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提供就业机</w:t>
      </w:r>
      <w:r>
        <w:rPr>
          <w:rFonts w:ascii="FangSong" w:eastAsia="FangSong" w:hAnsi="FangSong" w:cs="FangSong"/>
          <w:spacing w:val="-2"/>
          <w:sz w:val="28"/>
          <w:szCs w:val="28"/>
        </w:rPr>
        <w:t>会、职业培训，改善当地居民生活条件。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社区</w:t>
      </w:r>
      <w:r>
        <w:rPr>
          <w:rFonts w:ascii="FangSong" w:eastAsia="FangSong" w:hAnsi="FangSong" w:cs="FangSong"/>
          <w:spacing w:val="-2"/>
          <w:sz w:val="28"/>
          <w:szCs w:val="28"/>
        </w:rPr>
        <w:t>环境改善</w:t>
      </w:r>
    </w:p>
    <w:p>
      <w:pPr>
        <w:spacing w:before="286" w:line="417" w:lineRule="auto"/>
        <w:ind w:left="30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投资</w:t>
      </w:r>
      <w:r>
        <w:rPr>
          <w:rFonts w:ascii="FangSong" w:eastAsia="FangSong" w:hAnsi="FangSong" w:cs="FangSong"/>
          <w:spacing w:val="-12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社区环境改善药物运载系统药品项目，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包括植树造林、垃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圾分类与处理</w:t>
      </w:r>
      <w:r>
        <w:rPr>
          <w:rFonts w:ascii="FangSong" w:eastAsia="FangSong" w:hAnsi="FangSong" w:cs="FangSong"/>
          <w:spacing w:val="-2"/>
          <w:sz w:val="28"/>
          <w:szCs w:val="28"/>
        </w:rPr>
        <w:t>等，提升社区居民的生活质量。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1" w:name="_bookmark43"/>
      <w:bookmarkEnd w:id="41"/>
      <w:bookmarkStart w:id="42" w:name="_bookmark44"/>
      <w:bookmarkEnd w:id="42"/>
      <w:bookmarkStart w:id="43" w:name="_bookmark42"/>
      <w:bookmarkEnd w:id="43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三)、可持续发展战略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源高效利用</w:t>
      </w:r>
    </w:p>
    <w:p>
      <w:pPr>
        <w:spacing w:before="288" w:line="411" w:lineRule="auto"/>
        <w:ind w:left="32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致</w:t>
      </w:r>
      <w:r>
        <w:rPr>
          <w:rFonts w:ascii="FangSong" w:eastAsia="FangSong" w:hAnsi="FangSong" w:cs="FangSong"/>
          <w:spacing w:val="-13"/>
          <w:sz w:val="28"/>
          <w:szCs w:val="28"/>
        </w:rPr>
        <w:t>力于提高资源利用效率，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减少能源消耗和原材料浪费，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推动企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业</w:t>
      </w:r>
      <w:r>
        <w:rPr>
          <w:rFonts w:ascii="FangSong" w:eastAsia="FangSong" w:hAnsi="FangSong" w:cs="FangSong"/>
          <w:spacing w:val="-5"/>
          <w:sz w:val="28"/>
          <w:szCs w:val="28"/>
        </w:rPr>
        <w:t>向</w:t>
      </w:r>
      <w:r>
        <w:rPr>
          <w:rFonts w:ascii="FangSong" w:eastAsia="FangSong" w:hAnsi="FangSong" w:cs="FangSong"/>
          <w:spacing w:val="-3"/>
          <w:sz w:val="28"/>
          <w:szCs w:val="28"/>
        </w:rPr>
        <w:t>更为绿色、可持续的方向发展。</w:t>
      </w:r>
    </w:p>
    <w:p>
      <w:pPr>
        <w:spacing w:before="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创新绿色技术</w:t>
      </w:r>
    </w:p>
    <w:p>
      <w:pPr>
        <w:spacing w:before="288" w:line="411" w:lineRule="auto"/>
        <w:ind w:left="3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投资研发绿色技术，推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动生产方式向更环保、低碳的方向发展，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高企业的生态足迹。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全球可持续议程</w:t>
      </w:r>
    </w:p>
    <w:p>
      <w:pPr>
        <w:spacing w:before="288" w:line="416" w:lineRule="auto"/>
        <w:ind w:left="49" w:right="3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积</w:t>
      </w:r>
      <w:r>
        <w:rPr>
          <w:rFonts w:ascii="FangSong" w:eastAsia="FangSong" w:hAnsi="FangSong" w:cs="FangSong"/>
          <w:spacing w:val="9"/>
          <w:sz w:val="28"/>
          <w:szCs w:val="28"/>
        </w:rPr>
        <w:t>极</w:t>
      </w:r>
      <w:r>
        <w:rPr>
          <w:rFonts w:ascii="FangSong" w:eastAsia="FangSong" w:hAnsi="FangSong" w:cs="FangSong"/>
          <w:spacing w:val="6"/>
          <w:sz w:val="28"/>
          <w:szCs w:val="28"/>
        </w:rPr>
        <w:t>响应全球可持续发展目标(</w:t>
      </w:r>
      <w:r>
        <w:rPr>
          <w:rFonts w:ascii="FangSong" w:eastAsia="FangSong" w:hAnsi="FangSong" w:cs="FangSong"/>
          <w:sz w:val="28"/>
          <w:szCs w:val="28"/>
        </w:rPr>
        <w:t>SDGs</w:t>
      </w:r>
      <w:r>
        <w:rPr>
          <w:rFonts w:ascii="FangSong" w:eastAsia="FangSong" w:hAnsi="FangSong" w:cs="FangSong"/>
          <w:spacing w:val="6"/>
          <w:sz w:val="28"/>
          <w:szCs w:val="28"/>
        </w:rPr>
        <w:t>)，制定符合企业实际情况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的可持续发展计划，推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动社会、环境和经济的协同发展。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、节能减排与环保措施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节</w:t>
      </w:r>
      <w:r>
        <w:rPr>
          <w:rFonts w:ascii="FangSong" w:eastAsia="FangSong" w:hAnsi="FangSong" w:cs="FangSong"/>
          <w:spacing w:val="-4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减排目标</w:t>
      </w:r>
    </w:p>
    <w:p>
      <w:pPr>
        <w:spacing w:before="289" w:line="411" w:lineRule="auto"/>
        <w:ind w:left="35" w:right="3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设定</w:t>
      </w:r>
      <w:r>
        <w:rPr>
          <w:rFonts w:ascii="FangSong" w:eastAsia="FangSong" w:hAnsi="FangSong" w:cs="FangSong"/>
          <w:spacing w:val="-12"/>
          <w:sz w:val="28"/>
          <w:szCs w:val="28"/>
        </w:rPr>
        <w:t>明</w:t>
      </w:r>
      <w:r>
        <w:rPr>
          <w:rFonts w:ascii="FangSong" w:eastAsia="FangSong" w:hAnsi="FangSong" w:cs="FangSong"/>
          <w:spacing w:val="-8"/>
          <w:sz w:val="28"/>
          <w:szCs w:val="28"/>
        </w:rPr>
        <w:t>确的节能减排目标，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通过优化生产工艺、提高设备效率等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手段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降低企业的能源消耗和排放。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环境</w:t>
      </w:r>
      <w:r>
        <w:rPr>
          <w:rFonts w:ascii="FangSong" w:eastAsia="FangSong" w:hAnsi="FangSong" w:cs="FangSong"/>
          <w:spacing w:val="-2"/>
          <w:sz w:val="28"/>
          <w:szCs w:val="28"/>
        </w:rPr>
        <w:t>管理体系</w:t>
      </w:r>
    </w:p>
    <w:p>
      <w:pPr>
        <w:spacing w:before="286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建立健全的环境管理体系，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遵守相关环保法规，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确保生产活动对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https://d.book118.com/326114020225010101</w:t>
        </w:r>
      </w:hyperlink>
    </w:p>
    <w:p/>
    <w:sectPr>
      <w:footerReference w:type="default" r:id="rId37"/>
      <w:pgSz w:w="11906" w:h="16839"/>
      <w:pgMar w:top="1431" w:right="1763" w:bottom="400" w:left="1785" w:header="0" w:footer="0" w:gutter="0"/>
      <w:pgNumType w:start="4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20" w:lineRule="auto"/>
      <w:ind w:left="593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4"/>
        <w:sz w:val="28"/>
        <w:szCs w:val="28"/>
      </w:rPr>
      <w:t>制</w:t>
    </w:r>
    <w:r>
      <w:rPr>
        <w:rFonts w:ascii="FangSong" w:eastAsia="FangSong" w:hAnsi="FangSong" w:cs="FangSong"/>
        <w:spacing w:val="-3"/>
        <w:sz w:val="28"/>
        <w:szCs w:val="28"/>
      </w:rPr>
      <w:t>度</w:t>
    </w:r>
    <w:r>
      <w:rPr>
        <w:rFonts w:ascii="FangSong" w:eastAsia="FangSong" w:hAnsi="FangSong" w:cs="FangSong"/>
        <w:spacing w:val="-2"/>
        <w:sz w:val="28"/>
        <w:szCs w:val="28"/>
      </w:rPr>
      <w:t>执行与监督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footer" Target="footer20.xml" /><Relationship Id="rId24" Type="http://schemas.openxmlformats.org/officeDocument/2006/relationships/footer" Target="footer21.xml" /><Relationship Id="rId25" Type="http://schemas.openxmlformats.org/officeDocument/2006/relationships/footer" Target="footer22.xml" /><Relationship Id="rId26" Type="http://schemas.openxmlformats.org/officeDocument/2006/relationships/footer" Target="footer23.xml" /><Relationship Id="rId27" Type="http://schemas.openxmlformats.org/officeDocument/2006/relationships/footer" Target="footer24.xml" /><Relationship Id="rId28" Type="http://schemas.openxmlformats.org/officeDocument/2006/relationships/footer" Target="footer25.xml" /><Relationship Id="rId29" Type="http://schemas.openxmlformats.org/officeDocument/2006/relationships/footer" Target="footer26.xml" /><Relationship Id="rId3" Type="http://schemas.openxmlformats.org/officeDocument/2006/relationships/fontTable" Target="fontTable.xml" /><Relationship Id="rId30" Type="http://schemas.openxmlformats.org/officeDocument/2006/relationships/footer" Target="footer27.xml" /><Relationship Id="rId31" Type="http://schemas.openxmlformats.org/officeDocument/2006/relationships/footer" Target="footer28.xml" /><Relationship Id="rId32" Type="http://schemas.openxmlformats.org/officeDocument/2006/relationships/footer" Target="footer29.xml" /><Relationship Id="rId33" Type="http://schemas.openxmlformats.org/officeDocument/2006/relationships/footer" Target="footer30.xml" /><Relationship Id="rId34" Type="http://schemas.openxmlformats.org/officeDocument/2006/relationships/footer" Target="footer31.xml" /><Relationship Id="rId35" Type="http://schemas.openxmlformats.org/officeDocument/2006/relationships/footer" Target="footer32.xml" /><Relationship Id="rId36" Type="http://schemas.openxmlformats.org/officeDocument/2006/relationships/hyperlink" Target="https://d.book118.com/326114020225010101" TargetMode="External" /><Relationship Id="rId37" Type="http://schemas.openxmlformats.org/officeDocument/2006/relationships/footer" Target="footer33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2024-03-14T10:46:44Z</vt:filetime>
  </property>
  <property fmtid="{D5CDD505-2E9C-101B-9397-08002B2CF9AE}" pid="3" name="CRO">
    <vt:lpwstr>wqlLaW5nc29mdCBQREYgdG8gV1BTIDgw</vt:lpwstr>
  </property>
</Properties>
</file>