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鸡尾酒项目计划设计方案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17" w:history="1">
        <w:r>
          <w:rPr>
            <w:rFonts w:ascii="仿宋" w:eastAsia="仿宋" w:hAnsi="仿宋" w:cs="仿宋" w:hint="eastAsia"/>
            <w:lang w:eastAsia="zh-CN"/>
          </w:rPr>
          <w:t>前言</w:t>
        </w:r>
        <w:r>
          <w:tab/>
        </w:r>
        <w:r>
          <w:fldChar w:fldCharType="begin"/>
        </w:r>
        <w:r>
          <w:instrText xml:space="preserve"> PAGEREF _Toc27017 \h </w:instrText>
        </w:r>
        <w:r>
          <w:fldChar w:fldCharType="separate"/>
        </w:r>
        <w:r>
          <w:t>3</w:t>
        </w:r>
        <w:r>
          <w:fldChar w:fldCharType="end"/>
        </w:r>
      </w:hyperlink>
    </w:p>
    <w:p>
      <w:pPr>
        <w:pStyle w:val="TOC1"/>
        <w:tabs>
          <w:tab w:val="right" w:leader="dot" w:pos="8306"/>
        </w:tabs>
      </w:pPr>
      <w:hyperlink w:anchor="_Toc26718" w:history="1">
        <w:r>
          <w:rPr>
            <w:rFonts w:ascii="仿宋" w:eastAsia="仿宋" w:hAnsi="仿宋" w:cs="仿宋" w:hint="eastAsia"/>
            <w:lang w:eastAsia="zh-CN"/>
          </w:rPr>
          <w:t>一、产品规划分析</w:t>
        </w:r>
        <w:r>
          <w:tab/>
        </w:r>
        <w:r>
          <w:fldChar w:fldCharType="begin"/>
        </w:r>
        <w:r>
          <w:instrText xml:space="preserve"> PAGEREF _Toc26718 \h </w:instrText>
        </w:r>
        <w:r>
          <w:fldChar w:fldCharType="separate"/>
        </w:r>
        <w:r>
          <w:t>3</w:t>
        </w:r>
        <w:r>
          <w:fldChar w:fldCharType="end"/>
        </w:r>
      </w:hyperlink>
    </w:p>
    <w:p>
      <w:pPr>
        <w:pStyle w:val="TOC2"/>
        <w:tabs>
          <w:tab w:val="right" w:leader="dot" w:pos="8306"/>
        </w:tabs>
      </w:pPr>
      <w:hyperlink w:anchor="_Toc8135" w:history="1">
        <w:r>
          <w:rPr>
            <w:rFonts w:ascii="仿宋" w:eastAsia="仿宋" w:hAnsi="仿宋" w:cs="仿宋" w:hint="eastAsia"/>
            <w:lang w:eastAsia="zh-CN"/>
          </w:rPr>
          <w:t>(一)、产品规划</w:t>
        </w:r>
        <w:r>
          <w:tab/>
        </w:r>
        <w:r>
          <w:fldChar w:fldCharType="begin"/>
        </w:r>
        <w:r>
          <w:instrText xml:space="preserve"> PAGEREF _Toc8135 \h </w:instrText>
        </w:r>
        <w:r>
          <w:fldChar w:fldCharType="separate"/>
        </w:r>
        <w:r>
          <w:t>3</w:t>
        </w:r>
        <w:r>
          <w:fldChar w:fldCharType="end"/>
        </w:r>
      </w:hyperlink>
    </w:p>
    <w:p>
      <w:pPr>
        <w:pStyle w:val="TOC2"/>
        <w:tabs>
          <w:tab w:val="right" w:leader="dot" w:pos="8306"/>
        </w:tabs>
      </w:pPr>
      <w:hyperlink w:anchor="_Toc9475" w:history="1">
        <w:r>
          <w:rPr>
            <w:rFonts w:ascii="仿宋" w:eastAsia="仿宋" w:hAnsi="仿宋" w:cs="仿宋" w:hint="eastAsia"/>
            <w:lang w:eastAsia="zh-CN"/>
          </w:rPr>
          <w:t>(二)、建设规模</w:t>
        </w:r>
        <w:r>
          <w:tab/>
        </w:r>
        <w:r>
          <w:fldChar w:fldCharType="begin"/>
        </w:r>
        <w:r>
          <w:instrText xml:space="preserve"> PAGEREF _Toc9475 \h </w:instrText>
        </w:r>
        <w:r>
          <w:fldChar w:fldCharType="separate"/>
        </w:r>
        <w:r>
          <w:t>4</w:t>
        </w:r>
        <w:r>
          <w:fldChar w:fldCharType="end"/>
        </w:r>
      </w:hyperlink>
    </w:p>
    <w:p>
      <w:pPr>
        <w:pStyle w:val="TOC1"/>
        <w:tabs>
          <w:tab w:val="right" w:leader="dot" w:pos="8306"/>
        </w:tabs>
      </w:pPr>
      <w:hyperlink w:anchor="_Toc32088" w:history="1">
        <w:r>
          <w:rPr>
            <w:rFonts w:ascii="仿宋" w:eastAsia="仿宋" w:hAnsi="仿宋" w:cs="仿宋" w:hint="eastAsia"/>
            <w:lang w:eastAsia="zh-CN"/>
          </w:rPr>
          <w:t>二、鸡尾酒项目土建工程</w:t>
        </w:r>
        <w:r>
          <w:tab/>
        </w:r>
        <w:r>
          <w:fldChar w:fldCharType="begin"/>
        </w:r>
        <w:r>
          <w:instrText xml:space="preserve"> PAGEREF _Toc32088 \h </w:instrText>
        </w:r>
        <w:r>
          <w:fldChar w:fldCharType="separate"/>
        </w:r>
        <w:r>
          <w:t>5</w:t>
        </w:r>
        <w:r>
          <w:fldChar w:fldCharType="end"/>
        </w:r>
      </w:hyperlink>
    </w:p>
    <w:p>
      <w:pPr>
        <w:pStyle w:val="TOC2"/>
        <w:tabs>
          <w:tab w:val="right" w:leader="dot" w:pos="8306"/>
        </w:tabs>
      </w:pPr>
      <w:hyperlink w:anchor="_Toc15599" w:history="1">
        <w:r>
          <w:rPr>
            <w:rFonts w:ascii="仿宋" w:eastAsia="仿宋" w:hAnsi="仿宋" w:cs="仿宋" w:hint="eastAsia"/>
            <w:lang w:eastAsia="zh-CN"/>
          </w:rPr>
          <w:t>(一)、建筑工程设计原则</w:t>
        </w:r>
        <w:r>
          <w:tab/>
        </w:r>
        <w:r>
          <w:fldChar w:fldCharType="begin"/>
        </w:r>
        <w:r>
          <w:instrText xml:space="preserve"> PAGEREF _Toc15599 \h </w:instrText>
        </w:r>
        <w:r>
          <w:fldChar w:fldCharType="separate"/>
        </w:r>
        <w:r>
          <w:t>5</w:t>
        </w:r>
        <w:r>
          <w:fldChar w:fldCharType="end"/>
        </w:r>
      </w:hyperlink>
    </w:p>
    <w:p>
      <w:pPr>
        <w:pStyle w:val="TOC2"/>
        <w:tabs>
          <w:tab w:val="right" w:leader="dot" w:pos="8306"/>
        </w:tabs>
      </w:pPr>
      <w:hyperlink w:anchor="_Toc25175" w:history="1">
        <w:r>
          <w:rPr>
            <w:rFonts w:ascii="仿宋" w:eastAsia="仿宋" w:hAnsi="仿宋" w:cs="仿宋" w:hint="eastAsia"/>
            <w:lang w:eastAsia="zh-CN"/>
          </w:rPr>
          <w:t>(二)、土建工程设计年限及安全等级</w:t>
        </w:r>
        <w:r>
          <w:tab/>
        </w:r>
        <w:r>
          <w:fldChar w:fldCharType="begin"/>
        </w:r>
        <w:r>
          <w:instrText xml:space="preserve"> PAGEREF _Toc25175 \h </w:instrText>
        </w:r>
        <w:r>
          <w:fldChar w:fldCharType="separate"/>
        </w:r>
        <w:r>
          <w:t>6</w:t>
        </w:r>
        <w:r>
          <w:fldChar w:fldCharType="end"/>
        </w:r>
      </w:hyperlink>
    </w:p>
    <w:p>
      <w:pPr>
        <w:pStyle w:val="TOC2"/>
        <w:tabs>
          <w:tab w:val="right" w:leader="dot" w:pos="8306"/>
        </w:tabs>
      </w:pPr>
      <w:hyperlink w:anchor="_Toc19403" w:history="1">
        <w:r>
          <w:rPr>
            <w:rFonts w:ascii="仿宋" w:eastAsia="仿宋" w:hAnsi="仿宋" w:cs="仿宋" w:hint="eastAsia"/>
            <w:lang w:eastAsia="zh-CN"/>
          </w:rPr>
          <w:t>(三)、建筑工程设计总体要求</w:t>
        </w:r>
        <w:r>
          <w:tab/>
        </w:r>
        <w:r>
          <w:fldChar w:fldCharType="begin"/>
        </w:r>
        <w:r>
          <w:instrText xml:space="preserve"> PAGEREF _Toc19403 \h </w:instrText>
        </w:r>
        <w:r>
          <w:fldChar w:fldCharType="separate"/>
        </w:r>
        <w:r>
          <w:t>7</w:t>
        </w:r>
        <w:r>
          <w:fldChar w:fldCharType="end"/>
        </w:r>
      </w:hyperlink>
    </w:p>
    <w:p>
      <w:pPr>
        <w:pStyle w:val="TOC2"/>
        <w:tabs>
          <w:tab w:val="right" w:leader="dot" w:pos="8306"/>
        </w:tabs>
      </w:pPr>
      <w:hyperlink w:anchor="_Toc12247" w:history="1">
        <w:r>
          <w:rPr>
            <w:rFonts w:ascii="仿宋" w:eastAsia="仿宋" w:hAnsi="仿宋" w:cs="仿宋" w:hint="eastAsia"/>
            <w:lang w:eastAsia="zh-CN"/>
          </w:rPr>
          <w:t>(四)、土建工程建设指标</w:t>
        </w:r>
        <w:r>
          <w:tab/>
        </w:r>
        <w:r>
          <w:fldChar w:fldCharType="begin"/>
        </w:r>
        <w:r>
          <w:instrText xml:space="preserve"> PAGEREF _Toc12247 \h </w:instrText>
        </w:r>
        <w:r>
          <w:fldChar w:fldCharType="separate"/>
        </w:r>
        <w:r>
          <w:t>8</w:t>
        </w:r>
        <w:r>
          <w:fldChar w:fldCharType="end"/>
        </w:r>
      </w:hyperlink>
    </w:p>
    <w:p>
      <w:pPr>
        <w:pStyle w:val="TOC1"/>
        <w:tabs>
          <w:tab w:val="right" w:leader="dot" w:pos="8306"/>
        </w:tabs>
      </w:pPr>
      <w:hyperlink w:anchor="_Toc23078" w:history="1">
        <w:r>
          <w:rPr>
            <w:rFonts w:ascii="仿宋" w:eastAsia="仿宋" w:hAnsi="仿宋" w:cs="仿宋" w:hint="eastAsia"/>
            <w:lang w:eastAsia="zh-CN"/>
          </w:rPr>
          <w:t>三、工艺说明</w:t>
        </w:r>
        <w:r>
          <w:tab/>
        </w:r>
        <w:r>
          <w:fldChar w:fldCharType="begin"/>
        </w:r>
        <w:r>
          <w:instrText xml:space="preserve"> PAGEREF _Toc23078 \h </w:instrText>
        </w:r>
        <w:r>
          <w:fldChar w:fldCharType="separate"/>
        </w:r>
        <w:r>
          <w:t>8</w:t>
        </w:r>
        <w:r>
          <w:fldChar w:fldCharType="end"/>
        </w:r>
      </w:hyperlink>
    </w:p>
    <w:p>
      <w:pPr>
        <w:pStyle w:val="TOC2"/>
        <w:tabs>
          <w:tab w:val="right" w:leader="dot" w:pos="8306"/>
        </w:tabs>
      </w:pPr>
      <w:hyperlink w:anchor="_Toc28885" w:history="1">
        <w:r>
          <w:rPr>
            <w:rFonts w:ascii="仿宋" w:eastAsia="仿宋" w:hAnsi="仿宋" w:cs="仿宋" w:hint="eastAsia"/>
            <w:lang w:eastAsia="zh-CN"/>
          </w:rPr>
          <w:t>(一)、技术管理特点</w:t>
        </w:r>
        <w:r>
          <w:tab/>
        </w:r>
        <w:r>
          <w:fldChar w:fldCharType="begin"/>
        </w:r>
        <w:r>
          <w:instrText xml:space="preserve"> PAGEREF _Toc28885 \h </w:instrText>
        </w:r>
        <w:r>
          <w:fldChar w:fldCharType="separate"/>
        </w:r>
        <w:r>
          <w:t>8</w:t>
        </w:r>
        <w:r>
          <w:fldChar w:fldCharType="end"/>
        </w:r>
      </w:hyperlink>
    </w:p>
    <w:p>
      <w:pPr>
        <w:pStyle w:val="TOC2"/>
        <w:tabs>
          <w:tab w:val="right" w:leader="dot" w:pos="8306"/>
        </w:tabs>
      </w:pPr>
      <w:hyperlink w:anchor="_Toc24868" w:history="1">
        <w:r>
          <w:rPr>
            <w:rFonts w:ascii="仿宋" w:eastAsia="仿宋" w:hAnsi="仿宋" w:cs="仿宋" w:hint="eastAsia"/>
            <w:lang w:eastAsia="zh-CN"/>
          </w:rPr>
          <w:t>(二)、鸡尾酒项目工艺技术设计方案</w:t>
        </w:r>
        <w:r>
          <w:tab/>
        </w:r>
        <w:r>
          <w:fldChar w:fldCharType="begin"/>
        </w:r>
        <w:r>
          <w:instrText xml:space="preserve"> PAGEREF _Toc24868 \h </w:instrText>
        </w:r>
        <w:r>
          <w:fldChar w:fldCharType="separate"/>
        </w:r>
        <w:r>
          <w:t>9</w:t>
        </w:r>
        <w:r>
          <w:fldChar w:fldCharType="end"/>
        </w:r>
      </w:hyperlink>
    </w:p>
    <w:p>
      <w:pPr>
        <w:pStyle w:val="TOC2"/>
        <w:tabs>
          <w:tab w:val="right" w:leader="dot" w:pos="8306"/>
        </w:tabs>
      </w:pPr>
      <w:hyperlink w:anchor="_Toc21391" w:history="1">
        <w:r>
          <w:rPr>
            <w:rFonts w:ascii="仿宋" w:eastAsia="仿宋" w:hAnsi="仿宋" w:cs="仿宋" w:hint="eastAsia"/>
            <w:lang w:eastAsia="zh-CN"/>
          </w:rPr>
          <w:t>(三)、设备选型方案</w:t>
        </w:r>
        <w:r>
          <w:tab/>
        </w:r>
        <w:r>
          <w:fldChar w:fldCharType="begin"/>
        </w:r>
        <w:r>
          <w:instrText xml:space="preserve"> PAGEREF _Toc21391 \h </w:instrText>
        </w:r>
        <w:r>
          <w:fldChar w:fldCharType="separate"/>
        </w:r>
        <w:r>
          <w:t>10</w:t>
        </w:r>
        <w:r>
          <w:fldChar w:fldCharType="end"/>
        </w:r>
      </w:hyperlink>
    </w:p>
    <w:p>
      <w:pPr>
        <w:pStyle w:val="TOC1"/>
        <w:tabs>
          <w:tab w:val="right" w:leader="dot" w:pos="8306"/>
        </w:tabs>
      </w:pPr>
      <w:hyperlink w:anchor="_Toc20728" w:history="1">
        <w:r>
          <w:rPr>
            <w:rFonts w:ascii="仿宋" w:eastAsia="仿宋" w:hAnsi="仿宋" w:cs="仿宋" w:hint="eastAsia"/>
            <w:lang w:eastAsia="zh-CN"/>
          </w:rPr>
          <w:t>四、鸡尾酒项目概论</w:t>
        </w:r>
        <w:r>
          <w:tab/>
        </w:r>
        <w:r>
          <w:fldChar w:fldCharType="begin"/>
        </w:r>
        <w:r>
          <w:instrText xml:space="preserve"> PAGEREF _Toc20728 \h </w:instrText>
        </w:r>
        <w:r>
          <w:fldChar w:fldCharType="separate"/>
        </w:r>
        <w:r>
          <w:t>12</w:t>
        </w:r>
        <w:r>
          <w:fldChar w:fldCharType="end"/>
        </w:r>
      </w:hyperlink>
    </w:p>
    <w:p>
      <w:pPr>
        <w:pStyle w:val="TOC2"/>
        <w:tabs>
          <w:tab w:val="right" w:leader="dot" w:pos="8306"/>
        </w:tabs>
      </w:pPr>
      <w:hyperlink w:anchor="_Toc16051" w:history="1">
        <w:r>
          <w:rPr>
            <w:rFonts w:ascii="仿宋" w:eastAsia="仿宋" w:hAnsi="仿宋" w:cs="仿宋" w:hint="eastAsia"/>
            <w:lang w:eastAsia="zh-CN"/>
          </w:rPr>
          <w:t>(一)、鸡尾酒项目概况</w:t>
        </w:r>
        <w:r>
          <w:tab/>
        </w:r>
        <w:r>
          <w:fldChar w:fldCharType="begin"/>
        </w:r>
        <w:r>
          <w:instrText xml:space="preserve"> PAGEREF _Toc16051 \h </w:instrText>
        </w:r>
        <w:r>
          <w:fldChar w:fldCharType="separate"/>
        </w:r>
        <w:r>
          <w:t>12</w:t>
        </w:r>
        <w:r>
          <w:fldChar w:fldCharType="end"/>
        </w:r>
      </w:hyperlink>
    </w:p>
    <w:p>
      <w:pPr>
        <w:pStyle w:val="TOC2"/>
        <w:tabs>
          <w:tab w:val="right" w:leader="dot" w:pos="8306"/>
        </w:tabs>
      </w:pPr>
      <w:hyperlink w:anchor="_Toc22477" w:history="1">
        <w:r>
          <w:rPr>
            <w:rFonts w:ascii="仿宋" w:eastAsia="仿宋" w:hAnsi="仿宋" w:cs="仿宋" w:hint="eastAsia"/>
            <w:lang w:eastAsia="zh-CN"/>
          </w:rPr>
          <w:t>(二)、鸡尾酒项目目标</w:t>
        </w:r>
        <w:r>
          <w:tab/>
        </w:r>
        <w:r>
          <w:fldChar w:fldCharType="begin"/>
        </w:r>
        <w:r>
          <w:instrText xml:space="preserve"> PAGEREF _Toc22477 \h </w:instrText>
        </w:r>
        <w:r>
          <w:fldChar w:fldCharType="separate"/>
        </w:r>
        <w:r>
          <w:t>14</w:t>
        </w:r>
        <w:r>
          <w:fldChar w:fldCharType="end"/>
        </w:r>
      </w:hyperlink>
    </w:p>
    <w:p>
      <w:pPr>
        <w:pStyle w:val="TOC2"/>
        <w:tabs>
          <w:tab w:val="right" w:leader="dot" w:pos="8306"/>
        </w:tabs>
      </w:pPr>
      <w:hyperlink w:anchor="_Toc26895" w:history="1">
        <w:r>
          <w:rPr>
            <w:rFonts w:ascii="仿宋" w:eastAsia="仿宋" w:hAnsi="仿宋" w:cs="仿宋" w:hint="eastAsia"/>
            <w:lang w:eastAsia="zh-CN"/>
          </w:rPr>
          <w:t>(三)、鸡尾酒项目提出的理由</w:t>
        </w:r>
        <w:r>
          <w:tab/>
        </w:r>
        <w:r>
          <w:fldChar w:fldCharType="begin"/>
        </w:r>
        <w:r>
          <w:instrText xml:space="preserve"> PAGEREF _Toc26895 \h </w:instrText>
        </w:r>
        <w:r>
          <w:fldChar w:fldCharType="separate"/>
        </w:r>
        <w:r>
          <w:t>15</w:t>
        </w:r>
        <w:r>
          <w:fldChar w:fldCharType="end"/>
        </w:r>
      </w:hyperlink>
    </w:p>
    <w:p>
      <w:pPr>
        <w:pStyle w:val="TOC2"/>
        <w:tabs>
          <w:tab w:val="right" w:leader="dot" w:pos="8306"/>
        </w:tabs>
      </w:pPr>
      <w:hyperlink w:anchor="_Toc21830" w:history="1">
        <w:r>
          <w:rPr>
            <w:rFonts w:ascii="仿宋" w:eastAsia="仿宋" w:hAnsi="仿宋" w:cs="仿宋" w:hint="eastAsia"/>
            <w:lang w:eastAsia="zh-CN"/>
          </w:rPr>
          <w:t>(四)、鸡尾酒项目意义</w:t>
        </w:r>
        <w:r>
          <w:tab/>
        </w:r>
        <w:r>
          <w:fldChar w:fldCharType="begin"/>
        </w:r>
        <w:r>
          <w:instrText xml:space="preserve"> PAGEREF _Toc21830 \h </w:instrText>
        </w:r>
        <w:r>
          <w:fldChar w:fldCharType="separate"/>
        </w:r>
        <w:r>
          <w:t>16</w:t>
        </w:r>
        <w:r>
          <w:fldChar w:fldCharType="end"/>
        </w:r>
      </w:hyperlink>
    </w:p>
    <w:p>
      <w:pPr>
        <w:pStyle w:val="TOC2"/>
        <w:tabs>
          <w:tab w:val="right" w:leader="dot" w:pos="8306"/>
        </w:tabs>
      </w:pPr>
      <w:hyperlink w:anchor="_Toc20384" w:history="1">
        <w:r>
          <w:rPr>
            <w:rFonts w:ascii="仿宋" w:eastAsia="仿宋" w:hAnsi="仿宋" w:cs="仿宋" w:hint="eastAsia"/>
            <w:lang w:eastAsia="zh-CN"/>
          </w:rPr>
          <w:t>(五)、鸡尾酒项目背景</w:t>
        </w:r>
        <w:r>
          <w:tab/>
        </w:r>
        <w:r>
          <w:fldChar w:fldCharType="begin"/>
        </w:r>
        <w:r>
          <w:instrText xml:space="preserve"> PAGEREF _Toc20384 \h </w:instrText>
        </w:r>
        <w:r>
          <w:fldChar w:fldCharType="separate"/>
        </w:r>
        <w:r>
          <w:t>17</w:t>
        </w:r>
        <w:r>
          <w:fldChar w:fldCharType="end"/>
        </w:r>
      </w:hyperlink>
    </w:p>
    <w:p>
      <w:pPr>
        <w:pStyle w:val="TOC1"/>
        <w:tabs>
          <w:tab w:val="right" w:leader="dot" w:pos="8306"/>
        </w:tabs>
      </w:pPr>
      <w:hyperlink w:anchor="_Toc1731" w:history="1">
        <w:r>
          <w:rPr>
            <w:rFonts w:ascii="仿宋" w:eastAsia="仿宋" w:hAnsi="仿宋" w:cs="仿宋" w:hint="eastAsia"/>
            <w:lang w:eastAsia="zh-CN"/>
          </w:rPr>
          <w:t>五、市场分析、调研</w:t>
        </w:r>
        <w:r>
          <w:tab/>
        </w:r>
        <w:r>
          <w:fldChar w:fldCharType="begin"/>
        </w:r>
        <w:r>
          <w:instrText xml:space="preserve"> PAGEREF _Toc1731 \h </w:instrText>
        </w:r>
        <w:r>
          <w:fldChar w:fldCharType="separate"/>
        </w:r>
        <w:r>
          <w:t>18</w:t>
        </w:r>
        <w:r>
          <w:fldChar w:fldCharType="end"/>
        </w:r>
      </w:hyperlink>
    </w:p>
    <w:p>
      <w:pPr>
        <w:pStyle w:val="TOC2"/>
        <w:tabs>
          <w:tab w:val="right" w:leader="dot" w:pos="8306"/>
        </w:tabs>
      </w:pPr>
      <w:hyperlink w:anchor="_Toc1331" w:history="1">
        <w:r>
          <w:rPr>
            <w:rFonts w:ascii="仿宋" w:eastAsia="仿宋" w:hAnsi="仿宋" w:cs="仿宋" w:hint="eastAsia"/>
            <w:lang w:eastAsia="zh-CN"/>
          </w:rPr>
          <w:t>(一)、鸡尾酒行业分析</w:t>
        </w:r>
        <w:r>
          <w:tab/>
        </w:r>
        <w:r>
          <w:fldChar w:fldCharType="begin"/>
        </w:r>
        <w:r>
          <w:instrText xml:space="preserve"> PAGEREF _Toc1331 \h </w:instrText>
        </w:r>
        <w:r>
          <w:fldChar w:fldCharType="separate"/>
        </w:r>
        <w:r>
          <w:t>18</w:t>
        </w:r>
        <w:r>
          <w:fldChar w:fldCharType="end"/>
        </w:r>
      </w:hyperlink>
    </w:p>
    <w:p>
      <w:pPr>
        <w:pStyle w:val="TOC2"/>
        <w:tabs>
          <w:tab w:val="right" w:leader="dot" w:pos="8306"/>
        </w:tabs>
      </w:pPr>
      <w:hyperlink w:anchor="_Toc6924" w:history="1">
        <w:r>
          <w:rPr>
            <w:rFonts w:ascii="仿宋" w:eastAsia="仿宋" w:hAnsi="仿宋" w:cs="仿宋" w:hint="eastAsia"/>
            <w:lang w:eastAsia="zh-CN"/>
          </w:rPr>
          <w:t>(二)、鸡尾酒市场分析预测</w:t>
        </w:r>
        <w:r>
          <w:tab/>
        </w:r>
        <w:r>
          <w:fldChar w:fldCharType="begin"/>
        </w:r>
        <w:r>
          <w:instrText xml:space="preserve"> PAGEREF _Toc6924 \h </w:instrText>
        </w:r>
        <w:r>
          <w:fldChar w:fldCharType="separate"/>
        </w:r>
        <w:r>
          <w:t>19</w:t>
        </w:r>
        <w:r>
          <w:fldChar w:fldCharType="end"/>
        </w:r>
      </w:hyperlink>
    </w:p>
    <w:p>
      <w:pPr>
        <w:pStyle w:val="TOC1"/>
        <w:tabs>
          <w:tab w:val="right" w:leader="dot" w:pos="8306"/>
        </w:tabs>
      </w:pPr>
      <w:hyperlink w:anchor="_Toc28661" w:history="1">
        <w:r>
          <w:rPr>
            <w:rFonts w:ascii="仿宋" w:eastAsia="仿宋" w:hAnsi="仿宋" w:cs="仿宋" w:hint="eastAsia"/>
            <w:lang w:eastAsia="zh-CN"/>
          </w:rPr>
          <w:t>六、鸡尾酒项目危机管理</w:t>
        </w:r>
        <w:r>
          <w:tab/>
        </w:r>
        <w:r>
          <w:fldChar w:fldCharType="begin"/>
        </w:r>
        <w:r>
          <w:instrText xml:space="preserve"> PAGEREF _Toc28661 \h </w:instrText>
        </w:r>
        <w:r>
          <w:fldChar w:fldCharType="separate"/>
        </w:r>
        <w:r>
          <w:t>20</w:t>
        </w:r>
        <w:r>
          <w:fldChar w:fldCharType="end"/>
        </w:r>
      </w:hyperlink>
    </w:p>
    <w:p>
      <w:pPr>
        <w:pStyle w:val="TOC2"/>
        <w:tabs>
          <w:tab w:val="right" w:leader="dot" w:pos="8306"/>
        </w:tabs>
      </w:pPr>
      <w:hyperlink w:anchor="_Toc4113" w:history="1">
        <w:r>
          <w:rPr>
            <w:rFonts w:ascii="仿宋" w:eastAsia="仿宋" w:hAnsi="仿宋" w:cs="仿宋" w:hint="eastAsia"/>
            <w:lang w:eastAsia="zh-CN"/>
          </w:rPr>
          <w:t>(一)、危机预警与识别</w:t>
        </w:r>
        <w:r>
          <w:tab/>
        </w:r>
        <w:r>
          <w:fldChar w:fldCharType="begin"/>
        </w:r>
        <w:r>
          <w:instrText xml:space="preserve"> PAGEREF _Toc4113 \h </w:instrText>
        </w:r>
        <w:r>
          <w:fldChar w:fldCharType="separate"/>
        </w:r>
        <w:r>
          <w:t>20</w:t>
        </w:r>
        <w:r>
          <w:fldChar w:fldCharType="end"/>
        </w:r>
      </w:hyperlink>
    </w:p>
    <w:p>
      <w:pPr>
        <w:pStyle w:val="TOC2"/>
        <w:tabs>
          <w:tab w:val="right" w:leader="dot" w:pos="8306"/>
        </w:tabs>
      </w:pPr>
      <w:hyperlink w:anchor="_Toc27814" w:history="1">
        <w:r>
          <w:rPr>
            <w:rFonts w:ascii="仿宋" w:eastAsia="仿宋" w:hAnsi="仿宋" w:cs="仿宋" w:hint="eastAsia"/>
            <w:lang w:eastAsia="zh-CN"/>
          </w:rPr>
          <w:t>(二)、危机应对与恢复</w:t>
        </w:r>
        <w:r>
          <w:tab/>
        </w:r>
        <w:r>
          <w:fldChar w:fldCharType="begin"/>
        </w:r>
        <w:r>
          <w:instrText xml:space="preserve"> PAGEREF _Toc27814 \h </w:instrText>
        </w:r>
        <w:r>
          <w:fldChar w:fldCharType="separate"/>
        </w:r>
        <w:r>
          <w:t>21</w:t>
        </w:r>
        <w:r>
          <w:fldChar w:fldCharType="end"/>
        </w:r>
      </w:hyperlink>
    </w:p>
    <w:p>
      <w:pPr>
        <w:pStyle w:val="TOC1"/>
        <w:tabs>
          <w:tab w:val="right" w:leader="dot" w:pos="8306"/>
        </w:tabs>
      </w:pPr>
      <w:hyperlink w:anchor="_Toc5083" w:history="1">
        <w:r>
          <w:rPr>
            <w:rFonts w:ascii="仿宋" w:eastAsia="仿宋" w:hAnsi="仿宋" w:cs="仿宋" w:hint="eastAsia"/>
            <w:lang w:eastAsia="zh-CN"/>
          </w:rPr>
          <w:t>七、鸡尾酒项目风险管理</w:t>
        </w:r>
        <w:r>
          <w:tab/>
        </w:r>
        <w:r>
          <w:fldChar w:fldCharType="begin"/>
        </w:r>
        <w:r>
          <w:instrText xml:space="preserve"> PAGEREF _Toc5083 \h </w:instrText>
        </w:r>
        <w:r>
          <w:fldChar w:fldCharType="separate"/>
        </w:r>
        <w:r>
          <w:t>22</w:t>
        </w:r>
        <w:r>
          <w:fldChar w:fldCharType="end"/>
        </w:r>
      </w:hyperlink>
    </w:p>
    <w:p>
      <w:pPr>
        <w:pStyle w:val="TOC2"/>
        <w:tabs>
          <w:tab w:val="right" w:leader="dot" w:pos="8306"/>
        </w:tabs>
      </w:pPr>
      <w:hyperlink w:anchor="_Toc19536" w:history="1">
        <w:r>
          <w:rPr>
            <w:rFonts w:ascii="仿宋" w:eastAsia="仿宋" w:hAnsi="仿宋" w:cs="仿宋" w:hint="eastAsia"/>
            <w:lang w:eastAsia="zh-CN"/>
          </w:rPr>
          <w:t>(一)、风险识别与评估</w:t>
        </w:r>
        <w:r>
          <w:tab/>
        </w:r>
        <w:r>
          <w:fldChar w:fldCharType="begin"/>
        </w:r>
        <w:r>
          <w:instrText xml:space="preserve"> PAGEREF _Toc19536 \h </w:instrText>
        </w:r>
        <w:r>
          <w:fldChar w:fldCharType="separate"/>
        </w:r>
        <w:r>
          <w:t>22</w:t>
        </w:r>
        <w:r>
          <w:fldChar w:fldCharType="end"/>
        </w:r>
      </w:hyperlink>
    </w:p>
    <w:p>
      <w:pPr>
        <w:pStyle w:val="TOC2"/>
        <w:tabs>
          <w:tab w:val="right" w:leader="dot" w:pos="8306"/>
        </w:tabs>
      </w:pPr>
      <w:hyperlink w:anchor="_Toc10728" w:history="1">
        <w:r>
          <w:rPr>
            <w:rFonts w:ascii="仿宋" w:eastAsia="仿宋" w:hAnsi="仿宋" w:cs="仿宋" w:hint="eastAsia"/>
            <w:lang w:eastAsia="zh-CN"/>
          </w:rPr>
          <w:t>(二)、风险应对策略</w:t>
        </w:r>
        <w:r>
          <w:tab/>
        </w:r>
        <w:r>
          <w:fldChar w:fldCharType="begin"/>
        </w:r>
        <w:r>
          <w:instrText xml:space="preserve"> PAGEREF _Toc10728 \h </w:instrText>
        </w:r>
        <w:r>
          <w:fldChar w:fldCharType="separate"/>
        </w:r>
        <w:r>
          <w:t>23</w:t>
        </w:r>
        <w:r>
          <w:fldChar w:fldCharType="end"/>
        </w:r>
      </w:hyperlink>
    </w:p>
    <w:p>
      <w:pPr>
        <w:pStyle w:val="TOC2"/>
        <w:tabs>
          <w:tab w:val="right" w:leader="dot" w:pos="8306"/>
        </w:tabs>
      </w:pPr>
      <w:hyperlink w:anchor="_Toc2214" w:history="1">
        <w:r>
          <w:rPr>
            <w:rFonts w:ascii="仿宋" w:eastAsia="仿宋" w:hAnsi="仿宋" w:cs="仿宋" w:hint="eastAsia"/>
            <w:lang w:eastAsia="zh-CN"/>
          </w:rPr>
          <w:t>(三)、风险监控与控制</w:t>
        </w:r>
        <w:r>
          <w:tab/>
        </w:r>
        <w:r>
          <w:fldChar w:fldCharType="begin"/>
        </w:r>
        <w:r>
          <w:instrText xml:space="preserve"> PAGEREF _Toc2214 \h </w:instrText>
        </w:r>
        <w:r>
          <w:fldChar w:fldCharType="separate"/>
        </w:r>
        <w:r>
          <w:t>25</w:t>
        </w:r>
        <w:r>
          <w:fldChar w:fldCharType="end"/>
        </w:r>
      </w:hyperlink>
    </w:p>
    <w:p>
      <w:pPr>
        <w:pStyle w:val="TOC1"/>
        <w:tabs>
          <w:tab w:val="right" w:leader="dot" w:pos="8306"/>
        </w:tabs>
      </w:pPr>
      <w:hyperlink w:anchor="_Toc8329" w:history="1">
        <w:r>
          <w:rPr>
            <w:rFonts w:ascii="仿宋" w:eastAsia="仿宋" w:hAnsi="仿宋" w:cs="仿宋" w:hint="eastAsia"/>
            <w:lang w:eastAsia="zh-CN"/>
          </w:rPr>
          <w:t>八、鸡尾酒项目技术管理</w:t>
        </w:r>
        <w:r>
          <w:tab/>
        </w:r>
        <w:r>
          <w:fldChar w:fldCharType="begin"/>
        </w:r>
        <w:r>
          <w:instrText xml:space="preserve"> PAGEREF _Toc8329 \h </w:instrText>
        </w:r>
        <w:r>
          <w:fldChar w:fldCharType="separate"/>
        </w:r>
        <w:r>
          <w:t>26</w:t>
        </w:r>
        <w:r>
          <w:fldChar w:fldCharType="end"/>
        </w:r>
      </w:hyperlink>
    </w:p>
    <w:p>
      <w:pPr>
        <w:pStyle w:val="TOC2"/>
        <w:tabs>
          <w:tab w:val="right" w:leader="dot" w:pos="8306"/>
        </w:tabs>
      </w:pPr>
      <w:hyperlink w:anchor="_Toc11390" w:history="1">
        <w:r>
          <w:rPr>
            <w:rFonts w:ascii="仿宋" w:eastAsia="仿宋" w:hAnsi="仿宋" w:cs="仿宋" w:hint="eastAsia"/>
            <w:lang w:eastAsia="zh-CN"/>
          </w:rPr>
          <w:t>(一)、技术方案选用方向</w:t>
        </w:r>
        <w:r>
          <w:tab/>
        </w:r>
        <w:r>
          <w:fldChar w:fldCharType="begin"/>
        </w:r>
        <w:r>
          <w:instrText xml:space="preserve"> PAGEREF _Toc11390 \h </w:instrText>
        </w:r>
        <w:r>
          <w:fldChar w:fldCharType="separate"/>
        </w:r>
        <w:r>
          <w:t>26</w:t>
        </w:r>
        <w:r>
          <w:fldChar w:fldCharType="end"/>
        </w:r>
      </w:hyperlink>
    </w:p>
    <w:p>
      <w:pPr>
        <w:pStyle w:val="TOC2"/>
        <w:tabs>
          <w:tab w:val="right" w:leader="dot" w:pos="8306"/>
        </w:tabs>
      </w:pPr>
      <w:hyperlink w:anchor="_Toc32242" w:history="1">
        <w:r>
          <w:rPr>
            <w:rFonts w:ascii="仿宋" w:eastAsia="仿宋" w:hAnsi="仿宋" w:cs="仿宋" w:hint="eastAsia"/>
            <w:lang w:eastAsia="zh-CN"/>
          </w:rPr>
          <w:t>(二)、工艺技术方案选用原则</w:t>
        </w:r>
        <w:r>
          <w:tab/>
        </w:r>
        <w:r>
          <w:fldChar w:fldCharType="begin"/>
        </w:r>
        <w:r>
          <w:instrText xml:space="preserve"> PAGEREF _Toc32242 \h </w:instrText>
        </w:r>
        <w:r>
          <w:fldChar w:fldCharType="separate"/>
        </w:r>
        <w:r>
          <w:t>28</w:t>
        </w:r>
        <w:r>
          <w:fldChar w:fldCharType="end"/>
        </w:r>
      </w:hyperlink>
    </w:p>
    <w:p>
      <w:pPr>
        <w:pStyle w:val="TOC2"/>
        <w:tabs>
          <w:tab w:val="right" w:leader="dot" w:pos="8306"/>
        </w:tabs>
      </w:pPr>
      <w:hyperlink w:anchor="_Toc6407" w:history="1">
        <w:r>
          <w:rPr>
            <w:rFonts w:ascii="仿宋" w:eastAsia="仿宋" w:hAnsi="仿宋" w:cs="仿宋" w:hint="eastAsia"/>
            <w:lang w:eastAsia="zh-CN"/>
          </w:rPr>
          <w:t>(三)、工艺技术方案要求</w:t>
        </w:r>
        <w:r>
          <w:tab/>
        </w:r>
        <w:r>
          <w:fldChar w:fldCharType="begin"/>
        </w:r>
        <w:r>
          <w:instrText xml:space="preserve"> PAGEREF _Toc6407 \h </w:instrText>
        </w:r>
        <w:r>
          <w:fldChar w:fldCharType="separate"/>
        </w:r>
        <w:r>
          <w:t>30</w:t>
        </w:r>
        <w:r>
          <w:fldChar w:fldCharType="end"/>
        </w:r>
      </w:hyperlink>
    </w:p>
    <w:p>
      <w:pPr>
        <w:pStyle w:val="TOC1"/>
        <w:tabs>
          <w:tab w:val="right" w:leader="dot" w:pos="8306"/>
        </w:tabs>
      </w:pPr>
      <w:hyperlink w:anchor="_Toc2855" w:history="1">
        <w:r>
          <w:rPr>
            <w:rFonts w:ascii="仿宋" w:eastAsia="仿宋" w:hAnsi="仿宋" w:cs="仿宋" w:hint="eastAsia"/>
            <w:lang w:eastAsia="zh-CN"/>
          </w:rPr>
          <w:t>九、生产安全保护</w:t>
        </w:r>
        <w:r>
          <w:tab/>
        </w:r>
        <w:r>
          <w:fldChar w:fldCharType="begin"/>
        </w:r>
        <w:r>
          <w:instrText xml:space="preserve"> PAGEREF _Toc2855 \h </w:instrText>
        </w:r>
        <w:r>
          <w:fldChar w:fldCharType="separate"/>
        </w:r>
        <w:r>
          <w:t>32</w:t>
        </w:r>
        <w:r>
          <w:fldChar w:fldCharType="end"/>
        </w:r>
      </w:hyperlink>
    </w:p>
    <w:p>
      <w:pPr>
        <w:pStyle w:val="TOC2"/>
        <w:tabs>
          <w:tab w:val="right" w:leader="dot" w:pos="8306"/>
        </w:tabs>
      </w:pPr>
      <w:hyperlink w:anchor="_Toc21919" w:history="1">
        <w:r>
          <w:rPr>
            <w:rFonts w:ascii="仿宋" w:eastAsia="仿宋" w:hAnsi="仿宋" w:cs="仿宋" w:hint="eastAsia"/>
            <w:lang w:eastAsia="zh-CN"/>
          </w:rPr>
          <w:t>(一)、消防安全</w:t>
        </w:r>
        <w:r>
          <w:tab/>
        </w:r>
        <w:r>
          <w:fldChar w:fldCharType="begin"/>
        </w:r>
        <w:r>
          <w:instrText xml:space="preserve"> PAGEREF _Toc21919 \h </w:instrText>
        </w:r>
        <w:r>
          <w:fldChar w:fldCharType="separate"/>
        </w:r>
        <w:r>
          <w:t>32</w:t>
        </w:r>
        <w:r>
          <w:fldChar w:fldCharType="end"/>
        </w:r>
      </w:hyperlink>
    </w:p>
    <w:p>
      <w:pPr>
        <w:pStyle w:val="TOC2"/>
        <w:tabs>
          <w:tab w:val="right" w:leader="dot" w:pos="8306"/>
        </w:tabs>
      </w:pPr>
      <w:hyperlink w:anchor="_Toc4836" w:history="1">
        <w:r>
          <w:rPr>
            <w:rFonts w:ascii="仿宋" w:eastAsia="仿宋" w:hAnsi="仿宋" w:cs="仿宋" w:hint="eastAsia"/>
            <w:lang w:eastAsia="zh-CN"/>
          </w:rPr>
          <w:t>(二)、防火防爆总图布置措施</w:t>
        </w:r>
        <w:r>
          <w:tab/>
        </w:r>
        <w:r>
          <w:fldChar w:fldCharType="begin"/>
        </w:r>
        <w:r>
          <w:instrText xml:space="preserve"> PAGEREF _Toc4836 \h </w:instrText>
        </w:r>
        <w:r>
          <w:fldChar w:fldCharType="separate"/>
        </w:r>
        <w:r>
          <w:t>33</w:t>
        </w:r>
        <w:r>
          <w:fldChar w:fldCharType="end"/>
        </w:r>
      </w:hyperlink>
    </w:p>
    <w:p>
      <w:pPr>
        <w:pStyle w:val="TOC2"/>
        <w:tabs>
          <w:tab w:val="right" w:leader="dot" w:pos="8306"/>
        </w:tabs>
      </w:pPr>
      <w:hyperlink w:anchor="_Toc18299" w:history="1">
        <w:r>
          <w:rPr>
            <w:rFonts w:ascii="仿宋" w:eastAsia="仿宋" w:hAnsi="仿宋" w:cs="仿宋" w:hint="eastAsia"/>
            <w:lang w:eastAsia="zh-CN"/>
          </w:rPr>
          <w:t>(三)、自然灾害防范措施</w:t>
        </w:r>
        <w:r>
          <w:tab/>
        </w:r>
        <w:r>
          <w:fldChar w:fldCharType="begin"/>
        </w:r>
        <w:r>
          <w:instrText xml:space="preserve"> PAGEREF _Toc18299 \h </w:instrText>
        </w:r>
        <w:r>
          <w:fldChar w:fldCharType="separate"/>
        </w:r>
        <w:r>
          <w:t>34</w:t>
        </w:r>
        <w:r>
          <w:fldChar w:fldCharType="end"/>
        </w:r>
      </w:hyperlink>
    </w:p>
    <w:p>
      <w:pPr>
        <w:pStyle w:val="TOC2"/>
        <w:tabs>
          <w:tab w:val="right" w:leader="dot" w:pos="8306"/>
        </w:tabs>
      </w:pPr>
      <w:hyperlink w:anchor="_Toc23859" w:history="1">
        <w:r>
          <w:rPr>
            <w:rFonts w:ascii="仿宋" w:eastAsia="仿宋" w:hAnsi="仿宋" w:cs="仿宋" w:hint="eastAsia"/>
            <w:lang w:eastAsia="zh-CN"/>
          </w:rPr>
          <w:t>(四)、安全色及安全标志使用要求</w:t>
        </w:r>
        <w:r>
          <w:tab/>
        </w:r>
        <w:r>
          <w:fldChar w:fldCharType="begin"/>
        </w:r>
        <w:r>
          <w:instrText xml:space="preserve"> PAGEREF _Toc23859 \h </w:instrText>
        </w:r>
        <w:r>
          <w:fldChar w:fldCharType="separate"/>
        </w:r>
        <w:r>
          <w:t>35</w:t>
        </w:r>
        <w:r>
          <w:fldChar w:fldCharType="end"/>
        </w:r>
      </w:hyperlink>
    </w:p>
    <w:p>
      <w:pPr>
        <w:pStyle w:val="TOC2"/>
        <w:tabs>
          <w:tab w:val="right" w:leader="dot" w:pos="8306"/>
        </w:tabs>
      </w:pPr>
      <w:hyperlink w:anchor="_Toc22404" w:history="1">
        <w:r>
          <w:rPr>
            <w:rFonts w:ascii="仿宋" w:eastAsia="仿宋" w:hAnsi="仿宋" w:cs="仿宋" w:hint="eastAsia"/>
            <w:lang w:eastAsia="zh-CN"/>
          </w:rPr>
          <w:t>(五)、防尘防毒措施</w:t>
        </w:r>
        <w:r>
          <w:tab/>
        </w:r>
        <w:r>
          <w:fldChar w:fldCharType="begin"/>
        </w:r>
        <w:r>
          <w:instrText xml:space="preserve"> PAGEREF _Toc22404 \h </w:instrText>
        </w:r>
        <w:r>
          <w:fldChar w:fldCharType="separate"/>
        </w:r>
        <w:r>
          <w:t>36</w:t>
        </w:r>
        <w:r>
          <w:fldChar w:fldCharType="end"/>
        </w:r>
      </w:hyperlink>
    </w:p>
    <w:p>
      <w:pPr>
        <w:pStyle w:val="TOC2"/>
        <w:tabs>
          <w:tab w:val="right" w:leader="dot" w:pos="8306"/>
        </w:tabs>
      </w:pPr>
      <w:hyperlink w:anchor="_Toc29779" w:history="1">
        <w:r>
          <w:rPr>
            <w:rFonts w:ascii="仿宋" w:eastAsia="仿宋" w:hAnsi="仿宋" w:cs="仿宋" w:hint="eastAsia"/>
            <w:lang w:eastAsia="zh-CN"/>
          </w:rPr>
          <w:t>(六)、防静电、触电防护及防雷措施</w:t>
        </w:r>
        <w:r>
          <w:tab/>
        </w:r>
        <w:r>
          <w:fldChar w:fldCharType="begin"/>
        </w:r>
        <w:r>
          <w:instrText xml:space="preserve"> PAGEREF _Toc29779 \h </w:instrText>
        </w:r>
        <w:r>
          <w:fldChar w:fldCharType="separate"/>
        </w:r>
        <w:r>
          <w:t>37</w:t>
        </w:r>
        <w:r>
          <w:fldChar w:fldCharType="end"/>
        </w:r>
      </w:hyperlink>
    </w:p>
    <w:p>
      <w:pPr>
        <w:pStyle w:val="TOC2"/>
        <w:tabs>
          <w:tab w:val="right" w:leader="dot" w:pos="8306"/>
        </w:tabs>
      </w:pPr>
      <w:hyperlink w:anchor="_Toc16" w:history="1">
        <w:r>
          <w:rPr>
            <w:rFonts w:ascii="仿宋" w:eastAsia="仿宋" w:hAnsi="仿宋" w:cs="仿宋" w:hint="eastAsia"/>
            <w:lang w:eastAsia="zh-CN"/>
          </w:rPr>
          <w:t>(七)、机械设备安全保障措施</w:t>
        </w:r>
        <w:r>
          <w:tab/>
        </w:r>
        <w:r>
          <w:fldChar w:fldCharType="begin"/>
        </w:r>
        <w:r>
          <w:instrText xml:space="preserve"> PAGEREF _Toc16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27" w:history="1">
        <w:r>
          <w:rPr>
            <w:rFonts w:ascii="仿宋" w:eastAsia="仿宋" w:hAnsi="仿宋" w:cs="仿宋" w:hint="eastAsia"/>
            <w:lang w:eastAsia="zh-CN"/>
          </w:rPr>
          <w:t>十、鸡尾酒项目人力资源管理</w:t>
        </w:r>
        <w:r>
          <w:tab/>
        </w:r>
        <w:r>
          <w:fldChar w:fldCharType="begin"/>
        </w:r>
        <w:r>
          <w:instrText xml:space="preserve"> PAGEREF _Toc26127 \h </w:instrText>
        </w:r>
        <w:r>
          <w:fldChar w:fldCharType="separate"/>
        </w:r>
        <w:r>
          <w:t>40</w:t>
        </w:r>
        <w:r>
          <w:fldChar w:fldCharType="end"/>
        </w:r>
      </w:hyperlink>
    </w:p>
    <w:p>
      <w:pPr>
        <w:pStyle w:val="TOC2"/>
        <w:tabs>
          <w:tab w:val="right" w:leader="dot" w:pos="8306"/>
        </w:tabs>
      </w:pPr>
      <w:hyperlink w:anchor="_Toc18780" w:history="1">
        <w:r>
          <w:rPr>
            <w:rFonts w:ascii="仿宋" w:eastAsia="仿宋" w:hAnsi="仿宋" w:cs="仿宋" w:hint="eastAsia"/>
            <w:lang w:eastAsia="zh-CN"/>
          </w:rPr>
          <w:t>(一)、建立健全的预算管理制度</w:t>
        </w:r>
        <w:r>
          <w:tab/>
        </w:r>
        <w:r>
          <w:fldChar w:fldCharType="begin"/>
        </w:r>
        <w:r>
          <w:instrText xml:space="preserve"> PAGEREF _Toc18780 \h </w:instrText>
        </w:r>
        <w:r>
          <w:fldChar w:fldCharType="separate"/>
        </w:r>
        <w:r>
          <w:t>40</w:t>
        </w:r>
        <w:r>
          <w:fldChar w:fldCharType="end"/>
        </w:r>
      </w:hyperlink>
    </w:p>
    <w:p>
      <w:pPr>
        <w:pStyle w:val="TOC2"/>
        <w:tabs>
          <w:tab w:val="right" w:leader="dot" w:pos="8306"/>
        </w:tabs>
      </w:pPr>
      <w:hyperlink w:anchor="_Toc3272" w:history="1">
        <w:r>
          <w:rPr>
            <w:rFonts w:ascii="仿宋" w:eastAsia="仿宋" w:hAnsi="仿宋" w:cs="仿宋" w:hint="eastAsia"/>
            <w:lang w:eastAsia="zh-CN"/>
          </w:rPr>
          <w:t>(二)、加强资金流动监控</w:t>
        </w:r>
        <w:r>
          <w:tab/>
        </w:r>
        <w:r>
          <w:fldChar w:fldCharType="begin"/>
        </w:r>
        <w:r>
          <w:instrText xml:space="preserve"> PAGEREF _Toc3272 \h </w:instrText>
        </w:r>
        <w:r>
          <w:fldChar w:fldCharType="separate"/>
        </w:r>
        <w:r>
          <w:t>41</w:t>
        </w:r>
        <w:r>
          <w:fldChar w:fldCharType="end"/>
        </w:r>
      </w:hyperlink>
    </w:p>
    <w:p>
      <w:pPr>
        <w:pStyle w:val="TOC2"/>
        <w:tabs>
          <w:tab w:val="right" w:leader="dot" w:pos="8306"/>
        </w:tabs>
      </w:pPr>
      <w:hyperlink w:anchor="_Toc13050" w:history="1">
        <w:r>
          <w:rPr>
            <w:rFonts w:ascii="仿宋" w:eastAsia="仿宋" w:hAnsi="仿宋" w:cs="仿宋" w:hint="eastAsia"/>
            <w:lang w:eastAsia="zh-CN"/>
          </w:rPr>
          <w:t>(三)、制定完善的风险控制机制</w:t>
        </w:r>
        <w:r>
          <w:tab/>
        </w:r>
        <w:r>
          <w:fldChar w:fldCharType="begin"/>
        </w:r>
        <w:r>
          <w:instrText xml:space="preserve"> PAGEREF _Toc13050 \h </w:instrText>
        </w:r>
        <w:r>
          <w:fldChar w:fldCharType="separate"/>
        </w:r>
        <w:r>
          <w:t>42</w:t>
        </w:r>
        <w:r>
          <w:fldChar w:fldCharType="end"/>
        </w:r>
      </w:hyperlink>
    </w:p>
    <w:p>
      <w:pPr>
        <w:pStyle w:val="TOC2"/>
        <w:tabs>
          <w:tab w:val="right" w:leader="dot" w:pos="8306"/>
        </w:tabs>
      </w:pPr>
      <w:hyperlink w:anchor="_Toc1458" w:history="1">
        <w:r>
          <w:rPr>
            <w:rFonts w:ascii="仿宋" w:eastAsia="仿宋" w:hAnsi="仿宋" w:cs="仿宋" w:hint="eastAsia"/>
            <w:lang w:eastAsia="zh-CN"/>
          </w:rPr>
          <w:t>(四)、优化成本管理</w:t>
        </w:r>
        <w:r>
          <w:tab/>
        </w:r>
        <w:r>
          <w:fldChar w:fldCharType="begin"/>
        </w:r>
        <w:r>
          <w:instrText xml:space="preserve"> PAGEREF _Toc1458 \h </w:instrText>
        </w:r>
        <w:r>
          <w:fldChar w:fldCharType="separate"/>
        </w:r>
        <w:r>
          <w:t>44</w:t>
        </w:r>
        <w:r>
          <w:fldChar w:fldCharType="end"/>
        </w:r>
      </w:hyperlink>
    </w:p>
    <w:p>
      <w:pPr>
        <w:pStyle w:val="TOC1"/>
        <w:tabs>
          <w:tab w:val="right" w:leader="dot" w:pos="8306"/>
        </w:tabs>
      </w:pPr>
      <w:hyperlink w:anchor="_Toc14736" w:history="1">
        <w:r>
          <w:rPr>
            <w:rFonts w:ascii="仿宋" w:eastAsia="仿宋" w:hAnsi="仿宋" w:cs="仿宋" w:hint="eastAsia"/>
            <w:lang w:eastAsia="zh-CN"/>
          </w:rPr>
          <w:t>十一、鸡尾酒项目投资规划</w:t>
        </w:r>
        <w:r>
          <w:tab/>
        </w:r>
        <w:r>
          <w:fldChar w:fldCharType="begin"/>
        </w:r>
        <w:r>
          <w:instrText xml:space="preserve"> PAGEREF _Toc14736 \h </w:instrText>
        </w:r>
        <w:r>
          <w:fldChar w:fldCharType="separate"/>
        </w:r>
        <w:r>
          <w:t>45</w:t>
        </w:r>
        <w:r>
          <w:fldChar w:fldCharType="end"/>
        </w:r>
      </w:hyperlink>
    </w:p>
    <w:p>
      <w:pPr>
        <w:pStyle w:val="TOC2"/>
        <w:tabs>
          <w:tab w:val="right" w:leader="dot" w:pos="8306"/>
        </w:tabs>
      </w:pPr>
      <w:hyperlink w:anchor="_Toc26134" w:history="1">
        <w:r>
          <w:rPr>
            <w:rFonts w:ascii="仿宋" w:eastAsia="仿宋" w:hAnsi="仿宋" w:cs="仿宋" w:hint="eastAsia"/>
            <w:lang w:eastAsia="zh-CN"/>
          </w:rPr>
          <w:t>(一)、鸡尾酒项目总投资估算</w:t>
        </w:r>
        <w:r>
          <w:tab/>
        </w:r>
        <w:r>
          <w:fldChar w:fldCharType="begin"/>
        </w:r>
        <w:r>
          <w:instrText xml:space="preserve"> PAGEREF _Toc26134 \h </w:instrText>
        </w:r>
        <w:r>
          <w:fldChar w:fldCharType="separate"/>
        </w:r>
        <w:r>
          <w:t>45</w:t>
        </w:r>
        <w:r>
          <w:fldChar w:fldCharType="end"/>
        </w:r>
      </w:hyperlink>
    </w:p>
    <w:p>
      <w:pPr>
        <w:pStyle w:val="TOC2"/>
        <w:tabs>
          <w:tab w:val="right" w:leader="dot" w:pos="8306"/>
        </w:tabs>
      </w:pPr>
      <w:hyperlink w:anchor="_Toc25491" w:history="1">
        <w:r>
          <w:rPr>
            <w:rFonts w:ascii="仿宋" w:eastAsia="仿宋" w:hAnsi="仿宋" w:cs="仿宋" w:hint="eastAsia"/>
            <w:lang w:eastAsia="zh-CN"/>
          </w:rPr>
          <w:t>(二)、资金筹措</w:t>
        </w:r>
        <w:r>
          <w:tab/>
        </w:r>
        <w:r>
          <w:fldChar w:fldCharType="begin"/>
        </w:r>
        <w:r>
          <w:instrText xml:space="preserve"> PAGEREF _Toc25491 \h </w:instrText>
        </w:r>
        <w:r>
          <w:fldChar w:fldCharType="separate"/>
        </w:r>
        <w:r>
          <w:t>46</w:t>
        </w:r>
        <w:r>
          <w:fldChar w:fldCharType="end"/>
        </w:r>
      </w:hyperlink>
    </w:p>
    <w:p>
      <w:pPr>
        <w:pStyle w:val="TOC1"/>
        <w:tabs>
          <w:tab w:val="right" w:leader="dot" w:pos="8306"/>
        </w:tabs>
      </w:pPr>
      <w:hyperlink w:anchor="_Toc3998" w:history="1">
        <w:r>
          <w:rPr>
            <w:rFonts w:ascii="仿宋" w:eastAsia="仿宋" w:hAnsi="仿宋" w:cs="仿宋" w:hint="eastAsia"/>
            <w:lang w:eastAsia="zh-CN"/>
          </w:rPr>
          <w:t>十二、鸡尾酒项目经营效益</w:t>
        </w:r>
        <w:r>
          <w:tab/>
        </w:r>
        <w:r>
          <w:fldChar w:fldCharType="begin"/>
        </w:r>
        <w:r>
          <w:instrText xml:space="preserve"> PAGEREF _Toc3998 \h </w:instrText>
        </w:r>
        <w:r>
          <w:fldChar w:fldCharType="separate"/>
        </w:r>
        <w:r>
          <w:t>47</w:t>
        </w:r>
        <w:r>
          <w:fldChar w:fldCharType="end"/>
        </w:r>
      </w:hyperlink>
    </w:p>
    <w:p>
      <w:pPr>
        <w:pStyle w:val="TOC2"/>
        <w:tabs>
          <w:tab w:val="right" w:leader="dot" w:pos="8306"/>
        </w:tabs>
      </w:pPr>
      <w:hyperlink w:anchor="_Toc21739" w:history="1">
        <w:r>
          <w:rPr>
            <w:rFonts w:ascii="仿宋" w:eastAsia="仿宋" w:hAnsi="仿宋" w:cs="仿宋" w:hint="eastAsia"/>
            <w:lang w:eastAsia="zh-CN"/>
          </w:rPr>
          <w:t>(一)、经济评价财务测算</w:t>
        </w:r>
        <w:r>
          <w:tab/>
        </w:r>
        <w:r>
          <w:fldChar w:fldCharType="begin"/>
        </w:r>
        <w:r>
          <w:instrText xml:space="preserve"> PAGEREF _Toc21739 \h </w:instrText>
        </w:r>
        <w:r>
          <w:fldChar w:fldCharType="separate"/>
        </w:r>
        <w:r>
          <w:t>47</w:t>
        </w:r>
        <w:r>
          <w:fldChar w:fldCharType="end"/>
        </w:r>
      </w:hyperlink>
    </w:p>
    <w:p>
      <w:pPr>
        <w:pStyle w:val="TOC2"/>
        <w:tabs>
          <w:tab w:val="right" w:leader="dot" w:pos="8306"/>
        </w:tabs>
      </w:pPr>
      <w:hyperlink w:anchor="_Toc17387" w:history="1">
        <w:r>
          <w:rPr>
            <w:rFonts w:ascii="仿宋" w:eastAsia="仿宋" w:hAnsi="仿宋" w:cs="仿宋" w:hint="eastAsia"/>
            <w:lang w:eastAsia="zh-CN"/>
          </w:rPr>
          <w:t>(二)、鸡尾酒项目盈利能力分析</w:t>
        </w:r>
        <w:r>
          <w:tab/>
        </w:r>
        <w:r>
          <w:fldChar w:fldCharType="begin"/>
        </w:r>
        <w:r>
          <w:instrText xml:space="preserve"> PAGEREF _Toc17387 \h </w:instrText>
        </w:r>
        <w:r>
          <w:fldChar w:fldCharType="separate"/>
        </w:r>
        <w:r>
          <w:t>48</w:t>
        </w:r>
        <w:r>
          <w:fldChar w:fldCharType="end"/>
        </w:r>
      </w:hyperlink>
    </w:p>
    <w:p>
      <w:pPr>
        <w:pStyle w:val="TOC1"/>
        <w:tabs>
          <w:tab w:val="right" w:leader="dot" w:pos="8306"/>
        </w:tabs>
      </w:pPr>
      <w:hyperlink w:anchor="_Toc10400" w:history="1">
        <w:r>
          <w:rPr>
            <w:rFonts w:ascii="仿宋" w:eastAsia="仿宋" w:hAnsi="仿宋" w:cs="仿宋" w:hint="eastAsia"/>
            <w:lang w:eastAsia="zh-CN"/>
          </w:rPr>
          <w:t>十三、风险识别与分类</w:t>
        </w:r>
        <w:r>
          <w:tab/>
        </w:r>
        <w:r>
          <w:fldChar w:fldCharType="begin"/>
        </w:r>
        <w:r>
          <w:instrText xml:space="preserve"> PAGEREF _Toc10400 \h </w:instrText>
        </w:r>
        <w:r>
          <w:fldChar w:fldCharType="separate"/>
        </w:r>
        <w:r>
          <w:t>49</w:t>
        </w:r>
        <w:r>
          <w:fldChar w:fldCharType="end"/>
        </w:r>
      </w:hyperlink>
    </w:p>
    <w:p>
      <w:pPr>
        <w:pStyle w:val="TOC2"/>
        <w:tabs>
          <w:tab w:val="right" w:leader="dot" w:pos="8306"/>
        </w:tabs>
      </w:pPr>
      <w:hyperlink w:anchor="_Toc23057" w:history="1">
        <w:r>
          <w:rPr>
            <w:rFonts w:ascii="仿宋" w:eastAsia="仿宋" w:hAnsi="仿宋" w:cs="仿宋" w:hint="eastAsia"/>
            <w:lang w:eastAsia="zh-CN"/>
          </w:rPr>
          <w:t>(一)、风险识别</w:t>
        </w:r>
        <w:r>
          <w:tab/>
        </w:r>
        <w:r>
          <w:fldChar w:fldCharType="begin"/>
        </w:r>
        <w:r>
          <w:instrText xml:space="preserve"> PAGEREF _Toc23057 \h </w:instrText>
        </w:r>
        <w:r>
          <w:fldChar w:fldCharType="separate"/>
        </w:r>
        <w:r>
          <w:t>49</w:t>
        </w:r>
        <w:r>
          <w:fldChar w:fldCharType="end"/>
        </w:r>
      </w:hyperlink>
    </w:p>
    <w:p>
      <w:pPr>
        <w:pStyle w:val="TOC2"/>
        <w:tabs>
          <w:tab w:val="right" w:leader="dot" w:pos="8306"/>
        </w:tabs>
      </w:pPr>
      <w:hyperlink w:anchor="_Toc2302" w:history="1">
        <w:r>
          <w:rPr>
            <w:rFonts w:ascii="仿宋" w:eastAsia="仿宋" w:hAnsi="仿宋" w:cs="仿宋" w:hint="eastAsia"/>
            <w:lang w:eastAsia="zh-CN"/>
          </w:rPr>
          <w:t>(二)、风险分类</w:t>
        </w:r>
        <w:r>
          <w:tab/>
        </w:r>
        <w:r>
          <w:fldChar w:fldCharType="begin"/>
        </w:r>
        <w:r>
          <w:instrText xml:space="preserve"> PAGEREF _Toc2302 \h </w:instrText>
        </w:r>
        <w:r>
          <w:fldChar w:fldCharType="separate"/>
        </w:r>
        <w:r>
          <w:t>50</w:t>
        </w:r>
        <w:r>
          <w:fldChar w:fldCharType="end"/>
        </w:r>
      </w:hyperlink>
    </w:p>
    <w:p>
      <w:pPr>
        <w:pStyle w:val="TOC1"/>
        <w:tabs>
          <w:tab w:val="right" w:leader="dot" w:pos="8306"/>
        </w:tabs>
      </w:pPr>
      <w:hyperlink w:anchor="_Toc19622" w:history="1">
        <w:r>
          <w:rPr>
            <w:rFonts w:ascii="仿宋" w:eastAsia="仿宋" w:hAnsi="仿宋" w:cs="仿宋" w:hint="eastAsia"/>
            <w:lang w:eastAsia="zh-CN"/>
          </w:rPr>
          <w:t>十四、利益相关者分析与沟通计划</w:t>
        </w:r>
        <w:r>
          <w:tab/>
        </w:r>
        <w:r>
          <w:fldChar w:fldCharType="begin"/>
        </w:r>
        <w:r>
          <w:instrText xml:space="preserve"> PAGEREF _Toc19622 \h </w:instrText>
        </w:r>
        <w:r>
          <w:fldChar w:fldCharType="separate"/>
        </w:r>
        <w:r>
          <w:t>52</w:t>
        </w:r>
        <w:r>
          <w:fldChar w:fldCharType="end"/>
        </w:r>
      </w:hyperlink>
    </w:p>
    <w:p>
      <w:pPr>
        <w:pStyle w:val="TOC2"/>
        <w:tabs>
          <w:tab w:val="right" w:leader="dot" w:pos="8306"/>
        </w:tabs>
      </w:pPr>
      <w:hyperlink w:anchor="_Toc470" w:history="1">
        <w:r>
          <w:rPr>
            <w:rFonts w:ascii="仿宋" w:eastAsia="仿宋" w:hAnsi="仿宋" w:cs="仿宋" w:hint="eastAsia"/>
            <w:lang w:eastAsia="zh-CN"/>
          </w:rPr>
          <w:t>(一)、利益相关者分析</w:t>
        </w:r>
        <w:r>
          <w:tab/>
        </w:r>
        <w:r>
          <w:fldChar w:fldCharType="begin"/>
        </w:r>
        <w:r>
          <w:instrText xml:space="preserve"> PAGEREF _Toc470 \h </w:instrText>
        </w:r>
        <w:r>
          <w:fldChar w:fldCharType="separate"/>
        </w:r>
        <w:r>
          <w:t>52</w:t>
        </w:r>
        <w:r>
          <w:fldChar w:fldCharType="end"/>
        </w:r>
      </w:hyperlink>
    </w:p>
    <w:p>
      <w:pPr>
        <w:pStyle w:val="TOC2"/>
        <w:tabs>
          <w:tab w:val="right" w:leader="dot" w:pos="8306"/>
        </w:tabs>
      </w:pPr>
      <w:hyperlink w:anchor="_Toc19840" w:history="1">
        <w:r>
          <w:rPr>
            <w:rFonts w:ascii="仿宋" w:eastAsia="仿宋" w:hAnsi="仿宋" w:cs="仿宋" w:hint="eastAsia"/>
            <w:lang w:eastAsia="zh-CN"/>
          </w:rPr>
          <w:t>(二)、沟通计划</w:t>
        </w:r>
        <w:r>
          <w:tab/>
        </w:r>
        <w:r>
          <w:fldChar w:fldCharType="begin"/>
        </w:r>
        <w:r>
          <w:instrText xml:space="preserve"> PAGEREF _Toc19840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71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13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鸡尾酒项目的主要产品是XXXX，预计年产值为XXX万元。这一产品在市场中占据着重要的地位，其广泛的应用范围使得该鸡尾酒项目的市场前景非常广阔。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鸡尾酒项目的xxx产品作为重要的原材料之一，将在多个领域发挥关键作用。其在建筑、交通、能源等方面的广泛应用将为整个产业链提供强大的支持，形成产业协同效应。鸡尾酒项目的年产值XXX万XXX万XXX万万元不仅反映了其在市场上的巨大潜力，更预示着它对国民经济的积极贡献。这种关联度高、涉及面广的产业关系，使得该鸡尾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47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总征地面积为XXXX平方米，相当于约XX.XX亩，其中净用地面积为XXXX平方米，红线范围内相当于约XX.XX亩。这一用地规模充分考虑了鸡尾酒项目的建设需求，保障了鸡尾酒项目在合适的空间内得以充分发展。鸡尾酒项目规划的总建筑面积为XXXX平方米，其中主体工程建设占XXXX平方米，计容建筑面积达XXXX平方米。预计建筑工程的投资将达到XXXX万元，为鸡尾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计划购置的设备共计XXXX台（套），设备购置费用为XXXX万元。这一设备购置计划充分考虑到鸡尾酒项目的生产需求和技术要求，确保了鸡尾酒项目在生产运营中具备先进的技术装备和高效的生产能力。设备的合理配置将为鸡尾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计划总投资为XXXX万元，预计年实现营业收入为XXXX万元。这一产能规模的设定旨在确保鸡尾酒项目能够在投资与回报之间取得平衡，实现长期可持续的发展。鸡尾酒项目的总投资充分考虑到各个方面的需求，包括用地建设、设备购置等多个环节，以确保鸡尾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088"/>
      <w:r>
        <w:rPr>
          <w:rFonts w:ascii="仿宋" w:eastAsia="仿宋" w:hAnsi="仿宋" w:cs="仿宋" w:hint="eastAsia"/>
          <w:sz w:val="28"/>
          <w:lang w:eastAsia="zh-CN"/>
        </w:rPr>
        <w:t>二、鸡尾酒项目土建工程</w:t>
      </w:r>
      <w:bookmarkEnd w:id="5"/>
    </w:p>
    <w:p>
      <w:pPr>
        <w:pStyle w:val="Heading2"/>
        <w:rPr>
          <w:rFonts w:ascii="仿宋" w:eastAsia="仿宋" w:hAnsi="仿宋" w:cs="仿宋" w:hint="eastAsia"/>
          <w:lang w:eastAsia="zh-CN"/>
        </w:rPr>
      </w:pPr>
      <w:bookmarkStart w:id="6" w:name="_Toc1559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在鸡尾酒项目的建筑工程设计中，我们将秉承一系列重要的设计原则，以确保鸡尾酒项目建筑在功能、美观、可持续性等方面达到最佳效果。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首要原则是确保建筑的功能性得到最大化的发挥。我们将充分理解鸡尾酒项目的实际需求，合理布局各个功能区域，保证建筑在满足业务需求的同时，提供高效的工作环境。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在建筑设计中，我们将综合考虑建设和运营成本。通过精细的经济效益分析，确保设计方案在高效利用资源的同时，对鸡尾酒项目的长期盈利能力有积极的贡献。</w:t>
      </w:r>
    </w:p>
    <w:p>
      <w:pPr>
        <w:pStyle w:val="Heading2"/>
        <w:ind w:firstLine="560" w:firstLineChars="200"/>
        <w:rPr>
          <w:rFonts w:ascii="仿宋" w:eastAsia="仿宋" w:hAnsi="仿宋" w:cs="仿宋" w:hint="eastAsia"/>
          <w:sz w:val="28"/>
          <w:lang w:eastAsia="zh-CN"/>
        </w:rPr>
      </w:pPr>
      <w:bookmarkStart w:id="7" w:name="_Toc2517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鸡尾酒项目的土建工程设计中，我们将精准设定设计年限，结合鸡尾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鸡尾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40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鸡尾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鸡尾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鸡尾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24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本期工程鸡尾酒项目预计总建筑面积XXX平方米，其中：计容建筑面积XXX平方米，计划建筑工程投资XX万元，占鸡尾酒项目总投资的XX%。</w:t>
      </w:r>
    </w:p>
    <w:p>
      <w:pPr>
        <w:pStyle w:val="Heading1"/>
        <w:ind w:firstLine="560" w:firstLineChars="200"/>
        <w:rPr>
          <w:rFonts w:ascii="仿宋" w:eastAsia="仿宋" w:hAnsi="仿宋" w:cs="仿宋" w:hint="eastAsia"/>
          <w:sz w:val="28"/>
          <w:lang w:eastAsia="zh-CN"/>
        </w:rPr>
      </w:pPr>
      <w:bookmarkStart w:id="10" w:name="_Toc23078"/>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888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的技术管理特点体现在其创新导向。通过引入最先进的技术趋势和解决方案，鸡尾酒项目致力于提升科技含量、提高质量和效率水平。这意味着我们将采用最新的工具和方法，确保鸡尾酒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鸡尾酒项目技术管理的显著特征。通过整合不同领域的技术资源，我们实现了跨学科的协同工作。这有助于优化技术架构，提高整体效能。此外，整合性策略还促进了不同技术团队之间的紧密沟通和高效合作，确保鸡尾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鸡尾酒项目所采用的技术。通过不断优化技术方案，鸡尾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鸡尾酒项目团队将在鸡尾酒项目初期识别可能的技术风险，并采取相应的预防和应对措施。通过建立健全的风险评估机制，鸡尾酒项目能够在实施过程中及时发现并解决潜在的技术问题，保障鸡尾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通过这些独特的技术管理特点，我们确信在鸡尾酒项目中，技术将成为鸡尾酒项目成功的有力支持。这一深度剖析揭示了技术管理在鸡尾酒项目实施中的关键作用，为鸡尾酒项目的技术基础奠定了坚实的基础。</w:t>
      </w:r>
    </w:p>
    <w:p>
      <w:pPr>
        <w:pStyle w:val="Heading2"/>
        <w:ind w:firstLine="560" w:firstLineChars="200"/>
        <w:rPr>
          <w:rFonts w:ascii="仿宋" w:eastAsia="仿宋" w:hAnsi="仿宋" w:cs="仿宋" w:hint="eastAsia"/>
          <w:sz w:val="28"/>
          <w:lang w:eastAsia="zh-CN"/>
        </w:rPr>
      </w:pPr>
      <w:bookmarkStart w:id="12" w:name="_Toc24868"/>
      <w:r>
        <w:rPr>
          <w:rFonts w:ascii="仿宋" w:eastAsia="仿宋" w:hAnsi="仿宋" w:cs="仿宋" w:hint="eastAsia"/>
          <w:sz w:val="28"/>
          <w:lang w:eastAsia="zh-CN"/>
        </w:rPr>
        <w:t>(二)、鸡尾酒项目工艺技术设计方案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鸡尾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鸡尾酒项目将严格按照相关行业规范要求进行组织。通过有效控制产品质量，鸡尾酒项目将致力于为顾客提供优质的鸡尾酒项目产品和良好的服务。这体现了鸡尾酒项目对于生产活动合规性和质量标准的高度重视，为鸡尾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鸡尾酒项目注重生态效益和清洁生产原则。鸡尾酒项目建设将紧密结合地方特色经济发展，与社会经济发展规划和区域环境保护规划方案相协调一致。通过与当地区域自然生态系统的结合，鸡尾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鸡尾酒项目产品具有多样化的客户需求和个性化的特点。因此，鸡尾酒项目产品规格品种多样，且单批生产数量较小。为满足这一特点，鸡尾酒项目承办单位将建设先进的柔性制造生产线。通过广泛应用柔性制造技术，鸡尾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鸡尾酒项目采用的技术具有较高的技术含量和自动化水平，处于国内先进水平。这一技术选用不仅体现了对生产效率、质量和环境友好性的高标准要求，同时为鸡尾酒项目的可持续发展奠定了坚实的基础。</w:t>
      </w:r>
    </w:p>
    <w:p>
      <w:pPr>
        <w:pStyle w:val="Heading2"/>
        <w:ind w:firstLine="560" w:firstLineChars="200"/>
        <w:rPr>
          <w:rFonts w:ascii="仿宋" w:eastAsia="仿宋" w:hAnsi="仿宋" w:cs="仿宋" w:hint="eastAsia"/>
          <w:sz w:val="28"/>
          <w:lang w:eastAsia="zh-CN"/>
        </w:rPr>
      </w:pPr>
      <w:bookmarkStart w:id="13" w:name="_Toc2139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为确保鸡尾酒项目的高效生产和技术实施，我们制定了一套精心设计的设备选型方案，以满足鸡尾酒项目生产、质量和环保的要求。该方案的主要特点如下：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鸡尾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针对鸡尾酒项目产品的多样性和小批量生产的特点，我们将建设柔性制造生产线。通过在设备选型中考虑柔性制造技术，可以灵活应对不同产品规格和生产需求，实现生产线的高度灵活性和适应性。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0728"/>
      <w:r>
        <w:rPr>
          <w:rFonts w:ascii="仿宋" w:eastAsia="仿宋" w:hAnsi="仿宋" w:cs="仿宋" w:hint="eastAsia"/>
          <w:sz w:val="28"/>
          <w:lang w:eastAsia="zh-CN"/>
        </w:rPr>
        <w:t>四、鸡尾酒项目概论</w:t>
      </w:r>
      <w:bookmarkEnd w:id="14"/>
    </w:p>
    <w:p>
      <w:pPr>
        <w:pStyle w:val="Heading2"/>
        <w:rPr>
          <w:rFonts w:ascii="仿宋" w:eastAsia="仿宋" w:hAnsi="仿宋" w:cs="仿宋" w:hint="eastAsia"/>
          <w:lang w:eastAsia="zh-CN"/>
        </w:rPr>
      </w:pPr>
      <w:bookmarkStart w:id="15" w:name="_Toc16051"/>
      <w:r>
        <w:rPr>
          <w:rFonts w:ascii="仿宋" w:eastAsia="仿宋" w:hAnsi="仿宋" w:cs="仿宋" w:hint="eastAsia"/>
          <w:lang w:eastAsia="zh-CN"/>
        </w:rPr>
        <w:t>(一)、鸡尾酒项目概况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的起源追溯至对市场的深入洞察。市场的不断演变与变革为鸡尾酒项目提供了难得的机遇。当前市场存在的需求缺口和变革的大环境共同构成了鸡尾酒项目的背景。这个鸡尾酒项目旨在充分利用市场机遇，填补行业中尚未满足的需求，为客户提供全新的解决方案。市场的变革和需求的增长使得这个鸡尾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鸡尾酒项目名称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正式命名为鸡尾酒。这个名称不仅仅是一个标识，更代表了鸡尾酒项目的核心理念和愿景。它蕴含着鸡尾酒项目所要解决问题的关键字，具有强烈的表达和辨识度，为鸡尾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鸡尾酒项目目标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的核心目标是提供一种全新、高效的解决方案，满足客户日益增长的需求。鸡尾酒项目追求的不仅仅是满足市场需求，更是在市场中获得卓越的竞争优势。通过不断提升产品或服务的质量和创新水平，鸡尾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鸡尾酒项目范围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全面涵盖了产品研发、制造、市场推广和售后服务，确保从产品设计到最终用户体验的全方位关注。这一全面的鸡尾酒项目范围是为了确保鸡尾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鸡尾酒项目时间表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鸡尾酒项目计划在未来18个月内完成，包括研发、测试、市场试点和正式推出等不同阶段。这个时间表的合理设计是为了确保鸡尾酒项目各个阶段的顺利推进，以便按时交付高质量的成果。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鸡尾酒项目预算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鸡尾酒项目总预算估算为XX百万美元，主要分配在研发、市场推广、人员培训和运营等方面。这一充足的预算为鸡尾酒项目提供了充足的资源，确保鸡尾酒项目在各个方面都能取得优异的表现。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鸡尾酒项目风险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鸡尾酒项目可能面临的风险包括市场接受度低、技术难题、竞争激烈等。鸡尾酒项目团队已经制定了相应的风险应对计划，通过前瞻性的风险管理，确保鸡尾酒项目在面对不确定性时能够迅速做出应对。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鸡尾酒项目团队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鸡尾酒项目汇聚了一支经验丰富、多领域专业素养的核心团队，确保鸡尾酒项目在各个方面都能拥有高水平的执行力。团队的协同作战是鸡尾酒项目成功的关键因素之一。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鸡尾酒项目背景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鸡尾酒项目的背景根植于市场对更高效、创新产品的渴望，同时也受到科技发展对行业格局的深刻改变的影响。这为鸡尾酒项目提供了广阔的发展空间和市场需求。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鸡尾酒项目现状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截至目前，鸡尾酒项目已完成市场调研和技术验证，取得了初步的成功。这为鸡尾酒项目在未来的发展奠定了坚实的基础，为更远大的目标打下了坚实的基石。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2477"/>
      <w:r>
        <w:rPr>
          <w:rFonts w:ascii="仿宋" w:eastAsia="仿宋" w:hAnsi="仿宋" w:cs="仿宋" w:hint="eastAsia"/>
          <w:sz w:val="28"/>
          <w:lang w:eastAsia="zh-CN"/>
        </w:rPr>
        <w:t>(二)、鸡尾酒项目目标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keyword》鸡尾酒项目首要业务目标是在市场中占据有利地位，实现产品/服务的成功推广和销售。通过不断提升产品质量、创新性，鸡尾酒项目追求成为行业中的领导者，赢得更多客户的青睐。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在科技迅速发展的时代，鸡尾酒项目着眼于技术创新。通过持续的研发和技术升级，鸡尾酒项目旨在推出更具创新性的产品或服务，以满足市场对新鲜、先进解决方案的需求。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为了建立可持续的客户关系，鸡尾酒项目设定了客户满意度目标。通过提供卓越的产品质量和优质的客户服务，鸡尾酒项目追求赢得客户的信任和忠诚度，确保他们的满意度达到行业领先水平。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鸡尾酒项目注重社会责任和可持续发展。通过实施环保、社会责任鸡尾酒项目，鸡尾酒项目致力于在经济发展的同时保护环境，促进社会公平，实现可持续经营。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鸡尾酒项目的团队是实现目标的核心驱动力。因此，鸡尾酒项目设定了团队发展目标，包括提升团队成员的专业技能、培养领导力，以及搭建协同高效的团队工作氛围。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6895"/>
      <w:r>
        <w:rPr>
          <w:rFonts w:ascii="仿宋" w:eastAsia="仿宋" w:hAnsi="仿宋" w:cs="仿宋" w:hint="eastAsia"/>
          <w:sz w:val="28"/>
          <w:lang w:eastAsia="zh-CN"/>
        </w:rPr>
        <w:t>(三)、鸡尾酒项目提出的理由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鸡尾酒项目提出的理由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的提出源于对市场机遇的深刻洞察。当前市场中存在的需求缺口和行业发展趋势表明，有巨大的商业机会等待被开发。通过准确捕捉市场机遇，鸡尾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的理念基于对技术创新的信仰。通过持续的研发和技术投入，鸡尾酒项目有望推出更具创新性的产品或服务。在科技飞速发展的当下，鸡尾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的提出是为了增强企业的行业竞争力。通过提升产品或服务的质量和独特性，鸡尾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响应了消费者需求的变化。随着社会和科技的不断发展，消费者对产品和服务的需求也在发生变化。通过深入了解并及时回应消费者的新需求，鸡尾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鸡尾酒项目的提出是企业战略发展规划的一部分。在面对日益激烈的市场竞争和不断变化的商业环境中，鸡尾酒项目作为企业战略的一环，旨在为企业开辟新的增长领域，巩固企业在行业中的地位。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鸡尾酒项目的提出不仅仅是基于商业考量，还注重社会责任。通过推出环保、社会责任等方面的鸡尾酒项目，鸡尾酒企业可以在社会中树立积极形象，为社会做出积极贡献，实现经济效益和社会效益的双赢。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鸡尾酒项目的提出反映了对利益相关者期望的关注。包括客户、员工、投资者等利益相关者在企业发展中都有着各自的期望，鸡尾酒项目力求在满足这些期望的同时，取得更大的共赢。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1830"/>
      <w:r>
        <w:rPr>
          <w:rFonts w:ascii="仿宋" w:eastAsia="仿宋" w:hAnsi="仿宋" w:cs="仿宋" w:hint="eastAsia"/>
          <w:sz w:val="28"/>
          <w:lang w:eastAsia="zh-CN"/>
        </w:rPr>
        <w:t>(四)、鸡尾酒项目意义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在实施鸡尾酒项目的过程中，我们不仅仅是在追逐商业成功，更是为企业和社会的多个层面创造了深远的意义。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https://d.book118.com/326144023110010041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916610"/>
    <w:rsid w:val="519166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144023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2024-01-25T22:14:00Z</dcterms:created>
  <dcterms:modified xsi:type="dcterms:W3CDTF">2024-01-25T22:14:32Z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F6D92C923C5C4FBFBD817414AC8099F5_11</vt:lpwstr>
  </property>
  <property fmtid="{D5CDD505-2E9C-101B-9397-08002B2CF9AE}" pid="3" name="KSOProductBuildVer">
    <vt:lpwstr>2052-12.1.0.16120</vt:lpwstr>
  </property>
</Properties>
</file>