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夏枯草口服液项目规划设计方案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57" w:history="1">
        <w:r>
          <w:rPr>
            <w:rFonts w:ascii="仿宋" w:eastAsia="仿宋" w:hAnsi="仿宋" w:cs="仿宋" w:hint="eastAsia"/>
            <w:lang w:eastAsia="zh-CN"/>
          </w:rPr>
          <w:t>前言</w:t>
        </w:r>
        <w:r>
          <w:tab/>
        </w:r>
        <w:r>
          <w:fldChar w:fldCharType="begin"/>
        </w:r>
        <w:r>
          <w:instrText xml:space="preserve"> PAGEREF _Toc15957 \h </w:instrText>
        </w:r>
        <w:r>
          <w:fldChar w:fldCharType="separate"/>
        </w:r>
        <w:r>
          <w:t>3</w:t>
        </w:r>
        <w:r>
          <w:fldChar w:fldCharType="end"/>
        </w:r>
      </w:hyperlink>
    </w:p>
    <w:p>
      <w:pPr>
        <w:pStyle w:val="TOC1"/>
        <w:tabs>
          <w:tab w:val="right" w:leader="dot" w:pos="8306"/>
        </w:tabs>
      </w:pPr>
      <w:hyperlink w:anchor="_Toc28960" w:history="1">
        <w:r>
          <w:rPr>
            <w:rFonts w:ascii="仿宋" w:eastAsia="仿宋" w:hAnsi="仿宋" w:cs="仿宋" w:hint="eastAsia"/>
            <w:lang w:eastAsia="zh-CN"/>
          </w:rPr>
          <w:t>一、夏枯草口服液项目概论</w:t>
        </w:r>
        <w:r>
          <w:tab/>
        </w:r>
        <w:r>
          <w:fldChar w:fldCharType="begin"/>
        </w:r>
        <w:r>
          <w:instrText xml:space="preserve"> PAGEREF _Toc28960 \h </w:instrText>
        </w:r>
        <w:r>
          <w:fldChar w:fldCharType="separate"/>
        </w:r>
        <w:r>
          <w:t>3</w:t>
        </w:r>
        <w:r>
          <w:fldChar w:fldCharType="end"/>
        </w:r>
      </w:hyperlink>
    </w:p>
    <w:p>
      <w:pPr>
        <w:pStyle w:val="TOC2"/>
        <w:tabs>
          <w:tab w:val="right" w:leader="dot" w:pos="8306"/>
        </w:tabs>
      </w:pPr>
      <w:hyperlink w:anchor="_Toc6777" w:history="1">
        <w:r>
          <w:rPr>
            <w:rFonts w:ascii="仿宋" w:eastAsia="仿宋" w:hAnsi="仿宋" w:cs="仿宋" w:hint="eastAsia"/>
            <w:lang w:eastAsia="zh-CN"/>
          </w:rPr>
          <w:t>(一)、夏枯草口服液项目概况</w:t>
        </w:r>
        <w:r>
          <w:tab/>
        </w:r>
        <w:r>
          <w:fldChar w:fldCharType="begin"/>
        </w:r>
        <w:r>
          <w:instrText xml:space="preserve"> PAGEREF _Toc6777 \h </w:instrText>
        </w:r>
        <w:r>
          <w:fldChar w:fldCharType="separate"/>
        </w:r>
        <w:r>
          <w:t>3</w:t>
        </w:r>
        <w:r>
          <w:fldChar w:fldCharType="end"/>
        </w:r>
      </w:hyperlink>
    </w:p>
    <w:p>
      <w:pPr>
        <w:pStyle w:val="TOC2"/>
        <w:tabs>
          <w:tab w:val="right" w:leader="dot" w:pos="8306"/>
        </w:tabs>
      </w:pPr>
      <w:hyperlink w:anchor="_Toc14004" w:history="1">
        <w:r>
          <w:rPr>
            <w:rFonts w:ascii="仿宋" w:eastAsia="仿宋" w:hAnsi="仿宋" w:cs="仿宋" w:hint="eastAsia"/>
            <w:lang w:eastAsia="zh-CN"/>
          </w:rPr>
          <w:t>(二)、夏枯草口服液项目目标</w:t>
        </w:r>
        <w:r>
          <w:tab/>
        </w:r>
        <w:r>
          <w:fldChar w:fldCharType="begin"/>
        </w:r>
        <w:r>
          <w:instrText xml:space="preserve"> PAGEREF _Toc14004 \h </w:instrText>
        </w:r>
        <w:r>
          <w:fldChar w:fldCharType="separate"/>
        </w:r>
        <w:r>
          <w:t>5</w:t>
        </w:r>
        <w:r>
          <w:fldChar w:fldCharType="end"/>
        </w:r>
      </w:hyperlink>
    </w:p>
    <w:p>
      <w:pPr>
        <w:pStyle w:val="TOC2"/>
        <w:tabs>
          <w:tab w:val="right" w:leader="dot" w:pos="8306"/>
        </w:tabs>
      </w:pPr>
      <w:hyperlink w:anchor="_Toc16609" w:history="1">
        <w:r>
          <w:rPr>
            <w:rFonts w:ascii="仿宋" w:eastAsia="仿宋" w:hAnsi="仿宋" w:cs="仿宋" w:hint="eastAsia"/>
            <w:lang w:eastAsia="zh-CN"/>
          </w:rPr>
          <w:t>(三)、夏枯草口服液项目提出的理由</w:t>
        </w:r>
        <w:r>
          <w:tab/>
        </w:r>
        <w:r>
          <w:fldChar w:fldCharType="begin"/>
        </w:r>
        <w:r>
          <w:instrText xml:space="preserve"> PAGEREF _Toc16609 \h </w:instrText>
        </w:r>
        <w:r>
          <w:fldChar w:fldCharType="separate"/>
        </w:r>
        <w:r>
          <w:t>6</w:t>
        </w:r>
        <w:r>
          <w:fldChar w:fldCharType="end"/>
        </w:r>
      </w:hyperlink>
    </w:p>
    <w:p>
      <w:pPr>
        <w:pStyle w:val="TOC2"/>
        <w:tabs>
          <w:tab w:val="right" w:leader="dot" w:pos="8306"/>
        </w:tabs>
      </w:pPr>
      <w:hyperlink w:anchor="_Toc20145" w:history="1">
        <w:r>
          <w:rPr>
            <w:rFonts w:ascii="仿宋" w:eastAsia="仿宋" w:hAnsi="仿宋" w:cs="仿宋" w:hint="eastAsia"/>
            <w:lang w:eastAsia="zh-CN"/>
          </w:rPr>
          <w:t>(四)、夏枯草口服液项目意义</w:t>
        </w:r>
        <w:r>
          <w:tab/>
        </w:r>
        <w:r>
          <w:fldChar w:fldCharType="begin"/>
        </w:r>
        <w:r>
          <w:instrText xml:space="preserve"> PAGEREF _Toc20145 \h </w:instrText>
        </w:r>
        <w:r>
          <w:fldChar w:fldCharType="separate"/>
        </w:r>
        <w:r>
          <w:t>8</w:t>
        </w:r>
        <w:r>
          <w:fldChar w:fldCharType="end"/>
        </w:r>
      </w:hyperlink>
    </w:p>
    <w:p>
      <w:pPr>
        <w:pStyle w:val="TOC2"/>
        <w:tabs>
          <w:tab w:val="right" w:leader="dot" w:pos="8306"/>
        </w:tabs>
      </w:pPr>
      <w:hyperlink w:anchor="_Toc1386" w:history="1">
        <w:r>
          <w:rPr>
            <w:rFonts w:ascii="仿宋" w:eastAsia="仿宋" w:hAnsi="仿宋" w:cs="仿宋" w:hint="eastAsia"/>
            <w:lang w:eastAsia="zh-CN"/>
          </w:rPr>
          <w:t>(五)、夏枯草口服液项目背景</w:t>
        </w:r>
        <w:r>
          <w:tab/>
        </w:r>
        <w:r>
          <w:fldChar w:fldCharType="begin"/>
        </w:r>
        <w:r>
          <w:instrText xml:space="preserve"> PAGEREF _Toc1386 \h </w:instrText>
        </w:r>
        <w:r>
          <w:fldChar w:fldCharType="separate"/>
        </w:r>
        <w:r>
          <w:t>9</w:t>
        </w:r>
        <w:r>
          <w:fldChar w:fldCharType="end"/>
        </w:r>
      </w:hyperlink>
    </w:p>
    <w:p>
      <w:pPr>
        <w:pStyle w:val="TOC1"/>
        <w:tabs>
          <w:tab w:val="right" w:leader="dot" w:pos="8306"/>
        </w:tabs>
      </w:pPr>
      <w:hyperlink w:anchor="_Toc20785" w:history="1">
        <w:r>
          <w:rPr>
            <w:rFonts w:ascii="仿宋" w:eastAsia="仿宋" w:hAnsi="仿宋" w:cs="仿宋" w:hint="eastAsia"/>
            <w:lang w:eastAsia="zh-CN"/>
          </w:rPr>
          <w:t>二、夏枯草口服液项目危机管理</w:t>
        </w:r>
        <w:r>
          <w:tab/>
        </w:r>
        <w:r>
          <w:fldChar w:fldCharType="begin"/>
        </w:r>
        <w:r>
          <w:instrText xml:space="preserve"> PAGEREF _Toc20785 \h </w:instrText>
        </w:r>
        <w:r>
          <w:fldChar w:fldCharType="separate"/>
        </w:r>
        <w:r>
          <w:t>10</w:t>
        </w:r>
        <w:r>
          <w:fldChar w:fldCharType="end"/>
        </w:r>
      </w:hyperlink>
    </w:p>
    <w:p>
      <w:pPr>
        <w:pStyle w:val="TOC2"/>
        <w:tabs>
          <w:tab w:val="right" w:leader="dot" w:pos="8306"/>
        </w:tabs>
      </w:pPr>
      <w:hyperlink w:anchor="_Toc11441" w:history="1">
        <w:r>
          <w:rPr>
            <w:rFonts w:ascii="仿宋" w:eastAsia="仿宋" w:hAnsi="仿宋" w:cs="仿宋" w:hint="eastAsia"/>
            <w:lang w:eastAsia="zh-CN"/>
          </w:rPr>
          <w:t>(一)、危机预警与识别</w:t>
        </w:r>
        <w:r>
          <w:tab/>
        </w:r>
        <w:r>
          <w:fldChar w:fldCharType="begin"/>
        </w:r>
        <w:r>
          <w:instrText xml:space="preserve"> PAGEREF _Toc11441 \h </w:instrText>
        </w:r>
        <w:r>
          <w:fldChar w:fldCharType="separate"/>
        </w:r>
        <w:r>
          <w:t>10</w:t>
        </w:r>
        <w:r>
          <w:fldChar w:fldCharType="end"/>
        </w:r>
      </w:hyperlink>
    </w:p>
    <w:p>
      <w:pPr>
        <w:pStyle w:val="TOC2"/>
        <w:tabs>
          <w:tab w:val="right" w:leader="dot" w:pos="8306"/>
        </w:tabs>
      </w:pPr>
      <w:hyperlink w:anchor="_Toc29093" w:history="1">
        <w:r>
          <w:rPr>
            <w:rFonts w:ascii="仿宋" w:eastAsia="仿宋" w:hAnsi="仿宋" w:cs="仿宋" w:hint="eastAsia"/>
            <w:lang w:eastAsia="zh-CN"/>
          </w:rPr>
          <w:t>(二)、危机应对与恢复</w:t>
        </w:r>
        <w:r>
          <w:tab/>
        </w:r>
        <w:r>
          <w:fldChar w:fldCharType="begin"/>
        </w:r>
        <w:r>
          <w:instrText xml:space="preserve"> PAGEREF _Toc29093 \h </w:instrText>
        </w:r>
        <w:r>
          <w:fldChar w:fldCharType="separate"/>
        </w:r>
        <w:r>
          <w:t>11</w:t>
        </w:r>
        <w:r>
          <w:fldChar w:fldCharType="end"/>
        </w:r>
      </w:hyperlink>
    </w:p>
    <w:p>
      <w:pPr>
        <w:pStyle w:val="TOC1"/>
        <w:tabs>
          <w:tab w:val="right" w:leader="dot" w:pos="8306"/>
        </w:tabs>
      </w:pPr>
      <w:hyperlink w:anchor="_Toc8351" w:history="1">
        <w:r>
          <w:rPr>
            <w:rFonts w:ascii="仿宋" w:eastAsia="仿宋" w:hAnsi="仿宋" w:cs="仿宋" w:hint="eastAsia"/>
            <w:lang w:eastAsia="zh-CN"/>
          </w:rPr>
          <w:t>三、夏枯草口服液项目建设背景及必要性分析</w:t>
        </w:r>
        <w:r>
          <w:tab/>
        </w:r>
        <w:r>
          <w:fldChar w:fldCharType="begin"/>
        </w:r>
        <w:r>
          <w:instrText xml:space="preserve"> PAGEREF _Toc8351 \h </w:instrText>
        </w:r>
        <w:r>
          <w:fldChar w:fldCharType="separate"/>
        </w:r>
        <w:r>
          <w:t>12</w:t>
        </w:r>
        <w:r>
          <w:fldChar w:fldCharType="end"/>
        </w:r>
      </w:hyperlink>
    </w:p>
    <w:p>
      <w:pPr>
        <w:pStyle w:val="TOC2"/>
        <w:tabs>
          <w:tab w:val="right" w:leader="dot" w:pos="8306"/>
        </w:tabs>
      </w:pPr>
      <w:hyperlink w:anchor="_Toc19870" w:history="1">
        <w:r>
          <w:rPr>
            <w:rFonts w:ascii="仿宋" w:eastAsia="仿宋" w:hAnsi="仿宋" w:cs="仿宋" w:hint="eastAsia"/>
            <w:lang w:eastAsia="zh-CN"/>
          </w:rPr>
          <w:t>(一)、夏枯草口服液项目背景分析</w:t>
        </w:r>
        <w:r>
          <w:tab/>
        </w:r>
        <w:r>
          <w:fldChar w:fldCharType="begin"/>
        </w:r>
        <w:r>
          <w:instrText xml:space="preserve"> PAGEREF _Toc19870 \h </w:instrText>
        </w:r>
        <w:r>
          <w:fldChar w:fldCharType="separate"/>
        </w:r>
        <w:r>
          <w:t>12</w:t>
        </w:r>
        <w:r>
          <w:fldChar w:fldCharType="end"/>
        </w:r>
      </w:hyperlink>
    </w:p>
    <w:p>
      <w:pPr>
        <w:pStyle w:val="TOC2"/>
        <w:tabs>
          <w:tab w:val="right" w:leader="dot" w:pos="8306"/>
        </w:tabs>
      </w:pPr>
      <w:hyperlink w:anchor="_Toc16009" w:history="1">
        <w:r>
          <w:rPr>
            <w:rFonts w:ascii="仿宋" w:eastAsia="仿宋" w:hAnsi="仿宋" w:cs="仿宋" w:hint="eastAsia"/>
            <w:lang w:eastAsia="zh-CN"/>
          </w:rPr>
          <w:t>(二)、夏枯草口服液项目建设必要性分析</w:t>
        </w:r>
        <w:r>
          <w:tab/>
        </w:r>
        <w:r>
          <w:fldChar w:fldCharType="begin"/>
        </w:r>
        <w:r>
          <w:instrText xml:space="preserve"> PAGEREF _Toc16009 \h </w:instrText>
        </w:r>
        <w:r>
          <w:fldChar w:fldCharType="separate"/>
        </w:r>
        <w:r>
          <w:t>14</w:t>
        </w:r>
        <w:r>
          <w:fldChar w:fldCharType="end"/>
        </w:r>
      </w:hyperlink>
    </w:p>
    <w:p>
      <w:pPr>
        <w:pStyle w:val="TOC1"/>
        <w:tabs>
          <w:tab w:val="right" w:leader="dot" w:pos="8306"/>
        </w:tabs>
      </w:pPr>
      <w:hyperlink w:anchor="_Toc21250" w:history="1">
        <w:r>
          <w:rPr>
            <w:rFonts w:ascii="仿宋" w:eastAsia="仿宋" w:hAnsi="仿宋" w:cs="仿宋" w:hint="eastAsia"/>
            <w:lang w:eastAsia="zh-CN"/>
          </w:rPr>
          <w:t>四、夏枯草口服液项目绩效评估</w:t>
        </w:r>
        <w:r>
          <w:tab/>
        </w:r>
        <w:r>
          <w:fldChar w:fldCharType="begin"/>
        </w:r>
        <w:r>
          <w:instrText xml:space="preserve"> PAGEREF _Toc21250 \h </w:instrText>
        </w:r>
        <w:r>
          <w:fldChar w:fldCharType="separate"/>
        </w:r>
        <w:r>
          <w:t>15</w:t>
        </w:r>
        <w:r>
          <w:fldChar w:fldCharType="end"/>
        </w:r>
      </w:hyperlink>
    </w:p>
    <w:p>
      <w:pPr>
        <w:pStyle w:val="TOC2"/>
        <w:tabs>
          <w:tab w:val="right" w:leader="dot" w:pos="8306"/>
        </w:tabs>
      </w:pPr>
      <w:hyperlink w:anchor="_Toc13080" w:history="1">
        <w:r>
          <w:rPr>
            <w:rFonts w:ascii="仿宋" w:eastAsia="仿宋" w:hAnsi="仿宋" w:cs="仿宋" w:hint="eastAsia"/>
            <w:lang w:eastAsia="zh-CN"/>
          </w:rPr>
          <w:t>(一)、绩效评估指标</w:t>
        </w:r>
        <w:r>
          <w:tab/>
        </w:r>
        <w:r>
          <w:fldChar w:fldCharType="begin"/>
        </w:r>
        <w:r>
          <w:instrText xml:space="preserve"> PAGEREF _Toc13080 \h </w:instrText>
        </w:r>
        <w:r>
          <w:fldChar w:fldCharType="separate"/>
        </w:r>
        <w:r>
          <w:t>15</w:t>
        </w:r>
        <w:r>
          <w:fldChar w:fldCharType="end"/>
        </w:r>
      </w:hyperlink>
    </w:p>
    <w:p>
      <w:pPr>
        <w:pStyle w:val="TOC2"/>
        <w:tabs>
          <w:tab w:val="right" w:leader="dot" w:pos="8306"/>
        </w:tabs>
      </w:pPr>
      <w:hyperlink w:anchor="_Toc201" w:history="1">
        <w:r>
          <w:rPr>
            <w:rFonts w:ascii="仿宋" w:eastAsia="仿宋" w:hAnsi="仿宋" w:cs="仿宋" w:hint="eastAsia"/>
            <w:lang w:eastAsia="zh-CN"/>
          </w:rPr>
          <w:t>(二)、绩效评估方法</w:t>
        </w:r>
        <w:r>
          <w:tab/>
        </w:r>
        <w:r>
          <w:fldChar w:fldCharType="begin"/>
        </w:r>
        <w:r>
          <w:instrText xml:space="preserve"> PAGEREF _Toc201 \h </w:instrText>
        </w:r>
        <w:r>
          <w:fldChar w:fldCharType="separate"/>
        </w:r>
        <w:r>
          <w:t>16</w:t>
        </w:r>
        <w:r>
          <w:fldChar w:fldCharType="end"/>
        </w:r>
      </w:hyperlink>
    </w:p>
    <w:p>
      <w:pPr>
        <w:pStyle w:val="TOC2"/>
        <w:tabs>
          <w:tab w:val="right" w:leader="dot" w:pos="8306"/>
        </w:tabs>
      </w:pPr>
      <w:hyperlink w:anchor="_Toc14988" w:history="1">
        <w:r>
          <w:rPr>
            <w:rFonts w:ascii="仿宋" w:eastAsia="仿宋" w:hAnsi="仿宋" w:cs="仿宋" w:hint="eastAsia"/>
            <w:lang w:eastAsia="zh-CN"/>
          </w:rPr>
          <w:t>(三)、绩效评估周期</w:t>
        </w:r>
        <w:r>
          <w:tab/>
        </w:r>
        <w:r>
          <w:fldChar w:fldCharType="begin"/>
        </w:r>
        <w:r>
          <w:instrText xml:space="preserve"> PAGEREF _Toc14988 \h </w:instrText>
        </w:r>
        <w:r>
          <w:fldChar w:fldCharType="separate"/>
        </w:r>
        <w:r>
          <w:t>17</w:t>
        </w:r>
        <w:r>
          <w:fldChar w:fldCharType="end"/>
        </w:r>
      </w:hyperlink>
    </w:p>
    <w:p>
      <w:pPr>
        <w:pStyle w:val="TOC1"/>
        <w:tabs>
          <w:tab w:val="right" w:leader="dot" w:pos="8306"/>
        </w:tabs>
      </w:pPr>
      <w:hyperlink w:anchor="_Toc7857" w:history="1">
        <w:r>
          <w:rPr>
            <w:rFonts w:ascii="仿宋" w:eastAsia="仿宋" w:hAnsi="仿宋" w:cs="仿宋" w:hint="eastAsia"/>
            <w:lang w:eastAsia="zh-CN"/>
          </w:rPr>
          <w:t>五、夏枯草口服液项目选址可行性分析</w:t>
        </w:r>
        <w:r>
          <w:tab/>
        </w:r>
        <w:r>
          <w:fldChar w:fldCharType="begin"/>
        </w:r>
        <w:r>
          <w:instrText xml:space="preserve"> PAGEREF _Toc7857 \h </w:instrText>
        </w:r>
        <w:r>
          <w:fldChar w:fldCharType="separate"/>
        </w:r>
        <w:r>
          <w:t>18</w:t>
        </w:r>
        <w:r>
          <w:fldChar w:fldCharType="end"/>
        </w:r>
      </w:hyperlink>
    </w:p>
    <w:p>
      <w:pPr>
        <w:pStyle w:val="TOC2"/>
        <w:tabs>
          <w:tab w:val="right" w:leader="dot" w:pos="8306"/>
        </w:tabs>
      </w:pPr>
      <w:hyperlink w:anchor="_Toc4132" w:history="1">
        <w:r>
          <w:rPr>
            <w:rFonts w:ascii="仿宋" w:eastAsia="仿宋" w:hAnsi="仿宋" w:cs="仿宋" w:hint="eastAsia"/>
            <w:lang w:eastAsia="zh-CN"/>
          </w:rPr>
          <w:t>(一)、夏枯草口服液项目选址</w:t>
        </w:r>
        <w:r>
          <w:tab/>
        </w:r>
        <w:r>
          <w:fldChar w:fldCharType="begin"/>
        </w:r>
        <w:r>
          <w:instrText xml:space="preserve"> PAGEREF _Toc4132 \h </w:instrText>
        </w:r>
        <w:r>
          <w:fldChar w:fldCharType="separate"/>
        </w:r>
        <w:r>
          <w:t>18</w:t>
        </w:r>
        <w:r>
          <w:fldChar w:fldCharType="end"/>
        </w:r>
      </w:hyperlink>
    </w:p>
    <w:p>
      <w:pPr>
        <w:pStyle w:val="TOC2"/>
        <w:tabs>
          <w:tab w:val="right" w:leader="dot" w:pos="8306"/>
        </w:tabs>
      </w:pPr>
      <w:hyperlink w:anchor="_Toc11153" w:history="1">
        <w:r>
          <w:rPr>
            <w:rFonts w:ascii="仿宋" w:eastAsia="仿宋" w:hAnsi="仿宋" w:cs="仿宋" w:hint="eastAsia"/>
            <w:lang w:eastAsia="zh-CN"/>
          </w:rPr>
          <w:t>(二)、用地控制指标</w:t>
        </w:r>
        <w:r>
          <w:tab/>
        </w:r>
        <w:r>
          <w:fldChar w:fldCharType="begin"/>
        </w:r>
        <w:r>
          <w:instrText xml:space="preserve"> PAGEREF _Toc11153 \h </w:instrText>
        </w:r>
        <w:r>
          <w:fldChar w:fldCharType="separate"/>
        </w:r>
        <w:r>
          <w:t>18</w:t>
        </w:r>
        <w:r>
          <w:fldChar w:fldCharType="end"/>
        </w:r>
      </w:hyperlink>
    </w:p>
    <w:p>
      <w:pPr>
        <w:pStyle w:val="TOC2"/>
        <w:tabs>
          <w:tab w:val="right" w:leader="dot" w:pos="8306"/>
        </w:tabs>
      </w:pPr>
      <w:hyperlink w:anchor="_Toc28076" w:history="1">
        <w:r>
          <w:rPr>
            <w:rFonts w:ascii="仿宋" w:eastAsia="仿宋" w:hAnsi="仿宋" w:cs="仿宋" w:hint="eastAsia"/>
            <w:lang w:eastAsia="zh-CN"/>
          </w:rPr>
          <w:t>(三)、节约用地措施</w:t>
        </w:r>
        <w:r>
          <w:tab/>
        </w:r>
        <w:r>
          <w:fldChar w:fldCharType="begin"/>
        </w:r>
        <w:r>
          <w:instrText xml:space="preserve"> PAGEREF _Toc28076 \h </w:instrText>
        </w:r>
        <w:r>
          <w:fldChar w:fldCharType="separate"/>
        </w:r>
        <w:r>
          <w:t>20</w:t>
        </w:r>
        <w:r>
          <w:fldChar w:fldCharType="end"/>
        </w:r>
      </w:hyperlink>
    </w:p>
    <w:p>
      <w:pPr>
        <w:pStyle w:val="TOC2"/>
        <w:tabs>
          <w:tab w:val="right" w:leader="dot" w:pos="8306"/>
        </w:tabs>
      </w:pPr>
      <w:hyperlink w:anchor="_Toc32552" w:history="1">
        <w:r>
          <w:rPr>
            <w:rFonts w:ascii="仿宋" w:eastAsia="仿宋" w:hAnsi="仿宋" w:cs="仿宋" w:hint="eastAsia"/>
            <w:lang w:eastAsia="zh-CN"/>
          </w:rPr>
          <w:t>(四)、总图布置方案</w:t>
        </w:r>
        <w:r>
          <w:tab/>
        </w:r>
        <w:r>
          <w:fldChar w:fldCharType="begin"/>
        </w:r>
        <w:r>
          <w:instrText xml:space="preserve"> PAGEREF _Toc32552 \h </w:instrText>
        </w:r>
        <w:r>
          <w:fldChar w:fldCharType="separate"/>
        </w:r>
        <w:r>
          <w:t>22</w:t>
        </w:r>
        <w:r>
          <w:fldChar w:fldCharType="end"/>
        </w:r>
      </w:hyperlink>
    </w:p>
    <w:p>
      <w:pPr>
        <w:pStyle w:val="TOC2"/>
        <w:tabs>
          <w:tab w:val="right" w:leader="dot" w:pos="8306"/>
        </w:tabs>
      </w:pPr>
      <w:hyperlink w:anchor="_Toc17530" w:history="1">
        <w:r>
          <w:rPr>
            <w:rFonts w:ascii="仿宋" w:eastAsia="仿宋" w:hAnsi="仿宋" w:cs="仿宋" w:hint="eastAsia"/>
            <w:lang w:eastAsia="zh-CN"/>
          </w:rPr>
          <w:t>(五)、选址综合评价</w:t>
        </w:r>
        <w:r>
          <w:tab/>
        </w:r>
        <w:r>
          <w:fldChar w:fldCharType="begin"/>
        </w:r>
        <w:r>
          <w:instrText xml:space="preserve"> PAGEREF _Toc17530 \h </w:instrText>
        </w:r>
        <w:r>
          <w:fldChar w:fldCharType="separate"/>
        </w:r>
        <w:r>
          <w:t>23</w:t>
        </w:r>
        <w:r>
          <w:fldChar w:fldCharType="end"/>
        </w:r>
      </w:hyperlink>
    </w:p>
    <w:p>
      <w:pPr>
        <w:pStyle w:val="TOC1"/>
        <w:tabs>
          <w:tab w:val="right" w:leader="dot" w:pos="8306"/>
        </w:tabs>
      </w:pPr>
      <w:hyperlink w:anchor="_Toc17319" w:history="1">
        <w:r>
          <w:rPr>
            <w:rFonts w:ascii="仿宋" w:eastAsia="仿宋" w:hAnsi="仿宋" w:cs="仿宋" w:hint="eastAsia"/>
            <w:lang w:eastAsia="zh-CN"/>
          </w:rPr>
          <w:t>六、夏枯草口服液项目文档管理</w:t>
        </w:r>
        <w:r>
          <w:tab/>
        </w:r>
        <w:r>
          <w:fldChar w:fldCharType="begin"/>
        </w:r>
        <w:r>
          <w:instrText xml:space="preserve"> PAGEREF _Toc17319 \h </w:instrText>
        </w:r>
        <w:r>
          <w:fldChar w:fldCharType="separate"/>
        </w:r>
        <w:r>
          <w:t>24</w:t>
        </w:r>
        <w:r>
          <w:fldChar w:fldCharType="end"/>
        </w:r>
      </w:hyperlink>
    </w:p>
    <w:p>
      <w:pPr>
        <w:pStyle w:val="TOC2"/>
        <w:tabs>
          <w:tab w:val="right" w:leader="dot" w:pos="8306"/>
        </w:tabs>
      </w:pPr>
      <w:hyperlink w:anchor="_Toc25445" w:history="1">
        <w:r>
          <w:rPr>
            <w:rFonts w:ascii="仿宋" w:eastAsia="仿宋" w:hAnsi="仿宋" w:cs="仿宋" w:hint="eastAsia"/>
            <w:lang w:eastAsia="zh-CN"/>
          </w:rPr>
          <w:t>(一)、文档编制与审查</w:t>
        </w:r>
        <w:r>
          <w:tab/>
        </w:r>
        <w:r>
          <w:fldChar w:fldCharType="begin"/>
        </w:r>
        <w:r>
          <w:instrText xml:space="preserve"> PAGEREF _Toc25445 \h </w:instrText>
        </w:r>
        <w:r>
          <w:fldChar w:fldCharType="separate"/>
        </w:r>
        <w:r>
          <w:t>24</w:t>
        </w:r>
        <w:r>
          <w:fldChar w:fldCharType="end"/>
        </w:r>
      </w:hyperlink>
    </w:p>
    <w:p>
      <w:pPr>
        <w:pStyle w:val="TOC2"/>
        <w:tabs>
          <w:tab w:val="right" w:leader="dot" w:pos="8306"/>
        </w:tabs>
      </w:pPr>
      <w:hyperlink w:anchor="_Toc19526" w:history="1">
        <w:r>
          <w:rPr>
            <w:rFonts w:ascii="仿宋" w:eastAsia="仿宋" w:hAnsi="仿宋" w:cs="仿宋" w:hint="eastAsia"/>
            <w:lang w:eastAsia="zh-CN"/>
          </w:rPr>
          <w:t>(二)、文档发布与分发</w:t>
        </w:r>
        <w:r>
          <w:tab/>
        </w:r>
        <w:r>
          <w:fldChar w:fldCharType="begin"/>
        </w:r>
        <w:r>
          <w:instrText xml:space="preserve"> PAGEREF _Toc19526 \h </w:instrText>
        </w:r>
        <w:r>
          <w:fldChar w:fldCharType="separate"/>
        </w:r>
        <w:r>
          <w:t>25</w:t>
        </w:r>
        <w:r>
          <w:fldChar w:fldCharType="end"/>
        </w:r>
      </w:hyperlink>
    </w:p>
    <w:p>
      <w:pPr>
        <w:pStyle w:val="TOC2"/>
        <w:tabs>
          <w:tab w:val="right" w:leader="dot" w:pos="8306"/>
        </w:tabs>
      </w:pPr>
      <w:hyperlink w:anchor="_Toc6532" w:history="1">
        <w:r>
          <w:rPr>
            <w:rFonts w:ascii="仿宋" w:eastAsia="仿宋" w:hAnsi="仿宋" w:cs="仿宋" w:hint="eastAsia"/>
            <w:lang w:eastAsia="zh-CN"/>
          </w:rPr>
          <w:t>(三)、文档存档与归档</w:t>
        </w:r>
        <w:r>
          <w:tab/>
        </w:r>
        <w:r>
          <w:fldChar w:fldCharType="begin"/>
        </w:r>
        <w:r>
          <w:instrText xml:space="preserve"> PAGEREF _Toc6532 \h </w:instrText>
        </w:r>
        <w:r>
          <w:fldChar w:fldCharType="separate"/>
        </w:r>
        <w:r>
          <w:t>26</w:t>
        </w:r>
        <w:r>
          <w:fldChar w:fldCharType="end"/>
        </w:r>
      </w:hyperlink>
    </w:p>
    <w:p>
      <w:pPr>
        <w:pStyle w:val="TOC1"/>
        <w:tabs>
          <w:tab w:val="right" w:leader="dot" w:pos="8306"/>
        </w:tabs>
      </w:pPr>
      <w:hyperlink w:anchor="_Toc14742" w:history="1">
        <w:r>
          <w:rPr>
            <w:rFonts w:ascii="仿宋" w:eastAsia="仿宋" w:hAnsi="仿宋" w:cs="仿宋" w:hint="eastAsia"/>
            <w:lang w:eastAsia="zh-CN"/>
          </w:rPr>
          <w:t>七、夏枯草口服液项目人力资源管理</w:t>
        </w:r>
        <w:r>
          <w:tab/>
        </w:r>
        <w:r>
          <w:fldChar w:fldCharType="begin"/>
        </w:r>
        <w:r>
          <w:instrText xml:space="preserve"> PAGEREF _Toc14742 \h </w:instrText>
        </w:r>
        <w:r>
          <w:fldChar w:fldCharType="separate"/>
        </w:r>
        <w:r>
          <w:t>27</w:t>
        </w:r>
        <w:r>
          <w:fldChar w:fldCharType="end"/>
        </w:r>
      </w:hyperlink>
    </w:p>
    <w:p>
      <w:pPr>
        <w:pStyle w:val="TOC2"/>
        <w:tabs>
          <w:tab w:val="right" w:leader="dot" w:pos="8306"/>
        </w:tabs>
      </w:pPr>
      <w:hyperlink w:anchor="_Toc9131" w:history="1">
        <w:r>
          <w:rPr>
            <w:rFonts w:ascii="仿宋" w:eastAsia="仿宋" w:hAnsi="仿宋" w:cs="仿宋" w:hint="eastAsia"/>
            <w:lang w:eastAsia="zh-CN"/>
          </w:rPr>
          <w:t>(一)、建立健全的预算管理制度</w:t>
        </w:r>
        <w:r>
          <w:tab/>
        </w:r>
        <w:r>
          <w:fldChar w:fldCharType="begin"/>
        </w:r>
        <w:r>
          <w:instrText xml:space="preserve"> PAGEREF _Toc9131 \h </w:instrText>
        </w:r>
        <w:r>
          <w:fldChar w:fldCharType="separate"/>
        </w:r>
        <w:r>
          <w:t>27</w:t>
        </w:r>
        <w:r>
          <w:fldChar w:fldCharType="end"/>
        </w:r>
      </w:hyperlink>
    </w:p>
    <w:p>
      <w:pPr>
        <w:pStyle w:val="TOC2"/>
        <w:tabs>
          <w:tab w:val="right" w:leader="dot" w:pos="8306"/>
        </w:tabs>
      </w:pPr>
      <w:hyperlink w:anchor="_Toc8574" w:history="1">
        <w:r>
          <w:rPr>
            <w:rFonts w:ascii="仿宋" w:eastAsia="仿宋" w:hAnsi="仿宋" w:cs="仿宋" w:hint="eastAsia"/>
            <w:lang w:eastAsia="zh-CN"/>
          </w:rPr>
          <w:t>(二)、加强资金流动监控</w:t>
        </w:r>
        <w:r>
          <w:tab/>
        </w:r>
        <w:r>
          <w:fldChar w:fldCharType="begin"/>
        </w:r>
        <w:r>
          <w:instrText xml:space="preserve"> PAGEREF _Toc8574 \h </w:instrText>
        </w:r>
        <w:r>
          <w:fldChar w:fldCharType="separate"/>
        </w:r>
        <w:r>
          <w:t>29</w:t>
        </w:r>
        <w:r>
          <w:fldChar w:fldCharType="end"/>
        </w:r>
      </w:hyperlink>
    </w:p>
    <w:p>
      <w:pPr>
        <w:pStyle w:val="TOC2"/>
        <w:tabs>
          <w:tab w:val="right" w:leader="dot" w:pos="8306"/>
        </w:tabs>
      </w:pPr>
      <w:hyperlink w:anchor="_Toc25342" w:history="1">
        <w:r>
          <w:rPr>
            <w:rFonts w:ascii="仿宋" w:eastAsia="仿宋" w:hAnsi="仿宋" w:cs="仿宋" w:hint="eastAsia"/>
            <w:lang w:eastAsia="zh-CN"/>
          </w:rPr>
          <w:t>(三)、制定完善的风险控制机制</w:t>
        </w:r>
        <w:r>
          <w:tab/>
        </w:r>
        <w:r>
          <w:fldChar w:fldCharType="begin"/>
        </w:r>
        <w:r>
          <w:instrText xml:space="preserve"> PAGEREF _Toc25342 \h </w:instrText>
        </w:r>
        <w:r>
          <w:fldChar w:fldCharType="separate"/>
        </w:r>
        <w:r>
          <w:t>30</w:t>
        </w:r>
        <w:r>
          <w:fldChar w:fldCharType="end"/>
        </w:r>
      </w:hyperlink>
    </w:p>
    <w:p>
      <w:pPr>
        <w:pStyle w:val="TOC2"/>
        <w:tabs>
          <w:tab w:val="right" w:leader="dot" w:pos="8306"/>
        </w:tabs>
      </w:pPr>
      <w:hyperlink w:anchor="_Toc24577" w:history="1">
        <w:r>
          <w:rPr>
            <w:rFonts w:ascii="仿宋" w:eastAsia="仿宋" w:hAnsi="仿宋" w:cs="仿宋" w:hint="eastAsia"/>
            <w:lang w:eastAsia="zh-CN"/>
          </w:rPr>
          <w:t>(四)、优化成本管理</w:t>
        </w:r>
        <w:r>
          <w:tab/>
        </w:r>
        <w:r>
          <w:fldChar w:fldCharType="begin"/>
        </w:r>
        <w:r>
          <w:instrText xml:space="preserve"> PAGEREF _Toc24577 \h </w:instrText>
        </w:r>
        <w:r>
          <w:fldChar w:fldCharType="separate"/>
        </w:r>
        <w:r>
          <w:t>31</w:t>
        </w:r>
        <w:r>
          <w:fldChar w:fldCharType="end"/>
        </w:r>
      </w:hyperlink>
    </w:p>
    <w:p>
      <w:pPr>
        <w:pStyle w:val="TOC1"/>
        <w:tabs>
          <w:tab w:val="right" w:leader="dot" w:pos="8306"/>
        </w:tabs>
      </w:pPr>
      <w:hyperlink w:anchor="_Toc3361" w:history="1">
        <w:r>
          <w:rPr>
            <w:rFonts w:ascii="仿宋" w:eastAsia="仿宋" w:hAnsi="仿宋" w:cs="仿宋" w:hint="eastAsia"/>
            <w:lang w:eastAsia="zh-CN"/>
          </w:rPr>
          <w:t>八、夏枯草口服液项目社会影响</w:t>
        </w:r>
        <w:r>
          <w:tab/>
        </w:r>
        <w:r>
          <w:fldChar w:fldCharType="begin"/>
        </w:r>
        <w:r>
          <w:instrText xml:space="preserve"> PAGEREF _Toc3361 \h </w:instrText>
        </w:r>
        <w:r>
          <w:fldChar w:fldCharType="separate"/>
        </w:r>
        <w:r>
          <w:t>33</w:t>
        </w:r>
        <w:r>
          <w:fldChar w:fldCharType="end"/>
        </w:r>
      </w:hyperlink>
    </w:p>
    <w:p>
      <w:pPr>
        <w:pStyle w:val="TOC2"/>
        <w:tabs>
          <w:tab w:val="right" w:leader="dot" w:pos="8306"/>
        </w:tabs>
      </w:pPr>
      <w:hyperlink w:anchor="_Toc7992" w:history="1">
        <w:r>
          <w:rPr>
            <w:rFonts w:ascii="仿宋" w:eastAsia="仿宋" w:hAnsi="仿宋" w:cs="仿宋" w:hint="eastAsia"/>
            <w:lang w:eastAsia="zh-CN"/>
          </w:rPr>
          <w:t>(一)、社会责任与义务</w:t>
        </w:r>
        <w:r>
          <w:tab/>
        </w:r>
        <w:r>
          <w:fldChar w:fldCharType="begin"/>
        </w:r>
        <w:r>
          <w:instrText xml:space="preserve"> PAGEREF _Toc7992 \h </w:instrText>
        </w:r>
        <w:r>
          <w:fldChar w:fldCharType="separate"/>
        </w:r>
        <w:r>
          <w:t>33</w:t>
        </w:r>
        <w:r>
          <w:fldChar w:fldCharType="end"/>
        </w:r>
      </w:hyperlink>
    </w:p>
    <w:p>
      <w:pPr>
        <w:pStyle w:val="TOC2"/>
        <w:tabs>
          <w:tab w:val="right" w:leader="dot" w:pos="8306"/>
        </w:tabs>
      </w:pPr>
      <w:hyperlink w:anchor="_Toc19136" w:history="1">
        <w:r>
          <w:rPr>
            <w:rFonts w:ascii="仿宋" w:eastAsia="仿宋" w:hAnsi="仿宋" w:cs="仿宋" w:hint="eastAsia"/>
            <w:lang w:eastAsia="zh-CN"/>
          </w:rPr>
          <w:t>(二)、社会参与与沟通</w:t>
        </w:r>
        <w:r>
          <w:tab/>
        </w:r>
        <w:r>
          <w:fldChar w:fldCharType="begin"/>
        </w:r>
        <w:r>
          <w:instrText xml:space="preserve"> PAGEREF _Toc19136 \h </w:instrText>
        </w:r>
        <w:r>
          <w:fldChar w:fldCharType="separate"/>
        </w:r>
        <w:r>
          <w:t>33</w:t>
        </w:r>
        <w:r>
          <w:fldChar w:fldCharType="end"/>
        </w:r>
      </w:hyperlink>
    </w:p>
    <w:p>
      <w:pPr>
        <w:pStyle w:val="TOC1"/>
        <w:tabs>
          <w:tab w:val="right" w:leader="dot" w:pos="8306"/>
        </w:tabs>
      </w:pPr>
      <w:hyperlink w:anchor="_Toc22572" w:history="1">
        <w:r>
          <w:rPr>
            <w:rFonts w:ascii="仿宋" w:eastAsia="仿宋" w:hAnsi="仿宋" w:cs="仿宋" w:hint="eastAsia"/>
            <w:lang w:eastAsia="zh-CN"/>
          </w:rPr>
          <w:t>九、夏枯草口服液项目创新与研发</w:t>
        </w:r>
        <w:r>
          <w:tab/>
        </w:r>
        <w:r>
          <w:fldChar w:fldCharType="begin"/>
        </w:r>
        <w:r>
          <w:instrText xml:space="preserve"> PAGEREF _Toc22572 \h </w:instrText>
        </w:r>
        <w:r>
          <w:fldChar w:fldCharType="separate"/>
        </w:r>
        <w:r>
          <w:t>34</w:t>
        </w:r>
        <w:r>
          <w:fldChar w:fldCharType="end"/>
        </w:r>
      </w:hyperlink>
    </w:p>
    <w:p>
      <w:pPr>
        <w:pStyle w:val="TOC2"/>
        <w:tabs>
          <w:tab w:val="right" w:leader="dot" w:pos="8306"/>
        </w:tabs>
      </w:pPr>
      <w:hyperlink w:anchor="_Toc8075" w:history="1">
        <w:r>
          <w:rPr>
            <w:rFonts w:ascii="仿宋" w:eastAsia="仿宋" w:hAnsi="仿宋" w:cs="仿宋" w:hint="eastAsia"/>
            <w:lang w:eastAsia="zh-CN"/>
          </w:rPr>
          <w:t>(一)、创新策略与方向</w:t>
        </w:r>
        <w:r>
          <w:tab/>
        </w:r>
        <w:r>
          <w:fldChar w:fldCharType="begin"/>
        </w:r>
        <w:r>
          <w:instrText xml:space="preserve"> PAGEREF _Toc8075 \h </w:instrText>
        </w:r>
        <w:r>
          <w:fldChar w:fldCharType="separate"/>
        </w:r>
        <w:r>
          <w:t>34</w:t>
        </w:r>
        <w:r>
          <w:fldChar w:fldCharType="end"/>
        </w:r>
      </w:hyperlink>
    </w:p>
    <w:p>
      <w:pPr>
        <w:pStyle w:val="TOC2"/>
        <w:tabs>
          <w:tab w:val="right" w:leader="dot" w:pos="8306"/>
        </w:tabs>
      </w:pPr>
      <w:hyperlink w:anchor="_Toc23412" w:history="1">
        <w:r>
          <w:rPr>
            <w:rFonts w:ascii="仿宋" w:eastAsia="仿宋" w:hAnsi="仿宋" w:cs="仿宋" w:hint="eastAsia"/>
            <w:lang w:eastAsia="zh-CN"/>
          </w:rPr>
          <w:t>(二)、研发规划与投入</w:t>
        </w:r>
        <w:r>
          <w:tab/>
        </w:r>
        <w:r>
          <w:fldChar w:fldCharType="begin"/>
        </w:r>
        <w:r>
          <w:instrText xml:space="preserve"> PAGEREF _Toc23412 \h </w:instrText>
        </w:r>
        <w:r>
          <w:fldChar w:fldCharType="separate"/>
        </w:r>
        <w:r>
          <w:t>36</w:t>
        </w:r>
        <w:r>
          <w:fldChar w:fldCharType="end"/>
        </w:r>
      </w:hyperlink>
    </w:p>
    <w:p>
      <w:pPr>
        <w:pStyle w:val="TOC1"/>
        <w:tabs>
          <w:tab w:val="right" w:leader="dot" w:pos="8306"/>
        </w:tabs>
      </w:pPr>
      <w:hyperlink w:anchor="_Toc3800" w:history="1">
        <w:r>
          <w:rPr>
            <w:rFonts w:ascii="仿宋" w:eastAsia="仿宋" w:hAnsi="仿宋" w:cs="仿宋" w:hint="eastAsia"/>
            <w:lang w:eastAsia="zh-CN"/>
          </w:rPr>
          <w:t>十、夏枯草口服液项目计划安排</w:t>
        </w:r>
        <w:r>
          <w:tab/>
        </w:r>
        <w:r>
          <w:fldChar w:fldCharType="begin"/>
        </w:r>
        <w:r>
          <w:instrText xml:space="preserve"> PAGEREF _Toc3800 \h </w:instrText>
        </w:r>
        <w:r>
          <w:fldChar w:fldCharType="separate"/>
        </w:r>
        <w:r>
          <w:t>38</w:t>
        </w:r>
        <w:r>
          <w:fldChar w:fldCharType="end"/>
        </w:r>
      </w:hyperlink>
    </w:p>
    <w:p>
      <w:pPr>
        <w:pStyle w:val="TOC2"/>
        <w:tabs>
          <w:tab w:val="right" w:leader="dot" w:pos="8306"/>
        </w:tabs>
      </w:pPr>
      <w:hyperlink w:anchor="_Toc10175" w:history="1">
        <w:r>
          <w:rPr>
            <w:rFonts w:ascii="仿宋" w:eastAsia="仿宋" w:hAnsi="仿宋" w:cs="仿宋" w:hint="eastAsia"/>
            <w:lang w:eastAsia="zh-CN"/>
          </w:rPr>
          <w:t>(一)、建设周期</w:t>
        </w:r>
        <w:r>
          <w:tab/>
        </w:r>
        <w:r>
          <w:fldChar w:fldCharType="begin"/>
        </w:r>
        <w:r>
          <w:instrText xml:space="preserve"> PAGEREF _Toc10175 \h </w:instrText>
        </w:r>
        <w:r>
          <w:fldChar w:fldCharType="separate"/>
        </w:r>
        <w:r>
          <w:t>38</w:t>
        </w:r>
        <w:r>
          <w:fldChar w:fldCharType="end"/>
        </w:r>
      </w:hyperlink>
    </w:p>
    <w:p>
      <w:pPr>
        <w:pStyle w:val="TOC2"/>
        <w:tabs>
          <w:tab w:val="right" w:leader="dot" w:pos="8306"/>
        </w:tabs>
      </w:pPr>
      <w:hyperlink w:anchor="_Toc19078" w:history="1">
        <w:r>
          <w:rPr>
            <w:rFonts w:ascii="仿宋" w:eastAsia="仿宋" w:hAnsi="仿宋" w:cs="仿宋" w:hint="eastAsia"/>
            <w:lang w:eastAsia="zh-CN"/>
          </w:rPr>
          <w:t>(二)、建设进度</w:t>
        </w:r>
        <w:r>
          <w:tab/>
        </w:r>
        <w:r>
          <w:fldChar w:fldCharType="begin"/>
        </w:r>
        <w:r>
          <w:instrText xml:space="preserve"> PAGEREF _Toc19078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41" w:history="1">
        <w:r>
          <w:rPr>
            <w:rFonts w:ascii="仿宋" w:eastAsia="仿宋" w:hAnsi="仿宋" w:cs="仿宋" w:hint="eastAsia"/>
            <w:lang w:eastAsia="zh-CN"/>
          </w:rPr>
          <w:t>(三)、进度安排注意事项</w:t>
        </w:r>
        <w:r>
          <w:tab/>
        </w:r>
        <w:r>
          <w:fldChar w:fldCharType="begin"/>
        </w:r>
        <w:r>
          <w:instrText xml:space="preserve"> PAGEREF _Toc17841 \h </w:instrText>
        </w:r>
        <w:r>
          <w:fldChar w:fldCharType="separate"/>
        </w:r>
        <w:r>
          <w:t>39</w:t>
        </w:r>
        <w:r>
          <w:fldChar w:fldCharType="end"/>
        </w:r>
      </w:hyperlink>
    </w:p>
    <w:p>
      <w:pPr>
        <w:pStyle w:val="TOC2"/>
        <w:tabs>
          <w:tab w:val="right" w:leader="dot" w:pos="8306"/>
        </w:tabs>
      </w:pPr>
      <w:hyperlink w:anchor="_Toc26076" w:history="1">
        <w:r>
          <w:rPr>
            <w:rFonts w:ascii="仿宋" w:eastAsia="仿宋" w:hAnsi="仿宋" w:cs="仿宋" w:hint="eastAsia"/>
            <w:lang w:eastAsia="zh-CN"/>
          </w:rPr>
          <w:t>(四)、人力资源配置</w:t>
        </w:r>
        <w:r>
          <w:tab/>
        </w:r>
        <w:r>
          <w:fldChar w:fldCharType="begin"/>
        </w:r>
        <w:r>
          <w:instrText xml:space="preserve"> PAGEREF _Toc26076 \h </w:instrText>
        </w:r>
        <w:r>
          <w:fldChar w:fldCharType="separate"/>
        </w:r>
        <w:r>
          <w:t>41</w:t>
        </w:r>
        <w:r>
          <w:fldChar w:fldCharType="end"/>
        </w:r>
      </w:hyperlink>
    </w:p>
    <w:p>
      <w:pPr>
        <w:pStyle w:val="TOC1"/>
        <w:tabs>
          <w:tab w:val="right" w:leader="dot" w:pos="8306"/>
        </w:tabs>
      </w:pPr>
      <w:hyperlink w:anchor="_Toc23494" w:history="1">
        <w:r>
          <w:rPr>
            <w:rFonts w:ascii="仿宋" w:eastAsia="仿宋" w:hAnsi="仿宋" w:cs="仿宋" w:hint="eastAsia"/>
            <w:lang w:eastAsia="zh-CN"/>
          </w:rPr>
          <w:t>十一、夏枯草口服液项目环境影响分析</w:t>
        </w:r>
        <w:r>
          <w:tab/>
        </w:r>
        <w:r>
          <w:fldChar w:fldCharType="begin"/>
        </w:r>
        <w:r>
          <w:instrText xml:space="preserve"> PAGEREF _Toc23494 \h </w:instrText>
        </w:r>
        <w:r>
          <w:fldChar w:fldCharType="separate"/>
        </w:r>
        <w:r>
          <w:t>42</w:t>
        </w:r>
        <w:r>
          <w:fldChar w:fldCharType="end"/>
        </w:r>
      </w:hyperlink>
    </w:p>
    <w:p>
      <w:pPr>
        <w:pStyle w:val="TOC2"/>
        <w:tabs>
          <w:tab w:val="right" w:leader="dot" w:pos="8306"/>
        </w:tabs>
      </w:pPr>
      <w:hyperlink w:anchor="_Toc5239" w:history="1">
        <w:r>
          <w:rPr>
            <w:rFonts w:ascii="仿宋" w:eastAsia="仿宋" w:hAnsi="仿宋" w:cs="仿宋" w:hint="eastAsia"/>
            <w:lang w:eastAsia="zh-CN"/>
          </w:rPr>
          <w:t>(一)、建设区域环境质量现状</w:t>
        </w:r>
        <w:r>
          <w:tab/>
        </w:r>
        <w:r>
          <w:fldChar w:fldCharType="begin"/>
        </w:r>
        <w:r>
          <w:instrText xml:space="preserve"> PAGEREF _Toc5239 \h </w:instrText>
        </w:r>
        <w:r>
          <w:fldChar w:fldCharType="separate"/>
        </w:r>
        <w:r>
          <w:t>42</w:t>
        </w:r>
        <w:r>
          <w:fldChar w:fldCharType="end"/>
        </w:r>
      </w:hyperlink>
    </w:p>
    <w:p>
      <w:pPr>
        <w:pStyle w:val="TOC2"/>
        <w:tabs>
          <w:tab w:val="right" w:leader="dot" w:pos="8306"/>
        </w:tabs>
      </w:pPr>
      <w:hyperlink w:anchor="_Toc525" w:history="1">
        <w:r>
          <w:rPr>
            <w:rFonts w:ascii="仿宋" w:eastAsia="仿宋" w:hAnsi="仿宋" w:cs="仿宋" w:hint="eastAsia"/>
            <w:lang w:eastAsia="zh-CN"/>
          </w:rPr>
          <w:t>(二)、建设期环境保护</w:t>
        </w:r>
        <w:r>
          <w:tab/>
        </w:r>
        <w:r>
          <w:fldChar w:fldCharType="begin"/>
        </w:r>
        <w:r>
          <w:instrText xml:space="preserve"> PAGEREF _Toc525 \h </w:instrText>
        </w:r>
        <w:r>
          <w:fldChar w:fldCharType="separate"/>
        </w:r>
        <w:r>
          <w:t>43</w:t>
        </w:r>
        <w:r>
          <w:fldChar w:fldCharType="end"/>
        </w:r>
      </w:hyperlink>
    </w:p>
    <w:p>
      <w:pPr>
        <w:pStyle w:val="TOC2"/>
        <w:tabs>
          <w:tab w:val="right" w:leader="dot" w:pos="8306"/>
        </w:tabs>
      </w:pPr>
      <w:hyperlink w:anchor="_Toc32127" w:history="1">
        <w:r>
          <w:rPr>
            <w:rFonts w:ascii="仿宋" w:eastAsia="仿宋" w:hAnsi="仿宋" w:cs="仿宋" w:hint="eastAsia"/>
            <w:lang w:eastAsia="zh-CN"/>
          </w:rPr>
          <w:t>(三)、运营期环境保护</w:t>
        </w:r>
        <w:r>
          <w:tab/>
        </w:r>
        <w:r>
          <w:fldChar w:fldCharType="begin"/>
        </w:r>
        <w:r>
          <w:instrText xml:space="preserve"> PAGEREF _Toc32127 \h </w:instrText>
        </w:r>
        <w:r>
          <w:fldChar w:fldCharType="separate"/>
        </w:r>
        <w:r>
          <w:t>45</w:t>
        </w:r>
        <w:r>
          <w:fldChar w:fldCharType="end"/>
        </w:r>
      </w:hyperlink>
    </w:p>
    <w:p>
      <w:pPr>
        <w:pStyle w:val="TOC2"/>
        <w:tabs>
          <w:tab w:val="right" w:leader="dot" w:pos="8306"/>
        </w:tabs>
      </w:pPr>
      <w:hyperlink w:anchor="_Toc23803" w:history="1">
        <w:r>
          <w:rPr>
            <w:rFonts w:ascii="仿宋" w:eastAsia="仿宋" w:hAnsi="仿宋" w:cs="仿宋" w:hint="eastAsia"/>
            <w:lang w:eastAsia="zh-CN"/>
          </w:rPr>
          <w:t>(四)、夏枯草口服液项目建设对区域经济的影响</w:t>
        </w:r>
        <w:r>
          <w:tab/>
        </w:r>
        <w:r>
          <w:fldChar w:fldCharType="begin"/>
        </w:r>
        <w:r>
          <w:instrText xml:space="preserve"> PAGEREF _Toc23803 \h </w:instrText>
        </w:r>
        <w:r>
          <w:fldChar w:fldCharType="separate"/>
        </w:r>
        <w:r>
          <w:t>46</w:t>
        </w:r>
        <w:r>
          <w:fldChar w:fldCharType="end"/>
        </w:r>
      </w:hyperlink>
    </w:p>
    <w:p>
      <w:pPr>
        <w:pStyle w:val="TOC2"/>
        <w:tabs>
          <w:tab w:val="right" w:leader="dot" w:pos="8306"/>
        </w:tabs>
      </w:pPr>
      <w:hyperlink w:anchor="_Toc11713" w:history="1">
        <w:r>
          <w:rPr>
            <w:rFonts w:ascii="仿宋" w:eastAsia="仿宋" w:hAnsi="仿宋" w:cs="仿宋" w:hint="eastAsia"/>
            <w:lang w:eastAsia="zh-CN"/>
          </w:rPr>
          <w:t>(五)、废弃物处理</w:t>
        </w:r>
        <w:r>
          <w:tab/>
        </w:r>
        <w:r>
          <w:fldChar w:fldCharType="begin"/>
        </w:r>
        <w:r>
          <w:instrText xml:space="preserve"> PAGEREF _Toc11713 \h </w:instrText>
        </w:r>
        <w:r>
          <w:fldChar w:fldCharType="separate"/>
        </w:r>
        <w:r>
          <w:t>48</w:t>
        </w:r>
        <w:r>
          <w:fldChar w:fldCharType="end"/>
        </w:r>
      </w:hyperlink>
    </w:p>
    <w:p>
      <w:pPr>
        <w:pStyle w:val="TOC2"/>
        <w:tabs>
          <w:tab w:val="right" w:leader="dot" w:pos="8306"/>
        </w:tabs>
      </w:pPr>
      <w:hyperlink w:anchor="_Toc32685" w:history="1">
        <w:r>
          <w:rPr>
            <w:rFonts w:ascii="仿宋" w:eastAsia="仿宋" w:hAnsi="仿宋" w:cs="仿宋" w:hint="eastAsia"/>
            <w:lang w:eastAsia="zh-CN"/>
          </w:rPr>
          <w:t>(六)、特殊环境影响分析</w:t>
        </w:r>
        <w:r>
          <w:tab/>
        </w:r>
        <w:r>
          <w:fldChar w:fldCharType="begin"/>
        </w:r>
        <w:r>
          <w:instrText xml:space="preserve"> PAGEREF _Toc32685 \h </w:instrText>
        </w:r>
        <w:r>
          <w:fldChar w:fldCharType="separate"/>
        </w:r>
        <w:r>
          <w:t>49</w:t>
        </w:r>
        <w:r>
          <w:fldChar w:fldCharType="end"/>
        </w:r>
      </w:hyperlink>
    </w:p>
    <w:p>
      <w:pPr>
        <w:pStyle w:val="TOC2"/>
        <w:tabs>
          <w:tab w:val="right" w:leader="dot" w:pos="8306"/>
        </w:tabs>
      </w:pPr>
      <w:hyperlink w:anchor="_Toc18273" w:history="1">
        <w:r>
          <w:rPr>
            <w:rFonts w:ascii="仿宋" w:eastAsia="仿宋" w:hAnsi="仿宋" w:cs="仿宋" w:hint="eastAsia"/>
            <w:lang w:eastAsia="zh-CN"/>
          </w:rPr>
          <w:t>(七)、清洁生产</w:t>
        </w:r>
        <w:r>
          <w:tab/>
        </w:r>
        <w:r>
          <w:fldChar w:fldCharType="begin"/>
        </w:r>
        <w:r>
          <w:instrText xml:space="preserve"> PAGEREF _Toc18273 \h </w:instrText>
        </w:r>
        <w:r>
          <w:fldChar w:fldCharType="separate"/>
        </w:r>
        <w:r>
          <w:t>50</w:t>
        </w:r>
        <w:r>
          <w:fldChar w:fldCharType="end"/>
        </w:r>
      </w:hyperlink>
    </w:p>
    <w:p>
      <w:pPr>
        <w:pStyle w:val="TOC2"/>
        <w:tabs>
          <w:tab w:val="right" w:leader="dot" w:pos="8306"/>
        </w:tabs>
      </w:pPr>
      <w:hyperlink w:anchor="_Toc22856" w:history="1">
        <w:r>
          <w:rPr>
            <w:rFonts w:ascii="仿宋" w:eastAsia="仿宋" w:hAnsi="仿宋" w:cs="仿宋" w:hint="eastAsia"/>
            <w:lang w:eastAsia="zh-CN"/>
          </w:rPr>
          <w:t>(八)、环境保护综合评价</w:t>
        </w:r>
        <w:r>
          <w:tab/>
        </w:r>
        <w:r>
          <w:fldChar w:fldCharType="begin"/>
        </w:r>
        <w:r>
          <w:instrText xml:space="preserve"> PAGEREF _Toc22856 \h </w:instrText>
        </w:r>
        <w:r>
          <w:fldChar w:fldCharType="separate"/>
        </w:r>
        <w:r>
          <w:t>51</w:t>
        </w:r>
        <w:r>
          <w:fldChar w:fldCharType="end"/>
        </w:r>
      </w:hyperlink>
    </w:p>
    <w:p>
      <w:pPr>
        <w:pStyle w:val="TOC1"/>
        <w:tabs>
          <w:tab w:val="right" w:leader="dot" w:pos="8306"/>
        </w:tabs>
      </w:pPr>
      <w:hyperlink w:anchor="_Toc17467" w:history="1">
        <w:r>
          <w:rPr>
            <w:rFonts w:ascii="仿宋" w:eastAsia="仿宋" w:hAnsi="仿宋" w:cs="仿宋" w:hint="eastAsia"/>
            <w:lang w:eastAsia="zh-CN"/>
          </w:rPr>
          <w:t>十二、夏枯草口服液项目经营效益</w:t>
        </w:r>
        <w:r>
          <w:tab/>
        </w:r>
        <w:r>
          <w:fldChar w:fldCharType="begin"/>
        </w:r>
        <w:r>
          <w:instrText xml:space="preserve"> PAGEREF _Toc17467 \h </w:instrText>
        </w:r>
        <w:r>
          <w:fldChar w:fldCharType="separate"/>
        </w:r>
        <w:r>
          <w:t>53</w:t>
        </w:r>
        <w:r>
          <w:fldChar w:fldCharType="end"/>
        </w:r>
      </w:hyperlink>
    </w:p>
    <w:p>
      <w:pPr>
        <w:pStyle w:val="TOC2"/>
        <w:tabs>
          <w:tab w:val="right" w:leader="dot" w:pos="8306"/>
        </w:tabs>
      </w:pPr>
      <w:hyperlink w:anchor="_Toc20063" w:history="1">
        <w:r>
          <w:rPr>
            <w:rFonts w:ascii="仿宋" w:eastAsia="仿宋" w:hAnsi="仿宋" w:cs="仿宋" w:hint="eastAsia"/>
            <w:lang w:eastAsia="zh-CN"/>
          </w:rPr>
          <w:t>(一)、经济评价财务测算</w:t>
        </w:r>
        <w:r>
          <w:tab/>
        </w:r>
        <w:r>
          <w:fldChar w:fldCharType="begin"/>
        </w:r>
        <w:r>
          <w:instrText xml:space="preserve"> PAGEREF _Toc20063 \h </w:instrText>
        </w:r>
        <w:r>
          <w:fldChar w:fldCharType="separate"/>
        </w:r>
        <w:r>
          <w:t>53</w:t>
        </w:r>
        <w:r>
          <w:fldChar w:fldCharType="end"/>
        </w:r>
      </w:hyperlink>
    </w:p>
    <w:p>
      <w:pPr>
        <w:pStyle w:val="TOC2"/>
        <w:tabs>
          <w:tab w:val="right" w:leader="dot" w:pos="8306"/>
        </w:tabs>
      </w:pPr>
      <w:hyperlink w:anchor="_Toc2092" w:history="1">
        <w:r>
          <w:rPr>
            <w:rFonts w:ascii="仿宋" w:eastAsia="仿宋" w:hAnsi="仿宋" w:cs="仿宋" w:hint="eastAsia"/>
            <w:lang w:eastAsia="zh-CN"/>
          </w:rPr>
          <w:t>(二)、夏枯草口服液项目盈利能力分析</w:t>
        </w:r>
        <w:r>
          <w:tab/>
        </w:r>
        <w:r>
          <w:fldChar w:fldCharType="begin"/>
        </w:r>
        <w:r>
          <w:instrText xml:space="preserve"> PAGEREF _Toc2092 \h </w:instrText>
        </w:r>
        <w:r>
          <w:fldChar w:fldCharType="separate"/>
        </w:r>
        <w:r>
          <w:t>54</w:t>
        </w:r>
        <w:r>
          <w:fldChar w:fldCharType="end"/>
        </w:r>
      </w:hyperlink>
    </w:p>
    <w:p>
      <w:pPr>
        <w:pStyle w:val="TOC1"/>
        <w:tabs>
          <w:tab w:val="right" w:leader="dot" w:pos="8306"/>
        </w:tabs>
      </w:pPr>
      <w:hyperlink w:anchor="_Toc26248" w:history="1">
        <w:r>
          <w:rPr>
            <w:rFonts w:ascii="仿宋" w:eastAsia="仿宋" w:hAnsi="仿宋" w:cs="仿宋" w:hint="eastAsia"/>
            <w:lang w:eastAsia="zh-CN"/>
          </w:rPr>
          <w:t>十三、夏枯草口服液项目工程方案分析</w:t>
        </w:r>
        <w:r>
          <w:tab/>
        </w:r>
        <w:r>
          <w:fldChar w:fldCharType="begin"/>
        </w:r>
        <w:r>
          <w:instrText xml:space="preserve"> PAGEREF _Toc26248 \h </w:instrText>
        </w:r>
        <w:r>
          <w:fldChar w:fldCharType="separate"/>
        </w:r>
        <w:r>
          <w:t>55</w:t>
        </w:r>
        <w:r>
          <w:fldChar w:fldCharType="end"/>
        </w:r>
      </w:hyperlink>
    </w:p>
    <w:p>
      <w:pPr>
        <w:pStyle w:val="TOC2"/>
        <w:tabs>
          <w:tab w:val="right" w:leader="dot" w:pos="8306"/>
        </w:tabs>
      </w:pPr>
      <w:hyperlink w:anchor="_Toc10977" w:history="1">
        <w:r>
          <w:rPr>
            <w:rFonts w:ascii="仿宋" w:eastAsia="仿宋" w:hAnsi="仿宋" w:cs="仿宋" w:hint="eastAsia"/>
            <w:lang w:eastAsia="zh-CN"/>
          </w:rPr>
          <w:t>(一)、建筑工程设计原则</w:t>
        </w:r>
        <w:r>
          <w:tab/>
        </w:r>
        <w:r>
          <w:fldChar w:fldCharType="begin"/>
        </w:r>
        <w:r>
          <w:instrText xml:space="preserve"> PAGEREF _Toc10977 \h </w:instrText>
        </w:r>
        <w:r>
          <w:fldChar w:fldCharType="separate"/>
        </w:r>
        <w:r>
          <w:t>55</w:t>
        </w:r>
        <w:r>
          <w:fldChar w:fldCharType="end"/>
        </w:r>
      </w:hyperlink>
    </w:p>
    <w:p>
      <w:pPr>
        <w:pStyle w:val="TOC2"/>
        <w:tabs>
          <w:tab w:val="right" w:leader="dot" w:pos="8306"/>
        </w:tabs>
      </w:pPr>
      <w:hyperlink w:anchor="_Toc30590" w:history="1">
        <w:r>
          <w:rPr>
            <w:rFonts w:ascii="仿宋" w:eastAsia="仿宋" w:hAnsi="仿宋" w:cs="仿宋" w:hint="eastAsia"/>
            <w:lang w:eastAsia="zh-CN"/>
          </w:rPr>
          <w:t>(二)、土建工程建设指标</w:t>
        </w:r>
        <w:r>
          <w:tab/>
        </w:r>
        <w:r>
          <w:fldChar w:fldCharType="begin"/>
        </w:r>
        <w:r>
          <w:instrText xml:space="preserve"> PAGEREF _Toc30590 \h </w:instrText>
        </w:r>
        <w:r>
          <w:fldChar w:fldCharType="separate"/>
        </w:r>
        <w:r>
          <w:t>58</w:t>
        </w:r>
        <w:r>
          <w:fldChar w:fldCharType="end"/>
        </w:r>
      </w:hyperlink>
    </w:p>
    <w:p>
      <w:pPr>
        <w:pStyle w:val="TOC1"/>
        <w:tabs>
          <w:tab w:val="right" w:leader="dot" w:pos="8306"/>
        </w:tabs>
      </w:pPr>
      <w:hyperlink w:anchor="_Toc23772" w:history="1">
        <w:r>
          <w:rPr>
            <w:rFonts w:ascii="仿宋" w:eastAsia="仿宋" w:hAnsi="仿宋" w:cs="仿宋" w:hint="eastAsia"/>
            <w:lang w:eastAsia="zh-CN"/>
          </w:rPr>
          <w:t>十四、风险识别与分类</w:t>
        </w:r>
        <w:r>
          <w:tab/>
        </w:r>
        <w:r>
          <w:fldChar w:fldCharType="begin"/>
        </w:r>
        <w:r>
          <w:instrText xml:space="preserve"> PAGEREF _Toc23772 \h </w:instrText>
        </w:r>
        <w:r>
          <w:fldChar w:fldCharType="separate"/>
        </w:r>
        <w:r>
          <w:t>60</w:t>
        </w:r>
        <w:r>
          <w:fldChar w:fldCharType="end"/>
        </w:r>
      </w:hyperlink>
    </w:p>
    <w:p>
      <w:pPr>
        <w:pStyle w:val="TOC2"/>
        <w:tabs>
          <w:tab w:val="right" w:leader="dot" w:pos="8306"/>
        </w:tabs>
      </w:pPr>
      <w:hyperlink w:anchor="_Toc17038" w:history="1">
        <w:r>
          <w:rPr>
            <w:rFonts w:ascii="仿宋" w:eastAsia="仿宋" w:hAnsi="仿宋" w:cs="仿宋" w:hint="eastAsia"/>
            <w:lang w:eastAsia="zh-CN"/>
          </w:rPr>
          <w:t>(一)、风险识别</w:t>
        </w:r>
        <w:r>
          <w:tab/>
        </w:r>
        <w:r>
          <w:fldChar w:fldCharType="begin"/>
        </w:r>
        <w:r>
          <w:instrText xml:space="preserve"> PAGEREF _Toc17038 \h </w:instrText>
        </w:r>
        <w:r>
          <w:fldChar w:fldCharType="separate"/>
        </w:r>
        <w:r>
          <w:t>60</w:t>
        </w:r>
        <w:r>
          <w:fldChar w:fldCharType="end"/>
        </w:r>
      </w:hyperlink>
    </w:p>
    <w:p>
      <w:pPr>
        <w:pStyle w:val="TOC2"/>
        <w:tabs>
          <w:tab w:val="right" w:leader="dot" w:pos="8306"/>
        </w:tabs>
      </w:pPr>
      <w:hyperlink w:anchor="_Toc10697" w:history="1">
        <w:r>
          <w:rPr>
            <w:rFonts w:ascii="仿宋" w:eastAsia="仿宋" w:hAnsi="仿宋" w:cs="仿宋" w:hint="eastAsia"/>
            <w:lang w:eastAsia="zh-CN"/>
          </w:rPr>
          <w:t>(二)、风险分类</w:t>
        </w:r>
        <w:r>
          <w:tab/>
        </w:r>
        <w:r>
          <w:fldChar w:fldCharType="begin"/>
        </w:r>
        <w:r>
          <w:instrText xml:space="preserve"> PAGEREF _Toc10697 \h </w:instrText>
        </w:r>
        <w:r>
          <w:fldChar w:fldCharType="separate"/>
        </w:r>
        <w:r>
          <w:t>61</w:t>
        </w:r>
        <w:r>
          <w:fldChar w:fldCharType="end"/>
        </w:r>
      </w:hyperlink>
    </w:p>
    <w:p>
      <w:pPr>
        <w:pStyle w:val="TOC1"/>
        <w:tabs>
          <w:tab w:val="right" w:leader="dot" w:pos="8306"/>
        </w:tabs>
      </w:pPr>
      <w:hyperlink w:anchor="_Toc24087" w:history="1">
        <w:r>
          <w:rPr>
            <w:rFonts w:ascii="仿宋" w:eastAsia="仿宋" w:hAnsi="仿宋" w:cs="仿宋" w:hint="eastAsia"/>
            <w:lang w:eastAsia="zh-CN"/>
          </w:rPr>
          <w:t>十五、夏枯草口服液项目变更管理</w:t>
        </w:r>
        <w:r>
          <w:tab/>
        </w:r>
        <w:r>
          <w:fldChar w:fldCharType="begin"/>
        </w:r>
        <w:r>
          <w:instrText xml:space="preserve"> PAGEREF _Toc24087 \h </w:instrText>
        </w:r>
        <w:r>
          <w:fldChar w:fldCharType="separate"/>
        </w:r>
        <w:r>
          <w:t>63</w:t>
        </w:r>
        <w:r>
          <w:fldChar w:fldCharType="end"/>
        </w:r>
      </w:hyperlink>
    </w:p>
    <w:p>
      <w:pPr>
        <w:pStyle w:val="TOC2"/>
        <w:tabs>
          <w:tab w:val="right" w:leader="dot" w:pos="8306"/>
        </w:tabs>
      </w:pPr>
      <w:hyperlink w:anchor="_Toc10846" w:history="1">
        <w:r>
          <w:rPr>
            <w:rFonts w:ascii="仿宋" w:eastAsia="仿宋" w:hAnsi="仿宋" w:cs="仿宋" w:hint="eastAsia"/>
            <w:lang w:eastAsia="zh-CN"/>
          </w:rPr>
          <w:t>(一)、变更申请与评估</w:t>
        </w:r>
        <w:r>
          <w:tab/>
        </w:r>
        <w:r>
          <w:fldChar w:fldCharType="begin"/>
        </w:r>
        <w:r>
          <w:instrText xml:space="preserve"> PAGEREF _Toc10846 \h </w:instrText>
        </w:r>
        <w:r>
          <w:fldChar w:fldCharType="separate"/>
        </w:r>
        <w:r>
          <w:t>63</w:t>
        </w:r>
        <w:r>
          <w:fldChar w:fldCharType="end"/>
        </w:r>
      </w:hyperlink>
    </w:p>
    <w:p>
      <w:pPr>
        <w:pStyle w:val="TOC2"/>
        <w:tabs>
          <w:tab w:val="right" w:leader="dot" w:pos="8306"/>
        </w:tabs>
      </w:pPr>
      <w:hyperlink w:anchor="_Toc21608" w:history="1">
        <w:r>
          <w:rPr>
            <w:rFonts w:ascii="仿宋" w:eastAsia="仿宋" w:hAnsi="仿宋" w:cs="仿宋" w:hint="eastAsia"/>
            <w:lang w:eastAsia="zh-CN"/>
          </w:rPr>
          <w:t>(二)、变更实施与控制</w:t>
        </w:r>
        <w:r>
          <w:tab/>
        </w:r>
        <w:r>
          <w:fldChar w:fldCharType="begin"/>
        </w:r>
        <w:r>
          <w:instrText xml:space="preserve"> PAGEREF _Toc21608 \h </w:instrText>
        </w:r>
        <w:r>
          <w:fldChar w:fldCharType="separate"/>
        </w:r>
        <w:r>
          <w:t>63</w:t>
        </w:r>
        <w:r>
          <w:fldChar w:fldCharType="end"/>
        </w:r>
      </w:hyperlink>
    </w:p>
    <w:p>
      <w:pPr>
        <w:pStyle w:val="TOC1"/>
        <w:tabs>
          <w:tab w:val="right" w:leader="dot" w:pos="8306"/>
        </w:tabs>
      </w:pPr>
      <w:hyperlink w:anchor="_Toc2649" w:history="1">
        <w:r>
          <w:rPr>
            <w:rFonts w:ascii="仿宋" w:eastAsia="仿宋" w:hAnsi="仿宋" w:cs="仿宋" w:hint="eastAsia"/>
            <w:lang w:eastAsia="zh-CN"/>
          </w:rPr>
          <w:t>十六、质量管理体系</w:t>
        </w:r>
        <w:r>
          <w:tab/>
        </w:r>
        <w:r>
          <w:fldChar w:fldCharType="begin"/>
        </w:r>
        <w:r>
          <w:instrText xml:space="preserve"> PAGEREF _Toc2649 \h </w:instrText>
        </w:r>
        <w:r>
          <w:fldChar w:fldCharType="separate"/>
        </w:r>
        <w:r>
          <w:t>64</w:t>
        </w:r>
        <w:r>
          <w:fldChar w:fldCharType="end"/>
        </w:r>
      </w:hyperlink>
    </w:p>
    <w:p>
      <w:pPr>
        <w:pStyle w:val="TOC2"/>
        <w:tabs>
          <w:tab w:val="right" w:leader="dot" w:pos="8306"/>
        </w:tabs>
      </w:pPr>
      <w:hyperlink w:anchor="_Toc27209" w:history="1">
        <w:r>
          <w:rPr>
            <w:rFonts w:ascii="仿宋" w:eastAsia="仿宋" w:hAnsi="仿宋" w:cs="仿宋" w:hint="eastAsia"/>
            <w:lang w:eastAsia="zh-CN"/>
          </w:rPr>
          <w:t>(一)、质量目标与方针</w:t>
        </w:r>
        <w:r>
          <w:tab/>
        </w:r>
        <w:r>
          <w:fldChar w:fldCharType="begin"/>
        </w:r>
        <w:r>
          <w:instrText xml:space="preserve"> PAGEREF _Toc27209 \h </w:instrText>
        </w:r>
        <w:r>
          <w:fldChar w:fldCharType="separate"/>
        </w:r>
        <w:r>
          <w:t>64</w:t>
        </w:r>
        <w:r>
          <w:fldChar w:fldCharType="end"/>
        </w:r>
      </w:hyperlink>
    </w:p>
    <w:p>
      <w:pPr>
        <w:pStyle w:val="TOC2"/>
        <w:tabs>
          <w:tab w:val="right" w:leader="dot" w:pos="8306"/>
        </w:tabs>
      </w:pPr>
      <w:hyperlink w:anchor="_Toc11101" w:history="1">
        <w:r>
          <w:rPr>
            <w:rFonts w:ascii="仿宋" w:eastAsia="仿宋" w:hAnsi="仿宋" w:cs="仿宋" w:hint="eastAsia"/>
            <w:lang w:eastAsia="zh-CN"/>
          </w:rPr>
          <w:t>(二)、质量管理责任</w:t>
        </w:r>
        <w:r>
          <w:tab/>
        </w:r>
        <w:r>
          <w:fldChar w:fldCharType="begin"/>
        </w:r>
        <w:r>
          <w:instrText xml:space="preserve"> PAGEREF _Toc11101 \h </w:instrText>
        </w:r>
        <w:r>
          <w:fldChar w:fldCharType="separate"/>
        </w:r>
        <w:r>
          <w:t>65</w:t>
        </w:r>
        <w:r>
          <w:fldChar w:fldCharType="end"/>
        </w:r>
      </w:hyperlink>
    </w:p>
    <w:p>
      <w:pPr>
        <w:pStyle w:val="TOC2"/>
        <w:tabs>
          <w:tab w:val="right" w:leader="dot" w:pos="8306"/>
        </w:tabs>
      </w:pPr>
      <w:hyperlink w:anchor="_Toc21220" w:history="1">
        <w:r>
          <w:rPr>
            <w:rFonts w:ascii="仿宋" w:eastAsia="仿宋" w:hAnsi="仿宋" w:cs="仿宋" w:hint="eastAsia"/>
            <w:lang w:eastAsia="zh-CN"/>
          </w:rPr>
          <w:t>(三)、质量管理体系文件</w:t>
        </w:r>
        <w:r>
          <w:tab/>
        </w:r>
        <w:r>
          <w:fldChar w:fldCharType="begin"/>
        </w:r>
        <w:r>
          <w:instrText xml:space="preserve"> PAGEREF _Toc21220 \h </w:instrText>
        </w:r>
        <w:r>
          <w:fldChar w:fldCharType="separate"/>
        </w:r>
        <w:r>
          <w:t>66</w:t>
        </w:r>
        <w:r>
          <w:fldChar w:fldCharType="end"/>
        </w:r>
      </w:hyperlink>
    </w:p>
    <w:p>
      <w:pPr>
        <w:pStyle w:val="TOC2"/>
        <w:tabs>
          <w:tab w:val="right" w:leader="dot" w:pos="8306"/>
        </w:tabs>
      </w:pPr>
      <w:hyperlink w:anchor="_Toc13240" w:history="1">
        <w:r>
          <w:rPr>
            <w:rFonts w:ascii="仿宋" w:eastAsia="仿宋" w:hAnsi="仿宋" w:cs="仿宋" w:hint="eastAsia"/>
            <w:lang w:eastAsia="zh-CN"/>
          </w:rPr>
          <w:t>(四)、质量培训与教育</w:t>
        </w:r>
        <w:r>
          <w:tab/>
        </w:r>
        <w:r>
          <w:fldChar w:fldCharType="begin"/>
        </w:r>
        <w:r>
          <w:instrText xml:space="preserve"> PAGEREF _Toc13240 \h </w:instrText>
        </w:r>
        <w:r>
          <w:fldChar w:fldCharType="separate"/>
        </w:r>
        <w:r>
          <w:t>68</w:t>
        </w:r>
        <w:r>
          <w:fldChar w:fldCharType="end"/>
        </w:r>
      </w:hyperlink>
    </w:p>
    <w:p>
      <w:pPr>
        <w:pStyle w:val="TOC2"/>
        <w:tabs>
          <w:tab w:val="right" w:leader="dot" w:pos="8306"/>
        </w:tabs>
      </w:pPr>
      <w:hyperlink w:anchor="_Toc1010" w:history="1">
        <w:r>
          <w:rPr>
            <w:rFonts w:ascii="仿宋" w:eastAsia="仿宋" w:hAnsi="仿宋" w:cs="仿宋" w:hint="eastAsia"/>
            <w:lang w:eastAsia="zh-CN"/>
          </w:rPr>
          <w:t>(五)、质量审核与评价</w:t>
        </w:r>
        <w:r>
          <w:tab/>
        </w:r>
        <w:r>
          <w:fldChar w:fldCharType="begin"/>
        </w:r>
        <w:r>
          <w:instrText xml:space="preserve"> PAGEREF _Toc1010 \h </w:instrText>
        </w:r>
        <w:r>
          <w:fldChar w:fldCharType="separate"/>
        </w:r>
        <w:r>
          <w:t>70</w:t>
        </w:r>
        <w:r>
          <w:fldChar w:fldCharType="end"/>
        </w:r>
      </w:hyperlink>
    </w:p>
    <w:p>
      <w:pPr>
        <w:pStyle w:val="TOC2"/>
        <w:tabs>
          <w:tab w:val="right" w:leader="dot" w:pos="8306"/>
        </w:tabs>
      </w:pPr>
      <w:hyperlink w:anchor="_Toc4185" w:history="1">
        <w:r>
          <w:rPr>
            <w:rFonts w:ascii="仿宋" w:eastAsia="仿宋" w:hAnsi="仿宋" w:cs="仿宋" w:hint="eastAsia"/>
            <w:lang w:eastAsia="zh-CN"/>
          </w:rPr>
          <w:t>(六)、不符合与纠正措施</w:t>
        </w:r>
        <w:r>
          <w:tab/>
        </w:r>
        <w:r>
          <w:fldChar w:fldCharType="begin"/>
        </w:r>
        <w:r>
          <w:instrText xml:space="preserve"> PAGEREF _Toc4185 \h </w:instrText>
        </w:r>
        <w:r>
          <w:fldChar w:fldCharType="separate"/>
        </w:r>
        <w:r>
          <w:t>71</w:t>
        </w:r>
        <w:r>
          <w:fldChar w:fldCharType="end"/>
        </w:r>
      </w:hyperlink>
    </w:p>
    <w:p>
      <w:pPr>
        <w:pStyle w:val="TOC1"/>
        <w:tabs>
          <w:tab w:val="right" w:leader="dot" w:pos="8306"/>
        </w:tabs>
      </w:pPr>
      <w:hyperlink w:anchor="_Toc13396" w:history="1">
        <w:r>
          <w:rPr>
            <w:rFonts w:ascii="仿宋" w:eastAsia="仿宋" w:hAnsi="仿宋" w:cs="仿宋" w:hint="eastAsia"/>
            <w:lang w:eastAsia="zh-CN"/>
          </w:rPr>
          <w:t>十七、夏枯草口服液项目实施时间节点</w:t>
        </w:r>
        <w:r>
          <w:tab/>
        </w:r>
        <w:r>
          <w:fldChar w:fldCharType="begin"/>
        </w:r>
        <w:r>
          <w:instrText xml:space="preserve"> PAGEREF _Toc13396 \h </w:instrText>
        </w:r>
        <w:r>
          <w:fldChar w:fldCharType="separate"/>
        </w:r>
        <w:r>
          <w:t>72</w:t>
        </w:r>
        <w:r>
          <w:fldChar w:fldCharType="end"/>
        </w:r>
      </w:hyperlink>
    </w:p>
    <w:p>
      <w:pPr>
        <w:pStyle w:val="TOC2"/>
        <w:tabs>
          <w:tab w:val="right" w:leader="dot" w:pos="8306"/>
        </w:tabs>
      </w:pPr>
      <w:hyperlink w:anchor="_Toc27522" w:history="1">
        <w:r>
          <w:rPr>
            <w:rFonts w:ascii="仿宋" w:eastAsia="仿宋" w:hAnsi="仿宋" w:cs="仿宋" w:hint="eastAsia"/>
            <w:lang w:eastAsia="zh-CN"/>
          </w:rPr>
          <w:t>(一)、夏枯草口服液项目启动阶段时间节点</w:t>
        </w:r>
        <w:r>
          <w:tab/>
        </w:r>
        <w:r>
          <w:fldChar w:fldCharType="begin"/>
        </w:r>
        <w:r>
          <w:instrText xml:space="preserve"> PAGEREF _Toc27522 \h </w:instrText>
        </w:r>
        <w:r>
          <w:fldChar w:fldCharType="separate"/>
        </w:r>
        <w:r>
          <w:t>72</w:t>
        </w:r>
        <w:r>
          <w:fldChar w:fldCharType="end"/>
        </w:r>
      </w:hyperlink>
    </w:p>
    <w:p>
      <w:pPr>
        <w:pStyle w:val="TOC2"/>
        <w:tabs>
          <w:tab w:val="right" w:leader="dot" w:pos="8306"/>
        </w:tabs>
      </w:pPr>
      <w:hyperlink w:anchor="_Toc8328" w:history="1">
        <w:r>
          <w:rPr>
            <w:rFonts w:ascii="仿宋" w:eastAsia="仿宋" w:hAnsi="仿宋" w:cs="仿宋" w:hint="eastAsia"/>
            <w:lang w:eastAsia="zh-CN"/>
          </w:rPr>
          <w:t>(二)、夏枯草口服液项目执行阶段时间节点</w:t>
        </w:r>
        <w:r>
          <w:tab/>
        </w:r>
        <w:r>
          <w:fldChar w:fldCharType="begin"/>
        </w:r>
        <w:r>
          <w:instrText xml:space="preserve"> PAGEREF _Toc8328 \h </w:instrText>
        </w:r>
        <w:r>
          <w:fldChar w:fldCharType="separate"/>
        </w:r>
        <w:r>
          <w:t>73</w:t>
        </w:r>
        <w:r>
          <w:fldChar w:fldCharType="end"/>
        </w:r>
      </w:hyperlink>
    </w:p>
    <w:p>
      <w:pPr>
        <w:pStyle w:val="TOC2"/>
        <w:tabs>
          <w:tab w:val="right" w:leader="dot" w:pos="8306"/>
        </w:tabs>
      </w:pPr>
      <w:hyperlink w:anchor="_Toc26105" w:history="1">
        <w:r>
          <w:rPr>
            <w:rFonts w:ascii="仿宋" w:eastAsia="仿宋" w:hAnsi="仿宋" w:cs="仿宋" w:hint="eastAsia"/>
            <w:lang w:eastAsia="zh-CN"/>
          </w:rPr>
          <w:t>(三)、夏枯草口服液项目完成阶段时间节点</w:t>
        </w:r>
        <w:r>
          <w:tab/>
        </w:r>
        <w:r>
          <w:fldChar w:fldCharType="begin"/>
        </w:r>
        <w:r>
          <w:instrText xml:space="preserve"> PAGEREF _Toc26105 \h </w:instrText>
        </w:r>
        <w:r>
          <w:fldChar w:fldCharType="separate"/>
        </w:r>
        <w:r>
          <w:t>74</w:t>
        </w:r>
        <w:r>
          <w:fldChar w:fldCharType="end"/>
        </w:r>
      </w:hyperlink>
    </w:p>
    <w:p>
      <w:pPr>
        <w:pStyle w:val="TOC1"/>
        <w:tabs>
          <w:tab w:val="right" w:leader="dot" w:pos="8306"/>
        </w:tabs>
      </w:pPr>
      <w:hyperlink w:anchor="_Toc19343" w:history="1">
        <w:r>
          <w:rPr>
            <w:rFonts w:ascii="仿宋" w:eastAsia="仿宋" w:hAnsi="仿宋" w:cs="仿宋" w:hint="eastAsia"/>
            <w:lang w:eastAsia="zh-CN"/>
          </w:rPr>
          <w:t>十八、利益相关者分析与沟通计划</w:t>
        </w:r>
        <w:r>
          <w:tab/>
        </w:r>
        <w:r>
          <w:fldChar w:fldCharType="begin"/>
        </w:r>
        <w:r>
          <w:instrText xml:space="preserve"> PAGEREF _Toc19343 \h </w:instrText>
        </w:r>
        <w:r>
          <w:fldChar w:fldCharType="separate"/>
        </w:r>
        <w:r>
          <w:t>75</w:t>
        </w:r>
        <w:r>
          <w:fldChar w:fldCharType="end"/>
        </w:r>
      </w:hyperlink>
    </w:p>
    <w:p>
      <w:pPr>
        <w:pStyle w:val="TOC2"/>
        <w:tabs>
          <w:tab w:val="right" w:leader="dot" w:pos="8306"/>
        </w:tabs>
      </w:pPr>
      <w:hyperlink w:anchor="_Toc3776" w:history="1">
        <w:r>
          <w:rPr>
            <w:rFonts w:ascii="仿宋" w:eastAsia="仿宋" w:hAnsi="仿宋" w:cs="仿宋" w:hint="eastAsia"/>
            <w:lang w:eastAsia="zh-CN"/>
          </w:rPr>
          <w:t>(一)、利益相关者分析</w:t>
        </w:r>
        <w:r>
          <w:tab/>
        </w:r>
        <w:r>
          <w:fldChar w:fldCharType="begin"/>
        </w:r>
        <w:r>
          <w:instrText xml:space="preserve"> PAGEREF _Toc3776 \h </w:instrText>
        </w:r>
        <w:r>
          <w:fldChar w:fldCharType="separate"/>
        </w:r>
        <w:r>
          <w:t>75</w:t>
        </w:r>
        <w:r>
          <w:fldChar w:fldCharType="end"/>
        </w:r>
      </w:hyperlink>
    </w:p>
    <w:p>
      <w:pPr>
        <w:pStyle w:val="TOC2"/>
        <w:tabs>
          <w:tab w:val="right" w:leader="dot" w:pos="8306"/>
        </w:tabs>
      </w:pPr>
      <w:hyperlink w:anchor="_Toc26692" w:history="1">
        <w:r>
          <w:rPr>
            <w:rFonts w:ascii="仿宋" w:eastAsia="仿宋" w:hAnsi="仿宋" w:cs="仿宋" w:hint="eastAsia"/>
            <w:lang w:eastAsia="zh-CN"/>
          </w:rPr>
          <w:t>(二)、沟通计划</w:t>
        </w:r>
        <w:r>
          <w:tab/>
        </w:r>
        <w:r>
          <w:fldChar w:fldCharType="begin"/>
        </w:r>
        <w:r>
          <w:instrText xml:space="preserve"> PAGEREF _Toc26692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960"/>
      <w:r>
        <w:rPr>
          <w:rFonts w:ascii="仿宋" w:eastAsia="仿宋" w:hAnsi="仿宋" w:cs="仿宋" w:hint="eastAsia"/>
          <w:sz w:val="28"/>
          <w:lang w:eastAsia="zh-CN"/>
        </w:rPr>
        <w:t>一、夏枯草口服液项目概论</w:t>
      </w:r>
      <w:bookmarkEnd w:id="2"/>
    </w:p>
    <w:p>
      <w:pPr>
        <w:pStyle w:val="Heading2"/>
        <w:rPr>
          <w:rFonts w:ascii="仿宋" w:eastAsia="仿宋" w:hAnsi="仿宋" w:cs="仿宋" w:hint="eastAsia"/>
          <w:lang w:eastAsia="zh-CN"/>
        </w:rPr>
      </w:pPr>
      <w:bookmarkStart w:id="3" w:name="_Toc6777"/>
      <w:r>
        <w:rPr>
          <w:rFonts w:ascii="仿宋" w:eastAsia="仿宋" w:hAnsi="仿宋" w:cs="仿宋" w:hint="eastAsia"/>
          <w:lang w:eastAsia="zh-CN"/>
        </w:rPr>
        <w:t>(一)、夏枯草口服液项目概况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的起源追溯至对市场的深入洞察。市场的不断演变与变革为夏枯草口服液项目提供了难得的机遇。当前市场存在的需求缺口和变革的大环境共同构成了夏枯草口服液项目的背景。这个夏枯草口服液项目旨在充分利用市场机遇，填补行业中尚未满足的需求，为客户提供全新的解决方案。市场的变革和需求的增长使得这个夏枯草口服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夏枯草口服液项目名称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夏枯草口服液项目正式命名为夏枯草口服液。这个名称不仅仅是一个标识，更代表了夏枯草口服液项目的核心理念和愿景。它蕴含着夏枯草口服液项目所要解决问题的关键字，具有强烈的表达和辨识度，为夏枯草口服液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夏枯草口服液项目目标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的核心目标是提供一种全新、高效的解决方案，满足客户日益增长的需求。夏枯草口服液项目追求的不仅仅是满足市场需求，更是在市场中获得卓越的竞争优势。通过不断提升产品或服务的质量和创新水平，夏枯草口服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夏枯草口服液项目范围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全面涵盖了产品研发、制造、市场推广和售后服务，确保从产品设计到最终用户体验的全方位关注。这一全面的夏枯草口服液项目范围是为了确保夏枯草口服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夏枯草口服液项目时间表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夏枯草口服液项目计划在未来18个月内完成，包括研发、测试、市场试点和正式推出等不同阶段。这个时间表的合理设计是为了确保夏枯草口服液项目各个阶段的顺利推进，以便按时交付高质量的成果。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夏枯草口服液项目预算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总预算估算为XX百万美元，主要分配在研发、市场推广、人员培训和运营等方面。这一充足的预算为夏枯草口服液项目提供了充足的资源，确保夏枯草口服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夏枯草口服液项目风险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可能面临的风险包括市场接受度低、技术难题、竞争激烈等。夏枯草口服液项目团队已经制定了相应的风险应对计划，通过前瞻性的风险管理，确保夏枯草口服液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夏枯草口服液项目团队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夏枯草口服液项目汇聚了一支经验丰富、多领域专业素养的核心团队，确保夏枯草口服液项目在各个方面都能拥有高水平的执行力。团队的协同作战是夏枯草口服液项目成功的关键因素之一。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夏枯草口服液项目背景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夏枯草口服液项目的背景根植于市场对更高效、创新产品的渴望，同时也受到科技发展对行业格局的深刻改变的影响。这为夏枯草口服液项目提供了广阔的发展空间和市场需求。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夏枯草口服液项目现状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截至目前，夏枯草口服液项目已完成市场调研和技术验证，取得了初步的成功。这为夏枯草口服液项目在未来的发展奠定了坚实的基础，为更远大的目标打下了坚实的基石。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004"/>
      <w:r>
        <w:rPr>
          <w:rFonts w:ascii="仿宋" w:eastAsia="仿宋" w:hAnsi="仿宋" w:cs="仿宋" w:hint="eastAsia"/>
          <w:sz w:val="28"/>
          <w:lang w:eastAsia="zh-CN"/>
        </w:rPr>
        <w:t>(二)、夏枯草口服液项目目标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keyword》夏枯草口服液项目首要业务目标是在市场中占据有利地位，实现产品/服务的成功推广和销售。通过不断提升产品质量、创新性，夏枯草口服液项目追求成为行业中的领导者，赢得更多客户的青睐。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在科技迅速发展的时代，夏枯草口服液项目着眼于技术创新。通过持续的研发和技术升级，夏枯草口服液项目旨在推出更具创新性的产品或服务，以满足市场对新鲜、先进解决方案的需求。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为了建立可持续的客户关系，夏枯草口服液项目设定了客户满意度目标。通过提供卓越的产品质量和优质的客户服务，夏枯草口服液项目追求赢得客户的信任和忠诚度，确保他们的满意度达到行业领先水平。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夏枯草口服液项目注重社会责任和可持续发展。通过实施环保、社会责任夏枯草口服液项目，夏枯草口服液项目致力于在经济发展的同时保护环境，促进社会公平，实现可持续经营。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夏枯草口服液项目的团队是实现目标的核心驱动力。因此，夏枯草口服液项目设定了团队发展目标，包括提升团队成员的专业技能、培养领导力，以及搭建协同高效的团队工作氛围。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6609"/>
      <w:r>
        <w:rPr>
          <w:rFonts w:ascii="仿宋" w:eastAsia="仿宋" w:hAnsi="仿宋" w:cs="仿宋" w:hint="eastAsia"/>
          <w:sz w:val="28"/>
          <w:lang w:eastAsia="zh-CN"/>
        </w:rPr>
        <w:t>(三)、夏枯草口服液项目提出的理由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夏枯草口服液项目提出的理由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的提出源于对市场机遇的深刻洞察。当前市场中存在的需求缺口和行业发展趋势表明，有巨大的商业机会等待被开发。通过准确捕捉市场机遇，夏枯草口服液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的理念基于对技术创新的信仰。通过持续的研发和技术投入，夏枯草口服液项目有望推出更具创新性的产品或服务。在科技飞速发展的当下，夏枯草口服液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的提出是为了增强企业的行业竞争力。通过提升产品或服务的质量和独特性，夏枯草口服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响应了消费者需求的变化。随着社会和科技的不断发展，消费者对产品和服务的需求也在发生变化。通过深入了解并及时回应消费者的新需求，夏枯草口服液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夏枯草口服液项目的提出是企业战略发展规划的一部分。在面对日益激烈的市场竞争和不断变化的商业环境中，夏枯草口服液项目作为企业战略的一环，旨在为企业开辟新的增长领域，巩固企业在行业中的地位。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夏枯草口服液项目的提出不仅仅是基于商业考量，还注重社会责任。通过推出环保、社会责任等方面的夏枯草口服液项目，夏枯草口服液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夏枯草口服液项目的提出反映了对利益相关者期望的关注。包括客户、员工、投资者等利益相关者在企业发展中都有着各自的期望，夏枯草口服液项目力求在满足这些期望的同时，取得更大的共赢。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145"/>
      <w:r>
        <w:rPr>
          <w:rFonts w:ascii="仿宋" w:eastAsia="仿宋" w:hAnsi="仿宋" w:cs="仿宋" w:hint="eastAsia"/>
          <w:sz w:val="28"/>
          <w:lang w:eastAsia="zh-CN"/>
        </w:rPr>
        <w:t>(四)、夏枯草口服液项目意义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在实施夏枯草口服液项目的过程中，我们不仅仅是在追逐商业成功，更是为企业和社会的多个层面创造了深远的意义。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的首要意义在于提升企业的市场竞争力。通过持续的创新和对产品质量的高标准要求，夏枯草口服液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夏枯草口服液项目的推进将促使行业技术水平的提升。通过引入先进技术和创新性解决方案，夏枯草口服液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夏枯草口服液项目不仅创造了大量就业机会，提高了就业水平，还注重社会责任和环保。通过参与社会公益事业和推动环保夏枯草口服液项目，夏枯草口服液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综合而言，夏枯草口服液项目意义重大，不仅推动了企业的发展，也为行业和社会的进步贡献了积极力量。这是一个全面而深刻的影响，将在未来产生可持续的正面效应。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86"/>
      <w:r>
        <w:rPr>
          <w:rFonts w:ascii="仿宋" w:eastAsia="仿宋" w:hAnsi="仿宋" w:cs="仿宋" w:hint="eastAsia"/>
          <w:sz w:val="28"/>
          <w:lang w:eastAsia="zh-CN"/>
        </w:rPr>
        <w:t>(五)、夏枯草口服液项目背景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在当今迅猛发展的商业环境中，夏枯草口服液项目的动因根植于对多方面因素的审慎考量。这个夏枯草口服液项目的提出并非孤立的决策，而是对企业所处背景深入思考的产物。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夏枯草口服液项目背后的首要原因。科技的迅速发展和全球市场的快速变化使得企业必须灵活应对。夏枯草口服液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竞争的激烈程度也是夏枯草口服液项目背景中不可忽视的一环。企业需要在激烈竞争中脱颖而出，为此，夏枯草口服液项目致力于打破常规，提供独特的价值主张，以吸引客户并确保市场份额的增长。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技术的迅速发展为企业带来了机遇与挑战。作为夏枯草口服液项目启动的背景之一，对新兴技术的应用将有助于提升企业的技术水平，使其在不断演进的商业环境中保持竞争优势。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此外，社会对企业责任的期望也在逐渐升高。夏枯草口服液项目充分融入了社会责任的理念，通过可持续经营和社会公益夏枯草口服液项目，企图为社会贡献一份力量，在商业成功的同时关注社会价值。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785"/>
      <w:r>
        <w:rPr>
          <w:rFonts w:ascii="仿宋" w:eastAsia="仿宋" w:hAnsi="仿宋" w:cs="仿宋" w:hint="eastAsia"/>
          <w:sz w:val="28"/>
          <w:lang w:eastAsia="zh-CN"/>
        </w:rPr>
        <w:t>二、夏枯草口服液项目危机管理</w:t>
      </w:r>
      <w:bookmarkEnd w:id="8"/>
    </w:p>
    <w:p>
      <w:pPr>
        <w:pStyle w:val="Heading2"/>
        <w:rPr>
          <w:rFonts w:ascii="仿宋" w:eastAsia="仿宋" w:hAnsi="仿宋" w:cs="仿宋" w:hint="eastAsia"/>
          <w:lang w:eastAsia="zh-CN"/>
        </w:rPr>
      </w:pPr>
      <w:bookmarkStart w:id="9" w:name="_Toc1144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夏枯草口服液项目危机管理中，危机预警与识别是确保夏枯草口服液项目稳健运行的核心步骤。通过建立全面的监测机制，夏枯草口服液项目团队旨在及时发现和理解潜在的风险和危机因素，以便采取及时的预防和应对措施，确保夏枯草口服液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首先，通过深入的风险评估，夏枯草口服液项目团队全面分析了整个夏枯草口服液项目和各个阶段可能存在的威胁。这包括准确评估每个潜在风险的发生概率和可能影响的程度，为后续危机预警提供了有力支持。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夏枯草口服液项目团队着重于明确定义夏枯草口服液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夏枯草口服液项目进展的持续监控，团队能够及时发现潜在问题并作出迅速反应。夏枯草口服液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在这一阶段，团队的专业素养和反应速度将发挥至关重要的作用，以确保潜在危机能够在初期得到有效的处理，最大程度地减轻负面影响。通过危机预警与识别，夏枯草口服液项目得以更有序、可控地推进。</w:t>
      </w:r>
    </w:p>
    <w:p>
      <w:pPr>
        <w:pStyle w:val="Heading2"/>
        <w:ind w:firstLine="560" w:firstLineChars="200"/>
        <w:rPr>
          <w:rFonts w:ascii="仿宋" w:eastAsia="仿宋" w:hAnsi="仿宋" w:cs="仿宋" w:hint="eastAsia"/>
          <w:sz w:val="28"/>
          <w:lang w:eastAsia="zh-CN"/>
        </w:rPr>
      </w:pPr>
      <w:bookmarkStart w:id="10" w:name="_Toc2909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在危机发生时，夏枯草口服液项目团队立即行动，成立了应急小组。该小组的任务是迅速制定并实施紧急应对措施，以最小化潜在损失。以下是采取的主要措施：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暂停夏枯草口服液项目进度：为遏制危机蔓延，夏枯草口服液项目暂时停止进行，以便全面评估当前状况。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资源重新分配：重新评估夏枯草口服液项目资源的分配，确保最大限度地减小损失。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实时沟通：与关键利益相关者建立实时沟通机制，向他们传递夏枯草口服液项目危机的实际状况，保障夏枯草口服液项目核心利益。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在紧急应对的同时，夏枯草口服液项目团队强调了团队协作和有效沟通的重要性。以下是团队协作的关键举措：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信息共享机制：建立了信息共享平台，确保团队成员能够及时获取夏枯草口服液项目危机的实时信息。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领导者沟通：夏枯草口服液项目领导者通过定期会议和即时沟通工具，指导团队应对危机，保持团队稳定运行。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随着危机得到初步控制，夏枯草口服液项目团队转向制定恢复计划，以确保夏枯草口服液项目能够从中迅速恢复。主要恢复计划包括：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修复受损的进度计划：重新评估夏枯草口服液项目进度，制定修复计划，确保夏枯草口服液项目尽快回归正常进程。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重新调整资源分配：优化资源分配，确保夏枯草口服液项目在有限资源下高效运转。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风险管理机制加强：对夏枯草口服液项目风险进行全面评估，制定更强化的风险管理策略，以预防未来可能的危机。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8351"/>
      <w:r>
        <w:rPr>
          <w:rFonts w:ascii="仿宋" w:eastAsia="仿宋" w:hAnsi="仿宋" w:cs="仿宋" w:hint="eastAsia"/>
          <w:sz w:val="28"/>
          <w:lang w:eastAsia="zh-CN"/>
        </w:rPr>
        <w:t>三、夏枯草口服液项目建设背景及必要性分析</w:t>
      </w:r>
      <w:bookmarkEnd w:id="11"/>
    </w:p>
    <w:p>
      <w:pPr>
        <w:pStyle w:val="Heading2"/>
        <w:rPr>
          <w:rFonts w:ascii="仿宋" w:eastAsia="仿宋" w:hAnsi="仿宋" w:cs="仿宋" w:hint="eastAsia"/>
          <w:lang w:eastAsia="zh-CN"/>
        </w:rPr>
      </w:pPr>
      <w:bookmarkStart w:id="12" w:name="_Toc19870"/>
      <w:r>
        <w:rPr>
          <w:rFonts w:ascii="仿宋" w:eastAsia="仿宋" w:hAnsi="仿宋" w:cs="仿宋" w:hint="eastAsia"/>
          <w:lang w:eastAsia="zh-CN"/>
        </w:rPr>
        <w:t>(一)、夏枯草口服液项目背景分析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夏枯草口服液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夏枯草口服液项目在这个潮流中的定位。同时，我们将关注行业内涌现的新兴机遇，以便夏枯草口服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夏枯草口服液项目提供了强大的发展动力。我们将聚焦于行业内最新的技术发展趋势，包括但不限于人工智能、大数据分析、物联网等领域。通过深度的技术研究，我们将确保夏枯草口服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夏枯草口服液项目发展的源泉。我们将投入更多的精力对市场需求进行深入剖析，超越表面的需求，深入挖掘潜在的市场痛点和机遇。通过对市场需求的细致了解，夏枯草口服液项目将更有针对性地设计解决方案，满足市场的多样化需求，从而更好地促进夏枯草口服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夏枯草口服液项目战略至关重要。我们将对竞争态势进行更为深入的分析，包括但不限于市场份额、产品特点、客户满意度等多个维度。通过深度的竞争分析，夏枯草口服液项目将能够更准确地把握市场脉搏，制定具有竞争力的夏枯草口服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夏枯草口服液项目的发展具有直接的影响。我们将进行更为全面的法规和政策分析，了解行业发展中的潜在法律风险和合规挑战。通过充分了解和遵守相关法规，夏枯草口服液项目将确保在法律框架内合法合规运营，为夏枯草口服液项目的稳健发展提供有力支持。</w:t>
      </w:r>
    </w:p>
    <w:p>
      <w:pPr>
        <w:pStyle w:val="Heading2"/>
        <w:ind w:firstLine="560" w:firstLineChars="200"/>
        <w:rPr>
          <w:rFonts w:ascii="仿宋" w:eastAsia="仿宋" w:hAnsi="仿宋" w:cs="仿宋" w:hint="eastAsia"/>
          <w:sz w:val="28"/>
          <w:lang w:eastAsia="zh-CN"/>
        </w:rPr>
      </w:pPr>
      <w:bookmarkStart w:id="13" w:name="_Toc16009"/>
      <w:r>
        <w:rPr>
          <w:rFonts w:ascii="仿宋" w:eastAsia="仿宋" w:hAnsi="仿宋" w:cs="仿宋" w:hint="eastAsia"/>
          <w:sz w:val="28"/>
          <w:lang w:eastAsia="zh-CN"/>
        </w:rPr>
        <w:t>(二)、夏枯草口服液项目建设必要性分析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建设的迫切性源于对行业发展趋势的深刻洞察。我们正处于一个行业变革的时代，科技创新、数字化转型成为企业发展的关键动力。夏枯草口服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建设不仅仅是为了跟上潮流，更是为了通过技术创新推动企业的持续发展。通过引入先进的技术和解决方案，夏枯草口服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夏枯草口服液项目的建设成为必然选择，通过提高产品质量、拓展服务领域，从而在竞争中获得更多的机会。夏枯草口服液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夏枯草口服液项目建设的必要性体现在对客户需求更精准的满足。通过夏枯草口服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建设的背后是对企业持续创新的追求。只有通过不断创新，企业才能在竞争中立于不败之地。夏枯草口服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1250"/>
      <w:r>
        <w:rPr>
          <w:rFonts w:ascii="仿宋" w:eastAsia="仿宋" w:hAnsi="仿宋" w:cs="仿宋" w:hint="eastAsia"/>
          <w:sz w:val="28"/>
          <w:lang w:eastAsia="zh-CN"/>
        </w:rPr>
        <w:t>四、夏枯草口服液项目绩效评估</w:t>
      </w:r>
      <w:bookmarkEnd w:id="14"/>
    </w:p>
    <w:p>
      <w:pPr>
        <w:pStyle w:val="Heading2"/>
        <w:rPr>
          <w:rFonts w:ascii="仿宋" w:eastAsia="仿宋" w:hAnsi="仿宋" w:cs="仿宋" w:hint="eastAsia"/>
          <w:lang w:eastAsia="zh-CN"/>
        </w:rPr>
      </w:pPr>
      <w:bookmarkStart w:id="15" w:name="_Toc1308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夏枯草口服液项目中，我们设计了一套全面的绩效评估指标，以确保夏枯草口服液项目的可控和成功交付。这些指标跨足夏枯草口服液项目目标、成本、进度和质量等多个维度，为我们提供了全面洞察夏枯草口服液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目标达成率是我们关注的首要指标。我们设定了明确的目标，并通过定期监测和评估，迅速发现并应对潜在的目标偏差。这为夏枯草口服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成本绩效是另一个核心关注点。通过实际成本与预算成本的对比分析，我们深入了解成本差异的原因，及时调整资源分配，保持夏枯草口服液项目在经济效益方面的合理水平。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进度作为关键的绩效指标之一，得到了精心的关注。我们制定了详细的夏枯草口服液项目进度计划，并设立了进度符合度指标，确保实际进度与计划进度保持一致。这使我们能够快速发现和解决潜在的进度问题，保持夏枯草口服液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夏枯草口服液项目绩效的不可或缺的一环。我们引入了一系列的质量标准和客户满意度指标，以确保夏枯草口服液项目交付的成果在质量上达到或超越预期水平。通过持续监测这些指标，我们努力提升夏枯草口服液项目整体质量水平，为夏枯草口服液项目的成功交付提供有力保障。通过这些科学且全面的绩效评估，我们能够更好地引导夏枯草口服液项目的持续改进，确保夏枯草口服液项目目标的顺利达成。</w:t>
      </w:r>
    </w:p>
    <w:p>
      <w:pPr>
        <w:pStyle w:val="Heading2"/>
        <w:ind w:firstLine="560" w:firstLineChars="200"/>
        <w:rPr>
          <w:rFonts w:ascii="仿宋" w:eastAsia="仿宋" w:hAnsi="仿宋" w:cs="仿宋" w:hint="eastAsia"/>
          <w:sz w:val="28"/>
          <w:lang w:eastAsia="zh-CN"/>
        </w:rPr>
      </w:pPr>
      <w:bookmarkStart w:id="16" w:name="_Toc20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绩效评估是夏枯草口服液项目中的关键环节，为确保夏枯草口服液项目达到预期目标，我们采用了多层次、多维度的绩效评估方法。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https://d.book118.com/326150113202010055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4E4CD4"/>
    <w:rsid w:val="244E4C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15011320201005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2024-03-01T04:38:00Z</dcterms:created>
  <dcterms:modified xsi:type="dcterms:W3CDTF">2024-03-01T04:39:03Z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CFC31CC85F434F2B982923C36EE8447E_11</vt:lpwstr>
  </property>
  <property fmtid="{D5CDD505-2E9C-101B-9397-08002B2CF9AE}" pid="3" name="KSOProductBuildVer">
    <vt:lpwstr>2052-12.1.0.16388</vt:lpwstr>
  </property>
</Properties>
</file>