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彩妆品相关行业公司员工职业发展支持与推动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78" w:history="1">
        <w:r>
          <w:rPr>
            <w:rFonts w:ascii="仿宋" w:eastAsia="仿宋" w:hAnsi="仿宋" w:cs="仿宋" w:hint="eastAsia"/>
            <w:lang w:eastAsia="zh-CN"/>
          </w:rPr>
          <w:t>前言</w:t>
        </w:r>
        <w:r>
          <w:tab/>
        </w:r>
        <w:r>
          <w:fldChar w:fldCharType="begin"/>
        </w:r>
        <w:r>
          <w:instrText xml:space="preserve"> PAGEREF _Toc18478 \h </w:instrText>
        </w:r>
        <w:r>
          <w:fldChar w:fldCharType="separate"/>
        </w:r>
        <w:r>
          <w:t>3</w:t>
        </w:r>
        <w:r>
          <w:fldChar w:fldCharType="end"/>
        </w:r>
      </w:hyperlink>
    </w:p>
    <w:p>
      <w:pPr>
        <w:pStyle w:val="TOC1"/>
        <w:tabs>
          <w:tab w:val="right" w:leader="dot" w:pos="8306"/>
        </w:tabs>
      </w:pPr>
      <w:hyperlink w:anchor="_Toc4372" w:history="1">
        <w:r>
          <w:rPr>
            <w:rFonts w:ascii="仿宋" w:eastAsia="仿宋" w:hAnsi="仿宋" w:cs="仿宋" w:hint="eastAsia"/>
            <w:lang w:eastAsia="zh-CN"/>
          </w:rPr>
          <w:t>一、员工压力管理及应对措施</w:t>
        </w:r>
        <w:r>
          <w:tab/>
        </w:r>
        <w:r>
          <w:fldChar w:fldCharType="begin"/>
        </w:r>
        <w:r>
          <w:instrText xml:space="preserve"> PAGEREF _Toc4372 \h </w:instrText>
        </w:r>
        <w:r>
          <w:fldChar w:fldCharType="separate"/>
        </w:r>
        <w:r>
          <w:t>3</w:t>
        </w:r>
        <w:r>
          <w:fldChar w:fldCharType="end"/>
        </w:r>
      </w:hyperlink>
    </w:p>
    <w:p>
      <w:pPr>
        <w:pStyle w:val="TOC2"/>
        <w:tabs>
          <w:tab w:val="right" w:leader="dot" w:pos="8306"/>
        </w:tabs>
      </w:pPr>
      <w:hyperlink w:anchor="_Toc31939" w:history="1">
        <w:r>
          <w:rPr>
            <w:rFonts w:ascii="仿宋" w:eastAsia="仿宋" w:hAnsi="仿宋" w:cs="仿宋" w:hint="eastAsia"/>
            <w:lang w:eastAsia="zh-CN"/>
          </w:rPr>
          <w:t>(一)、压力对员工的影响及管理原则</w:t>
        </w:r>
        <w:r>
          <w:tab/>
        </w:r>
        <w:r>
          <w:fldChar w:fldCharType="begin"/>
        </w:r>
        <w:r>
          <w:instrText xml:space="preserve"> PAGEREF _Toc31939 \h </w:instrText>
        </w:r>
        <w:r>
          <w:fldChar w:fldCharType="separate"/>
        </w:r>
        <w:r>
          <w:t>3</w:t>
        </w:r>
        <w:r>
          <w:fldChar w:fldCharType="end"/>
        </w:r>
      </w:hyperlink>
    </w:p>
    <w:p>
      <w:pPr>
        <w:pStyle w:val="TOC2"/>
        <w:tabs>
          <w:tab w:val="right" w:leader="dot" w:pos="8306"/>
        </w:tabs>
      </w:pPr>
      <w:hyperlink w:anchor="_Toc22918" w:history="1">
        <w:r>
          <w:rPr>
            <w:rFonts w:ascii="仿宋" w:eastAsia="仿宋" w:hAnsi="仿宋" w:cs="仿宋" w:hint="eastAsia"/>
            <w:lang w:eastAsia="zh-CN"/>
          </w:rPr>
          <w:t>(二)、压力应对策略及其实施方案</w:t>
        </w:r>
        <w:r>
          <w:tab/>
        </w:r>
        <w:r>
          <w:fldChar w:fldCharType="begin"/>
        </w:r>
        <w:r>
          <w:instrText xml:space="preserve"> PAGEREF _Toc22918 \h </w:instrText>
        </w:r>
        <w:r>
          <w:fldChar w:fldCharType="separate"/>
        </w:r>
        <w:r>
          <w:t>4</w:t>
        </w:r>
        <w:r>
          <w:fldChar w:fldCharType="end"/>
        </w:r>
      </w:hyperlink>
    </w:p>
    <w:p>
      <w:pPr>
        <w:pStyle w:val="TOC2"/>
        <w:tabs>
          <w:tab w:val="right" w:leader="dot" w:pos="8306"/>
        </w:tabs>
      </w:pPr>
      <w:hyperlink w:anchor="_Toc19195" w:history="1">
        <w:r>
          <w:rPr>
            <w:rFonts w:ascii="仿宋" w:eastAsia="仿宋" w:hAnsi="仿宋" w:cs="仿宋" w:hint="eastAsia"/>
            <w:lang w:eastAsia="zh-CN"/>
          </w:rPr>
          <w:t>(三)、压力管理效果的评估及持续改进</w:t>
        </w:r>
        <w:r>
          <w:tab/>
        </w:r>
        <w:r>
          <w:fldChar w:fldCharType="begin"/>
        </w:r>
        <w:r>
          <w:instrText xml:space="preserve"> PAGEREF _Toc19195 \h </w:instrText>
        </w:r>
        <w:r>
          <w:fldChar w:fldCharType="separate"/>
        </w:r>
        <w:r>
          <w:t>5</w:t>
        </w:r>
        <w:r>
          <w:fldChar w:fldCharType="end"/>
        </w:r>
      </w:hyperlink>
    </w:p>
    <w:p>
      <w:pPr>
        <w:pStyle w:val="TOC1"/>
        <w:tabs>
          <w:tab w:val="right" w:leader="dot" w:pos="8306"/>
        </w:tabs>
      </w:pPr>
      <w:hyperlink w:anchor="_Toc27086" w:history="1">
        <w:r>
          <w:rPr>
            <w:rFonts w:ascii="仿宋" w:eastAsia="仿宋" w:hAnsi="仿宋" w:cs="仿宋" w:hint="eastAsia"/>
            <w:lang w:eastAsia="zh-CN"/>
          </w:rPr>
          <w:t>二、彩妆品行业背景分析</w:t>
        </w:r>
        <w:r>
          <w:tab/>
        </w:r>
        <w:r>
          <w:fldChar w:fldCharType="begin"/>
        </w:r>
        <w:r>
          <w:instrText xml:space="preserve"> PAGEREF _Toc27086 \h </w:instrText>
        </w:r>
        <w:r>
          <w:fldChar w:fldCharType="separate"/>
        </w:r>
        <w:r>
          <w:t>6</w:t>
        </w:r>
        <w:r>
          <w:fldChar w:fldCharType="end"/>
        </w:r>
      </w:hyperlink>
    </w:p>
    <w:p>
      <w:pPr>
        <w:pStyle w:val="TOC2"/>
        <w:tabs>
          <w:tab w:val="right" w:leader="dot" w:pos="8306"/>
        </w:tabs>
      </w:pPr>
      <w:hyperlink w:anchor="_Toc21619" w:history="1">
        <w:r>
          <w:rPr>
            <w:rFonts w:ascii="仿宋" w:eastAsia="仿宋" w:hAnsi="仿宋" w:cs="仿宋" w:hint="eastAsia"/>
            <w:lang w:eastAsia="zh-CN"/>
          </w:rPr>
          <w:t>(一)、彩妆品行业背景分析</w:t>
        </w:r>
        <w:r>
          <w:tab/>
        </w:r>
        <w:r>
          <w:fldChar w:fldCharType="begin"/>
        </w:r>
        <w:r>
          <w:instrText xml:space="preserve"> PAGEREF _Toc21619 \h </w:instrText>
        </w:r>
        <w:r>
          <w:fldChar w:fldCharType="separate"/>
        </w:r>
        <w:r>
          <w:t>6</w:t>
        </w:r>
        <w:r>
          <w:fldChar w:fldCharType="end"/>
        </w:r>
      </w:hyperlink>
    </w:p>
    <w:p>
      <w:pPr>
        <w:pStyle w:val="TOC1"/>
        <w:tabs>
          <w:tab w:val="right" w:leader="dot" w:pos="8306"/>
        </w:tabs>
      </w:pPr>
      <w:hyperlink w:anchor="_Toc7449" w:history="1">
        <w:r>
          <w:rPr>
            <w:rFonts w:ascii="仿宋" w:eastAsia="仿宋" w:hAnsi="仿宋" w:cs="仿宋" w:hint="eastAsia"/>
            <w:lang w:eastAsia="zh-CN"/>
          </w:rPr>
          <w:t>三、项目基本情况</w:t>
        </w:r>
        <w:r>
          <w:tab/>
        </w:r>
        <w:r>
          <w:fldChar w:fldCharType="begin"/>
        </w:r>
        <w:r>
          <w:instrText xml:space="preserve"> PAGEREF _Toc7449 \h </w:instrText>
        </w:r>
        <w:r>
          <w:fldChar w:fldCharType="separate"/>
        </w:r>
        <w:r>
          <w:t>8</w:t>
        </w:r>
        <w:r>
          <w:fldChar w:fldCharType="end"/>
        </w:r>
      </w:hyperlink>
    </w:p>
    <w:p>
      <w:pPr>
        <w:pStyle w:val="TOC2"/>
        <w:tabs>
          <w:tab w:val="right" w:leader="dot" w:pos="8306"/>
        </w:tabs>
      </w:pPr>
      <w:hyperlink w:anchor="_Toc20379" w:history="1">
        <w:r>
          <w:rPr>
            <w:rFonts w:ascii="仿宋" w:eastAsia="仿宋" w:hAnsi="仿宋" w:cs="仿宋" w:hint="eastAsia"/>
            <w:lang w:eastAsia="zh-CN"/>
          </w:rPr>
          <w:t>(一)、项目名称及建设性质</w:t>
        </w:r>
        <w:r>
          <w:tab/>
        </w:r>
        <w:r>
          <w:fldChar w:fldCharType="begin"/>
        </w:r>
        <w:r>
          <w:instrText xml:space="preserve"> PAGEREF _Toc20379 \h </w:instrText>
        </w:r>
        <w:r>
          <w:fldChar w:fldCharType="separate"/>
        </w:r>
        <w:r>
          <w:t>8</w:t>
        </w:r>
        <w:r>
          <w:fldChar w:fldCharType="end"/>
        </w:r>
      </w:hyperlink>
    </w:p>
    <w:p>
      <w:pPr>
        <w:pStyle w:val="TOC2"/>
        <w:tabs>
          <w:tab w:val="right" w:leader="dot" w:pos="8306"/>
        </w:tabs>
      </w:pPr>
      <w:hyperlink w:anchor="_Toc24614" w:history="1">
        <w:r>
          <w:rPr>
            <w:rFonts w:ascii="仿宋" w:eastAsia="仿宋" w:hAnsi="仿宋" w:cs="仿宋" w:hint="eastAsia"/>
            <w:lang w:eastAsia="zh-CN"/>
          </w:rPr>
          <w:t>(二)、项目承办单位</w:t>
        </w:r>
        <w:r>
          <w:tab/>
        </w:r>
        <w:r>
          <w:fldChar w:fldCharType="begin"/>
        </w:r>
        <w:r>
          <w:instrText xml:space="preserve"> PAGEREF _Toc24614 \h </w:instrText>
        </w:r>
        <w:r>
          <w:fldChar w:fldCharType="separate"/>
        </w:r>
        <w:r>
          <w:t>9</w:t>
        </w:r>
        <w:r>
          <w:fldChar w:fldCharType="end"/>
        </w:r>
      </w:hyperlink>
    </w:p>
    <w:p>
      <w:pPr>
        <w:pStyle w:val="TOC2"/>
        <w:tabs>
          <w:tab w:val="right" w:leader="dot" w:pos="8306"/>
        </w:tabs>
      </w:pPr>
      <w:hyperlink w:anchor="_Toc3584" w:history="1">
        <w:r>
          <w:rPr>
            <w:rFonts w:ascii="仿宋" w:eastAsia="仿宋" w:hAnsi="仿宋" w:cs="仿宋" w:hint="eastAsia"/>
            <w:lang w:eastAsia="zh-CN"/>
          </w:rPr>
          <w:t>(三)、项目实施的可行性</w:t>
        </w:r>
        <w:r>
          <w:tab/>
        </w:r>
        <w:r>
          <w:fldChar w:fldCharType="begin"/>
        </w:r>
        <w:r>
          <w:instrText xml:space="preserve"> PAGEREF _Toc3584 \h </w:instrText>
        </w:r>
        <w:r>
          <w:fldChar w:fldCharType="separate"/>
        </w:r>
        <w:r>
          <w:t>10</w:t>
        </w:r>
        <w:r>
          <w:fldChar w:fldCharType="end"/>
        </w:r>
      </w:hyperlink>
    </w:p>
    <w:p>
      <w:pPr>
        <w:pStyle w:val="TOC2"/>
        <w:tabs>
          <w:tab w:val="right" w:leader="dot" w:pos="8306"/>
        </w:tabs>
      </w:pPr>
      <w:hyperlink w:anchor="_Toc7923" w:history="1">
        <w:r>
          <w:rPr>
            <w:rFonts w:ascii="仿宋" w:eastAsia="仿宋" w:hAnsi="仿宋" w:cs="仿宋" w:hint="eastAsia"/>
            <w:lang w:eastAsia="zh-CN"/>
          </w:rPr>
          <w:t>(四)、项目建设选址</w:t>
        </w:r>
        <w:r>
          <w:tab/>
        </w:r>
        <w:r>
          <w:fldChar w:fldCharType="begin"/>
        </w:r>
        <w:r>
          <w:instrText xml:space="preserve"> PAGEREF _Toc7923 \h </w:instrText>
        </w:r>
        <w:r>
          <w:fldChar w:fldCharType="separate"/>
        </w:r>
        <w:r>
          <w:t>12</w:t>
        </w:r>
        <w:r>
          <w:fldChar w:fldCharType="end"/>
        </w:r>
      </w:hyperlink>
    </w:p>
    <w:p>
      <w:pPr>
        <w:pStyle w:val="TOC2"/>
        <w:tabs>
          <w:tab w:val="right" w:leader="dot" w:pos="8306"/>
        </w:tabs>
      </w:pPr>
      <w:hyperlink w:anchor="_Toc12736" w:history="1">
        <w:r>
          <w:rPr>
            <w:rFonts w:ascii="仿宋" w:eastAsia="仿宋" w:hAnsi="仿宋" w:cs="仿宋" w:hint="eastAsia"/>
            <w:lang w:eastAsia="zh-CN"/>
          </w:rPr>
          <w:t>(五)、建筑物建设规模</w:t>
        </w:r>
        <w:r>
          <w:tab/>
        </w:r>
        <w:r>
          <w:fldChar w:fldCharType="begin"/>
        </w:r>
        <w:r>
          <w:instrText xml:space="preserve"> PAGEREF _Toc12736 \h </w:instrText>
        </w:r>
        <w:r>
          <w:fldChar w:fldCharType="separate"/>
        </w:r>
        <w:r>
          <w:t>13</w:t>
        </w:r>
        <w:r>
          <w:fldChar w:fldCharType="end"/>
        </w:r>
      </w:hyperlink>
    </w:p>
    <w:p>
      <w:pPr>
        <w:pStyle w:val="TOC2"/>
        <w:tabs>
          <w:tab w:val="right" w:leader="dot" w:pos="8306"/>
        </w:tabs>
      </w:pPr>
      <w:hyperlink w:anchor="_Toc10459" w:history="1">
        <w:r>
          <w:rPr>
            <w:rFonts w:ascii="仿宋" w:eastAsia="仿宋" w:hAnsi="仿宋" w:cs="仿宋" w:hint="eastAsia"/>
            <w:lang w:eastAsia="zh-CN"/>
          </w:rPr>
          <w:t>(六)、项目总投资及资金构成</w:t>
        </w:r>
        <w:r>
          <w:tab/>
        </w:r>
        <w:r>
          <w:fldChar w:fldCharType="begin"/>
        </w:r>
        <w:r>
          <w:instrText xml:space="preserve"> PAGEREF _Toc10459 \h </w:instrText>
        </w:r>
        <w:r>
          <w:fldChar w:fldCharType="separate"/>
        </w:r>
        <w:r>
          <w:t>14</w:t>
        </w:r>
        <w:r>
          <w:fldChar w:fldCharType="end"/>
        </w:r>
      </w:hyperlink>
    </w:p>
    <w:p>
      <w:pPr>
        <w:pStyle w:val="TOC2"/>
        <w:tabs>
          <w:tab w:val="right" w:leader="dot" w:pos="8306"/>
        </w:tabs>
      </w:pPr>
      <w:hyperlink w:anchor="_Toc29625" w:history="1">
        <w:r>
          <w:rPr>
            <w:rFonts w:ascii="仿宋" w:eastAsia="仿宋" w:hAnsi="仿宋" w:cs="仿宋" w:hint="eastAsia"/>
            <w:lang w:eastAsia="zh-CN"/>
          </w:rPr>
          <w:t>(七)、资金筹措方案</w:t>
        </w:r>
        <w:r>
          <w:tab/>
        </w:r>
        <w:r>
          <w:fldChar w:fldCharType="begin"/>
        </w:r>
        <w:r>
          <w:instrText xml:space="preserve"> PAGEREF _Toc29625 \h </w:instrText>
        </w:r>
        <w:r>
          <w:fldChar w:fldCharType="separate"/>
        </w:r>
        <w:r>
          <w:t>15</w:t>
        </w:r>
        <w:r>
          <w:fldChar w:fldCharType="end"/>
        </w:r>
      </w:hyperlink>
    </w:p>
    <w:p>
      <w:pPr>
        <w:pStyle w:val="TOC2"/>
        <w:tabs>
          <w:tab w:val="right" w:leader="dot" w:pos="8306"/>
        </w:tabs>
      </w:pPr>
      <w:hyperlink w:anchor="_Toc1663" w:history="1">
        <w:r>
          <w:rPr>
            <w:rFonts w:ascii="仿宋" w:eastAsia="仿宋" w:hAnsi="仿宋" w:cs="仿宋" w:hint="eastAsia"/>
            <w:lang w:eastAsia="zh-CN"/>
          </w:rPr>
          <w:t>(八)、项目预期经济效益规划目标</w:t>
        </w:r>
        <w:r>
          <w:tab/>
        </w:r>
        <w:r>
          <w:fldChar w:fldCharType="begin"/>
        </w:r>
        <w:r>
          <w:instrText xml:space="preserve"> PAGEREF _Toc1663 \h </w:instrText>
        </w:r>
        <w:r>
          <w:fldChar w:fldCharType="separate"/>
        </w:r>
        <w:r>
          <w:t>16</w:t>
        </w:r>
        <w:r>
          <w:fldChar w:fldCharType="end"/>
        </w:r>
      </w:hyperlink>
    </w:p>
    <w:p>
      <w:pPr>
        <w:pStyle w:val="TOC2"/>
        <w:tabs>
          <w:tab w:val="right" w:leader="dot" w:pos="8306"/>
        </w:tabs>
      </w:pPr>
      <w:hyperlink w:anchor="_Toc10303" w:history="1">
        <w:r>
          <w:rPr>
            <w:rFonts w:ascii="仿宋" w:eastAsia="仿宋" w:hAnsi="仿宋" w:cs="仿宋" w:hint="eastAsia"/>
            <w:lang w:eastAsia="zh-CN"/>
          </w:rPr>
          <w:t>(九)、项目建设进度规划</w:t>
        </w:r>
        <w:r>
          <w:tab/>
        </w:r>
        <w:r>
          <w:fldChar w:fldCharType="begin"/>
        </w:r>
        <w:r>
          <w:instrText xml:space="preserve"> PAGEREF _Toc10303 \h </w:instrText>
        </w:r>
        <w:r>
          <w:fldChar w:fldCharType="separate"/>
        </w:r>
        <w:r>
          <w:t>17</w:t>
        </w:r>
        <w:r>
          <w:fldChar w:fldCharType="end"/>
        </w:r>
      </w:hyperlink>
    </w:p>
    <w:p>
      <w:pPr>
        <w:pStyle w:val="TOC1"/>
        <w:tabs>
          <w:tab w:val="right" w:leader="dot" w:pos="8306"/>
        </w:tabs>
      </w:pPr>
      <w:hyperlink w:anchor="_Toc22583" w:history="1">
        <w:r>
          <w:rPr>
            <w:rFonts w:ascii="仿宋" w:eastAsia="仿宋" w:hAnsi="仿宋" w:cs="仿宋" w:hint="eastAsia"/>
            <w:lang w:eastAsia="zh-CN"/>
          </w:rPr>
          <w:t>四、宏观环境分析</w:t>
        </w:r>
        <w:r>
          <w:tab/>
        </w:r>
        <w:r>
          <w:fldChar w:fldCharType="begin"/>
        </w:r>
        <w:r>
          <w:instrText xml:space="preserve"> PAGEREF _Toc22583 \h </w:instrText>
        </w:r>
        <w:r>
          <w:fldChar w:fldCharType="separate"/>
        </w:r>
        <w:r>
          <w:t>19</w:t>
        </w:r>
        <w:r>
          <w:fldChar w:fldCharType="end"/>
        </w:r>
      </w:hyperlink>
    </w:p>
    <w:p>
      <w:pPr>
        <w:pStyle w:val="TOC2"/>
        <w:tabs>
          <w:tab w:val="right" w:leader="dot" w:pos="8306"/>
        </w:tabs>
      </w:pPr>
      <w:hyperlink w:anchor="_Toc24148" w:history="1">
        <w:r>
          <w:rPr>
            <w:rFonts w:ascii="仿宋" w:eastAsia="仿宋" w:hAnsi="仿宋" w:cs="仿宋" w:hint="eastAsia"/>
            <w:lang w:eastAsia="zh-CN"/>
          </w:rPr>
          <w:t>(一)、宏观环境分析</w:t>
        </w:r>
        <w:r>
          <w:tab/>
        </w:r>
        <w:r>
          <w:fldChar w:fldCharType="begin"/>
        </w:r>
        <w:r>
          <w:instrText xml:space="preserve"> PAGEREF _Toc24148 \h </w:instrText>
        </w:r>
        <w:r>
          <w:fldChar w:fldCharType="separate"/>
        </w:r>
        <w:r>
          <w:t>19</w:t>
        </w:r>
        <w:r>
          <w:fldChar w:fldCharType="end"/>
        </w:r>
      </w:hyperlink>
    </w:p>
    <w:p>
      <w:pPr>
        <w:pStyle w:val="TOC1"/>
        <w:tabs>
          <w:tab w:val="right" w:leader="dot" w:pos="8306"/>
        </w:tabs>
      </w:pPr>
      <w:hyperlink w:anchor="_Toc18660" w:history="1">
        <w:r>
          <w:rPr>
            <w:rFonts w:ascii="仿宋" w:eastAsia="仿宋" w:hAnsi="仿宋" w:cs="仿宋" w:hint="eastAsia"/>
            <w:lang w:eastAsia="zh-CN"/>
          </w:rPr>
          <w:t>五、第八章员工绩效管理</w:t>
        </w:r>
        <w:r>
          <w:tab/>
        </w:r>
        <w:r>
          <w:fldChar w:fldCharType="begin"/>
        </w:r>
        <w:r>
          <w:instrText xml:space="preserve"> PAGEREF _Toc18660 \h </w:instrText>
        </w:r>
        <w:r>
          <w:fldChar w:fldCharType="separate"/>
        </w:r>
        <w:r>
          <w:t>21</w:t>
        </w:r>
        <w:r>
          <w:fldChar w:fldCharType="end"/>
        </w:r>
      </w:hyperlink>
    </w:p>
    <w:p>
      <w:pPr>
        <w:pStyle w:val="TOC2"/>
        <w:tabs>
          <w:tab w:val="right" w:leader="dot" w:pos="8306"/>
        </w:tabs>
      </w:pPr>
      <w:hyperlink w:anchor="_Toc5551" w:history="1">
        <w:r>
          <w:rPr>
            <w:rFonts w:ascii="仿宋" w:eastAsia="仿宋" w:hAnsi="仿宋" w:cs="仿宋" w:hint="eastAsia"/>
            <w:lang w:eastAsia="zh-CN"/>
          </w:rPr>
          <w:t>(一)、绩效评估体系建立</w:t>
        </w:r>
        <w:r>
          <w:tab/>
        </w:r>
        <w:r>
          <w:fldChar w:fldCharType="begin"/>
        </w:r>
        <w:r>
          <w:instrText xml:space="preserve"> PAGEREF _Toc5551 \h </w:instrText>
        </w:r>
        <w:r>
          <w:fldChar w:fldCharType="separate"/>
        </w:r>
        <w:r>
          <w:t>21</w:t>
        </w:r>
        <w:r>
          <w:fldChar w:fldCharType="end"/>
        </w:r>
      </w:hyperlink>
    </w:p>
    <w:p>
      <w:pPr>
        <w:pStyle w:val="TOC2"/>
        <w:tabs>
          <w:tab w:val="right" w:leader="dot" w:pos="8306"/>
        </w:tabs>
      </w:pPr>
      <w:hyperlink w:anchor="_Toc16460" w:history="1">
        <w:r>
          <w:rPr>
            <w:rFonts w:ascii="仿宋" w:eastAsia="仿宋" w:hAnsi="仿宋" w:cs="仿宋" w:hint="eastAsia"/>
            <w:lang w:eastAsia="zh-CN"/>
          </w:rPr>
          <w:t>(二)、绩效考核与反馈</w:t>
        </w:r>
        <w:r>
          <w:tab/>
        </w:r>
        <w:r>
          <w:fldChar w:fldCharType="begin"/>
        </w:r>
        <w:r>
          <w:instrText xml:space="preserve"> PAGEREF _Toc16460 \h </w:instrText>
        </w:r>
        <w:r>
          <w:fldChar w:fldCharType="separate"/>
        </w:r>
        <w:r>
          <w:t>21</w:t>
        </w:r>
        <w:r>
          <w:fldChar w:fldCharType="end"/>
        </w:r>
      </w:hyperlink>
    </w:p>
    <w:p>
      <w:pPr>
        <w:pStyle w:val="TOC2"/>
        <w:tabs>
          <w:tab w:val="right" w:leader="dot" w:pos="8306"/>
        </w:tabs>
      </w:pPr>
      <w:hyperlink w:anchor="_Toc10791" w:history="1">
        <w:r>
          <w:rPr>
            <w:rFonts w:ascii="仿宋" w:eastAsia="仿宋" w:hAnsi="仿宋" w:cs="仿宋" w:hint="eastAsia"/>
            <w:lang w:eastAsia="zh-CN"/>
          </w:rPr>
          <w:t>(三)、激励与奖惩机制</w:t>
        </w:r>
        <w:r>
          <w:tab/>
        </w:r>
        <w:r>
          <w:fldChar w:fldCharType="begin"/>
        </w:r>
        <w:r>
          <w:instrText xml:space="preserve"> PAGEREF _Toc10791 \h </w:instrText>
        </w:r>
        <w:r>
          <w:fldChar w:fldCharType="separate"/>
        </w:r>
        <w:r>
          <w:t>22</w:t>
        </w:r>
        <w:r>
          <w:fldChar w:fldCharType="end"/>
        </w:r>
      </w:hyperlink>
    </w:p>
    <w:p>
      <w:pPr>
        <w:pStyle w:val="TOC1"/>
        <w:tabs>
          <w:tab w:val="right" w:leader="dot" w:pos="8306"/>
        </w:tabs>
      </w:pPr>
      <w:hyperlink w:anchor="_Toc6513" w:history="1">
        <w:r>
          <w:rPr>
            <w:rFonts w:ascii="仿宋" w:eastAsia="仿宋" w:hAnsi="仿宋" w:cs="仿宋" w:hint="eastAsia"/>
            <w:lang w:eastAsia="zh-CN"/>
          </w:rPr>
          <w:t>六、第三十八章员工社交媒体管理</w:t>
        </w:r>
        <w:r>
          <w:tab/>
        </w:r>
        <w:r>
          <w:fldChar w:fldCharType="begin"/>
        </w:r>
        <w:r>
          <w:instrText xml:space="preserve"> PAGEREF _Toc6513 \h </w:instrText>
        </w:r>
        <w:r>
          <w:fldChar w:fldCharType="separate"/>
        </w:r>
        <w:r>
          <w:t>22</w:t>
        </w:r>
        <w:r>
          <w:fldChar w:fldCharType="end"/>
        </w:r>
      </w:hyperlink>
    </w:p>
    <w:p>
      <w:pPr>
        <w:pStyle w:val="TOC2"/>
        <w:tabs>
          <w:tab w:val="right" w:leader="dot" w:pos="8306"/>
        </w:tabs>
      </w:pPr>
      <w:hyperlink w:anchor="_Toc18227" w:history="1">
        <w:r>
          <w:rPr>
            <w:rFonts w:ascii="仿宋" w:eastAsia="仿宋" w:hAnsi="仿宋" w:cs="仿宋" w:hint="eastAsia"/>
            <w:lang w:eastAsia="zh-CN"/>
          </w:rPr>
          <w:t>(一)、员工社交媒体政策</w:t>
        </w:r>
        <w:r>
          <w:tab/>
        </w:r>
        <w:r>
          <w:fldChar w:fldCharType="begin"/>
        </w:r>
        <w:r>
          <w:instrText xml:space="preserve"> PAGEREF _Toc18227 \h </w:instrText>
        </w:r>
        <w:r>
          <w:fldChar w:fldCharType="separate"/>
        </w:r>
        <w:r>
          <w:t>22</w:t>
        </w:r>
        <w:r>
          <w:fldChar w:fldCharType="end"/>
        </w:r>
      </w:hyperlink>
    </w:p>
    <w:p>
      <w:pPr>
        <w:pStyle w:val="TOC2"/>
        <w:tabs>
          <w:tab w:val="right" w:leader="dot" w:pos="8306"/>
        </w:tabs>
      </w:pPr>
      <w:hyperlink w:anchor="_Toc1150" w:history="1">
        <w:r>
          <w:rPr>
            <w:rFonts w:ascii="仿宋" w:eastAsia="仿宋" w:hAnsi="仿宋" w:cs="仿宋" w:hint="eastAsia"/>
            <w:lang w:eastAsia="zh-CN"/>
          </w:rPr>
          <w:t>(二)、个人品牌与公司形象的关联</w:t>
        </w:r>
        <w:r>
          <w:tab/>
        </w:r>
        <w:r>
          <w:fldChar w:fldCharType="begin"/>
        </w:r>
        <w:r>
          <w:instrText xml:space="preserve"> PAGEREF _Toc1150 \h </w:instrText>
        </w:r>
        <w:r>
          <w:fldChar w:fldCharType="separate"/>
        </w:r>
        <w:r>
          <w:t>23</w:t>
        </w:r>
        <w:r>
          <w:fldChar w:fldCharType="end"/>
        </w:r>
      </w:hyperlink>
    </w:p>
    <w:p>
      <w:pPr>
        <w:pStyle w:val="TOC2"/>
        <w:tabs>
          <w:tab w:val="right" w:leader="dot" w:pos="8306"/>
        </w:tabs>
      </w:pPr>
      <w:hyperlink w:anchor="_Toc3227" w:history="1">
        <w:r>
          <w:rPr>
            <w:rFonts w:ascii="仿宋" w:eastAsia="仿宋" w:hAnsi="仿宋" w:cs="仿宋" w:hint="eastAsia"/>
            <w:lang w:eastAsia="zh-CN"/>
          </w:rPr>
          <w:t>(三)、社交媒体使用准则</w:t>
        </w:r>
        <w:r>
          <w:tab/>
        </w:r>
        <w:r>
          <w:fldChar w:fldCharType="begin"/>
        </w:r>
        <w:r>
          <w:instrText xml:space="preserve"> PAGEREF _Toc3227 \h </w:instrText>
        </w:r>
        <w:r>
          <w:fldChar w:fldCharType="separate"/>
        </w:r>
        <w:r>
          <w:t>25</w:t>
        </w:r>
        <w:r>
          <w:fldChar w:fldCharType="end"/>
        </w:r>
      </w:hyperlink>
    </w:p>
    <w:p>
      <w:pPr>
        <w:pStyle w:val="TOC2"/>
        <w:tabs>
          <w:tab w:val="right" w:leader="dot" w:pos="8306"/>
        </w:tabs>
      </w:pPr>
      <w:hyperlink w:anchor="_Toc14654" w:history="1">
        <w:r>
          <w:rPr>
            <w:rFonts w:ascii="仿宋" w:eastAsia="仿宋" w:hAnsi="仿宋" w:cs="仿宋" w:hint="eastAsia"/>
            <w:lang w:eastAsia="zh-CN"/>
          </w:rPr>
          <w:t>(四)、公司与员工互动</w:t>
        </w:r>
        <w:r>
          <w:tab/>
        </w:r>
        <w:r>
          <w:fldChar w:fldCharType="begin"/>
        </w:r>
        <w:r>
          <w:instrText xml:space="preserve"> PAGEREF _Toc14654 \h </w:instrText>
        </w:r>
        <w:r>
          <w:fldChar w:fldCharType="separate"/>
        </w:r>
        <w:r>
          <w:t>27</w:t>
        </w:r>
        <w:r>
          <w:fldChar w:fldCharType="end"/>
        </w:r>
      </w:hyperlink>
    </w:p>
    <w:p>
      <w:pPr>
        <w:pStyle w:val="TOC2"/>
        <w:tabs>
          <w:tab w:val="right" w:leader="dot" w:pos="8306"/>
        </w:tabs>
      </w:pPr>
      <w:hyperlink w:anchor="_Toc5524" w:history="1">
        <w:r>
          <w:rPr>
            <w:rFonts w:ascii="仿宋" w:eastAsia="仿宋" w:hAnsi="仿宋" w:cs="仿宋" w:hint="eastAsia"/>
            <w:lang w:eastAsia="zh-CN"/>
          </w:rPr>
          <w:t>(五)、公司社交媒体账号管理</w:t>
        </w:r>
        <w:r>
          <w:tab/>
        </w:r>
        <w:r>
          <w:fldChar w:fldCharType="begin"/>
        </w:r>
        <w:r>
          <w:instrText xml:space="preserve"> PAGEREF _Toc5524 \h </w:instrText>
        </w:r>
        <w:r>
          <w:fldChar w:fldCharType="separate"/>
        </w:r>
        <w:r>
          <w:t>29</w:t>
        </w:r>
        <w:r>
          <w:fldChar w:fldCharType="end"/>
        </w:r>
      </w:hyperlink>
    </w:p>
    <w:p>
      <w:pPr>
        <w:pStyle w:val="TOC2"/>
        <w:tabs>
          <w:tab w:val="right" w:leader="dot" w:pos="8306"/>
        </w:tabs>
      </w:pPr>
      <w:hyperlink w:anchor="_Toc1601" w:history="1">
        <w:r>
          <w:rPr>
            <w:rFonts w:ascii="仿宋" w:eastAsia="仿宋" w:hAnsi="仿宋" w:cs="仿宋" w:hint="eastAsia"/>
            <w:lang w:eastAsia="zh-CN"/>
          </w:rPr>
          <w:t>(六)、职业发展机会的分享与推广</w:t>
        </w:r>
        <w:r>
          <w:tab/>
        </w:r>
        <w:r>
          <w:fldChar w:fldCharType="begin"/>
        </w:r>
        <w:r>
          <w:instrText xml:space="preserve"> PAGEREF _Toc1601 \h </w:instrText>
        </w:r>
        <w:r>
          <w:fldChar w:fldCharType="separate"/>
        </w:r>
        <w:r>
          <w:t>30</w:t>
        </w:r>
        <w:r>
          <w:fldChar w:fldCharType="end"/>
        </w:r>
      </w:hyperlink>
    </w:p>
    <w:p>
      <w:pPr>
        <w:pStyle w:val="TOC1"/>
        <w:tabs>
          <w:tab w:val="right" w:leader="dot" w:pos="8306"/>
        </w:tabs>
      </w:pPr>
      <w:hyperlink w:anchor="_Toc24029" w:history="1">
        <w:r>
          <w:rPr>
            <w:rFonts w:ascii="仿宋" w:eastAsia="仿宋" w:hAnsi="仿宋" w:cs="仿宋" w:hint="eastAsia"/>
            <w:lang w:eastAsia="zh-CN"/>
          </w:rPr>
          <w:t>七、员工家庭与工作平衡支持计划</w:t>
        </w:r>
        <w:r>
          <w:tab/>
        </w:r>
        <w:r>
          <w:fldChar w:fldCharType="begin"/>
        </w:r>
        <w:r>
          <w:instrText xml:space="preserve"> PAGEREF _Toc24029 \h </w:instrText>
        </w:r>
        <w:r>
          <w:fldChar w:fldCharType="separate"/>
        </w:r>
        <w:r>
          <w:t>31</w:t>
        </w:r>
        <w:r>
          <w:fldChar w:fldCharType="end"/>
        </w:r>
      </w:hyperlink>
    </w:p>
    <w:p>
      <w:pPr>
        <w:pStyle w:val="TOC2"/>
        <w:tabs>
          <w:tab w:val="right" w:leader="dot" w:pos="8306"/>
        </w:tabs>
      </w:pPr>
      <w:hyperlink w:anchor="_Toc27152" w:history="1">
        <w:r>
          <w:rPr>
            <w:rFonts w:ascii="仿宋" w:eastAsia="仿宋" w:hAnsi="仿宋" w:cs="仿宋" w:hint="eastAsia"/>
            <w:lang w:eastAsia="zh-CN"/>
          </w:rPr>
          <w:t>(一)、家庭与工作平衡的重要性分析</w:t>
        </w:r>
        <w:r>
          <w:tab/>
        </w:r>
        <w:r>
          <w:fldChar w:fldCharType="begin"/>
        </w:r>
        <w:r>
          <w:instrText xml:space="preserve"> PAGEREF _Toc27152 \h </w:instrText>
        </w:r>
        <w:r>
          <w:fldChar w:fldCharType="separate"/>
        </w:r>
        <w:r>
          <w:t>31</w:t>
        </w:r>
        <w:r>
          <w:fldChar w:fldCharType="end"/>
        </w:r>
      </w:hyperlink>
    </w:p>
    <w:p>
      <w:pPr>
        <w:pStyle w:val="TOC2"/>
        <w:tabs>
          <w:tab w:val="right" w:leader="dot" w:pos="8306"/>
        </w:tabs>
      </w:pPr>
      <w:hyperlink w:anchor="_Toc7315" w:history="1">
        <w:r>
          <w:rPr>
            <w:rFonts w:ascii="仿宋" w:eastAsia="仿宋" w:hAnsi="仿宋" w:cs="仿宋" w:hint="eastAsia"/>
            <w:lang w:eastAsia="zh-CN"/>
          </w:rPr>
          <w:t>(二)、支持计划的制定与实施步骤</w:t>
        </w:r>
        <w:r>
          <w:tab/>
        </w:r>
        <w:r>
          <w:fldChar w:fldCharType="begin"/>
        </w:r>
        <w:r>
          <w:instrText xml:space="preserve"> PAGEREF _Toc7315 \h </w:instrText>
        </w:r>
        <w:r>
          <w:fldChar w:fldCharType="separate"/>
        </w:r>
        <w:r>
          <w:t>31</w:t>
        </w:r>
        <w:r>
          <w:fldChar w:fldCharType="end"/>
        </w:r>
      </w:hyperlink>
    </w:p>
    <w:p>
      <w:pPr>
        <w:pStyle w:val="TOC2"/>
        <w:tabs>
          <w:tab w:val="right" w:leader="dot" w:pos="8306"/>
        </w:tabs>
      </w:pPr>
      <w:hyperlink w:anchor="_Toc3876" w:history="1">
        <w:r>
          <w:rPr>
            <w:rFonts w:ascii="仿宋" w:eastAsia="仿宋" w:hAnsi="仿宋" w:cs="仿宋" w:hint="eastAsia"/>
            <w:lang w:eastAsia="zh-CN"/>
          </w:rPr>
          <w:t>(三)、平衡效果的评估及调整优化</w:t>
        </w:r>
        <w:r>
          <w:tab/>
        </w:r>
        <w:r>
          <w:fldChar w:fldCharType="begin"/>
        </w:r>
        <w:r>
          <w:instrText xml:space="preserve"> PAGEREF _Toc3876 \h </w:instrText>
        </w:r>
        <w:r>
          <w:fldChar w:fldCharType="separate"/>
        </w:r>
        <w:r>
          <w:t>32</w:t>
        </w:r>
        <w:r>
          <w:fldChar w:fldCharType="end"/>
        </w:r>
      </w:hyperlink>
    </w:p>
    <w:p>
      <w:pPr>
        <w:pStyle w:val="TOC1"/>
        <w:tabs>
          <w:tab w:val="right" w:leader="dot" w:pos="8306"/>
        </w:tabs>
      </w:pPr>
      <w:hyperlink w:anchor="_Toc10966" w:history="1">
        <w:r>
          <w:rPr>
            <w:rFonts w:ascii="仿宋" w:eastAsia="仿宋" w:hAnsi="仿宋" w:cs="仿宋" w:hint="eastAsia"/>
            <w:lang w:eastAsia="zh-CN"/>
          </w:rPr>
          <w:t>八、第三十二章未来发展愿景</w:t>
        </w:r>
        <w:r>
          <w:tab/>
        </w:r>
        <w:r>
          <w:fldChar w:fldCharType="begin"/>
        </w:r>
        <w:r>
          <w:instrText xml:space="preserve"> PAGEREF _Toc10966 \h </w:instrText>
        </w:r>
        <w:r>
          <w:fldChar w:fldCharType="separate"/>
        </w:r>
        <w:r>
          <w:t>32</w:t>
        </w:r>
        <w:r>
          <w:fldChar w:fldCharType="end"/>
        </w:r>
      </w:hyperlink>
    </w:p>
    <w:p>
      <w:pPr>
        <w:pStyle w:val="TOC2"/>
        <w:tabs>
          <w:tab w:val="right" w:leader="dot" w:pos="8306"/>
        </w:tabs>
      </w:pPr>
      <w:hyperlink w:anchor="_Toc2174" w:history="1">
        <w:r>
          <w:rPr>
            <w:rFonts w:ascii="仿宋" w:eastAsia="仿宋" w:hAnsi="仿宋" w:cs="仿宋" w:hint="eastAsia"/>
            <w:lang w:eastAsia="zh-CN"/>
          </w:rPr>
          <w:t>(一)、员工职业生涯管理的未来趋势</w:t>
        </w:r>
        <w:r>
          <w:tab/>
        </w:r>
        <w:r>
          <w:fldChar w:fldCharType="begin"/>
        </w:r>
        <w:r>
          <w:instrText xml:space="preserve"> PAGEREF _Toc2174 \h </w:instrText>
        </w:r>
        <w:r>
          <w:fldChar w:fldCharType="separate"/>
        </w:r>
        <w:r>
          <w:t>32</w:t>
        </w:r>
        <w:r>
          <w:fldChar w:fldCharType="end"/>
        </w:r>
      </w:hyperlink>
    </w:p>
    <w:p>
      <w:pPr>
        <w:pStyle w:val="TOC2"/>
        <w:tabs>
          <w:tab w:val="right" w:leader="dot" w:pos="8306"/>
        </w:tabs>
      </w:pPr>
      <w:hyperlink w:anchor="_Toc31869" w:history="1">
        <w:r>
          <w:rPr>
            <w:rFonts w:ascii="仿宋" w:eastAsia="仿宋" w:hAnsi="仿宋" w:cs="仿宋" w:hint="eastAsia"/>
            <w:lang w:eastAsia="zh-CN"/>
          </w:rPr>
          <w:t>(二)、公司在员工发展中的未来愿景</w:t>
        </w:r>
        <w:r>
          <w:tab/>
        </w:r>
        <w:r>
          <w:fldChar w:fldCharType="begin"/>
        </w:r>
        <w:r>
          <w:instrText xml:space="preserve"> PAGEREF _Toc31869 \h </w:instrText>
        </w:r>
        <w:r>
          <w:fldChar w:fldCharType="separate"/>
        </w:r>
        <w:r>
          <w:t>33</w:t>
        </w:r>
        <w:r>
          <w:fldChar w:fldCharType="end"/>
        </w:r>
      </w:hyperlink>
    </w:p>
    <w:p>
      <w:pPr>
        <w:pStyle w:val="TOC1"/>
        <w:tabs>
          <w:tab w:val="right" w:leader="dot" w:pos="8306"/>
        </w:tabs>
      </w:pPr>
      <w:hyperlink w:anchor="_Toc23567" w:history="1">
        <w:r>
          <w:rPr>
            <w:rFonts w:ascii="仿宋" w:eastAsia="仿宋" w:hAnsi="仿宋" w:cs="仿宋" w:hint="eastAsia"/>
            <w:lang w:eastAsia="zh-CN"/>
          </w:rPr>
          <w:t>九、员工社会责任履行及参与公益活动</w:t>
        </w:r>
        <w:r>
          <w:tab/>
        </w:r>
        <w:r>
          <w:fldChar w:fldCharType="begin"/>
        </w:r>
        <w:r>
          <w:instrText xml:space="preserve"> PAGEREF _Toc23567 \h </w:instrText>
        </w:r>
        <w:r>
          <w:fldChar w:fldCharType="separate"/>
        </w:r>
        <w:r>
          <w:t>33</w:t>
        </w:r>
        <w:r>
          <w:fldChar w:fldCharType="end"/>
        </w:r>
      </w:hyperlink>
    </w:p>
    <w:p>
      <w:pPr>
        <w:pStyle w:val="TOC2"/>
        <w:tabs>
          <w:tab w:val="right" w:leader="dot" w:pos="8306"/>
        </w:tabs>
      </w:pPr>
      <w:hyperlink w:anchor="_Toc9054" w:history="1">
        <w:r>
          <w:rPr>
            <w:rFonts w:ascii="仿宋" w:eastAsia="仿宋" w:hAnsi="仿宋" w:cs="仿宋" w:hint="eastAsia"/>
            <w:lang w:eastAsia="zh-CN"/>
          </w:rPr>
          <w:t>(一)、员工社会责任的内涵及履行方式</w:t>
        </w:r>
        <w:r>
          <w:tab/>
        </w:r>
        <w:r>
          <w:fldChar w:fldCharType="begin"/>
        </w:r>
        <w:r>
          <w:instrText xml:space="preserve"> PAGEREF _Toc9054 \h </w:instrText>
        </w:r>
        <w:r>
          <w:fldChar w:fldCharType="separate"/>
        </w:r>
        <w:r>
          <w:t>33</w:t>
        </w:r>
        <w:r>
          <w:fldChar w:fldCharType="end"/>
        </w:r>
      </w:hyperlink>
    </w:p>
    <w:p>
      <w:pPr>
        <w:pStyle w:val="TOC2"/>
        <w:tabs>
          <w:tab w:val="right" w:leader="dot" w:pos="8306"/>
        </w:tabs>
      </w:pPr>
      <w:hyperlink w:anchor="_Toc4434" w:history="1">
        <w:r>
          <w:rPr>
            <w:rFonts w:ascii="仿宋" w:eastAsia="仿宋" w:hAnsi="仿宋" w:cs="仿宋" w:hint="eastAsia"/>
            <w:lang w:eastAsia="zh-CN"/>
          </w:rPr>
          <w:t>(二)、参与公益活动的意义及实施策略</w:t>
        </w:r>
        <w:r>
          <w:tab/>
        </w:r>
        <w:r>
          <w:fldChar w:fldCharType="begin"/>
        </w:r>
        <w:r>
          <w:instrText xml:space="preserve"> PAGEREF _Toc4434 \h </w:instrText>
        </w:r>
        <w:r>
          <w:fldChar w:fldCharType="separate"/>
        </w:r>
        <w:r>
          <w:t>34</w:t>
        </w:r>
        <w:r>
          <w:fldChar w:fldCharType="end"/>
        </w:r>
      </w:hyperlink>
    </w:p>
    <w:p>
      <w:pPr>
        <w:pStyle w:val="TOC2"/>
        <w:tabs>
          <w:tab w:val="right" w:leader="dot" w:pos="8306"/>
        </w:tabs>
      </w:pPr>
      <w:hyperlink w:anchor="_Toc23039" w:history="1">
        <w:r>
          <w:rPr>
            <w:rFonts w:ascii="仿宋" w:eastAsia="仿宋" w:hAnsi="仿宋" w:cs="仿宋" w:hint="eastAsia"/>
            <w:lang w:eastAsia="zh-CN"/>
          </w:rPr>
          <w:t>(三)、社会责任履行及公益活动参与的持续推进</w:t>
        </w:r>
        <w:r>
          <w:tab/>
        </w:r>
        <w:r>
          <w:fldChar w:fldCharType="begin"/>
        </w:r>
        <w:r>
          <w:instrText xml:space="preserve"> PAGEREF _Toc23039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04" w:history="1">
        <w:r>
          <w:rPr>
            <w:rFonts w:ascii="仿宋" w:eastAsia="仿宋" w:hAnsi="仿宋" w:cs="仿宋" w:hint="eastAsia"/>
            <w:lang w:eastAsia="zh-CN"/>
          </w:rPr>
          <w:t>十、第二十六章人才留存与流失管理</w:t>
        </w:r>
        <w:r>
          <w:tab/>
        </w:r>
        <w:r>
          <w:fldChar w:fldCharType="begin"/>
        </w:r>
        <w:r>
          <w:instrText xml:space="preserve"> PAGEREF _Toc28104 \h </w:instrText>
        </w:r>
        <w:r>
          <w:fldChar w:fldCharType="separate"/>
        </w:r>
        <w:r>
          <w:t>35</w:t>
        </w:r>
        <w:r>
          <w:fldChar w:fldCharType="end"/>
        </w:r>
      </w:hyperlink>
    </w:p>
    <w:p>
      <w:pPr>
        <w:pStyle w:val="TOC2"/>
        <w:tabs>
          <w:tab w:val="right" w:leader="dot" w:pos="8306"/>
        </w:tabs>
      </w:pPr>
      <w:hyperlink w:anchor="_Toc14508" w:history="1">
        <w:r>
          <w:rPr>
            <w:rFonts w:ascii="仿宋" w:eastAsia="仿宋" w:hAnsi="仿宋" w:cs="仿宋" w:hint="eastAsia"/>
            <w:lang w:eastAsia="zh-CN"/>
          </w:rPr>
          <w:t>(一)、人才留存策略</w:t>
        </w:r>
        <w:r>
          <w:tab/>
        </w:r>
        <w:r>
          <w:fldChar w:fldCharType="begin"/>
        </w:r>
        <w:r>
          <w:instrText xml:space="preserve"> PAGEREF _Toc14508 \h </w:instrText>
        </w:r>
        <w:r>
          <w:fldChar w:fldCharType="separate"/>
        </w:r>
        <w:r>
          <w:t>35</w:t>
        </w:r>
        <w:r>
          <w:fldChar w:fldCharType="end"/>
        </w:r>
      </w:hyperlink>
    </w:p>
    <w:p>
      <w:pPr>
        <w:pStyle w:val="TOC2"/>
        <w:tabs>
          <w:tab w:val="right" w:leader="dot" w:pos="8306"/>
        </w:tabs>
      </w:pPr>
      <w:hyperlink w:anchor="_Toc5682" w:history="1">
        <w:r>
          <w:rPr>
            <w:rFonts w:ascii="仿宋" w:eastAsia="仿宋" w:hAnsi="仿宋" w:cs="仿宋" w:hint="eastAsia"/>
            <w:lang w:eastAsia="zh-CN"/>
          </w:rPr>
          <w:t>(二)、人才流失分析与改进</w:t>
        </w:r>
        <w:r>
          <w:tab/>
        </w:r>
        <w:r>
          <w:fldChar w:fldCharType="begin"/>
        </w:r>
        <w:r>
          <w:instrText xml:space="preserve"> PAGEREF _Toc5682 \h </w:instrText>
        </w:r>
        <w:r>
          <w:fldChar w:fldCharType="separate"/>
        </w:r>
        <w:r>
          <w:t>36</w:t>
        </w:r>
        <w:r>
          <w:fldChar w:fldCharType="end"/>
        </w:r>
      </w:hyperlink>
    </w:p>
    <w:p>
      <w:pPr>
        <w:pStyle w:val="TOC2"/>
        <w:tabs>
          <w:tab w:val="right" w:leader="dot" w:pos="8306"/>
        </w:tabs>
      </w:pPr>
      <w:hyperlink w:anchor="_Toc4156" w:history="1">
        <w:r>
          <w:rPr>
            <w:rFonts w:ascii="仿宋" w:eastAsia="仿宋" w:hAnsi="仿宋" w:cs="仿宋" w:hint="eastAsia"/>
            <w:lang w:eastAsia="zh-CN"/>
          </w:rPr>
          <w:t>(三)、持续改进与未来展望</w:t>
        </w:r>
        <w:r>
          <w:tab/>
        </w:r>
        <w:r>
          <w:fldChar w:fldCharType="begin"/>
        </w:r>
        <w:r>
          <w:instrText xml:space="preserve"> PAGEREF _Toc4156 \h </w:instrText>
        </w:r>
        <w:r>
          <w:fldChar w:fldCharType="separate"/>
        </w:r>
        <w:r>
          <w:t>36</w:t>
        </w:r>
        <w:r>
          <w:fldChar w:fldCharType="end"/>
        </w:r>
      </w:hyperlink>
    </w:p>
    <w:p>
      <w:pPr>
        <w:pStyle w:val="TOC1"/>
        <w:tabs>
          <w:tab w:val="right" w:leader="dot" w:pos="8306"/>
        </w:tabs>
      </w:pPr>
      <w:hyperlink w:anchor="_Toc17084" w:history="1">
        <w:r>
          <w:rPr>
            <w:rFonts w:ascii="仿宋" w:eastAsia="仿宋" w:hAnsi="仿宋" w:cs="仿宋" w:hint="eastAsia"/>
            <w:lang w:eastAsia="zh-CN"/>
          </w:rPr>
          <w:t>十一、第四十三章员工参与决策与公司治理</w:t>
        </w:r>
        <w:r>
          <w:tab/>
        </w:r>
        <w:r>
          <w:fldChar w:fldCharType="begin"/>
        </w:r>
        <w:r>
          <w:instrText xml:space="preserve"> PAGEREF _Toc17084 \h </w:instrText>
        </w:r>
        <w:r>
          <w:fldChar w:fldCharType="separate"/>
        </w:r>
        <w:r>
          <w:t>36</w:t>
        </w:r>
        <w:r>
          <w:fldChar w:fldCharType="end"/>
        </w:r>
      </w:hyperlink>
    </w:p>
    <w:p>
      <w:pPr>
        <w:pStyle w:val="TOC2"/>
        <w:tabs>
          <w:tab w:val="right" w:leader="dot" w:pos="8306"/>
        </w:tabs>
      </w:pPr>
      <w:hyperlink w:anchor="_Toc17" w:history="1">
        <w:r>
          <w:rPr>
            <w:rFonts w:ascii="仿宋" w:eastAsia="仿宋" w:hAnsi="仿宋" w:cs="仿宋" w:hint="eastAsia"/>
            <w:lang w:eastAsia="zh-CN"/>
          </w:rPr>
          <w:t>(一)、员工参与决策机制</w:t>
        </w:r>
        <w:r>
          <w:tab/>
        </w:r>
        <w:r>
          <w:fldChar w:fldCharType="begin"/>
        </w:r>
        <w:r>
          <w:instrText xml:space="preserve"> PAGEREF _Toc17 \h </w:instrText>
        </w:r>
        <w:r>
          <w:fldChar w:fldCharType="separate"/>
        </w:r>
        <w:r>
          <w:t>36</w:t>
        </w:r>
        <w:r>
          <w:fldChar w:fldCharType="end"/>
        </w:r>
      </w:hyperlink>
    </w:p>
    <w:p>
      <w:pPr>
        <w:pStyle w:val="TOC2"/>
        <w:tabs>
          <w:tab w:val="right" w:leader="dot" w:pos="8306"/>
        </w:tabs>
      </w:pPr>
      <w:hyperlink w:anchor="_Toc25984" w:history="1">
        <w:r>
          <w:rPr>
            <w:rFonts w:ascii="仿宋" w:eastAsia="仿宋" w:hAnsi="仿宋" w:cs="仿宋" w:hint="eastAsia"/>
            <w:lang w:eastAsia="zh-CN"/>
          </w:rPr>
          <w:t>(二)、参与决策的渠道与机会</w:t>
        </w:r>
        <w:r>
          <w:tab/>
        </w:r>
        <w:r>
          <w:fldChar w:fldCharType="begin"/>
        </w:r>
        <w:r>
          <w:instrText xml:space="preserve"> PAGEREF _Toc25984 \h </w:instrText>
        </w:r>
        <w:r>
          <w:fldChar w:fldCharType="separate"/>
        </w:r>
        <w:r>
          <w:t>37</w:t>
        </w:r>
        <w:r>
          <w:fldChar w:fldCharType="end"/>
        </w:r>
      </w:hyperlink>
    </w:p>
    <w:p>
      <w:pPr>
        <w:pStyle w:val="TOC2"/>
        <w:tabs>
          <w:tab w:val="right" w:leader="dot" w:pos="8306"/>
        </w:tabs>
      </w:pPr>
      <w:hyperlink w:anchor="_Toc18717" w:history="1">
        <w:r>
          <w:rPr>
            <w:rFonts w:ascii="仿宋" w:eastAsia="仿宋" w:hAnsi="仿宋" w:cs="仿宋" w:hint="eastAsia"/>
            <w:lang w:eastAsia="zh-CN"/>
          </w:rPr>
          <w:t>(三)、代表员工意见的制度</w:t>
        </w:r>
        <w:r>
          <w:tab/>
        </w:r>
        <w:r>
          <w:fldChar w:fldCharType="begin"/>
        </w:r>
        <w:r>
          <w:instrText xml:space="preserve"> PAGEREF _Toc18717 \h </w:instrText>
        </w:r>
        <w:r>
          <w:fldChar w:fldCharType="separate"/>
        </w:r>
        <w:r>
          <w:t>38</w:t>
        </w:r>
        <w:r>
          <w:fldChar w:fldCharType="end"/>
        </w:r>
      </w:hyperlink>
    </w:p>
    <w:p>
      <w:pPr>
        <w:pStyle w:val="TOC2"/>
        <w:tabs>
          <w:tab w:val="right" w:leader="dot" w:pos="8306"/>
        </w:tabs>
      </w:pPr>
      <w:hyperlink w:anchor="_Toc24061" w:history="1">
        <w:r>
          <w:rPr>
            <w:rFonts w:ascii="仿宋" w:eastAsia="仿宋" w:hAnsi="仿宋" w:cs="仿宋" w:hint="eastAsia"/>
            <w:lang w:eastAsia="zh-CN"/>
          </w:rPr>
          <w:t>(四)、公司治理与透明度</w:t>
        </w:r>
        <w:r>
          <w:tab/>
        </w:r>
        <w:r>
          <w:fldChar w:fldCharType="begin"/>
        </w:r>
        <w:r>
          <w:instrText xml:space="preserve"> PAGEREF _Toc24061 \h </w:instrText>
        </w:r>
        <w:r>
          <w:fldChar w:fldCharType="separate"/>
        </w:r>
        <w:r>
          <w:t>38</w:t>
        </w:r>
        <w:r>
          <w:fldChar w:fldCharType="end"/>
        </w:r>
      </w:hyperlink>
    </w:p>
    <w:p>
      <w:pPr>
        <w:pStyle w:val="TOC2"/>
        <w:tabs>
          <w:tab w:val="right" w:leader="dot" w:pos="8306"/>
        </w:tabs>
      </w:pPr>
      <w:hyperlink w:anchor="_Toc11751" w:history="1">
        <w:r>
          <w:rPr>
            <w:rFonts w:ascii="仿宋" w:eastAsia="仿宋" w:hAnsi="仿宋" w:cs="仿宋" w:hint="eastAsia"/>
            <w:lang w:eastAsia="zh-CN"/>
          </w:rPr>
          <w:t>(五)、公司治理结构的建设</w:t>
        </w:r>
        <w:r>
          <w:tab/>
        </w:r>
        <w:r>
          <w:fldChar w:fldCharType="begin"/>
        </w:r>
        <w:r>
          <w:instrText xml:space="preserve"> PAGEREF _Toc11751 \h </w:instrText>
        </w:r>
        <w:r>
          <w:fldChar w:fldCharType="separate"/>
        </w:r>
        <w:r>
          <w:t>39</w:t>
        </w:r>
        <w:r>
          <w:fldChar w:fldCharType="end"/>
        </w:r>
      </w:hyperlink>
    </w:p>
    <w:p>
      <w:pPr>
        <w:pStyle w:val="TOC2"/>
        <w:tabs>
          <w:tab w:val="right" w:leader="dot" w:pos="8306"/>
        </w:tabs>
      </w:pPr>
      <w:hyperlink w:anchor="_Toc27006" w:history="1">
        <w:r>
          <w:rPr>
            <w:rFonts w:ascii="仿宋" w:eastAsia="仿宋" w:hAnsi="仿宋" w:cs="仿宋" w:hint="eastAsia"/>
            <w:lang w:eastAsia="zh-CN"/>
          </w:rPr>
          <w:t>(六)、公司业绩与财务信息的公开</w:t>
        </w:r>
        <w:r>
          <w:tab/>
        </w:r>
        <w:r>
          <w:fldChar w:fldCharType="begin"/>
        </w:r>
        <w:r>
          <w:instrText xml:space="preserve"> PAGEREF _Toc27006 \h </w:instrText>
        </w:r>
        <w:r>
          <w:fldChar w:fldCharType="separate"/>
        </w:r>
        <w:r>
          <w:t>40</w:t>
        </w:r>
        <w:r>
          <w:fldChar w:fldCharType="end"/>
        </w:r>
      </w:hyperlink>
    </w:p>
    <w:p>
      <w:pPr>
        <w:pStyle w:val="TOC1"/>
        <w:tabs>
          <w:tab w:val="right" w:leader="dot" w:pos="8306"/>
        </w:tabs>
      </w:pPr>
      <w:hyperlink w:anchor="_Toc28648" w:history="1">
        <w:r>
          <w:rPr>
            <w:rFonts w:ascii="仿宋" w:eastAsia="仿宋" w:hAnsi="仿宋" w:cs="仿宋" w:hint="eastAsia"/>
            <w:lang w:eastAsia="zh-CN"/>
          </w:rPr>
          <w:t>十二、员工关系管理与危机处理</w:t>
        </w:r>
        <w:r>
          <w:tab/>
        </w:r>
        <w:r>
          <w:fldChar w:fldCharType="begin"/>
        </w:r>
        <w:r>
          <w:instrText xml:space="preserve"> PAGEREF _Toc28648 \h </w:instrText>
        </w:r>
        <w:r>
          <w:fldChar w:fldCharType="separate"/>
        </w:r>
        <w:r>
          <w:t>41</w:t>
        </w:r>
        <w:r>
          <w:fldChar w:fldCharType="end"/>
        </w:r>
      </w:hyperlink>
    </w:p>
    <w:p>
      <w:pPr>
        <w:pStyle w:val="TOC2"/>
        <w:tabs>
          <w:tab w:val="right" w:leader="dot" w:pos="8306"/>
        </w:tabs>
      </w:pPr>
      <w:hyperlink w:anchor="_Toc16263" w:history="1">
        <w:r>
          <w:rPr>
            <w:rFonts w:ascii="仿宋" w:eastAsia="仿宋" w:hAnsi="仿宋" w:cs="仿宋" w:hint="eastAsia"/>
            <w:lang w:eastAsia="zh-CN"/>
          </w:rPr>
          <w:t>(一)、员工关系管理原则与方法</w:t>
        </w:r>
        <w:r>
          <w:tab/>
        </w:r>
        <w:r>
          <w:fldChar w:fldCharType="begin"/>
        </w:r>
        <w:r>
          <w:instrText xml:space="preserve"> PAGEREF _Toc16263 \h </w:instrText>
        </w:r>
        <w:r>
          <w:fldChar w:fldCharType="separate"/>
        </w:r>
        <w:r>
          <w:t>41</w:t>
        </w:r>
        <w:r>
          <w:fldChar w:fldCharType="end"/>
        </w:r>
      </w:hyperlink>
    </w:p>
    <w:p>
      <w:pPr>
        <w:pStyle w:val="TOC2"/>
        <w:tabs>
          <w:tab w:val="right" w:leader="dot" w:pos="8306"/>
        </w:tabs>
      </w:pPr>
      <w:hyperlink w:anchor="_Toc15556" w:history="1">
        <w:r>
          <w:rPr>
            <w:rFonts w:ascii="仿宋" w:eastAsia="仿宋" w:hAnsi="仿宋" w:cs="仿宋" w:hint="eastAsia"/>
            <w:lang w:eastAsia="zh-CN"/>
          </w:rPr>
          <w:t>(二)、危机处理机制的建立与实施</w:t>
        </w:r>
        <w:r>
          <w:tab/>
        </w:r>
        <w:r>
          <w:fldChar w:fldCharType="begin"/>
        </w:r>
        <w:r>
          <w:instrText xml:space="preserve"> PAGEREF _Toc15556 \h </w:instrText>
        </w:r>
        <w:r>
          <w:fldChar w:fldCharType="separate"/>
        </w:r>
        <w:r>
          <w:t>42</w:t>
        </w:r>
        <w:r>
          <w:fldChar w:fldCharType="end"/>
        </w:r>
      </w:hyperlink>
    </w:p>
    <w:p>
      <w:pPr>
        <w:pStyle w:val="TOC2"/>
        <w:tabs>
          <w:tab w:val="right" w:leader="dot" w:pos="8306"/>
        </w:tabs>
      </w:pPr>
      <w:hyperlink w:anchor="_Toc694" w:history="1">
        <w:r>
          <w:rPr>
            <w:rFonts w:ascii="仿宋" w:eastAsia="仿宋" w:hAnsi="仿宋" w:cs="仿宋" w:hint="eastAsia"/>
            <w:lang w:eastAsia="zh-CN"/>
          </w:rPr>
          <w:t>(三)、劳动争议解决与法律风险防范</w:t>
        </w:r>
        <w:r>
          <w:tab/>
        </w:r>
        <w:r>
          <w:fldChar w:fldCharType="begin"/>
        </w:r>
        <w:r>
          <w:instrText xml:space="preserve"> PAGEREF _Toc694 \h </w:instrText>
        </w:r>
        <w:r>
          <w:fldChar w:fldCharType="separate"/>
        </w:r>
        <w:r>
          <w:t>43</w:t>
        </w:r>
        <w:r>
          <w:fldChar w:fldCharType="end"/>
        </w:r>
      </w:hyperlink>
    </w:p>
    <w:p>
      <w:pPr>
        <w:pStyle w:val="TOC1"/>
        <w:tabs>
          <w:tab w:val="right" w:leader="dot" w:pos="8306"/>
        </w:tabs>
      </w:pPr>
      <w:hyperlink w:anchor="_Toc12821" w:history="1">
        <w:r>
          <w:rPr>
            <w:rFonts w:ascii="仿宋" w:eastAsia="仿宋" w:hAnsi="仿宋" w:cs="仿宋" w:hint="eastAsia"/>
            <w:lang w:eastAsia="zh-CN"/>
          </w:rPr>
          <w:t>十三、员工晋升与职业发展通道</w:t>
        </w:r>
        <w:r>
          <w:tab/>
        </w:r>
        <w:r>
          <w:fldChar w:fldCharType="begin"/>
        </w:r>
        <w:r>
          <w:instrText xml:space="preserve"> PAGEREF _Toc12821 \h </w:instrText>
        </w:r>
        <w:r>
          <w:fldChar w:fldCharType="separate"/>
        </w:r>
        <w:r>
          <w:t>43</w:t>
        </w:r>
        <w:r>
          <w:fldChar w:fldCharType="end"/>
        </w:r>
      </w:hyperlink>
    </w:p>
    <w:p>
      <w:pPr>
        <w:pStyle w:val="TOC2"/>
        <w:tabs>
          <w:tab w:val="right" w:leader="dot" w:pos="8306"/>
        </w:tabs>
      </w:pPr>
      <w:hyperlink w:anchor="_Toc12743" w:history="1">
        <w:r>
          <w:rPr>
            <w:rFonts w:ascii="仿宋" w:eastAsia="仿宋" w:hAnsi="仿宋" w:cs="仿宋" w:hint="eastAsia"/>
            <w:lang w:eastAsia="zh-CN"/>
          </w:rPr>
          <w:t>(一)、晋升制度的设计与实施</w:t>
        </w:r>
        <w:r>
          <w:tab/>
        </w:r>
        <w:r>
          <w:fldChar w:fldCharType="begin"/>
        </w:r>
        <w:r>
          <w:instrText xml:space="preserve"> PAGEREF _Toc12743 \h </w:instrText>
        </w:r>
        <w:r>
          <w:fldChar w:fldCharType="separate"/>
        </w:r>
        <w:r>
          <w:t>43</w:t>
        </w:r>
        <w:r>
          <w:fldChar w:fldCharType="end"/>
        </w:r>
      </w:hyperlink>
    </w:p>
    <w:p>
      <w:pPr>
        <w:pStyle w:val="TOC2"/>
        <w:tabs>
          <w:tab w:val="right" w:leader="dot" w:pos="8306"/>
        </w:tabs>
      </w:pPr>
      <w:hyperlink w:anchor="_Toc5363" w:history="1">
        <w:r>
          <w:rPr>
            <w:rFonts w:ascii="仿宋" w:eastAsia="仿宋" w:hAnsi="仿宋" w:cs="仿宋" w:hint="eastAsia"/>
            <w:lang w:eastAsia="zh-CN"/>
          </w:rPr>
          <w:t>(二)、职业发展通道的建立与拓展</w:t>
        </w:r>
        <w:r>
          <w:tab/>
        </w:r>
        <w:r>
          <w:fldChar w:fldCharType="begin"/>
        </w:r>
        <w:r>
          <w:instrText xml:space="preserve"> PAGEREF _Toc5363 \h </w:instrText>
        </w:r>
        <w:r>
          <w:fldChar w:fldCharType="separate"/>
        </w:r>
        <w:r>
          <w:t>45</w:t>
        </w:r>
        <w:r>
          <w:fldChar w:fldCharType="end"/>
        </w:r>
      </w:hyperlink>
    </w:p>
    <w:p>
      <w:pPr>
        <w:pStyle w:val="TOC2"/>
        <w:tabs>
          <w:tab w:val="right" w:leader="dot" w:pos="8306"/>
        </w:tabs>
      </w:pPr>
      <w:hyperlink w:anchor="_Toc24985" w:history="1">
        <w:r>
          <w:rPr>
            <w:rFonts w:ascii="仿宋" w:eastAsia="仿宋" w:hAnsi="仿宋" w:cs="仿宋" w:hint="eastAsia"/>
            <w:lang w:eastAsia="zh-CN"/>
          </w:rPr>
          <w:t>(三)、晋升机会的公平与透明保障</w:t>
        </w:r>
        <w:r>
          <w:tab/>
        </w:r>
        <w:r>
          <w:fldChar w:fldCharType="begin"/>
        </w:r>
        <w:r>
          <w:instrText xml:space="preserve"> PAGEREF _Toc24985 \h </w:instrText>
        </w:r>
        <w:r>
          <w:fldChar w:fldCharType="separate"/>
        </w:r>
        <w:r>
          <w:t>47</w:t>
        </w:r>
        <w:r>
          <w:fldChar w:fldCharType="end"/>
        </w:r>
      </w:hyperlink>
    </w:p>
    <w:p>
      <w:pPr>
        <w:pStyle w:val="TOC1"/>
        <w:tabs>
          <w:tab w:val="right" w:leader="dot" w:pos="8306"/>
        </w:tabs>
      </w:pPr>
      <w:hyperlink w:anchor="_Toc605" w:history="1">
        <w:r>
          <w:rPr>
            <w:rFonts w:ascii="仿宋" w:eastAsia="仿宋" w:hAnsi="仿宋" w:cs="仿宋" w:hint="eastAsia"/>
            <w:lang w:eastAsia="zh-CN"/>
          </w:rPr>
          <w:t>十四、第四十五章员工品牌建设</w:t>
        </w:r>
        <w:r>
          <w:tab/>
        </w:r>
        <w:r>
          <w:fldChar w:fldCharType="begin"/>
        </w:r>
        <w:r>
          <w:instrText xml:space="preserve"> PAGEREF _Toc605 \h </w:instrText>
        </w:r>
        <w:r>
          <w:fldChar w:fldCharType="separate"/>
        </w:r>
        <w:r>
          <w:t>48</w:t>
        </w:r>
        <w:r>
          <w:fldChar w:fldCharType="end"/>
        </w:r>
      </w:hyperlink>
    </w:p>
    <w:p>
      <w:pPr>
        <w:pStyle w:val="TOC2"/>
        <w:tabs>
          <w:tab w:val="right" w:leader="dot" w:pos="8306"/>
        </w:tabs>
      </w:pPr>
      <w:hyperlink w:anchor="_Toc4190" w:history="1">
        <w:r>
          <w:rPr>
            <w:rFonts w:ascii="仿宋" w:eastAsia="仿宋" w:hAnsi="仿宋" w:cs="仿宋" w:hint="eastAsia"/>
            <w:lang w:eastAsia="zh-CN"/>
          </w:rPr>
          <w:t>(一)、个人品牌管理</w:t>
        </w:r>
        <w:r>
          <w:tab/>
        </w:r>
        <w:r>
          <w:fldChar w:fldCharType="begin"/>
        </w:r>
        <w:r>
          <w:instrText xml:space="preserve"> PAGEREF _Toc4190 \h </w:instrText>
        </w:r>
        <w:r>
          <w:fldChar w:fldCharType="separate"/>
        </w:r>
        <w:r>
          <w:t>48</w:t>
        </w:r>
        <w:r>
          <w:fldChar w:fldCharType="end"/>
        </w:r>
      </w:hyperlink>
    </w:p>
    <w:p>
      <w:pPr>
        <w:pStyle w:val="TOC2"/>
        <w:tabs>
          <w:tab w:val="right" w:leader="dot" w:pos="8306"/>
        </w:tabs>
      </w:pPr>
      <w:hyperlink w:anchor="_Toc18468" w:history="1">
        <w:r>
          <w:rPr>
            <w:rFonts w:ascii="仿宋" w:eastAsia="仿宋" w:hAnsi="仿宋" w:cs="仿宋" w:hint="eastAsia"/>
            <w:lang w:eastAsia="zh-CN"/>
          </w:rPr>
          <w:t>(二)、在彩妆品行业内建立个人影响力</w:t>
        </w:r>
        <w:r>
          <w:tab/>
        </w:r>
        <w:r>
          <w:fldChar w:fldCharType="begin"/>
        </w:r>
        <w:r>
          <w:instrText xml:space="preserve"> PAGEREF _Toc18468 \h </w:instrText>
        </w:r>
        <w:r>
          <w:fldChar w:fldCharType="separate"/>
        </w:r>
        <w:r>
          <w:t>49</w:t>
        </w:r>
        <w:r>
          <w:fldChar w:fldCharType="end"/>
        </w:r>
      </w:hyperlink>
    </w:p>
    <w:p>
      <w:pPr>
        <w:pStyle w:val="TOC2"/>
        <w:tabs>
          <w:tab w:val="right" w:leader="dot" w:pos="8306"/>
        </w:tabs>
      </w:pPr>
      <w:hyperlink w:anchor="_Toc9062" w:history="1">
        <w:r>
          <w:rPr>
            <w:rFonts w:ascii="仿宋" w:eastAsia="仿宋" w:hAnsi="仿宋" w:cs="仿宋" w:hint="eastAsia"/>
            <w:lang w:eastAsia="zh-CN"/>
          </w:rPr>
          <w:t>(三)、个人品牌与公司品牌的关联</w:t>
        </w:r>
        <w:r>
          <w:tab/>
        </w:r>
        <w:r>
          <w:fldChar w:fldCharType="begin"/>
        </w:r>
        <w:r>
          <w:instrText xml:space="preserve"> PAGEREF _Toc9062 \h </w:instrText>
        </w:r>
        <w:r>
          <w:fldChar w:fldCharType="separate"/>
        </w:r>
        <w:r>
          <w:t>50</w:t>
        </w:r>
        <w:r>
          <w:fldChar w:fldCharType="end"/>
        </w:r>
      </w:hyperlink>
    </w:p>
    <w:p>
      <w:pPr>
        <w:pStyle w:val="TOC2"/>
        <w:tabs>
          <w:tab w:val="right" w:leader="dot" w:pos="8306"/>
        </w:tabs>
      </w:pPr>
      <w:hyperlink w:anchor="_Toc21011" w:history="1">
        <w:r>
          <w:rPr>
            <w:rFonts w:ascii="仿宋" w:eastAsia="仿宋" w:hAnsi="仿宋" w:cs="仿宋" w:hint="eastAsia"/>
            <w:lang w:eastAsia="zh-CN"/>
          </w:rPr>
          <w:t>(四)、社交媒体与个人品牌</w:t>
        </w:r>
        <w:r>
          <w:tab/>
        </w:r>
        <w:r>
          <w:fldChar w:fldCharType="begin"/>
        </w:r>
        <w:r>
          <w:instrText xml:space="preserve"> PAGEREF _Toc21011 \h </w:instrText>
        </w:r>
        <w:r>
          <w:fldChar w:fldCharType="separate"/>
        </w:r>
        <w:r>
          <w:t>50</w:t>
        </w:r>
        <w:r>
          <w:fldChar w:fldCharType="end"/>
        </w:r>
      </w:hyperlink>
    </w:p>
    <w:p>
      <w:pPr>
        <w:pStyle w:val="TOC2"/>
        <w:tabs>
          <w:tab w:val="right" w:leader="dot" w:pos="8306"/>
        </w:tabs>
      </w:pPr>
      <w:hyperlink w:anchor="_Toc27682" w:history="1">
        <w:r>
          <w:rPr>
            <w:rFonts w:ascii="仿宋" w:eastAsia="仿宋" w:hAnsi="仿宋" w:cs="仿宋" w:hint="eastAsia"/>
            <w:lang w:eastAsia="zh-CN"/>
          </w:rPr>
          <w:t>(五)、个人品牌的社交媒体传播</w:t>
        </w:r>
        <w:r>
          <w:tab/>
        </w:r>
        <w:r>
          <w:fldChar w:fldCharType="begin"/>
        </w:r>
        <w:r>
          <w:instrText xml:space="preserve"> PAGEREF _Toc27682 \h </w:instrText>
        </w:r>
        <w:r>
          <w:fldChar w:fldCharType="separate"/>
        </w:r>
        <w:r>
          <w:t>51</w:t>
        </w:r>
        <w:r>
          <w:fldChar w:fldCharType="end"/>
        </w:r>
      </w:hyperlink>
    </w:p>
    <w:p>
      <w:pPr>
        <w:pStyle w:val="TOC2"/>
        <w:tabs>
          <w:tab w:val="right" w:leader="dot" w:pos="8306"/>
        </w:tabs>
      </w:pPr>
      <w:hyperlink w:anchor="_Toc13666" w:history="1">
        <w:r>
          <w:rPr>
            <w:rFonts w:ascii="仿宋" w:eastAsia="仿宋" w:hAnsi="仿宋" w:cs="仿宋" w:hint="eastAsia"/>
            <w:lang w:eastAsia="zh-CN"/>
          </w:rPr>
          <w:t>(六)、员工品牌建设与公司形象一致性</w:t>
        </w:r>
        <w:r>
          <w:tab/>
        </w:r>
        <w:r>
          <w:fldChar w:fldCharType="begin"/>
        </w:r>
        <w:r>
          <w:instrText xml:space="preserve"> PAGEREF _Toc13666 \h </w:instrText>
        </w:r>
        <w:r>
          <w:fldChar w:fldCharType="separate"/>
        </w:r>
        <w:r>
          <w:t>52</w:t>
        </w:r>
        <w:r>
          <w:fldChar w:fldCharType="end"/>
        </w:r>
      </w:hyperlink>
    </w:p>
    <w:p>
      <w:pPr>
        <w:pStyle w:val="TOC1"/>
        <w:tabs>
          <w:tab w:val="right" w:leader="dot" w:pos="8306"/>
        </w:tabs>
      </w:pPr>
      <w:hyperlink w:anchor="_Toc13901" w:history="1">
        <w:r>
          <w:rPr>
            <w:rFonts w:ascii="仿宋" w:eastAsia="仿宋" w:hAnsi="仿宋" w:cs="仿宋" w:hint="eastAsia"/>
            <w:lang w:eastAsia="zh-CN"/>
          </w:rPr>
          <w:t>十五、员工职业发展教育与培训</w:t>
        </w:r>
        <w:r>
          <w:tab/>
        </w:r>
        <w:r>
          <w:fldChar w:fldCharType="begin"/>
        </w:r>
        <w:r>
          <w:instrText xml:space="preserve"> PAGEREF _Toc13901 \h </w:instrText>
        </w:r>
        <w:r>
          <w:fldChar w:fldCharType="separate"/>
        </w:r>
        <w:r>
          <w:t>53</w:t>
        </w:r>
        <w:r>
          <w:fldChar w:fldCharType="end"/>
        </w:r>
      </w:hyperlink>
    </w:p>
    <w:p>
      <w:pPr>
        <w:pStyle w:val="TOC2"/>
        <w:tabs>
          <w:tab w:val="right" w:leader="dot" w:pos="8306"/>
        </w:tabs>
      </w:pPr>
      <w:hyperlink w:anchor="_Toc29879" w:history="1">
        <w:r>
          <w:rPr>
            <w:rFonts w:ascii="仿宋" w:eastAsia="仿宋" w:hAnsi="仿宋" w:cs="仿宋" w:hint="eastAsia"/>
            <w:lang w:eastAsia="zh-CN"/>
          </w:rPr>
          <w:t>(一)、职业发展教育的目标与实施策略</w:t>
        </w:r>
        <w:r>
          <w:tab/>
        </w:r>
        <w:r>
          <w:fldChar w:fldCharType="begin"/>
        </w:r>
        <w:r>
          <w:instrText xml:space="preserve"> PAGEREF _Toc29879 \h </w:instrText>
        </w:r>
        <w:r>
          <w:fldChar w:fldCharType="separate"/>
        </w:r>
        <w:r>
          <w:t>53</w:t>
        </w:r>
        <w:r>
          <w:fldChar w:fldCharType="end"/>
        </w:r>
      </w:hyperlink>
    </w:p>
    <w:p>
      <w:pPr>
        <w:pStyle w:val="TOC2"/>
        <w:tabs>
          <w:tab w:val="right" w:leader="dot" w:pos="8306"/>
        </w:tabs>
      </w:pPr>
      <w:hyperlink w:anchor="_Toc12389" w:history="1">
        <w:r>
          <w:rPr>
            <w:rFonts w:ascii="仿宋" w:eastAsia="仿宋" w:hAnsi="仿宋" w:cs="仿宋" w:hint="eastAsia"/>
            <w:lang w:eastAsia="zh-CN"/>
          </w:rPr>
          <w:t>(二)、培训计划的设计与实施步骤</w:t>
        </w:r>
        <w:r>
          <w:tab/>
        </w:r>
        <w:r>
          <w:fldChar w:fldCharType="begin"/>
        </w:r>
        <w:r>
          <w:instrText xml:space="preserve"> PAGEREF _Toc12389 \h </w:instrText>
        </w:r>
        <w:r>
          <w:fldChar w:fldCharType="separate"/>
        </w:r>
        <w:r>
          <w:t>54</w:t>
        </w:r>
        <w:r>
          <w:fldChar w:fldCharType="end"/>
        </w:r>
      </w:hyperlink>
    </w:p>
    <w:p>
      <w:pPr>
        <w:pStyle w:val="TOC2"/>
        <w:tabs>
          <w:tab w:val="right" w:leader="dot" w:pos="8306"/>
        </w:tabs>
      </w:pPr>
      <w:hyperlink w:anchor="_Toc10566" w:history="1">
        <w:r>
          <w:rPr>
            <w:rFonts w:ascii="仿宋" w:eastAsia="仿宋" w:hAnsi="仿宋" w:cs="仿宋" w:hint="eastAsia"/>
            <w:lang w:eastAsia="zh-CN"/>
          </w:rPr>
          <w:t>(三)、培训效果的评估与反馈机制</w:t>
        </w:r>
        <w:r>
          <w:tab/>
        </w:r>
        <w:r>
          <w:fldChar w:fldCharType="begin"/>
        </w:r>
        <w:r>
          <w:instrText xml:space="preserve"> PAGEREF _Toc10566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彩妆品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4372"/>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31939"/>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2918"/>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9195"/>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7086"/>
      <w:r>
        <w:rPr>
          <w:rFonts w:ascii="仿宋" w:eastAsia="仿宋" w:hAnsi="仿宋" w:cs="仿宋" w:hint="eastAsia"/>
          <w:sz w:val="28"/>
          <w:lang w:eastAsia="zh-CN"/>
        </w:rPr>
        <w:t>二、彩妆品行业背景分析</w:t>
      </w:r>
      <w:bookmarkEnd w:id="6"/>
    </w:p>
    <w:p>
      <w:pPr>
        <w:pStyle w:val="Heading2"/>
        <w:rPr>
          <w:rFonts w:ascii="仿宋" w:eastAsia="仿宋" w:hAnsi="仿宋" w:cs="仿宋" w:hint="eastAsia"/>
          <w:lang w:eastAsia="zh-CN"/>
        </w:rPr>
      </w:pPr>
      <w:bookmarkStart w:id="7" w:name="_Toc21619"/>
      <w:r>
        <w:rPr>
          <w:rFonts w:ascii="仿宋" w:eastAsia="仿宋" w:hAnsi="仿宋" w:cs="仿宋" w:hint="eastAsia"/>
          <w:lang w:eastAsia="zh-CN"/>
        </w:rPr>
        <w:t>(一)、彩妆品行业背景分析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彩妆品行业是一个充满活力且不断演变的领域。近年来，该彩妆品行业经历了显著的增长，这一增长主要受益于多方面的推动因素，尤其是技术创新和市场需求的持续增加。技术创新为彩妆品行业带来了新的商业模式和解决方案，而不断增长的市场需求则推动了彩妆品行业的整体扩张。这使得 彩妆品行业成为当前经济中备受关注的一个重要组成部分。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行业的市场规模持续扩大，预计未来几年仍将保持良好的增长势头。这一趋势得益于多种因素，其中包括数字化转型、全球化市场和消费者需求的多样化。数字化转型推动了彩妆品行业内各个环节的效率提升，全球化市场为企业提供了更广阔的业务机会，而消费者需求的多样化则促使彩妆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彩妆品行业呈现激烈的竞争格局，主要由一些领先的企业主导市场。这些企业通常在创新、市场份额和客户忠诚度等方面表现出强大的竞争力。随着彩妆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彩妆品行业发展的关键因素之一。新技术的引入，如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彩妆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彩妆品行业仍然充满挑战和机遇。随着全球经济的发展和技术的不断进步，彩妆品行业参与者将面临着更多的发展机会。然而，需要时刻保持敏锐的市场洞察，灵活调整战略，以适应变化中的环境。对于 彩妆品行业的未来，持乐观但谨慎的态度，不断优化业务模式和提升核心竞争力是至关重要的。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7449"/>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20379"/>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4614"/>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3584"/>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彩妆品行业进行新材料、新工艺、新产品的研发，以促进整个彩妆品行业的结构调整和转型升级。这一系列政策的实施为彩妆品行业提供了有力的支持，有助于彩妆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彩妆品行业提供了增长的空间，同时，逐步升级的消费需求也促使彩妆品行业不断创新和提升产品质量，使得项目产品更具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彩妆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7923"/>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12736"/>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0459"/>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29625"/>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公司计划邀请合作伙伴参与项目投资，共同分享项目的发展成果。通过与彩妆品行业内有实力、资源丰富的合作伙伴达成合作协议，实现资源共享、风险分担，提高项目的整体实力。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1663"/>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10303"/>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2583"/>
      <w:r>
        <w:rPr>
          <w:rFonts w:ascii="仿宋" w:eastAsia="仿宋" w:hAnsi="仿宋" w:cs="仿宋" w:hint="eastAsia"/>
          <w:sz w:val="28"/>
          <w:lang w:eastAsia="zh-CN"/>
        </w:rPr>
        <w:t>四、宏观环境分析</w:t>
      </w:r>
      <w:bookmarkEnd w:id="18"/>
    </w:p>
    <w:p>
      <w:pPr>
        <w:pStyle w:val="Heading2"/>
        <w:rPr>
          <w:rFonts w:ascii="仿宋" w:eastAsia="仿宋" w:hAnsi="仿宋" w:cs="仿宋" w:hint="eastAsia"/>
          <w:lang w:eastAsia="zh-CN"/>
        </w:rPr>
      </w:pPr>
      <w:bookmarkStart w:id="19" w:name="_Toc24148"/>
      <w:r>
        <w:rPr>
          <w:rFonts w:ascii="仿宋" w:eastAsia="仿宋" w:hAnsi="仿宋" w:cs="仿宋" w:hint="eastAsia"/>
          <w:lang w:eastAsia="zh-CN"/>
        </w:rPr>
        <w:t>(一)、宏观环境分析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彩妆品行业中具有重要意义。随着社会结构的变化，消费者对产品和服务的需求也发生了变化。当前，社会对可持续性和社会责任的关注不断增加，这对 彩妆品行业提出了更高的要求。企业需要适应社会价值观的演变，关注社会趋势，以更好地满足市场需求。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彩妆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彩妆品行业的发展至关重要。政府政策的变化、国际关系的调整都可能对企业产生深刻的影响。特别是在 彩妆品行业可能涉及到的领域，如法规、知识产权保护等，企业需要密切关注政治动态，及时调整战略。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彩妆品行业的驱动力之一。新技术的引入可能改变彩妆品行业格局，提高生产效率，创造新的商业机会。企业需要保持对技术趋势的敏感性，不断更新技术和提升创新能力，以保持竞争力。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彩妆品行业的运营产生直接的约束和引导。合规性、知识产权的保护、劳动法规等都是企业必须遵循的法律框架。企业需要建立完善的法律团队，确保在法规范围内经营，降低法律风险。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在全球关注环保的趋势下， 彩妆品行业需要更加重视环境因素。降低碳足迹、可持续生产、环保政策的遵守等都成为企业经营的重要考量。企业需要通过绿色技术和环保举措，积极履行社会责任。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0" w:name="_Toc18660"/>
      <w:r>
        <w:rPr>
          <w:rFonts w:ascii="仿宋" w:eastAsia="仿宋" w:hAnsi="仿宋" w:cs="仿宋" w:hint="eastAsia"/>
          <w:sz w:val="28"/>
          <w:lang w:eastAsia="zh-CN"/>
        </w:rPr>
        <w:t>五、第八章员工绩效管理</w:t>
      </w:r>
      <w:bookmarkEnd w:id="20"/>
    </w:p>
    <w:p>
      <w:pPr>
        <w:pStyle w:val="Heading2"/>
        <w:rPr>
          <w:rFonts w:ascii="仿宋" w:eastAsia="仿宋" w:hAnsi="仿宋" w:cs="仿宋" w:hint="eastAsia"/>
          <w:lang w:eastAsia="zh-CN"/>
        </w:rPr>
      </w:pPr>
      <w:bookmarkStart w:id="21" w:name="_Toc5551"/>
      <w:r>
        <w:rPr>
          <w:rFonts w:ascii="仿宋" w:eastAsia="仿宋" w:hAnsi="仿宋" w:cs="仿宋" w:hint="eastAsia"/>
          <w:lang w:eastAsia="zh-CN"/>
        </w:rPr>
        <w:t>(一)、绩效评估体系建立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2" w:name="_Toc16460"/>
      <w:r>
        <w:rPr>
          <w:rFonts w:ascii="仿宋" w:eastAsia="仿宋" w:hAnsi="仿宋" w:cs="仿宋" w:hint="eastAsia"/>
          <w:sz w:val="28"/>
          <w:lang w:eastAsia="zh-CN"/>
        </w:rPr>
        <w:t>(二)、绩效考核与反馈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3" w:name="_Toc10791"/>
      <w:r>
        <w:rPr>
          <w:rFonts w:ascii="仿宋" w:eastAsia="仿宋" w:hAnsi="仿宋" w:cs="仿宋" w:hint="eastAsia"/>
          <w:sz w:val="28"/>
          <w:lang w:eastAsia="zh-CN"/>
        </w:rPr>
        <w:t>(三)、激励与奖惩机制</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4" w:name="_Toc6513"/>
      <w:r>
        <w:rPr>
          <w:rFonts w:ascii="仿宋" w:eastAsia="仿宋" w:hAnsi="仿宋" w:cs="仿宋" w:hint="eastAsia"/>
          <w:sz w:val="28"/>
          <w:lang w:eastAsia="zh-CN"/>
        </w:rPr>
        <w:t>六、第三十八章员工社交媒体管理</w:t>
      </w:r>
      <w:bookmarkEnd w:id="24"/>
    </w:p>
    <w:p>
      <w:pPr>
        <w:pStyle w:val="Heading2"/>
        <w:rPr>
          <w:rFonts w:ascii="仿宋" w:eastAsia="仿宋" w:hAnsi="仿宋" w:cs="仿宋" w:hint="eastAsia"/>
          <w:lang w:eastAsia="zh-CN"/>
        </w:rPr>
      </w:pPr>
      <w:bookmarkStart w:id="25" w:name="_Toc18227"/>
      <w:r>
        <w:rPr>
          <w:rFonts w:ascii="仿宋" w:eastAsia="仿宋" w:hAnsi="仿宋" w:cs="仿宋" w:hint="eastAsia"/>
          <w:lang w:eastAsia="zh-CN"/>
        </w:rPr>
        <w:t>(一)、员工社交媒体政策</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6" w:name="_Toc1150"/>
      <w:r>
        <w:rPr>
          <w:rFonts w:ascii="仿宋" w:eastAsia="仿宋" w:hAnsi="仿宋" w:cs="仿宋" w:hint="eastAsia"/>
          <w:sz w:val="28"/>
          <w:lang w:eastAsia="zh-CN"/>
        </w:rPr>
        <w:t>(二)、个人品牌与公司形象的关联</w:t>
      </w:r>
      <w:bookmarkEnd w:id="26"/>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公司鼓励员工合理利用社交媒体参与业内讨论、分享彩妆品行业见解，并建议他们在个人品牌展示中展现积极向上的形象，有助于公司整体形象的提升。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7" w:name="_Toc3227"/>
      <w:r>
        <w:rPr>
          <w:rFonts w:ascii="仿宋" w:eastAsia="仿宋" w:hAnsi="仿宋" w:cs="仿宋" w:hint="eastAsia"/>
          <w:sz w:val="28"/>
          <w:lang w:eastAsia="zh-CN"/>
        </w:rPr>
        <w:t>(三)、社交媒体使用准则</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https://d.book118.com/326154214051010044</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彩妆品相关行业公司员工职业发展支持与推动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4223D"/>
    <w:rsid w:val="623422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326154214051010044"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2023-12-07T21:15:00Z</dcterms:created>
  <dcterms:modified xsi:type="dcterms:W3CDTF">2023-12-07T21:15:53Z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D930A25355024A34B4C6CE1B65701712_11</vt:lpwstr>
  </property>
  <property fmtid="{D5CDD505-2E9C-101B-9397-08002B2CF9AE}" pid="3" name="KSOProductBuildVer">
    <vt:lpwstr>2052-12.1.0.15712</vt:lpwstr>
  </property>
</Properties>
</file>