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智慧能源项目调研分析报告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52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_Toc16526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79" w:history="1">
        <w:r>
          <w:rPr>
            <w:rFonts w:ascii="仿宋" w:eastAsia="仿宋" w:hAnsi="仿宋" w:cs="仿宋" w:hint="eastAsia"/>
            <w:lang w:eastAsia="zh-CN"/>
          </w:rPr>
          <w:t>一、智慧能源项目可持续发展</w:t>
        </w:r>
        <w:r>
          <w:tab/>
        </w:r>
        <w:r>
          <w:fldChar w:fldCharType="begin"/>
        </w:r>
        <w:r>
          <w:instrText xml:space="preserve"> PAGEREF _Toc24979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9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_Toc27469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7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_Toc18227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29" w:history="1">
        <w:r>
          <w:rPr>
            <w:rFonts w:ascii="仿宋" w:eastAsia="仿宋" w:hAnsi="仿宋" w:cs="仿宋" w:hint="eastAsia"/>
            <w:lang w:eastAsia="zh-CN"/>
          </w:rPr>
          <w:t>二、技术方案</w:t>
        </w:r>
        <w:r>
          <w:tab/>
        </w:r>
        <w:r>
          <w:fldChar w:fldCharType="begin"/>
        </w:r>
        <w:r>
          <w:instrText xml:space="preserve"> PAGEREF _Toc18929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3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_Toc14673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2" w:history="1">
        <w:r>
          <w:rPr>
            <w:rFonts w:ascii="仿宋" w:eastAsia="仿宋" w:hAnsi="仿宋" w:cs="仿宋" w:hint="eastAsia"/>
            <w:lang w:eastAsia="zh-CN"/>
          </w:rPr>
          <w:t>(二)、智慧能源项目技术工艺分析</w:t>
        </w:r>
        <w:r>
          <w:tab/>
        </w:r>
        <w:r>
          <w:fldChar w:fldCharType="begin"/>
        </w:r>
        <w:r>
          <w:instrText xml:space="preserve"> PAGEREF _Toc5012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1" w:history="1">
        <w:r>
          <w:rPr>
            <w:rFonts w:ascii="仿宋" w:eastAsia="仿宋" w:hAnsi="仿宋" w:cs="仿宋" w:hint="eastAsia"/>
            <w:lang w:eastAsia="zh-CN"/>
          </w:rPr>
          <w:t>(三)、智慧能源项目技术流程</w:t>
        </w:r>
        <w:r>
          <w:tab/>
        </w:r>
        <w:r>
          <w:fldChar w:fldCharType="begin"/>
        </w:r>
        <w:r>
          <w:instrText xml:space="preserve"> PAGEREF _Toc7701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3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_Toc15203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40" w:history="1">
        <w:r>
          <w:rPr>
            <w:rFonts w:ascii="仿宋" w:eastAsia="仿宋" w:hAnsi="仿宋" w:cs="仿宋" w:hint="eastAsia"/>
            <w:lang w:eastAsia="zh-CN"/>
          </w:rPr>
          <w:t>三、经济效益分析</w:t>
        </w:r>
        <w:r>
          <w:tab/>
        </w:r>
        <w:r>
          <w:fldChar w:fldCharType="begin"/>
        </w:r>
        <w:r>
          <w:instrText xml:space="preserve"> PAGEREF _Toc21240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_Toc3053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_Toc14171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0" w:history="1">
        <w:r>
          <w:rPr>
            <w:rFonts w:ascii="仿宋" w:eastAsia="仿宋" w:hAnsi="仿宋" w:cs="仿宋" w:hint="eastAsia"/>
            <w:lang w:eastAsia="zh-CN"/>
          </w:rPr>
          <w:t>(三)、智慧能源项目盈利能力分析</w:t>
        </w:r>
        <w:r>
          <w:tab/>
        </w:r>
        <w:r>
          <w:fldChar w:fldCharType="begin"/>
        </w:r>
        <w:r>
          <w:instrText xml:space="preserve"> PAGEREF _Toc29150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8" w:history="1">
        <w:r>
          <w:rPr>
            <w:rFonts w:ascii="仿宋" w:eastAsia="仿宋" w:hAnsi="仿宋" w:cs="仿宋" w:hint="eastAsia"/>
            <w:lang w:eastAsia="zh-CN"/>
          </w:rPr>
          <w:t>四、项目基本情况</w:t>
        </w:r>
        <w:r>
          <w:tab/>
        </w:r>
        <w:r>
          <w:fldChar w:fldCharType="begin"/>
        </w:r>
        <w:r>
          <w:instrText xml:space="preserve"> PAGEREF _Toc3298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4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_Toc6494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9" w:history="1">
        <w:r>
          <w:rPr>
            <w:rFonts w:ascii="仿宋" w:eastAsia="仿宋" w:hAnsi="仿宋" w:cs="仿宋" w:hint="eastAsia"/>
            <w:lang w:eastAsia="zh-CN"/>
          </w:rPr>
          <w:t>(二)、项目承办单位</w:t>
        </w:r>
        <w:r>
          <w:tab/>
        </w:r>
        <w:r>
          <w:fldChar w:fldCharType="begin"/>
        </w:r>
        <w:r>
          <w:instrText xml:space="preserve"> PAGEREF _Toc25539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9" w:history="1">
        <w:r>
          <w:rPr>
            <w:rFonts w:ascii="仿宋" w:eastAsia="仿宋" w:hAnsi="仿宋" w:cs="仿宋" w:hint="eastAsia"/>
            <w:lang w:eastAsia="zh-CN"/>
          </w:rPr>
          <w:t>(三)、项目实施的可行性</w:t>
        </w:r>
        <w:r>
          <w:tab/>
        </w:r>
        <w:r>
          <w:fldChar w:fldCharType="begin"/>
        </w:r>
        <w:r>
          <w:instrText xml:space="preserve"> PAGEREF _Toc23479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7" w:history="1">
        <w:r>
          <w:rPr>
            <w:rFonts w:ascii="仿宋" w:eastAsia="仿宋" w:hAnsi="仿宋" w:cs="仿宋" w:hint="eastAsia"/>
            <w:lang w:eastAsia="zh-CN"/>
          </w:rPr>
          <w:t>(四)、项目建设选址</w:t>
        </w:r>
        <w:r>
          <w:tab/>
        </w:r>
        <w:r>
          <w:fldChar w:fldCharType="begin"/>
        </w:r>
        <w:r>
          <w:instrText xml:space="preserve"> PAGEREF _Toc14947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2" w:history="1">
        <w:r>
          <w:rPr>
            <w:rFonts w:ascii="仿宋" w:eastAsia="仿宋" w:hAnsi="仿宋" w:cs="仿宋" w:hint="eastAsia"/>
            <w:lang w:eastAsia="zh-CN"/>
          </w:rPr>
          <w:t>(五)、建筑物建设规模</w:t>
        </w:r>
        <w:r>
          <w:tab/>
        </w:r>
        <w:r>
          <w:fldChar w:fldCharType="begin"/>
        </w:r>
        <w:r>
          <w:instrText xml:space="preserve"> PAGEREF _Toc9972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7" w:history="1">
        <w:r>
          <w:rPr>
            <w:rFonts w:ascii="仿宋" w:eastAsia="仿宋" w:hAnsi="仿宋" w:cs="仿宋" w:hint="eastAsia"/>
            <w:lang w:eastAsia="zh-CN"/>
          </w:rPr>
          <w:t>(六)、项目总投资及资金构成</w:t>
        </w:r>
        <w:r>
          <w:tab/>
        </w:r>
        <w:r>
          <w:fldChar w:fldCharType="begin"/>
        </w:r>
        <w:r>
          <w:instrText xml:space="preserve"> PAGEREF _Toc29427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8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_Toc6028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5" w:history="1">
        <w:r>
          <w:rPr>
            <w:rFonts w:ascii="仿宋" w:eastAsia="仿宋" w:hAnsi="仿宋" w:cs="仿宋" w:hint="eastAsia"/>
            <w:lang w:eastAsia="zh-CN"/>
          </w:rPr>
          <w:t>(八)、项目预期经济效益规划目标</w:t>
        </w:r>
        <w:r>
          <w:tab/>
        </w:r>
        <w:r>
          <w:fldChar w:fldCharType="begin"/>
        </w:r>
        <w:r>
          <w:instrText xml:space="preserve"> PAGEREF _Toc5875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4" w:history="1">
        <w:r>
          <w:rPr>
            <w:rFonts w:ascii="仿宋" w:eastAsia="仿宋" w:hAnsi="仿宋" w:cs="仿宋" w:hint="eastAsia"/>
            <w:lang w:eastAsia="zh-CN"/>
          </w:rPr>
          <w:t>(九)、项目建设进度规划</w:t>
        </w:r>
        <w:r>
          <w:tab/>
        </w:r>
        <w:r>
          <w:fldChar w:fldCharType="begin"/>
        </w:r>
        <w:r>
          <w:instrText xml:space="preserve"> PAGEREF _Toc31834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10" w:history="1">
        <w:r>
          <w:rPr>
            <w:rFonts w:ascii="仿宋" w:eastAsia="仿宋" w:hAnsi="仿宋" w:cs="仿宋" w:hint="eastAsia"/>
            <w:lang w:eastAsia="zh-CN"/>
          </w:rPr>
          <w:t>五、建设内容</w:t>
        </w:r>
        <w:r>
          <w:tab/>
        </w:r>
        <w:r>
          <w:fldChar w:fldCharType="begin"/>
        </w:r>
        <w:r>
          <w:instrText xml:space="preserve"> PAGEREF _Toc24510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_Toc32632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_Toc29839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66" w:history="1">
        <w:r>
          <w:rPr>
            <w:rFonts w:ascii="仿宋" w:eastAsia="仿宋" w:hAnsi="仿宋" w:cs="仿宋" w:hint="eastAsia"/>
            <w:lang w:eastAsia="zh-CN"/>
          </w:rPr>
          <w:t>六、智慧能源项目财务管理方案</w:t>
        </w:r>
        <w:r>
          <w:tab/>
        </w:r>
        <w:r>
          <w:fldChar w:fldCharType="begin"/>
        </w:r>
        <w:r>
          <w:instrText xml:space="preserve"> PAGEREF _Toc17066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5" w:history="1">
        <w:r>
          <w:rPr>
            <w:rFonts w:ascii="仿宋" w:eastAsia="仿宋" w:hAnsi="仿宋" w:cs="仿宋" w:hint="eastAsia"/>
            <w:lang w:eastAsia="zh-CN"/>
          </w:rPr>
          <w:t>(一)、财务管理概述</w:t>
        </w:r>
        <w:r>
          <w:tab/>
        </w:r>
        <w:r>
          <w:fldChar w:fldCharType="begin"/>
        </w:r>
        <w:r>
          <w:instrText xml:space="preserve"> PAGEREF _Toc4515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2" w:history="1">
        <w:r>
          <w:rPr>
            <w:rFonts w:ascii="仿宋" w:eastAsia="仿宋" w:hAnsi="仿宋" w:cs="仿宋" w:hint="eastAsia"/>
            <w:lang w:eastAsia="zh-CN"/>
          </w:rPr>
          <w:t>(二)、无形资产管理</w:t>
        </w:r>
        <w:r>
          <w:tab/>
        </w:r>
        <w:r>
          <w:fldChar w:fldCharType="begin"/>
        </w:r>
        <w:r>
          <w:instrText xml:space="preserve"> PAGEREF _Toc29832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8" w:history="1">
        <w:r>
          <w:rPr>
            <w:rFonts w:ascii="仿宋" w:eastAsia="仿宋" w:hAnsi="仿宋" w:cs="仿宋" w:hint="eastAsia"/>
            <w:lang w:eastAsia="zh-CN"/>
          </w:rPr>
          <w:t>(三)、固定资产管理</w:t>
        </w:r>
        <w:r>
          <w:tab/>
        </w:r>
        <w:r>
          <w:fldChar w:fldCharType="begin"/>
        </w:r>
        <w:r>
          <w:instrText xml:space="preserve"> PAGEREF _Toc10588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1" w:history="1">
        <w:r>
          <w:rPr>
            <w:rFonts w:ascii="仿宋" w:eastAsia="仿宋" w:hAnsi="仿宋" w:cs="仿宋" w:hint="eastAsia"/>
            <w:lang w:eastAsia="zh-CN"/>
          </w:rPr>
          <w:t>(四)、收入管理在智慧能源项目中的重要性与挑战</w:t>
        </w:r>
        <w:r>
          <w:tab/>
        </w:r>
        <w:r>
          <w:fldChar w:fldCharType="begin"/>
        </w:r>
        <w:r>
          <w:instrText xml:space="preserve"> PAGEREF _Toc19331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2" w:history="1">
        <w:r>
          <w:rPr>
            <w:rFonts w:ascii="仿宋" w:eastAsia="仿宋" w:hAnsi="仿宋" w:cs="仿宋" w:hint="eastAsia"/>
            <w:lang w:eastAsia="zh-CN"/>
          </w:rPr>
          <w:t>(五)、成本管理</w:t>
        </w:r>
        <w:r>
          <w:tab/>
        </w:r>
        <w:r>
          <w:fldChar w:fldCharType="begin"/>
        </w:r>
        <w:r>
          <w:instrText xml:space="preserve"> PAGEREF _Toc22422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1" w:history="1">
        <w:r>
          <w:rPr>
            <w:rFonts w:ascii="仿宋" w:eastAsia="仿宋" w:hAnsi="仿宋" w:cs="仿宋" w:hint="eastAsia"/>
            <w:lang w:eastAsia="zh-CN"/>
          </w:rPr>
          <w:t>(六)、费用管理</w:t>
        </w:r>
        <w:r>
          <w:tab/>
        </w:r>
        <w:r>
          <w:fldChar w:fldCharType="begin"/>
        </w:r>
        <w:r>
          <w:instrText xml:space="preserve"> PAGEREF _Toc32371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" w:history="1">
        <w:r>
          <w:rPr>
            <w:rFonts w:ascii="仿宋" w:eastAsia="仿宋" w:hAnsi="仿宋" w:cs="仿宋" w:hint="eastAsia"/>
            <w:lang w:eastAsia="zh-CN"/>
          </w:rPr>
          <w:t>(七)、利润管理在智慧能源项目中的重要性</w:t>
        </w:r>
        <w:r>
          <w:tab/>
        </w:r>
        <w:r>
          <w:fldChar w:fldCharType="begin"/>
        </w:r>
        <w:r>
          <w:instrText xml:space="preserve"> PAGEREF _Toc142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0" w:history="1">
        <w:r>
          <w:rPr>
            <w:rFonts w:ascii="仿宋" w:eastAsia="仿宋" w:hAnsi="仿宋" w:cs="仿宋" w:hint="eastAsia"/>
            <w:lang w:eastAsia="zh-CN"/>
          </w:rPr>
          <w:t>(八)、利润管理的实施方法</w:t>
        </w:r>
        <w:r>
          <w:tab/>
        </w:r>
        <w:r>
          <w:fldChar w:fldCharType="begin"/>
        </w:r>
        <w:r>
          <w:instrText xml:space="preserve"> PAGEREF _Toc20060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" w:history="1">
        <w:r>
          <w:rPr>
            <w:rFonts w:ascii="仿宋" w:eastAsia="仿宋" w:hAnsi="仿宋" w:cs="仿宋" w:hint="eastAsia"/>
            <w:lang w:eastAsia="zh-CN"/>
          </w:rPr>
          <w:t>(九)、偿债能力分析</w:t>
        </w:r>
        <w:r>
          <w:tab/>
        </w:r>
        <w:r>
          <w:fldChar w:fldCharType="begin"/>
        </w:r>
        <w:r>
          <w:instrText xml:space="preserve"> PAGEREF _Toc4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97" w:history="1">
        <w:r>
          <w:rPr>
            <w:rFonts w:ascii="仿宋" w:eastAsia="仿宋" w:hAnsi="仿宋" w:cs="仿宋" w:hint="eastAsia"/>
            <w:lang w:eastAsia="zh-CN"/>
          </w:rPr>
          <w:t>七、运营管理</w:t>
        </w:r>
        <w:r>
          <w:tab/>
        </w:r>
        <w:r>
          <w:fldChar w:fldCharType="begin"/>
        </w:r>
        <w:r>
          <w:instrText xml:space="preserve"> PAGEREF _Toc4997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_Toc12936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0" w:history="1">
        <w:r>
          <w:rPr>
            <w:rFonts w:ascii="仿宋" w:eastAsia="仿宋" w:hAnsi="仿宋" w:cs="仿宋" w:hint="eastAsia"/>
            <w:lang w:eastAsia="zh-CN"/>
          </w:rPr>
          <w:t>(二)、公司目标与主职责</w:t>
        </w:r>
        <w:r>
          <w:tab/>
        </w:r>
        <w:r>
          <w:fldChar w:fldCharType="begin"/>
        </w:r>
        <w:r>
          <w:instrText xml:space="preserve"> PAGEREF _Toc4120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7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_Toc12817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9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_Toc7389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308" w:history="1">
        <w:r>
          <w:rPr>
            <w:rFonts w:ascii="仿宋" w:eastAsia="仿宋" w:hAnsi="仿宋" w:cs="仿宋" w:hint="eastAsia"/>
            <w:lang w:eastAsia="zh-CN"/>
          </w:rPr>
          <w:t>八、战略实施的基本原则</w:t>
        </w:r>
        <w:r>
          <w:tab/>
        </w:r>
        <w:r>
          <w:fldChar w:fldCharType="begin"/>
        </w:r>
        <w:r>
          <w:instrText xml:space="preserve"> PAGEREF _Toc10308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8" w:history="1">
        <w:r>
          <w:rPr>
            <w:rFonts w:ascii="仿宋" w:eastAsia="仿宋" w:hAnsi="仿宋" w:cs="仿宋" w:hint="eastAsia"/>
            <w:lang w:eastAsia="zh-CN"/>
          </w:rPr>
          <w:t>(一)、战略实施的基本原则</w:t>
        </w:r>
        <w:r>
          <w:tab/>
        </w:r>
        <w:r>
          <w:fldChar w:fldCharType="begin"/>
        </w:r>
        <w:r>
          <w:instrText xml:space="preserve"> PAGEREF _Toc10458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84" w:history="1">
        <w:r>
          <w:rPr>
            <w:rFonts w:ascii="仿宋" w:eastAsia="仿宋" w:hAnsi="仿宋" w:cs="仿宋" w:hint="eastAsia"/>
            <w:lang w:eastAsia="zh-CN"/>
          </w:rPr>
          <w:t>九、第十四章员工健康与安全管理</w:t>
        </w:r>
        <w:r>
          <w:tab/>
        </w:r>
        <w:r>
          <w:fldChar w:fldCharType="begin"/>
        </w:r>
        <w:r>
          <w:instrText xml:space="preserve"> PAGEREF _Toc27684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" w:history="1">
        <w:r>
          <w:rPr>
            <w:rFonts w:ascii="仿宋" w:eastAsia="仿宋" w:hAnsi="仿宋" w:cs="仿宋" w:hint="eastAsia"/>
            <w:lang w:eastAsia="zh-CN"/>
          </w:rPr>
          <w:t>(一)、健康保障计划</w:t>
        </w:r>
        <w:r>
          <w:tab/>
        </w:r>
        <w:r>
          <w:fldChar w:fldCharType="begin"/>
        </w:r>
        <w:r>
          <w:instrText xml:space="preserve"> PAGEREF _Toc2776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4" w:history="1">
        <w:r>
          <w:rPr>
            <w:rFonts w:ascii="仿宋" w:eastAsia="仿宋" w:hAnsi="仿宋" w:cs="仿宋" w:hint="eastAsia"/>
            <w:lang w:eastAsia="zh-CN"/>
          </w:rPr>
          <w:t>(二)、安全管理体系</w:t>
        </w:r>
        <w:r>
          <w:tab/>
        </w:r>
        <w:r>
          <w:fldChar w:fldCharType="begin"/>
        </w:r>
        <w:r>
          <w:instrText xml:space="preserve"> PAGEREF _Toc3574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78" w:history="1">
        <w:r>
          <w:rPr>
            <w:rFonts w:ascii="仿宋" w:eastAsia="仿宋" w:hAnsi="仿宋" w:cs="仿宋" w:hint="eastAsia"/>
            <w:lang w:eastAsia="zh-CN"/>
          </w:rPr>
          <w:t>十、智慧能源制度建设与执行</w:t>
        </w:r>
        <w:r>
          <w:tab/>
        </w:r>
        <w:r>
          <w:fldChar w:fldCharType="begin"/>
        </w:r>
        <w:r>
          <w:instrText xml:space="preserve"> PAGEREF _Toc23578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5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_Toc19365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3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_Toc3533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6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_Toc30956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3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_Toc14073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_Toc517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71" w:history="1">
        <w:r>
          <w:rPr>
            <w:rFonts w:ascii="仿宋" w:eastAsia="仿宋" w:hAnsi="仿宋" w:cs="仿宋" w:hint="eastAsia"/>
            <w:lang w:eastAsia="zh-CN"/>
          </w:rPr>
          <w:t>十一、竞争分析</w:t>
        </w:r>
        <w:r>
          <w:tab/>
        </w:r>
        <w:r>
          <w:fldChar w:fldCharType="begin"/>
        </w:r>
        <w:r>
          <w:instrText xml:space="preserve"> PAGEREF _Toc18171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01" w:history="1">
        <w:r>
          <w:rPr>
            <w:rFonts w:ascii="仿宋" w:eastAsia="仿宋" w:hAnsi="仿宋" w:cs="仿宋" w:hint="eastAsia"/>
            <w:lang w:eastAsia="zh-CN"/>
          </w:rPr>
          <w:t>(一)、主要竞争对手</w:t>
        </w:r>
        <w:r>
          <w:tab/>
        </w:r>
        <w:r>
          <w:fldChar w:fldCharType="begin"/>
        </w:r>
        <w:r>
          <w:instrText xml:space="preserve"> PAGEREF _Toc9401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3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_Toc26833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1" w:history="1">
        <w:r>
          <w:rPr>
            <w:rFonts w:ascii="仿宋" w:eastAsia="仿宋" w:hAnsi="仿宋" w:cs="仿宋" w:hint="eastAsia"/>
            <w:lang w:eastAsia="zh-CN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_Toc6911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" w:history="1">
        <w:r>
          <w:rPr>
            <w:rFonts w:ascii="仿宋" w:eastAsia="仿宋" w:hAnsi="仿宋" w:cs="仿宋" w:hint="eastAsia"/>
            <w:lang w:eastAsia="zh-CN"/>
          </w:rPr>
          <w:t>(四)、竞争对策</w:t>
        </w:r>
        <w:r>
          <w:tab/>
        </w:r>
        <w:r>
          <w:fldChar w:fldCharType="begin"/>
        </w:r>
        <w:r>
          <w:instrText xml:space="preserve"> PAGEREF _Toc1471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2" w:history="1">
        <w:r>
          <w:rPr>
            <w:rFonts w:ascii="仿宋" w:eastAsia="仿宋" w:hAnsi="仿宋" w:cs="仿宋" w:hint="eastAsia"/>
            <w:lang w:eastAsia="zh-CN"/>
          </w:rPr>
          <w:t>十二、资源开发及综合利用分析</w:t>
        </w:r>
        <w:r>
          <w:tab/>
        </w:r>
        <w:r>
          <w:fldChar w:fldCharType="begin"/>
        </w:r>
        <w:r>
          <w:instrText xml:space="preserve"> PAGEREF _Toc2962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_Toc2577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_Toc30750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_Toc25867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56" w:history="1">
        <w:r>
          <w:rPr>
            <w:rFonts w:ascii="仿宋" w:eastAsia="仿宋" w:hAnsi="仿宋" w:cs="仿宋" w:hint="eastAsia"/>
            <w:lang w:eastAsia="zh-CN"/>
          </w:rPr>
          <w:t>十三、项目进度计划</w:t>
        </w:r>
        <w:r>
          <w:tab/>
        </w:r>
        <w:r>
          <w:fldChar w:fldCharType="begin"/>
        </w:r>
        <w:r>
          <w:instrText xml:space="preserve"> PAGEREF _Toc24056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6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_Toc17736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0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_Toc9600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27" w:history="1">
        <w:r>
          <w:rPr>
            <w:rFonts w:ascii="仿宋" w:eastAsia="仿宋" w:hAnsi="仿宋" w:cs="仿宋" w:hint="eastAsia"/>
            <w:lang w:eastAsia="zh-CN"/>
          </w:rPr>
          <w:t>十四、智慧能源项目实施进度计划</w:t>
        </w:r>
        <w:r>
          <w:tab/>
        </w:r>
        <w:r>
          <w:fldChar w:fldCharType="begin"/>
        </w:r>
        <w:r>
          <w:instrText xml:space="preserve"> PAGEREF _Toc23827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_Toc7576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_Toc5759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_Toc27609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_Toc7497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_Toc24431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4" w:history="1">
        <w:r>
          <w:rPr>
            <w:rFonts w:ascii="仿宋" w:eastAsia="仿宋" w:hAnsi="仿宋" w:cs="仿宋" w:hint="eastAsia"/>
            <w:lang w:eastAsia="zh-CN"/>
          </w:rPr>
          <w:t>(六)、智慧能源项目实施保障</w:t>
        </w:r>
        <w:r>
          <w:tab/>
        </w:r>
        <w:r>
          <w:fldChar w:fldCharType="begin"/>
        </w:r>
        <w:r>
          <w:instrText xml:space="preserve"> PAGEREF _Toc5324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38" w:history="1">
        <w:r>
          <w:rPr>
            <w:rFonts w:ascii="仿宋" w:eastAsia="仿宋" w:hAnsi="仿宋" w:cs="仿宋" w:hint="eastAsia"/>
            <w:lang w:eastAsia="zh-CN"/>
          </w:rPr>
          <w:t>十五、安全与劳动保护</w:t>
        </w:r>
        <w:r>
          <w:tab/>
        </w:r>
        <w:r>
          <w:fldChar w:fldCharType="begin"/>
        </w:r>
        <w:r>
          <w:instrText xml:space="preserve"> PAGEREF _Toc17338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6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_Toc17036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5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_Toc31025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8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_Toc31268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04" w:history="1">
        <w:r>
          <w:rPr>
            <w:rFonts w:ascii="仿宋" w:eastAsia="仿宋" w:hAnsi="仿宋" w:cs="仿宋" w:hint="eastAsia"/>
            <w:lang w:eastAsia="zh-CN"/>
          </w:rPr>
          <w:t>十六、外部合作与产业联盟</w:t>
        </w:r>
        <w:r>
          <w:tab/>
        </w:r>
        <w:r>
          <w:fldChar w:fldCharType="begin"/>
        </w:r>
        <w:r>
          <w:instrText xml:space="preserve"> PAGEREF _Toc3604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2" w:history="1">
        <w:r>
          <w:rPr>
            <w:rFonts w:ascii="仿宋" w:eastAsia="仿宋" w:hAnsi="仿宋" w:cs="仿宋" w:hint="eastAsia"/>
            <w:lang w:eastAsia="zh-CN"/>
          </w:rPr>
          <w:t>(一)、行业合作与协作机会</w:t>
        </w:r>
        <w:r>
          <w:tab/>
        </w:r>
        <w:r>
          <w:fldChar w:fldCharType="begin"/>
        </w:r>
        <w:r>
          <w:instrText xml:space="preserve"> PAGEREF _Toc15772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0" w:history="1">
        <w:r>
          <w:rPr>
            <w:rFonts w:ascii="仿宋" w:eastAsia="仿宋" w:hAnsi="仿宋" w:cs="仿宋" w:hint="eastAsia"/>
            <w:lang w:eastAsia="zh-CN"/>
          </w:rPr>
          <w:t>(二)、参与产业联盟的战略意义</w:t>
        </w:r>
        <w:r>
          <w:tab/>
        </w:r>
        <w:r>
          <w:fldChar w:fldCharType="begin"/>
        </w:r>
        <w:r>
          <w:instrText xml:space="preserve"> PAGEREF _Toc7660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1" w:history="1">
        <w:r>
          <w:rPr>
            <w:rFonts w:ascii="仿宋" w:eastAsia="仿宋" w:hAnsi="仿宋" w:cs="仿宋" w:hint="eastAsia"/>
            <w:lang w:eastAsia="zh-CN"/>
          </w:rPr>
          <w:t>(三)、合作伙伴关系的长期发展规划</w:t>
        </w:r>
        <w:r>
          <w:tab/>
        </w:r>
        <w:r>
          <w:fldChar w:fldCharType="begin"/>
        </w:r>
        <w:r>
          <w:instrText xml:space="preserve"> PAGEREF _Toc23921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16" w:history="1">
        <w:r>
          <w:rPr>
            <w:rFonts w:ascii="仿宋" w:eastAsia="仿宋" w:hAnsi="仿宋" w:cs="仿宋" w:hint="eastAsia"/>
            <w:lang w:eastAsia="zh-CN"/>
          </w:rPr>
          <w:t>十七、智慧能源项目沟通与协作</w:t>
        </w:r>
        <w:r>
          <w:tab/>
        </w:r>
        <w:r>
          <w:fldChar w:fldCharType="begin"/>
        </w:r>
        <w:r>
          <w:instrText xml:space="preserve"> PAGEREF _Toc13816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0" w:history="1">
        <w:r>
          <w:rPr>
            <w:rFonts w:ascii="仿宋" w:eastAsia="仿宋" w:hAnsi="仿宋" w:cs="仿宋" w:hint="eastAsia"/>
            <w:lang w:eastAsia="zh-CN"/>
          </w:rPr>
          <w:t>(一)、沟通计划与渠道</w:t>
        </w:r>
        <w:r>
          <w:tab/>
        </w:r>
        <w:r>
          <w:fldChar w:fldCharType="begin"/>
        </w:r>
        <w:r>
          <w:instrText xml:space="preserve"> PAGEREF _Toc32210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2" w:history="1">
        <w:r>
          <w:rPr>
            <w:rFonts w:ascii="仿宋" w:eastAsia="仿宋" w:hAnsi="仿宋" w:cs="仿宋" w:hint="eastAsia"/>
            <w:lang w:eastAsia="zh-CN"/>
          </w:rPr>
          <w:t>(二)、内部协作机制</w:t>
        </w:r>
        <w:r>
          <w:tab/>
        </w:r>
        <w:r>
          <w:fldChar w:fldCharType="begin"/>
        </w:r>
        <w:r>
          <w:instrText xml:space="preserve"> PAGEREF _Toc11752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0" w:history="1">
        <w:r>
          <w:rPr>
            <w:rFonts w:ascii="仿宋" w:eastAsia="仿宋" w:hAnsi="仿宋" w:cs="仿宋" w:hint="eastAsia"/>
            <w:lang w:eastAsia="zh-CN"/>
          </w:rPr>
          <w:t>(三)、外部合作伙伴沟通</w:t>
        </w:r>
        <w:r>
          <w:tab/>
        </w:r>
        <w:r>
          <w:fldChar w:fldCharType="begin"/>
        </w:r>
        <w:r>
          <w:instrText xml:space="preserve"> PAGEREF _Toc21220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6" w:history="1">
        <w:r>
          <w:rPr>
            <w:rFonts w:ascii="仿宋" w:eastAsia="仿宋" w:hAnsi="仿宋" w:cs="仿宋" w:hint="eastAsia"/>
            <w:lang w:eastAsia="zh-CN"/>
          </w:rPr>
          <w:t>(四)、风险沟通与管理</w:t>
        </w:r>
        <w:r>
          <w:tab/>
        </w:r>
        <w:r>
          <w:fldChar w:fldCharType="begin"/>
        </w:r>
        <w:r>
          <w:instrText xml:space="preserve"> PAGEREF _Toc8096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26" w:history="1">
        <w:r>
          <w:rPr>
            <w:rFonts w:ascii="仿宋" w:eastAsia="仿宋" w:hAnsi="仿宋" w:cs="仿宋" w:hint="eastAsia"/>
            <w:lang w:eastAsia="zh-CN"/>
          </w:rPr>
          <w:t>十八、生产控制的方式</w:t>
        </w:r>
        <w:r>
          <w:tab/>
        </w:r>
        <w:r>
          <w:fldChar w:fldCharType="begin"/>
        </w:r>
        <w:r>
          <w:instrText xml:space="preserve"> PAGEREF _Toc13326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827" w:history="1">
        <w:r>
          <w:rPr>
            <w:rFonts w:ascii="仿宋" w:eastAsia="仿宋" w:hAnsi="仿宋" w:cs="仿宋" w:hint="eastAsia"/>
            <w:lang w:eastAsia="zh-CN"/>
          </w:rPr>
          <w:t>(一)、生产控制的方式</w:t>
        </w:r>
        <w:r>
          <w:tab/>
        </w:r>
        <w:r>
          <w:fldChar w:fldCharType="begin"/>
        </w:r>
        <w:r>
          <w:instrText xml:space="preserve"> PAGEREF _Toc15827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53" w:history="1">
        <w:r>
          <w:rPr>
            <w:rFonts w:ascii="仿宋" w:eastAsia="仿宋" w:hAnsi="仿宋" w:cs="仿宋" w:hint="eastAsia"/>
            <w:lang w:eastAsia="zh-CN"/>
          </w:rPr>
          <w:t>十九、市场分析、调研</w:t>
        </w:r>
        <w:r>
          <w:tab/>
        </w:r>
        <w:r>
          <w:fldChar w:fldCharType="begin"/>
        </w:r>
        <w:r>
          <w:instrText xml:space="preserve"> PAGEREF _Toc26253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" w:history="1">
        <w:r>
          <w:rPr>
            <w:rFonts w:ascii="仿宋" w:eastAsia="仿宋" w:hAnsi="仿宋" w:cs="仿宋" w:hint="eastAsia"/>
            <w:lang w:eastAsia="zh-CN"/>
          </w:rPr>
          <w:t>(一)、智慧能源行业分析</w:t>
        </w:r>
        <w:r>
          <w:tab/>
        </w:r>
        <w:r>
          <w:fldChar w:fldCharType="begin"/>
        </w:r>
        <w:r>
          <w:instrText xml:space="preserve"> PAGEREF _Toc2227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0" w:history="1">
        <w:r>
          <w:rPr>
            <w:rFonts w:ascii="仿宋" w:eastAsia="仿宋" w:hAnsi="仿宋" w:cs="仿宋" w:hint="eastAsia"/>
            <w:lang w:eastAsia="zh-CN"/>
          </w:rPr>
          <w:t>(二)、智慧能源市场分析预测</w:t>
        </w:r>
        <w:r>
          <w:tab/>
        </w:r>
        <w:r>
          <w:fldChar w:fldCharType="begin"/>
        </w:r>
        <w:r>
          <w:instrText xml:space="preserve"> PAGEREF _Toc16880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26" w:history="1">
        <w:r>
          <w:rPr>
            <w:rFonts w:ascii="仿宋" w:eastAsia="仿宋" w:hAnsi="仿宋" w:cs="仿宋" w:hint="eastAsia"/>
            <w:lang w:eastAsia="zh-CN"/>
          </w:rPr>
          <w:t>二十、未来发展战略</w:t>
        </w:r>
        <w:r>
          <w:tab/>
        </w:r>
        <w:r>
          <w:fldChar w:fldCharType="begin"/>
        </w:r>
        <w:r>
          <w:instrText xml:space="preserve"> PAGEREF _Toc6426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3" w:history="1">
        <w:r>
          <w:rPr>
            <w:rFonts w:ascii="仿宋" w:eastAsia="仿宋" w:hAnsi="仿宋" w:cs="仿宋" w:hint="eastAsia"/>
            <w:lang w:eastAsia="zh-CN"/>
          </w:rPr>
          <w:t>(一)、未来市场定位与业务拓展</w:t>
        </w:r>
        <w:r>
          <w:tab/>
        </w:r>
        <w:r>
          <w:fldChar w:fldCharType="begin"/>
        </w:r>
        <w:r>
          <w:instrText xml:space="preserve"> PAGEREF _Toc9513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3" w:history="1">
        <w:r>
          <w:rPr>
            <w:rFonts w:ascii="仿宋" w:eastAsia="仿宋" w:hAnsi="仿宋" w:cs="仿宋" w:hint="eastAsia"/>
            <w:lang w:eastAsia="zh-CN"/>
          </w:rPr>
          <w:t>(二)、技术创新与研发方向</w:t>
        </w:r>
        <w:r>
          <w:tab/>
        </w:r>
        <w:r>
          <w:fldChar w:fldCharType="begin"/>
        </w:r>
        <w:r>
          <w:instrText xml:space="preserve"> PAGEREF _Toc15813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1" w:history="1">
        <w:r>
          <w:rPr>
            <w:rFonts w:ascii="仿宋" w:eastAsia="仿宋" w:hAnsi="仿宋" w:cs="仿宋" w:hint="eastAsia"/>
            <w:lang w:eastAsia="zh-CN"/>
          </w:rPr>
          <w:t>(三)、国际化战略与全球市场</w:t>
        </w:r>
        <w:r>
          <w:tab/>
        </w:r>
        <w:r>
          <w:fldChar w:fldCharType="begin"/>
        </w:r>
        <w:r>
          <w:instrText xml:space="preserve"> PAGEREF _Toc10571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6" w:history="1">
        <w:r>
          <w:rPr>
            <w:rFonts w:ascii="仿宋" w:eastAsia="仿宋" w:hAnsi="仿宋" w:cs="仿宋" w:hint="eastAsia"/>
            <w:lang w:eastAsia="zh-CN"/>
          </w:rPr>
          <w:t>(四)、可持续发展战略</w:t>
        </w:r>
        <w:r>
          <w:tab/>
        </w:r>
        <w:r>
          <w:fldChar w:fldCharType="begin"/>
        </w:r>
        <w:r>
          <w:instrText xml:space="preserve"> PAGEREF _Toc17306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43" w:history="1">
        <w:r>
          <w:rPr>
            <w:rFonts w:ascii="仿宋" w:eastAsia="仿宋" w:hAnsi="仿宋" w:cs="仿宋" w:hint="eastAsia"/>
            <w:lang w:eastAsia="zh-CN"/>
          </w:rPr>
          <w:t>二十一、员工多元化与包容性管理</w:t>
        </w:r>
        <w:r>
          <w:tab/>
        </w:r>
        <w:r>
          <w:fldChar w:fldCharType="begin"/>
        </w:r>
        <w:r>
          <w:instrText xml:space="preserve"> PAGEREF _Toc10043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7" w:history="1">
        <w:r>
          <w:rPr>
            <w:rFonts w:ascii="仿宋" w:eastAsia="仿宋" w:hAnsi="仿宋" w:cs="仿宋" w:hint="eastAsia"/>
            <w:lang w:eastAsia="zh-CN"/>
          </w:rPr>
          <w:t>(一)、员工多元化的价值与挑战</w:t>
        </w:r>
        <w:r>
          <w:tab/>
        </w:r>
        <w:r>
          <w:fldChar w:fldCharType="begin"/>
        </w:r>
        <w:r>
          <w:instrText xml:space="preserve"> PAGEREF _Toc18717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4" w:history="1">
        <w:r>
          <w:rPr>
            <w:rFonts w:ascii="仿宋" w:eastAsia="仿宋" w:hAnsi="仿宋" w:cs="仿宋" w:hint="eastAsia"/>
            <w:lang w:eastAsia="zh-CN"/>
          </w:rPr>
          <w:t>(二)、员工包容性政策与实践</w:t>
        </w:r>
        <w:r>
          <w:tab/>
        </w:r>
        <w:r>
          <w:fldChar w:fldCharType="begin"/>
        </w:r>
        <w:r>
          <w:instrText xml:space="preserve"> PAGEREF _Toc4054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2" w:history="1">
        <w:r>
          <w:rPr>
            <w:rFonts w:ascii="仿宋" w:eastAsia="仿宋" w:hAnsi="仿宋" w:cs="仿宋" w:hint="eastAsia"/>
            <w:lang w:eastAsia="zh-CN"/>
          </w:rPr>
          <w:t>(三)、多元与包容性文化的培育与维护</w:t>
        </w:r>
        <w:r>
          <w:tab/>
        </w:r>
        <w:r>
          <w:fldChar w:fldCharType="begin"/>
        </w:r>
        <w:r>
          <w:instrText xml:space="preserve"> PAGEREF _Toc15992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86" w:history="1">
        <w:r>
          <w:rPr>
            <w:rFonts w:ascii="仿宋" w:eastAsia="仿宋" w:hAnsi="仿宋" w:cs="仿宋" w:hint="eastAsia"/>
            <w:lang w:eastAsia="zh-CN"/>
          </w:rPr>
          <w:t>二十二智慧能源项目总结与展望</w:t>
        </w:r>
        <w:r>
          <w:tab/>
        </w:r>
        <w:r>
          <w:fldChar w:fldCharType="begin"/>
        </w:r>
        <w:r>
          <w:instrText xml:space="preserve"> PAGEREF _Toc21086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4" w:history="1">
        <w:r>
          <w:rPr>
            <w:rFonts w:ascii="仿宋" w:eastAsia="仿宋" w:hAnsi="仿宋" w:cs="仿宋" w:hint="eastAsia"/>
            <w:lang w:eastAsia="zh-CN"/>
          </w:rPr>
          <w:t>(一)、智慧能源项目总结回顾</w:t>
        </w:r>
        <w:r>
          <w:tab/>
        </w:r>
        <w:r>
          <w:fldChar w:fldCharType="begin"/>
        </w:r>
        <w:r>
          <w:instrText xml:space="preserve"> PAGEREF _Toc32444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5" w:history="1">
        <w:r>
          <w:rPr>
            <w:rFonts w:ascii="仿宋" w:eastAsia="仿宋" w:hAnsi="仿宋" w:cs="仿宋" w:hint="eastAsia"/>
            <w:lang w:eastAsia="zh-CN"/>
          </w:rPr>
          <w:t>(二)、存在问题与改进措施</w:t>
        </w:r>
        <w:r>
          <w:tab/>
        </w:r>
        <w:r>
          <w:fldChar w:fldCharType="begin"/>
        </w:r>
        <w:r>
          <w:instrText xml:space="preserve"> PAGEREF _Toc11045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7" w:history="1">
        <w:r>
          <w:rPr>
            <w:rFonts w:ascii="仿宋" w:eastAsia="仿宋" w:hAnsi="仿宋" w:cs="仿宋" w:hint="eastAsia"/>
            <w:lang w:eastAsia="zh-CN"/>
          </w:rPr>
          <w:t>(三)、未来发展展望</w:t>
        </w:r>
        <w:r>
          <w:tab/>
        </w:r>
        <w:r>
          <w:fldChar w:fldCharType="begin"/>
        </w:r>
        <w:r>
          <w:instrText xml:space="preserve"> PAGEREF _Toc5197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5" w:history="1">
        <w:r>
          <w:rPr>
            <w:rFonts w:ascii="仿宋" w:eastAsia="仿宋" w:hAnsi="仿宋" w:cs="仿宋" w:hint="eastAsia"/>
            <w:lang w:eastAsia="zh-CN"/>
          </w:rPr>
          <w:t>(四)、智慧能源项目总结报告</w:t>
        </w:r>
        <w:r>
          <w:tab/>
        </w:r>
        <w:r>
          <w:fldChar w:fldCharType="begin"/>
        </w:r>
        <w:r>
          <w:instrText xml:space="preserve"> PAGEREF _Toc17625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52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979"/>
      <w:r>
        <w:rPr>
          <w:rFonts w:ascii="仿宋" w:eastAsia="仿宋" w:hAnsi="仿宋" w:cs="仿宋" w:hint="eastAsia"/>
          <w:sz w:val="28"/>
          <w:lang w:eastAsia="zh-CN"/>
        </w:rPr>
        <w:t>一、智慧能源项目可持续发展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469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设定可持续发展目标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智慧能源项目专注于未来，明确确定了可持续发展的战略路线。其中包括减少资源消耗、采用环保技术和最大化社会效益等具体目标。这一步骤有助于确保智慧能源项目达到最高环保和社会责任标准，并为未来的发展提供明确指引，保证智慧能源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将可持续实践融入到智慧能源项目管理中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https://d.book118.com/326203200145010053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智慧能源项目调研分析报告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智慧能源项目调研分析报告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智慧能源项目调研分析报告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智慧能源项目调研分析报告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智慧能源项目调研分析报告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7FB2B99"/>
    <w:rsid w:val="17FB2B99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26203200145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2024-02-24T09:19:00Z</dcterms:created>
  <dcterms:modified xsi:type="dcterms:W3CDTF">2024-02-24T09:19:48Z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8A29FCBDD2C74820B7C1302DC218444B_11</vt:lpwstr>
  </property>
  <property fmtid="{D5CDD505-2E9C-101B-9397-08002B2CF9AE}" pid="3" name="KSOProductBuildVer">
    <vt:lpwstr>2052-12.1.0.16250</vt:lpwstr>
  </property>
</Properties>
</file>