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775F6">
      <w:pPr>
        <w:pStyle w:val="Normal0"/>
        <w:jc w:val="center"/>
        <w:rPr>
          <w:rFonts w:ascii="宋体" w:hAnsi="宋体" w:cs="宋体"/>
          <w:sz w:val="84"/>
          <w:szCs w:val="84"/>
        </w:rPr>
      </w:pPr>
      <w:r>
        <w:rPr>
          <w:rFonts w:ascii="宋体" w:hAnsi="宋体" w:cs="宋体" w:hint="eastAsia"/>
          <w:sz w:val="84"/>
          <w:szCs w:val="84"/>
        </w:rPr>
        <w:t>钢</w:t>
      </w:r>
    </w:p>
    <w:p w:rsidR="006775F6">
      <w:pPr>
        <w:pStyle w:val="Normal0"/>
        <w:jc w:val="center"/>
        <w:rPr>
          <w:rFonts w:ascii="宋体" w:hAnsi="宋体" w:cs="宋体"/>
          <w:sz w:val="84"/>
          <w:szCs w:val="84"/>
        </w:rPr>
      </w:pPr>
      <w:r>
        <w:rPr>
          <w:rFonts w:ascii="宋体" w:hAnsi="宋体" w:cs="宋体" w:hint="eastAsia"/>
          <w:sz w:val="84"/>
          <w:szCs w:val="84"/>
        </w:rPr>
        <w:t>筋</w:t>
      </w:r>
    </w:p>
    <w:p w:rsidR="006775F6">
      <w:pPr>
        <w:pStyle w:val="Normal0"/>
        <w:jc w:val="center"/>
        <w:rPr>
          <w:rFonts w:ascii="宋体" w:hAnsi="宋体" w:cs="宋体"/>
          <w:sz w:val="84"/>
          <w:szCs w:val="84"/>
        </w:rPr>
      </w:pPr>
      <w:r>
        <w:rPr>
          <w:rFonts w:ascii="宋体" w:hAnsi="宋体" w:cs="宋体" w:hint="eastAsia"/>
          <w:sz w:val="84"/>
          <w:szCs w:val="84"/>
        </w:rPr>
        <w:t>专</w:t>
      </w:r>
    </w:p>
    <w:p w:rsidR="006775F6">
      <w:pPr>
        <w:pStyle w:val="Normal0"/>
        <w:jc w:val="center"/>
        <w:rPr>
          <w:rFonts w:ascii="宋体" w:hAnsi="宋体" w:cs="宋体"/>
          <w:sz w:val="84"/>
          <w:szCs w:val="84"/>
        </w:rPr>
      </w:pPr>
      <w:r>
        <w:rPr>
          <w:rFonts w:ascii="宋体" w:hAnsi="宋体" w:cs="宋体" w:hint="eastAsia"/>
          <w:sz w:val="84"/>
          <w:szCs w:val="84"/>
        </w:rPr>
        <w:t>项</w:t>
      </w:r>
    </w:p>
    <w:p w:rsidR="006775F6">
      <w:pPr>
        <w:pStyle w:val="Normal0"/>
        <w:jc w:val="center"/>
        <w:rPr>
          <w:rFonts w:ascii="宋体" w:hAnsi="宋体" w:cs="宋体"/>
          <w:sz w:val="84"/>
          <w:szCs w:val="84"/>
        </w:rPr>
      </w:pPr>
      <w:r>
        <w:rPr>
          <w:rFonts w:ascii="宋体" w:hAnsi="宋体" w:cs="宋体" w:hint="eastAsia"/>
          <w:sz w:val="84"/>
          <w:szCs w:val="84"/>
        </w:rPr>
        <w:t>施</w:t>
      </w:r>
    </w:p>
    <w:p w:rsidR="006775F6">
      <w:pPr>
        <w:pStyle w:val="Normal0"/>
        <w:jc w:val="center"/>
        <w:rPr>
          <w:rFonts w:ascii="宋体" w:hAnsi="宋体" w:cs="宋体"/>
          <w:sz w:val="84"/>
          <w:szCs w:val="84"/>
        </w:rPr>
      </w:pPr>
      <w:r>
        <w:rPr>
          <w:rFonts w:ascii="宋体" w:hAnsi="宋体" w:cs="宋体" w:hint="eastAsia"/>
          <w:sz w:val="84"/>
          <w:szCs w:val="84"/>
        </w:rPr>
        <w:t>工</w:t>
      </w:r>
    </w:p>
    <w:p w:rsidR="006775F6">
      <w:pPr>
        <w:pStyle w:val="Normal0"/>
        <w:jc w:val="center"/>
        <w:rPr>
          <w:rFonts w:ascii="宋体" w:hAnsi="宋体" w:cs="宋体"/>
          <w:sz w:val="84"/>
          <w:szCs w:val="84"/>
        </w:rPr>
      </w:pPr>
      <w:r>
        <w:rPr>
          <w:rFonts w:ascii="宋体" w:hAnsi="宋体" w:cs="宋体" w:hint="eastAsia"/>
          <w:sz w:val="84"/>
          <w:szCs w:val="84"/>
        </w:rPr>
        <w:t>方</w:t>
      </w:r>
    </w:p>
    <w:p w:rsidR="006775F6">
      <w:pPr>
        <w:pStyle w:val="Normal0"/>
        <w:jc w:val="center"/>
        <w:rPr>
          <w:rFonts w:ascii="宋体" w:hAnsi="宋体" w:cs="宋体"/>
          <w:sz w:val="28"/>
          <w:szCs w:val="28"/>
        </w:rPr>
      </w:pPr>
      <w:r>
        <w:rPr>
          <w:rFonts w:ascii="宋体" w:hAnsi="宋体" w:cs="宋体" w:hint="eastAsia"/>
          <w:sz w:val="84"/>
          <w:szCs w:val="84"/>
        </w:rPr>
        <w:t>案</w:t>
      </w:r>
    </w:p>
    <w:p w:rsidR="006775F6">
      <w:pPr>
        <w:pStyle w:val="Normal0"/>
        <w:spacing w:line="600" w:lineRule="exact"/>
        <w:rPr>
          <w:rFonts w:ascii="Cambria" w:hAnsi="Cambria"/>
          <w:sz w:val="32"/>
          <w:szCs w:val="32"/>
        </w:rPr>
      </w:pPr>
      <w:r>
        <w:rPr>
          <w:rFonts w:ascii="Cambria" w:hAnsi="Cambria" w:hint="eastAsia"/>
          <w:sz w:val="32"/>
          <w:szCs w:val="32"/>
        </w:rPr>
        <w:t xml:space="preserve">                 </w:t>
      </w:r>
      <w:r>
        <w:rPr>
          <w:rFonts w:ascii="Cambria" w:hAnsi="Cambria" w:hint="eastAsia"/>
          <w:sz w:val="32"/>
          <w:szCs w:val="32"/>
        </w:rPr>
        <w:t>编制人：</w:t>
      </w:r>
    </w:p>
    <w:p w:rsidR="006775F6">
      <w:pPr>
        <w:pStyle w:val="Normal0"/>
        <w:spacing w:line="600" w:lineRule="exact"/>
        <w:rPr>
          <w:rFonts w:ascii="Cambria" w:hAnsi="Cambria"/>
          <w:sz w:val="32"/>
          <w:szCs w:val="32"/>
        </w:rPr>
      </w:pPr>
      <w:r>
        <w:rPr>
          <w:rFonts w:ascii="Cambria" w:hAnsi="Cambria" w:hint="eastAsia"/>
          <w:sz w:val="32"/>
          <w:szCs w:val="32"/>
        </w:rPr>
        <w:t xml:space="preserve">                 </w:t>
      </w:r>
      <w:r>
        <w:rPr>
          <w:rFonts w:ascii="Cambria" w:hAnsi="Cambria" w:hint="eastAsia"/>
          <w:sz w:val="32"/>
          <w:szCs w:val="32"/>
        </w:rPr>
        <w:t>审核人：</w:t>
      </w:r>
    </w:p>
    <w:p w:rsidR="006775F6">
      <w:pPr>
        <w:pStyle w:val="Normal0"/>
        <w:spacing w:line="600" w:lineRule="exact"/>
        <w:rPr>
          <w:rFonts w:ascii="宋体" w:hAnsi="宋体" w:cs="宋体"/>
          <w:sz w:val="32"/>
          <w:szCs w:val="32"/>
        </w:rPr>
      </w:pPr>
      <w:r>
        <w:rPr>
          <w:rFonts w:ascii="Cambria" w:hAnsi="Cambria" w:hint="eastAsia"/>
          <w:sz w:val="32"/>
          <w:szCs w:val="32"/>
        </w:rPr>
        <w:t xml:space="preserve">                 </w:t>
      </w:r>
      <w:r>
        <w:rPr>
          <w:rFonts w:ascii="Cambria" w:hAnsi="Cambria" w:hint="eastAsia"/>
          <w:sz w:val="32"/>
          <w:szCs w:val="32"/>
        </w:rPr>
        <w:t>审批人：</w:t>
      </w:r>
    </w:p>
    <w:p w:rsidR="006775F6" w:rsidRPr="00F56D3A" w:rsidP="00F56D3A">
      <w:pPr>
        <w:pStyle w:val="Normal0"/>
        <w:spacing w:line="600" w:lineRule="exact"/>
        <w:ind w:firstLine="2720" w:firstLineChars="850"/>
        <w:rPr>
          <w:rFonts w:ascii="宋体" w:hAnsi="宋体" w:cs="宋体"/>
          <w:sz w:val="32"/>
          <w:szCs w:val="32"/>
        </w:rPr>
        <w:sectPr>
          <w:pgSz w:w="11906" w:h="16838"/>
          <w:pgMar w:top="1291" w:right="1106" w:bottom="1090" w:left="1620" w:header="651" w:footer="992" w:gutter="0"/>
          <w:cols w:space="720"/>
          <w:docGrid w:type="lines" w:linePitch="312"/>
        </w:sectPr>
      </w:pPr>
      <w:r>
        <w:rPr>
          <w:rFonts w:ascii="宋体" w:hAnsi="宋体" w:cs="宋体" w:hint="eastAsia"/>
          <w:sz w:val="32"/>
          <w:szCs w:val="32"/>
        </w:rPr>
        <w:t>编制时间：</w:t>
      </w:r>
      <w:r>
        <w:rPr>
          <w:rFonts w:ascii="宋体" w:hAnsi="宋体" w:cs="宋体" w:hint="eastAsia"/>
          <w:sz w:val="32"/>
          <w:szCs w:val="32"/>
        </w:rPr>
        <w:t>2016</w:t>
      </w:r>
      <w:r>
        <w:rPr>
          <w:rFonts w:ascii="宋体" w:hAnsi="宋体" w:cs="宋体" w:hint="eastAsia"/>
          <w:sz w:val="32"/>
          <w:szCs w:val="32"/>
        </w:rPr>
        <w:t>年</w:t>
      </w:r>
      <w:r>
        <w:rPr>
          <w:rFonts w:ascii="宋体" w:hAnsi="宋体" w:cs="宋体" w:hint="eastAsia"/>
          <w:sz w:val="32"/>
          <w:szCs w:val="32"/>
        </w:rPr>
        <w:t>5</w:t>
      </w:r>
      <w:r>
        <w:rPr>
          <w:rFonts w:ascii="宋体" w:hAnsi="宋体" w:cs="宋体" w:hint="eastAsia"/>
          <w:sz w:val="32"/>
          <w:szCs w:val="32"/>
        </w:rPr>
        <w:t>月</w:t>
      </w:r>
    </w:p>
    <w:p w:rsidR="006775F6">
      <w:pPr>
        <w:pStyle w:val="Normal0"/>
        <w:spacing w:before="156" w:beforeLines="50" w:line="360" w:lineRule="auto"/>
        <w:jc w:val="center"/>
        <w:rPr>
          <w:rFonts w:ascii="宋体" w:hAnsi="宋体" w:cs="宋体"/>
          <w:bCs/>
          <w:sz w:val="28"/>
          <w:szCs w:val="28"/>
        </w:rPr>
      </w:pPr>
      <w:r>
        <w:rPr>
          <w:rFonts w:ascii="宋体" w:hAnsi="宋体" w:cs="宋体" w:hint="eastAsia"/>
          <w:bCs/>
          <w:sz w:val="28"/>
          <w:szCs w:val="28"/>
        </w:rPr>
        <w:t>目</w:t>
      </w:r>
      <w:r>
        <w:rPr>
          <w:rFonts w:ascii="宋体" w:hAnsi="宋体" w:cs="宋体" w:hint="eastAsia"/>
          <w:bCs/>
          <w:sz w:val="28"/>
          <w:szCs w:val="28"/>
        </w:rPr>
        <w:t xml:space="preserve">    </w:t>
      </w:r>
      <w:r>
        <w:rPr>
          <w:rFonts w:ascii="宋体" w:hAnsi="宋体" w:cs="宋体" w:hint="eastAsia"/>
          <w:bCs/>
          <w:sz w:val="28"/>
          <w:szCs w:val="28"/>
        </w:rPr>
        <w:t>录</w:t>
      </w:r>
    </w:p>
    <w:p w:rsidR="006775F6">
      <w:pPr>
        <w:pStyle w:val="Normal0"/>
        <w:spacing w:before="156" w:beforeLines="50" w:line="480" w:lineRule="auto"/>
        <w:rPr>
          <w:rFonts w:ascii="宋体" w:hAnsi="宋体" w:cs="宋体"/>
          <w:bCs/>
          <w:sz w:val="24"/>
        </w:rPr>
      </w:pPr>
      <w:r>
        <w:rPr>
          <w:rFonts w:ascii="宋体" w:hAnsi="宋体" w:cs="宋体" w:hint="eastAsia"/>
          <w:bCs/>
          <w:color w:val="000000"/>
          <w:sz w:val="24"/>
        </w:rPr>
        <w:t>一、</w:t>
      </w:r>
      <w:r>
        <w:rPr>
          <w:rFonts w:ascii="宋体" w:hAnsi="宋体" w:cs="宋体" w:hint="eastAsia"/>
          <w:bCs/>
          <w:sz w:val="24"/>
        </w:rPr>
        <w:t>工程概况……………………………………………………………………</w:t>
      </w:r>
      <w:r>
        <w:rPr>
          <w:rFonts w:ascii="宋体" w:hAnsi="宋体" w:cs="宋体" w:hint="eastAsia"/>
          <w:bCs/>
          <w:sz w:val="24"/>
        </w:rPr>
        <w:t>2</w:t>
      </w:r>
    </w:p>
    <w:p w:rsidR="006775F6">
      <w:pPr>
        <w:pStyle w:val="Normal0"/>
        <w:spacing w:before="156" w:beforeLines="50" w:line="480" w:lineRule="auto"/>
        <w:rPr>
          <w:rFonts w:ascii="宋体" w:hAnsi="宋体" w:cs="宋体"/>
          <w:bCs/>
          <w:sz w:val="24"/>
        </w:rPr>
      </w:pPr>
      <w:r>
        <w:rPr>
          <w:rFonts w:ascii="宋体" w:hAnsi="宋体" w:cs="宋体" w:hint="eastAsia"/>
          <w:bCs/>
          <w:sz w:val="24"/>
        </w:rPr>
        <w:t>二、</w:t>
      </w:r>
      <w:r>
        <w:rPr>
          <w:rFonts w:ascii="宋体" w:hAnsi="宋体" w:cs="宋体" w:hint="eastAsia"/>
          <w:bCs/>
          <w:color w:val="000000"/>
          <w:sz w:val="24"/>
        </w:rPr>
        <w:t>编制依据</w:t>
      </w:r>
      <w:r>
        <w:rPr>
          <w:rFonts w:ascii="宋体" w:hAnsi="宋体" w:cs="宋体" w:hint="eastAsia"/>
          <w:bCs/>
          <w:sz w:val="24"/>
        </w:rPr>
        <w:t>……………………………………………………………………</w:t>
      </w:r>
      <w:r>
        <w:rPr>
          <w:rFonts w:ascii="宋体" w:hAnsi="宋体" w:cs="宋体" w:hint="eastAsia"/>
          <w:bCs/>
          <w:sz w:val="24"/>
        </w:rPr>
        <w:t>2</w:t>
      </w:r>
    </w:p>
    <w:p w:rsidR="006775F6">
      <w:pPr>
        <w:pStyle w:val="Normal0"/>
        <w:spacing w:before="156" w:beforeLines="50" w:line="480" w:lineRule="auto"/>
        <w:rPr>
          <w:rFonts w:ascii="宋体" w:hAnsi="宋体" w:cs="宋体"/>
          <w:bCs/>
          <w:sz w:val="24"/>
        </w:rPr>
      </w:pPr>
      <w:r>
        <w:rPr>
          <w:rFonts w:ascii="宋体" w:hAnsi="宋体" w:cs="宋体" w:hint="eastAsia"/>
          <w:bCs/>
          <w:color w:val="000000"/>
          <w:sz w:val="24"/>
        </w:rPr>
        <w:t>三、施工准备工作</w:t>
      </w:r>
      <w:r>
        <w:rPr>
          <w:rFonts w:ascii="宋体" w:hAnsi="宋体" w:cs="宋体" w:hint="eastAsia"/>
          <w:bCs/>
          <w:sz w:val="24"/>
        </w:rPr>
        <w:t>………………………………………………………………</w:t>
      </w:r>
      <w:r>
        <w:rPr>
          <w:rFonts w:ascii="宋体" w:hAnsi="宋体" w:cs="宋体" w:hint="eastAsia"/>
          <w:bCs/>
          <w:sz w:val="24"/>
        </w:rPr>
        <w:t>3</w:t>
      </w:r>
    </w:p>
    <w:p w:rsidR="006775F6">
      <w:pPr>
        <w:pStyle w:val="Normal0"/>
        <w:spacing w:before="156" w:beforeLines="50" w:line="480" w:lineRule="auto"/>
        <w:rPr>
          <w:rFonts w:ascii="宋体" w:hAnsi="宋体" w:cs="宋体"/>
          <w:bCs/>
          <w:color w:val="000000"/>
          <w:sz w:val="24"/>
        </w:rPr>
      </w:pPr>
      <w:r>
        <w:rPr>
          <w:rFonts w:ascii="宋体" w:hAnsi="宋体" w:cs="宋体" w:hint="eastAsia"/>
          <w:bCs/>
          <w:color w:val="000000"/>
          <w:sz w:val="24"/>
        </w:rPr>
        <w:t>四、主要施工方法及措施……………</w:t>
      </w:r>
      <w:r>
        <w:rPr>
          <w:rFonts w:ascii="宋体" w:hAnsi="宋体" w:cs="宋体" w:hint="eastAsia"/>
          <w:bCs/>
          <w:sz w:val="24"/>
        </w:rPr>
        <w:t>……</w:t>
      </w:r>
      <w:r>
        <w:rPr>
          <w:rFonts w:ascii="宋体" w:hAnsi="宋体" w:cs="宋体" w:hint="eastAsia"/>
          <w:bCs/>
          <w:color w:val="000000"/>
          <w:sz w:val="24"/>
        </w:rPr>
        <w:t>……………………………………</w:t>
      </w:r>
      <w:r>
        <w:rPr>
          <w:rFonts w:ascii="宋体" w:hAnsi="宋体" w:cs="宋体" w:hint="eastAsia"/>
          <w:bCs/>
          <w:color w:val="000000"/>
          <w:sz w:val="24"/>
        </w:rPr>
        <w:t>7</w:t>
      </w:r>
    </w:p>
    <w:p w:rsidR="006775F6">
      <w:pPr>
        <w:pStyle w:val="Normal0"/>
        <w:spacing w:before="156" w:beforeLines="50" w:line="480" w:lineRule="auto"/>
        <w:rPr>
          <w:rFonts w:ascii="宋体" w:hAnsi="宋体" w:cs="宋体"/>
          <w:bCs/>
          <w:sz w:val="24"/>
        </w:rPr>
      </w:pPr>
      <w:r>
        <w:rPr>
          <w:rFonts w:ascii="宋体" w:hAnsi="宋体" w:cs="宋体" w:hint="eastAsia"/>
          <w:bCs/>
          <w:color w:val="000000"/>
          <w:sz w:val="24"/>
        </w:rPr>
        <w:t>五、质量保证措施</w:t>
      </w:r>
      <w:r>
        <w:rPr>
          <w:rFonts w:ascii="宋体" w:hAnsi="宋体" w:cs="宋体" w:hint="eastAsia"/>
          <w:bCs/>
          <w:sz w:val="24"/>
        </w:rPr>
        <w:t>………………………………………………………………</w:t>
      </w:r>
      <w:r>
        <w:rPr>
          <w:rFonts w:ascii="宋体" w:hAnsi="宋体" w:cs="宋体" w:hint="eastAsia"/>
          <w:bCs/>
          <w:sz w:val="24"/>
        </w:rPr>
        <w:t>24</w:t>
      </w:r>
    </w:p>
    <w:p w:rsidR="006775F6">
      <w:pPr>
        <w:pStyle w:val="Normal0"/>
        <w:spacing w:before="156" w:beforeLines="50" w:line="480" w:lineRule="auto"/>
        <w:rPr>
          <w:rFonts w:ascii="宋体" w:hAnsi="宋体" w:cs="宋体"/>
          <w:bCs/>
          <w:color w:val="000000"/>
          <w:sz w:val="24"/>
        </w:rPr>
      </w:pPr>
      <w:r>
        <w:rPr>
          <w:rFonts w:ascii="宋体" w:hAnsi="宋体" w:cs="宋体" w:hint="eastAsia"/>
          <w:bCs/>
          <w:color w:val="000000"/>
          <w:sz w:val="24"/>
        </w:rPr>
        <w:t>六、成品保护措施…………………………</w:t>
      </w:r>
      <w:r>
        <w:rPr>
          <w:rFonts w:ascii="宋体" w:hAnsi="宋体" w:cs="宋体" w:hint="eastAsia"/>
          <w:bCs/>
          <w:sz w:val="24"/>
        </w:rPr>
        <w:t>……</w:t>
      </w:r>
      <w:r>
        <w:rPr>
          <w:rFonts w:ascii="宋体" w:hAnsi="宋体" w:cs="宋体" w:hint="eastAsia"/>
          <w:bCs/>
          <w:color w:val="000000"/>
          <w:sz w:val="24"/>
        </w:rPr>
        <w:t>………………………………</w:t>
      </w:r>
      <w:r>
        <w:rPr>
          <w:rFonts w:ascii="宋体" w:hAnsi="宋体" w:cs="宋体" w:hint="eastAsia"/>
          <w:bCs/>
          <w:color w:val="000000"/>
          <w:sz w:val="24"/>
        </w:rPr>
        <w:t>31</w:t>
      </w:r>
    </w:p>
    <w:p w:rsidR="006775F6">
      <w:pPr>
        <w:pStyle w:val="Normal0"/>
        <w:spacing w:before="156" w:beforeLines="50" w:line="480" w:lineRule="auto"/>
        <w:rPr>
          <w:rFonts w:ascii="宋体" w:hAnsi="宋体" w:cs="宋体"/>
          <w:bCs/>
          <w:color w:val="000000"/>
          <w:sz w:val="24"/>
        </w:rPr>
      </w:pPr>
      <w:r>
        <w:rPr>
          <w:rFonts w:ascii="宋体" w:hAnsi="宋体" w:cs="宋体" w:hint="eastAsia"/>
          <w:bCs/>
          <w:color w:val="000000"/>
          <w:sz w:val="24"/>
        </w:rPr>
        <w:t>七、安全文明施工…………………………</w:t>
      </w:r>
      <w:r>
        <w:rPr>
          <w:rFonts w:ascii="宋体" w:hAnsi="宋体" w:cs="宋体" w:hint="eastAsia"/>
          <w:bCs/>
          <w:sz w:val="24"/>
        </w:rPr>
        <w:t>……</w:t>
      </w:r>
      <w:r>
        <w:rPr>
          <w:rFonts w:ascii="宋体" w:hAnsi="宋体" w:cs="宋体" w:hint="eastAsia"/>
          <w:bCs/>
          <w:color w:val="000000"/>
          <w:sz w:val="24"/>
        </w:rPr>
        <w:t>………………………………</w:t>
      </w:r>
      <w:r>
        <w:rPr>
          <w:rFonts w:ascii="宋体" w:hAnsi="宋体" w:cs="宋体" w:hint="eastAsia"/>
          <w:bCs/>
          <w:color w:val="000000"/>
          <w:sz w:val="24"/>
        </w:rPr>
        <w:t>32</w:t>
      </w:r>
    </w:p>
    <w:p w:rsidR="006775F6">
      <w:pPr>
        <w:pStyle w:val="Normal0"/>
        <w:spacing w:line="480" w:lineRule="auto"/>
        <w:rPr>
          <w:rFonts w:ascii="宋体" w:hAnsi="宋体" w:cs="宋体"/>
          <w:bCs/>
          <w:color w:val="000000"/>
          <w:sz w:val="24"/>
        </w:rPr>
      </w:pPr>
      <w:r>
        <w:rPr>
          <w:rFonts w:ascii="宋体" w:hAnsi="宋体" w:cs="宋体" w:hint="eastAsia"/>
          <w:bCs/>
          <w:color w:val="000000"/>
          <w:sz w:val="24"/>
        </w:rPr>
        <w:t>八、环境保护措施…………………………</w:t>
      </w:r>
      <w:r>
        <w:rPr>
          <w:rFonts w:ascii="宋体" w:hAnsi="宋体" w:cs="宋体" w:hint="eastAsia"/>
          <w:bCs/>
          <w:sz w:val="24"/>
        </w:rPr>
        <w:t>……</w:t>
      </w:r>
      <w:r>
        <w:rPr>
          <w:rFonts w:ascii="宋体" w:hAnsi="宋体" w:cs="宋体" w:hint="eastAsia"/>
          <w:bCs/>
          <w:color w:val="000000"/>
          <w:sz w:val="24"/>
        </w:rPr>
        <w:t>………………………………</w:t>
      </w:r>
      <w:r>
        <w:rPr>
          <w:rFonts w:ascii="宋体" w:hAnsi="宋体" w:cs="宋体" w:hint="eastAsia"/>
          <w:bCs/>
          <w:color w:val="000000"/>
          <w:sz w:val="24"/>
        </w:rPr>
        <w:t>32</w:t>
      </w:r>
    </w:p>
    <w:p w:rsidR="006775F6">
      <w:pPr>
        <w:pStyle w:val="BodyText"/>
        <w:spacing w:line="480" w:lineRule="auto"/>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pPr>
    </w:p>
    <w:p w:rsidR="006775F6">
      <w:pPr>
        <w:pStyle w:val="BodyText"/>
        <w:ind w:firstLineChars="0"/>
        <w:rPr>
          <w:rFonts w:cs="宋体"/>
          <w:b/>
          <w:sz w:val="28"/>
          <w:szCs w:val="28"/>
        </w:rPr>
        <w:sectPr>
          <w:pgSz w:w="11906" w:h="16838"/>
          <w:pgMar w:top="1291" w:right="1106" w:bottom="1090" w:left="1620" w:header="651" w:footer="992" w:gutter="0"/>
          <w:pgNumType w:start="1"/>
          <w:cols w:space="720"/>
          <w:docGrid w:type="lines" w:linePitch="312"/>
        </w:sectPr>
      </w:pPr>
    </w:p>
    <w:p w:rsidR="006775F6">
      <w:pPr>
        <w:pStyle w:val="BodyText"/>
        <w:ind w:firstLineChars="0"/>
        <w:rPr>
          <w:rFonts w:cs="宋体"/>
          <w:b/>
          <w:kern w:val="0"/>
          <w:sz w:val="28"/>
          <w:szCs w:val="28"/>
        </w:rPr>
      </w:pPr>
      <w:r>
        <w:rPr>
          <w:rFonts w:cs="宋体" w:hint="eastAsia"/>
          <w:b/>
          <w:kern w:val="0"/>
          <w:sz w:val="28"/>
          <w:szCs w:val="28"/>
        </w:rPr>
        <w:t>一、工程概况</w:t>
      </w:r>
    </w:p>
    <w:p w:rsidR="006775F6">
      <w:pPr>
        <w:pStyle w:val="Normal0"/>
        <w:spacing w:line="360" w:lineRule="auto"/>
        <w:ind w:firstLine="480" w:firstLineChars="200"/>
        <w:rPr>
          <w:rFonts w:ascii="宋体" w:hAnsi="宋体" w:cs="宋体"/>
          <w:sz w:val="24"/>
        </w:rPr>
      </w:pPr>
      <w:r>
        <w:rPr>
          <w:rFonts w:ascii="宋体" w:hAnsi="宋体" w:cs="宋体" w:hint="eastAsia"/>
          <w:sz w:val="24"/>
        </w:rPr>
        <w:t>1</w:t>
      </w:r>
      <w:r>
        <w:rPr>
          <w:rFonts w:ascii="宋体" w:hAnsi="宋体" w:cs="宋体" w:hint="eastAsia"/>
          <w:sz w:val="24"/>
        </w:rPr>
        <w:t>、该工程位于双流县人民政府九江街道通江社区</w:t>
      </w:r>
      <w:r>
        <w:rPr>
          <w:rFonts w:ascii="宋体" w:hAnsi="宋体" w:hint="eastAsia"/>
          <w:sz w:val="24"/>
        </w:rPr>
        <w:t>，由</w:t>
      </w:r>
      <w:r>
        <w:rPr>
          <w:rFonts w:ascii="宋体" w:hAnsi="宋体" w:hint="eastAsia"/>
          <w:sz w:val="24"/>
        </w:rPr>
        <w:t>6</w:t>
      </w:r>
      <w:r>
        <w:rPr>
          <w:rFonts w:ascii="宋体" w:hAnsi="宋体" w:hint="eastAsia"/>
          <w:sz w:val="24"/>
        </w:rPr>
        <w:t>栋高层建筑和</w:t>
      </w:r>
      <w:r>
        <w:rPr>
          <w:rFonts w:ascii="宋体" w:hAnsi="宋体" w:hint="eastAsia"/>
          <w:sz w:val="24"/>
        </w:rPr>
        <w:t>1</w:t>
      </w:r>
      <w:r>
        <w:rPr>
          <w:rFonts w:ascii="宋体" w:hAnsi="宋体" w:hint="eastAsia"/>
          <w:sz w:val="24"/>
        </w:rPr>
        <w:t>栋一层商业用房及地下室组成。本工程基础形式为筏板加独立基础，结构形式为框架剪力墙。</w:t>
      </w:r>
      <w:r>
        <w:rPr>
          <w:rFonts w:ascii="宋体" w:hAnsi="宋体" w:hint="eastAsia"/>
          <w:sz w:val="24"/>
        </w:rPr>
        <w:t xml:space="preserve"> </w:t>
      </w:r>
      <w:r>
        <w:rPr>
          <w:rFonts w:ascii="宋体" w:hAnsi="宋体" w:hint="eastAsia"/>
          <w:sz w:val="24"/>
        </w:rPr>
        <w:t>在正常使用条件下，本工程结构设计使用年限为</w:t>
      </w:r>
      <w:r>
        <w:rPr>
          <w:rFonts w:ascii="宋体" w:hAnsi="宋体" w:hint="eastAsia"/>
          <w:sz w:val="24"/>
        </w:rPr>
        <w:t>50</w:t>
      </w:r>
      <w:r>
        <w:rPr>
          <w:rFonts w:ascii="宋体" w:hAnsi="宋体" w:hint="eastAsia"/>
          <w:sz w:val="24"/>
        </w:rPr>
        <w:t>年。本工程抗震等级为三级。</w:t>
      </w:r>
      <w:r>
        <w:rPr>
          <w:rFonts w:ascii="宋体" w:hAnsi="宋体" w:cs="宋体" w:hint="eastAsia"/>
          <w:sz w:val="24"/>
        </w:rPr>
        <w:t xml:space="preserve"> </w:t>
      </w:r>
      <w:r>
        <w:rPr>
          <w:rFonts w:ascii="宋体" w:hAnsi="宋体" w:cs="宋体" w:hint="eastAsia"/>
          <w:sz w:val="24"/>
        </w:rPr>
        <w:t>设计地下室建筑面积</w:t>
      </w:r>
      <w:r>
        <w:rPr>
          <w:rFonts w:ascii="宋体" w:hAnsi="宋体" w:cs="宋体" w:hint="eastAsia"/>
          <w:sz w:val="24"/>
        </w:rPr>
        <w:t>103534.77</w:t>
      </w:r>
      <w:r>
        <w:rPr>
          <w:rFonts w:ascii="宋体" w:hAnsi="宋体" w:cs="宋体" w:hint="eastAsia"/>
          <w:sz w:val="24"/>
        </w:rPr>
        <w:t>㎡</w:t>
      </w:r>
      <w:r>
        <w:rPr>
          <w:rFonts w:ascii="宋体" w:hAnsi="宋体" w:cs="宋体" w:hint="eastAsia"/>
          <w:sz w:val="24"/>
        </w:rPr>
        <w:t>,</w:t>
      </w:r>
      <w:r>
        <w:rPr>
          <w:rFonts w:ascii="宋体" w:hAnsi="宋体" w:cs="宋体" w:hint="eastAsia"/>
          <w:sz w:val="24"/>
        </w:rPr>
        <w:t>建筑层数地下一层。设计</w:t>
      </w:r>
      <w:r>
        <w:rPr>
          <w:rFonts w:ascii="宋体" w:hAnsi="宋体" w:cs="宋体" w:hint="eastAsia"/>
          <w:sz w:val="24"/>
        </w:rPr>
        <w:t>12</w:t>
      </w:r>
      <w:r>
        <w:rPr>
          <w:rFonts w:ascii="宋体" w:hAnsi="宋体" w:cs="宋体" w:hint="eastAsia"/>
          <w:sz w:val="24"/>
        </w:rPr>
        <w:t>号楼建筑面积</w:t>
      </w:r>
      <w:r>
        <w:rPr>
          <w:rFonts w:ascii="宋体" w:hAnsi="宋体" w:cs="宋体" w:hint="eastAsia"/>
          <w:sz w:val="24"/>
        </w:rPr>
        <w:t>13000.98</w:t>
      </w:r>
      <w:r>
        <w:rPr>
          <w:rFonts w:ascii="宋体" w:hAnsi="宋体" w:cs="宋体" w:hint="eastAsia"/>
          <w:sz w:val="24"/>
        </w:rPr>
        <w:t>㎡；</w:t>
      </w:r>
      <w:r>
        <w:rPr>
          <w:rFonts w:ascii="宋体" w:hAnsi="宋体" w:cs="宋体" w:hint="eastAsia"/>
          <w:sz w:val="24"/>
        </w:rPr>
        <w:t>14</w:t>
      </w:r>
      <w:r>
        <w:rPr>
          <w:rFonts w:ascii="宋体" w:hAnsi="宋体" w:cs="宋体" w:hint="eastAsia"/>
          <w:sz w:val="24"/>
        </w:rPr>
        <w:t>号建筑面积</w:t>
      </w:r>
      <w:r>
        <w:rPr>
          <w:rFonts w:ascii="宋体" w:hAnsi="宋体" w:cs="宋体" w:hint="eastAsia"/>
          <w:sz w:val="24"/>
        </w:rPr>
        <w:t>14801.02</w:t>
      </w:r>
      <w:r>
        <w:rPr>
          <w:rFonts w:ascii="宋体" w:hAnsi="宋体" w:cs="宋体" w:hint="eastAsia"/>
          <w:sz w:val="24"/>
        </w:rPr>
        <w:t>㎡；</w:t>
      </w:r>
      <w:r>
        <w:rPr>
          <w:rFonts w:ascii="宋体" w:hAnsi="宋体" w:cs="宋体" w:hint="eastAsia"/>
          <w:sz w:val="24"/>
        </w:rPr>
        <w:t>15</w:t>
      </w:r>
      <w:r>
        <w:rPr>
          <w:rFonts w:ascii="宋体" w:hAnsi="宋体" w:cs="宋体" w:hint="eastAsia"/>
          <w:sz w:val="24"/>
        </w:rPr>
        <w:t>号建筑面积</w:t>
      </w:r>
      <w:r>
        <w:rPr>
          <w:rFonts w:ascii="宋体" w:hAnsi="宋体" w:cs="宋体" w:hint="eastAsia"/>
          <w:sz w:val="24"/>
        </w:rPr>
        <w:t>11560.76</w:t>
      </w:r>
      <w:r>
        <w:rPr>
          <w:rFonts w:ascii="宋体" w:hAnsi="宋体" w:cs="宋体" w:hint="eastAsia"/>
          <w:sz w:val="24"/>
        </w:rPr>
        <w:t>㎡；</w:t>
      </w:r>
      <w:r>
        <w:rPr>
          <w:rFonts w:ascii="宋体" w:hAnsi="宋体" w:cs="宋体" w:hint="eastAsia"/>
          <w:sz w:val="24"/>
        </w:rPr>
        <w:t>16</w:t>
      </w:r>
      <w:r>
        <w:rPr>
          <w:rFonts w:ascii="宋体" w:hAnsi="宋体" w:cs="宋体" w:hint="eastAsia"/>
          <w:sz w:val="24"/>
        </w:rPr>
        <w:t>号建筑面积</w:t>
      </w:r>
      <w:r>
        <w:rPr>
          <w:rFonts w:ascii="宋体" w:hAnsi="宋体" w:cs="宋体" w:hint="eastAsia"/>
          <w:sz w:val="24"/>
        </w:rPr>
        <w:t>11560.76</w:t>
      </w:r>
      <w:r>
        <w:rPr>
          <w:rFonts w:ascii="宋体" w:hAnsi="宋体" w:cs="宋体" w:hint="eastAsia"/>
          <w:sz w:val="24"/>
        </w:rPr>
        <w:t>㎡；</w:t>
      </w:r>
      <w:r>
        <w:rPr>
          <w:rFonts w:ascii="宋体" w:hAnsi="宋体" w:cs="宋体" w:hint="eastAsia"/>
          <w:sz w:val="24"/>
        </w:rPr>
        <w:t>17</w:t>
      </w:r>
      <w:r>
        <w:rPr>
          <w:rFonts w:ascii="宋体" w:hAnsi="宋体" w:cs="宋体" w:hint="eastAsia"/>
          <w:sz w:val="24"/>
        </w:rPr>
        <w:t>号建筑面积</w:t>
      </w:r>
      <w:r>
        <w:rPr>
          <w:rFonts w:ascii="宋体" w:hAnsi="宋体" w:cs="宋体" w:hint="eastAsia"/>
          <w:sz w:val="24"/>
        </w:rPr>
        <w:t>620.95</w:t>
      </w:r>
      <w:r>
        <w:rPr>
          <w:rFonts w:ascii="宋体" w:hAnsi="宋体" w:cs="宋体" w:hint="eastAsia"/>
          <w:sz w:val="24"/>
        </w:rPr>
        <w:t>㎡；</w:t>
      </w:r>
      <w:r>
        <w:rPr>
          <w:rFonts w:ascii="宋体" w:hAnsi="宋体" w:cs="宋体" w:hint="eastAsia"/>
          <w:sz w:val="24"/>
        </w:rPr>
        <w:t>19</w:t>
      </w:r>
      <w:r>
        <w:rPr>
          <w:rFonts w:ascii="宋体" w:hAnsi="宋体" w:cs="宋体" w:hint="eastAsia"/>
          <w:sz w:val="24"/>
        </w:rPr>
        <w:t>号建筑面积</w:t>
      </w:r>
      <w:r>
        <w:rPr>
          <w:rFonts w:ascii="宋体" w:hAnsi="宋体" w:cs="宋体" w:hint="eastAsia"/>
          <w:sz w:val="24"/>
        </w:rPr>
        <w:t>22111.62</w:t>
      </w:r>
      <w:r>
        <w:rPr>
          <w:rFonts w:ascii="宋体" w:hAnsi="宋体" w:cs="宋体" w:hint="eastAsia"/>
          <w:sz w:val="24"/>
        </w:rPr>
        <w:t>㎡；</w:t>
      </w:r>
      <w:r>
        <w:rPr>
          <w:rFonts w:ascii="宋体" w:hAnsi="宋体" w:cs="宋体" w:hint="eastAsia"/>
          <w:sz w:val="24"/>
        </w:rPr>
        <w:t>20</w:t>
      </w:r>
      <w:r>
        <w:rPr>
          <w:rFonts w:ascii="宋体" w:hAnsi="宋体" w:cs="宋体" w:hint="eastAsia"/>
          <w:sz w:val="24"/>
        </w:rPr>
        <w:t>号建筑面积</w:t>
      </w:r>
      <w:r>
        <w:rPr>
          <w:rFonts w:ascii="宋体" w:hAnsi="宋体" w:cs="宋体" w:hint="eastAsia"/>
          <w:sz w:val="24"/>
        </w:rPr>
        <w:t>13004.71</w:t>
      </w:r>
      <w:r>
        <w:rPr>
          <w:rFonts w:ascii="宋体" w:hAnsi="宋体" w:cs="宋体" w:hint="eastAsia"/>
          <w:sz w:val="24"/>
        </w:rPr>
        <w:t>㎡；</w:t>
      </w:r>
    </w:p>
    <w:p w:rsidR="006775F6">
      <w:pPr>
        <w:pStyle w:val="Normal0"/>
        <w:spacing w:line="360" w:lineRule="auto"/>
        <w:rPr>
          <w:rFonts w:ascii="宋体" w:hAnsi="宋体" w:cs="宋体"/>
          <w:color w:val="000000"/>
          <w:sz w:val="24"/>
        </w:rPr>
      </w:pPr>
      <w:r>
        <w:rPr>
          <w:rFonts w:ascii="宋体" w:hAnsi="宋体" w:cs="宋体" w:hint="eastAsia"/>
          <w:sz w:val="24"/>
        </w:rPr>
        <w:t xml:space="preserve">      </w:t>
      </w:r>
      <w:r>
        <w:rPr>
          <w:rFonts w:ascii="宋体" w:hAnsi="宋体" w:cs="宋体" w:hint="eastAsia"/>
          <w:sz w:val="24"/>
        </w:rPr>
        <w:t>基础地下室底板：抗水板</w:t>
      </w:r>
      <w:r>
        <w:rPr>
          <w:rFonts w:ascii="宋体" w:hAnsi="宋体" w:cs="宋体" w:hint="eastAsia"/>
          <w:sz w:val="24"/>
        </w:rPr>
        <w:t>顶标高为</w:t>
      </w:r>
      <w:r>
        <w:rPr>
          <w:rFonts w:ascii="宋体" w:hAnsi="宋体" w:cs="宋体" w:hint="eastAsia"/>
          <w:sz w:val="24"/>
        </w:rPr>
        <w:t>503.1</w:t>
      </w:r>
      <w:r>
        <w:rPr>
          <w:rFonts w:ascii="宋体" w:hAnsi="宋体" w:cs="宋体" w:hint="eastAsia"/>
          <w:sz w:val="24"/>
        </w:rPr>
        <w:t>，抗水板板厚</w:t>
      </w:r>
      <w:r>
        <w:rPr>
          <w:rFonts w:ascii="宋体" w:hAnsi="宋体" w:cs="宋体" w:hint="eastAsia"/>
          <w:sz w:val="24"/>
        </w:rPr>
        <w:t>450</w:t>
      </w:r>
      <w:r>
        <w:rPr>
          <w:rFonts w:ascii="宋体" w:hAnsi="宋体" w:cs="宋体" w:hint="eastAsia"/>
          <w:sz w:val="24"/>
        </w:rPr>
        <w:t>㎜；</w:t>
      </w:r>
      <w:r>
        <w:rPr>
          <w:rFonts w:ascii="宋体" w:hAnsi="宋体" w:cs="宋体" w:hint="eastAsia"/>
          <w:color w:val="000000"/>
          <w:sz w:val="24"/>
        </w:rPr>
        <w:t>主楼下筏板顶</w:t>
      </w:r>
      <w:r>
        <w:rPr>
          <w:rFonts w:ascii="宋体" w:hAnsi="宋体" w:cs="宋体" w:hint="eastAsia"/>
          <w:sz w:val="24"/>
        </w:rPr>
        <w:t>标高为</w:t>
      </w:r>
      <w:r>
        <w:rPr>
          <w:rFonts w:ascii="宋体" w:hAnsi="宋体" w:cs="宋体" w:hint="eastAsia"/>
          <w:sz w:val="24"/>
        </w:rPr>
        <w:t>503.1m</w:t>
      </w:r>
      <w:r>
        <w:rPr>
          <w:rFonts w:ascii="宋体" w:hAnsi="宋体" w:cs="宋体" w:hint="eastAsia"/>
          <w:sz w:val="24"/>
        </w:rPr>
        <w:t>，筏</w:t>
      </w:r>
      <w:r>
        <w:rPr>
          <w:rFonts w:ascii="宋体" w:hAnsi="宋体" w:cs="宋体" w:hint="eastAsia"/>
          <w:color w:val="000000"/>
          <w:sz w:val="24"/>
        </w:rPr>
        <w:t>板厚为</w:t>
      </w:r>
      <w:r>
        <w:rPr>
          <w:rFonts w:ascii="宋体" w:hAnsi="宋体" w:cs="宋体" w:hint="eastAsia"/>
          <w:color w:val="000000"/>
          <w:sz w:val="24"/>
        </w:rPr>
        <w:t>1100mm</w:t>
      </w:r>
      <w:r>
        <w:rPr>
          <w:rFonts w:ascii="宋体" w:hAnsi="宋体" w:cs="宋体" w:hint="eastAsia"/>
          <w:sz w:val="24"/>
        </w:rPr>
        <w:t>；</w:t>
      </w:r>
      <w:r>
        <w:rPr>
          <w:rFonts w:ascii="宋体" w:hAnsi="宋体" w:cs="宋体" w:hint="eastAsia"/>
          <w:color w:val="000000"/>
          <w:sz w:val="24"/>
        </w:rPr>
        <w:t>基础形式为承台</w:t>
      </w:r>
      <w:r>
        <w:rPr>
          <w:rFonts w:ascii="宋体" w:hAnsi="宋体" w:cs="宋体" w:hint="eastAsia"/>
          <w:color w:val="000000"/>
          <w:sz w:val="24"/>
        </w:rPr>
        <w:t>-</w:t>
      </w:r>
      <w:r>
        <w:rPr>
          <w:rFonts w:ascii="宋体" w:hAnsi="宋体" w:cs="宋体" w:hint="eastAsia"/>
          <w:color w:val="000000"/>
          <w:sz w:val="24"/>
        </w:rPr>
        <w:t>筏型基础。为降低地下室混凝土收缩变形开裂和提高混凝土结构自防水性能，本工程基础、抗水板、地下室侧墙、消防水池侧墙、地下室顶板均采用微膨胀防水砼，抗渗等级为</w:t>
      </w:r>
      <w:r>
        <w:rPr>
          <w:rFonts w:ascii="宋体" w:hAnsi="宋体" w:cs="宋体" w:hint="eastAsia"/>
          <w:color w:val="000000"/>
          <w:sz w:val="24"/>
        </w:rPr>
        <w:t>P6</w:t>
      </w:r>
      <w:r>
        <w:rPr>
          <w:rFonts w:ascii="宋体" w:hAnsi="宋体" w:cs="宋体" w:hint="eastAsia"/>
          <w:color w:val="000000"/>
          <w:sz w:val="24"/>
        </w:rPr>
        <w:t>，以上部位的混凝土中应按掺量</w:t>
      </w:r>
      <w:r>
        <w:rPr>
          <w:rFonts w:ascii="宋体" w:hAnsi="宋体" w:cs="宋体" w:hint="eastAsia"/>
          <w:color w:val="000000"/>
          <w:sz w:val="24"/>
        </w:rPr>
        <w:t>6</w:t>
      </w:r>
      <w:r>
        <w:rPr>
          <w:rFonts w:ascii="宋体" w:hAnsi="宋体" w:cs="宋体" w:hint="eastAsia"/>
          <w:color w:val="000000"/>
          <w:sz w:val="24"/>
        </w:rPr>
        <w:t>～</w:t>
      </w:r>
      <w:r>
        <w:rPr>
          <w:rFonts w:ascii="宋体" w:hAnsi="宋体" w:cs="宋体" w:hint="eastAsia"/>
          <w:color w:val="000000"/>
          <w:sz w:val="24"/>
        </w:rPr>
        <w:t>8%(</w:t>
      </w:r>
      <w:r>
        <w:rPr>
          <w:rFonts w:ascii="宋体" w:hAnsi="宋体" w:cs="宋体" w:hint="eastAsia"/>
          <w:color w:val="000000"/>
          <w:sz w:val="24"/>
        </w:rPr>
        <w:t>占胶凝材料总量</w:t>
      </w:r>
      <w:r>
        <w:rPr>
          <w:rFonts w:ascii="宋体" w:hAnsi="宋体" w:cs="宋体" w:hint="eastAsia"/>
          <w:color w:val="000000"/>
          <w:sz w:val="24"/>
        </w:rPr>
        <w:t>)</w:t>
      </w:r>
      <w:r>
        <w:rPr>
          <w:rFonts w:ascii="宋体" w:hAnsi="宋体" w:cs="宋体" w:hint="eastAsia"/>
          <w:color w:val="000000"/>
          <w:sz w:val="24"/>
        </w:rPr>
        <w:t>加入膨胀剂，要求水中养护</w:t>
      </w:r>
      <w:r>
        <w:rPr>
          <w:rFonts w:ascii="宋体" w:hAnsi="宋体" w:cs="宋体" w:hint="eastAsia"/>
          <w:color w:val="000000"/>
          <w:sz w:val="24"/>
        </w:rPr>
        <w:t>14</w:t>
      </w:r>
      <w:r>
        <w:rPr>
          <w:rFonts w:ascii="宋体" w:hAnsi="宋体" w:cs="宋体" w:hint="eastAsia"/>
          <w:color w:val="000000"/>
          <w:sz w:val="24"/>
        </w:rPr>
        <w:t>天的限制膨胀率≥</w:t>
      </w:r>
      <w:r>
        <w:rPr>
          <w:rFonts w:ascii="宋体" w:hAnsi="宋体" w:cs="宋体" w:hint="eastAsia"/>
          <w:color w:val="000000"/>
          <w:sz w:val="24"/>
        </w:rPr>
        <w:t>0.020%</w:t>
      </w:r>
      <w:r>
        <w:rPr>
          <w:rFonts w:ascii="宋体" w:hAnsi="宋体" w:cs="宋体" w:hint="eastAsia"/>
          <w:color w:val="000000"/>
          <w:sz w:val="24"/>
        </w:rPr>
        <w:t>，水中</w:t>
      </w:r>
      <w:r>
        <w:rPr>
          <w:rFonts w:ascii="宋体" w:hAnsi="宋体" w:cs="宋体" w:hint="eastAsia"/>
          <w:color w:val="000000"/>
          <w:sz w:val="24"/>
        </w:rPr>
        <w:t>14</w:t>
      </w:r>
      <w:r>
        <w:rPr>
          <w:rFonts w:ascii="宋体" w:hAnsi="宋体" w:cs="宋体" w:hint="eastAsia"/>
          <w:color w:val="000000"/>
          <w:sz w:val="24"/>
        </w:rPr>
        <w:t>天转空气中</w:t>
      </w:r>
      <w:r>
        <w:rPr>
          <w:rFonts w:ascii="宋体" w:hAnsi="宋体" w:cs="宋体" w:hint="eastAsia"/>
          <w:color w:val="000000"/>
          <w:sz w:val="24"/>
        </w:rPr>
        <w:t>28</w:t>
      </w:r>
      <w:r>
        <w:rPr>
          <w:rFonts w:ascii="宋体" w:hAnsi="宋体" w:cs="宋体" w:hint="eastAsia"/>
          <w:color w:val="000000"/>
          <w:sz w:val="24"/>
        </w:rPr>
        <w:t>天的混凝土限制膨胀率应≤</w:t>
      </w:r>
      <w:r>
        <w:rPr>
          <w:rFonts w:ascii="宋体" w:hAnsi="宋体" w:cs="宋体" w:hint="eastAsia"/>
          <w:color w:val="000000"/>
          <w:sz w:val="24"/>
        </w:rPr>
        <w:t>0.03%(</w:t>
      </w:r>
      <w:r>
        <w:rPr>
          <w:rFonts w:ascii="宋体" w:hAnsi="宋体" w:cs="宋体" w:hint="eastAsia"/>
          <w:color w:val="000000"/>
          <w:sz w:val="24"/>
        </w:rPr>
        <w:t>用于补偿混凝土收缩</w:t>
      </w:r>
      <w:r>
        <w:rPr>
          <w:rFonts w:ascii="宋体" w:hAnsi="宋体" w:cs="宋体" w:hint="eastAsia"/>
          <w:color w:val="000000"/>
          <w:sz w:val="24"/>
        </w:rPr>
        <w:t>)</w:t>
      </w:r>
      <w:r>
        <w:rPr>
          <w:rFonts w:ascii="宋体" w:hAnsi="宋体" w:cs="宋体" w:hint="eastAsia"/>
          <w:color w:val="000000"/>
          <w:sz w:val="24"/>
        </w:rPr>
        <w:t>。</w:t>
      </w:r>
    </w:p>
    <w:p w:rsidR="006775F6">
      <w:pPr>
        <w:pStyle w:val="Normal0"/>
        <w:autoSpaceDE w:val="0"/>
        <w:autoSpaceDN w:val="0"/>
        <w:adjustRightInd w:val="0"/>
        <w:spacing w:line="360" w:lineRule="auto"/>
        <w:jc w:val="left"/>
        <w:rPr>
          <w:rFonts w:ascii="宋体" w:hAnsi="宋体" w:cs="宋体"/>
          <w:b/>
          <w:kern w:val="0"/>
          <w:sz w:val="24"/>
        </w:rPr>
      </w:pPr>
      <w:r>
        <w:rPr>
          <w:rFonts w:ascii="宋体" w:hAnsi="宋体" w:cs="宋体" w:hint="eastAsia"/>
          <w:b/>
          <w:kern w:val="0"/>
          <w:sz w:val="24"/>
        </w:rPr>
        <w:t>2</w:t>
      </w:r>
      <w:r>
        <w:rPr>
          <w:rFonts w:ascii="宋体" w:hAnsi="宋体" w:cs="宋体" w:hint="eastAsia"/>
          <w:b/>
          <w:kern w:val="0"/>
          <w:sz w:val="24"/>
        </w:rPr>
        <w:t>、钢筋保护层厚度要求</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筏板基础混凝土强度等级：</w:t>
      </w:r>
      <w:r>
        <w:rPr>
          <w:rFonts w:ascii="宋体" w:hAnsi="宋体" w:cs="宋体" w:hint="eastAsia"/>
          <w:color w:val="000000"/>
          <w:kern w:val="0"/>
          <w:sz w:val="24"/>
        </w:rPr>
        <w:t>C30</w:t>
      </w:r>
      <w:r>
        <w:rPr>
          <w:rFonts w:ascii="宋体" w:hAnsi="宋体" w:cs="宋体" w:hint="eastAsia"/>
          <w:color w:val="000000"/>
          <w:kern w:val="0"/>
          <w:sz w:val="24"/>
        </w:rPr>
        <w:t>。筏板钢筋的混凝土保护层厚度：面筋</w:t>
      </w:r>
      <w:r>
        <w:rPr>
          <w:rFonts w:ascii="宋体" w:hAnsi="宋体" w:cs="宋体" w:hint="eastAsia"/>
          <w:color w:val="000000"/>
          <w:kern w:val="0"/>
          <w:sz w:val="24"/>
        </w:rPr>
        <w:t>20mm</w:t>
      </w:r>
      <w:r>
        <w:rPr>
          <w:rFonts w:ascii="宋体" w:hAnsi="宋体" w:cs="宋体" w:hint="eastAsia"/>
          <w:color w:val="000000"/>
          <w:kern w:val="0"/>
          <w:sz w:val="24"/>
        </w:rPr>
        <w:t>，底筋</w:t>
      </w:r>
      <w:r>
        <w:rPr>
          <w:rFonts w:ascii="宋体" w:hAnsi="宋体" w:cs="宋体" w:hint="eastAsia"/>
          <w:color w:val="000000"/>
          <w:kern w:val="0"/>
          <w:sz w:val="24"/>
        </w:rPr>
        <w:t>50mm</w:t>
      </w:r>
      <w:r>
        <w:rPr>
          <w:rFonts w:ascii="宋体" w:hAnsi="宋体" w:cs="宋体" w:hint="eastAsia"/>
          <w:color w:val="000000"/>
          <w:kern w:val="0"/>
          <w:sz w:val="24"/>
        </w:rPr>
        <w:t>；地下室外墙临土面、临水（土）面（外排钢筋）</w:t>
      </w:r>
      <w:r>
        <w:rPr>
          <w:rFonts w:ascii="宋体" w:hAnsi="宋体" w:cs="宋体" w:hint="eastAsia"/>
          <w:color w:val="000000"/>
          <w:kern w:val="0"/>
          <w:sz w:val="24"/>
        </w:rPr>
        <w:t>25mm</w:t>
      </w:r>
      <w:r>
        <w:rPr>
          <w:rFonts w:ascii="宋体" w:hAnsi="宋体" w:cs="宋体" w:hint="eastAsia"/>
          <w:color w:val="000000"/>
          <w:kern w:val="0"/>
          <w:sz w:val="24"/>
        </w:rPr>
        <w:t>且不小于</w:t>
      </w:r>
      <w:r>
        <w:rPr>
          <w:rFonts w:ascii="宋体" w:hAnsi="宋体" w:cs="宋体" w:hint="eastAsia"/>
          <w:color w:val="000000"/>
          <w:kern w:val="0"/>
          <w:sz w:val="24"/>
        </w:rPr>
        <w:t>d</w:t>
      </w:r>
      <w:r>
        <w:rPr>
          <w:rFonts w:ascii="宋体" w:hAnsi="宋体" w:cs="宋体" w:hint="eastAsia"/>
          <w:color w:val="000000"/>
          <w:kern w:val="0"/>
          <w:sz w:val="24"/>
        </w:rPr>
        <w:t>（</w:t>
      </w:r>
      <w:r>
        <w:rPr>
          <w:rFonts w:ascii="宋体" w:hAnsi="宋体" w:cs="宋体" w:hint="eastAsia"/>
          <w:color w:val="000000"/>
          <w:kern w:val="0"/>
          <w:sz w:val="24"/>
        </w:rPr>
        <w:t>d</w:t>
      </w:r>
      <w:r>
        <w:rPr>
          <w:rFonts w:ascii="宋体" w:hAnsi="宋体" w:cs="宋体" w:hint="eastAsia"/>
          <w:color w:val="000000"/>
          <w:kern w:val="0"/>
          <w:sz w:val="24"/>
        </w:rPr>
        <w:t>为钢筋直径）；地下室外墙内面、水池背水（土）面</w:t>
      </w:r>
      <w:r>
        <w:rPr>
          <w:rFonts w:ascii="宋体" w:hAnsi="宋体" w:cs="宋体" w:hint="eastAsia"/>
          <w:color w:val="000000"/>
          <w:kern w:val="0"/>
          <w:sz w:val="24"/>
        </w:rPr>
        <w:t xml:space="preserve"> 20mm</w:t>
      </w:r>
      <w:r>
        <w:rPr>
          <w:rFonts w:ascii="宋体" w:hAnsi="宋体" w:cs="宋体" w:hint="eastAsia"/>
          <w:color w:val="000000"/>
          <w:kern w:val="0"/>
          <w:sz w:val="24"/>
        </w:rPr>
        <w:t>；梁</w:t>
      </w:r>
      <w:r>
        <w:rPr>
          <w:rFonts w:ascii="宋体" w:hAnsi="宋体" w:cs="宋体" w:hint="eastAsia"/>
          <w:color w:val="000000"/>
          <w:kern w:val="0"/>
          <w:sz w:val="24"/>
        </w:rPr>
        <w:t>20mm</w:t>
      </w:r>
      <w:r>
        <w:rPr>
          <w:rFonts w:ascii="宋体" w:hAnsi="宋体" w:cs="宋体" w:hint="eastAsia"/>
          <w:color w:val="000000"/>
          <w:kern w:val="0"/>
          <w:sz w:val="24"/>
        </w:rPr>
        <w:t>且不小于</w:t>
      </w:r>
      <w:r>
        <w:rPr>
          <w:rFonts w:ascii="宋体" w:hAnsi="宋体" w:cs="宋体" w:hint="eastAsia"/>
          <w:color w:val="000000"/>
          <w:kern w:val="0"/>
          <w:sz w:val="24"/>
        </w:rPr>
        <w:t>d</w:t>
      </w:r>
      <w:r>
        <w:rPr>
          <w:rFonts w:ascii="宋体" w:hAnsi="宋体" w:cs="宋体" w:hint="eastAsia"/>
          <w:color w:val="000000"/>
          <w:kern w:val="0"/>
          <w:sz w:val="24"/>
        </w:rPr>
        <w:t>（室内）、</w:t>
      </w:r>
      <w:r>
        <w:rPr>
          <w:rFonts w:ascii="宋体" w:hAnsi="宋体" w:cs="宋体" w:hint="eastAsia"/>
          <w:color w:val="000000"/>
          <w:kern w:val="0"/>
          <w:sz w:val="24"/>
        </w:rPr>
        <w:t>25mm</w:t>
      </w:r>
      <w:r>
        <w:rPr>
          <w:rFonts w:ascii="宋体" w:hAnsi="宋体" w:cs="宋体" w:hint="eastAsia"/>
          <w:color w:val="000000"/>
          <w:kern w:val="0"/>
          <w:sz w:val="24"/>
        </w:rPr>
        <w:t>且不小于</w:t>
      </w:r>
      <w:r>
        <w:rPr>
          <w:rFonts w:ascii="宋体" w:hAnsi="宋体" w:cs="宋体" w:hint="eastAsia"/>
          <w:color w:val="000000"/>
          <w:kern w:val="0"/>
          <w:sz w:val="24"/>
        </w:rPr>
        <w:t>d</w:t>
      </w:r>
      <w:r>
        <w:rPr>
          <w:rFonts w:ascii="宋体" w:hAnsi="宋体" w:cs="宋体" w:hint="eastAsia"/>
          <w:color w:val="000000"/>
          <w:kern w:val="0"/>
          <w:sz w:val="24"/>
        </w:rPr>
        <w:t>（室外）（</w:t>
      </w:r>
      <w:r>
        <w:rPr>
          <w:rFonts w:ascii="宋体" w:hAnsi="宋体" w:cs="宋体" w:hint="eastAsia"/>
          <w:color w:val="000000"/>
          <w:kern w:val="0"/>
          <w:sz w:val="24"/>
        </w:rPr>
        <w:t>d</w:t>
      </w:r>
      <w:r>
        <w:rPr>
          <w:rFonts w:ascii="宋体" w:hAnsi="宋体" w:cs="宋体" w:hint="eastAsia"/>
          <w:color w:val="000000"/>
          <w:kern w:val="0"/>
          <w:sz w:val="24"/>
        </w:rPr>
        <w:t>为钢筋直径）；柱</w:t>
      </w:r>
      <w:r>
        <w:rPr>
          <w:rFonts w:ascii="宋体" w:hAnsi="宋体" w:cs="宋体" w:hint="eastAsia"/>
          <w:color w:val="000000"/>
          <w:kern w:val="0"/>
          <w:sz w:val="24"/>
        </w:rPr>
        <w:t>20mm</w:t>
      </w:r>
      <w:r>
        <w:rPr>
          <w:rFonts w:ascii="宋体" w:hAnsi="宋体" w:cs="宋体" w:hint="eastAsia"/>
          <w:color w:val="000000"/>
          <w:kern w:val="0"/>
          <w:sz w:val="24"/>
        </w:rPr>
        <w:t>且不小于</w:t>
      </w:r>
      <w:r>
        <w:rPr>
          <w:rFonts w:ascii="宋体" w:hAnsi="宋体" w:cs="宋体" w:hint="eastAsia"/>
          <w:color w:val="000000"/>
          <w:kern w:val="0"/>
          <w:sz w:val="24"/>
        </w:rPr>
        <w:t>d</w:t>
      </w:r>
      <w:r>
        <w:rPr>
          <w:rFonts w:ascii="宋体" w:hAnsi="宋体" w:cs="宋体" w:hint="eastAsia"/>
          <w:color w:val="000000"/>
          <w:kern w:val="0"/>
          <w:sz w:val="24"/>
        </w:rPr>
        <w:t>（</w:t>
      </w:r>
      <w:r>
        <w:rPr>
          <w:rFonts w:ascii="宋体" w:hAnsi="宋体" w:cs="宋体" w:hint="eastAsia"/>
          <w:color w:val="000000"/>
          <w:kern w:val="0"/>
          <w:sz w:val="24"/>
        </w:rPr>
        <w:t>d</w:t>
      </w:r>
      <w:r>
        <w:rPr>
          <w:rFonts w:ascii="宋体" w:hAnsi="宋体" w:cs="宋体" w:hint="eastAsia"/>
          <w:color w:val="000000"/>
          <w:kern w:val="0"/>
          <w:sz w:val="24"/>
        </w:rPr>
        <w:t>为钢筋直径）；楼板、梯板</w:t>
      </w:r>
      <w:r>
        <w:rPr>
          <w:rFonts w:ascii="宋体" w:hAnsi="宋体" w:cs="宋体" w:hint="eastAsia"/>
          <w:color w:val="000000"/>
          <w:kern w:val="0"/>
          <w:sz w:val="24"/>
        </w:rPr>
        <w:t>15mm</w:t>
      </w:r>
      <w:r>
        <w:rPr>
          <w:rFonts w:ascii="宋体" w:hAnsi="宋体" w:cs="宋体" w:hint="eastAsia"/>
          <w:color w:val="000000"/>
          <w:kern w:val="0"/>
          <w:sz w:val="24"/>
        </w:rPr>
        <w:t>（室内）</w:t>
      </w:r>
      <w:r>
        <w:rPr>
          <w:rFonts w:ascii="宋体" w:hAnsi="宋体" w:cs="宋体" w:hint="eastAsia"/>
          <w:color w:val="000000"/>
          <w:kern w:val="0"/>
          <w:sz w:val="24"/>
        </w:rPr>
        <w:t>20mm</w:t>
      </w:r>
      <w:r>
        <w:rPr>
          <w:rFonts w:ascii="宋体" w:hAnsi="宋体" w:cs="宋体" w:hint="eastAsia"/>
          <w:color w:val="000000"/>
          <w:kern w:val="0"/>
          <w:sz w:val="24"/>
        </w:rPr>
        <w:t>（室外）。</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3. </w:t>
      </w:r>
      <w:r>
        <w:rPr>
          <w:rFonts w:ascii="宋体" w:hAnsi="宋体" w:cs="宋体" w:hint="eastAsia"/>
          <w:b/>
          <w:color w:val="000000"/>
          <w:kern w:val="0"/>
          <w:sz w:val="24"/>
        </w:rPr>
        <w:t>焊条</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3.1</w:t>
      </w:r>
      <w:r>
        <w:rPr>
          <w:rFonts w:ascii="宋体" w:hAnsi="宋体" w:cs="宋体" w:hint="eastAsia"/>
          <w:color w:val="000000"/>
          <w:kern w:val="0"/>
          <w:sz w:val="24"/>
        </w:rPr>
        <w:t>、</w:t>
      </w:r>
      <w:r>
        <w:rPr>
          <w:rFonts w:ascii="宋体" w:hAnsi="宋体" w:cs="宋体" w:hint="eastAsia"/>
          <w:color w:val="000000"/>
          <w:kern w:val="0"/>
          <w:sz w:val="24"/>
        </w:rPr>
        <w:t>HPB300</w:t>
      </w:r>
      <w:r>
        <w:rPr>
          <w:rFonts w:ascii="宋体" w:hAnsi="宋体" w:cs="宋体" w:hint="eastAsia"/>
          <w:color w:val="000000"/>
          <w:kern w:val="0"/>
          <w:sz w:val="24"/>
        </w:rPr>
        <w:t>钢筋的焊接采用</w:t>
      </w:r>
      <w:r>
        <w:rPr>
          <w:rFonts w:ascii="宋体" w:hAnsi="宋体" w:cs="宋体" w:hint="eastAsia"/>
          <w:color w:val="000000"/>
          <w:kern w:val="0"/>
          <w:sz w:val="24"/>
        </w:rPr>
        <w:t>E50xx</w:t>
      </w:r>
      <w:r>
        <w:rPr>
          <w:rFonts w:ascii="宋体" w:hAnsi="宋体" w:cs="宋体" w:hint="eastAsia"/>
          <w:color w:val="000000"/>
          <w:kern w:val="0"/>
          <w:sz w:val="24"/>
        </w:rPr>
        <w:t>焊条。</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3.2</w:t>
      </w:r>
      <w:r>
        <w:rPr>
          <w:rFonts w:ascii="宋体" w:hAnsi="宋体" w:cs="宋体" w:hint="eastAsia"/>
          <w:color w:val="000000"/>
          <w:kern w:val="0"/>
          <w:sz w:val="24"/>
        </w:rPr>
        <w:t>、</w:t>
      </w:r>
      <w:r>
        <w:rPr>
          <w:rFonts w:ascii="宋体" w:hAnsi="宋体" w:cs="宋体" w:hint="eastAsia"/>
          <w:color w:val="000000"/>
          <w:kern w:val="0"/>
          <w:sz w:val="24"/>
        </w:rPr>
        <w:t>E50</w:t>
      </w:r>
      <w:r>
        <w:rPr>
          <w:rFonts w:ascii="宋体" w:hAnsi="宋体" w:cs="宋体" w:hint="eastAsia"/>
          <w:color w:val="000000"/>
          <w:kern w:val="0"/>
          <w:sz w:val="24"/>
        </w:rPr>
        <w:t>××型用于</w:t>
      </w:r>
      <w:r>
        <w:rPr>
          <w:rFonts w:ascii="宋体" w:hAnsi="宋体" w:cs="宋体" w:hint="eastAsia"/>
          <w:color w:val="000000"/>
          <w:kern w:val="0"/>
          <w:sz w:val="24"/>
        </w:rPr>
        <w:t>HRB335</w:t>
      </w:r>
      <w:r>
        <w:rPr>
          <w:rFonts w:ascii="宋体" w:hAnsi="宋体" w:cs="宋体" w:hint="eastAsia"/>
          <w:color w:val="000000"/>
          <w:kern w:val="0"/>
          <w:sz w:val="24"/>
        </w:rPr>
        <w:t>级钢筋及</w:t>
      </w:r>
      <w:r>
        <w:rPr>
          <w:rFonts w:ascii="宋体" w:hAnsi="宋体" w:cs="宋体" w:hint="eastAsia"/>
          <w:color w:val="000000"/>
          <w:kern w:val="0"/>
          <w:sz w:val="24"/>
        </w:rPr>
        <w:t>HRB335</w:t>
      </w:r>
      <w:r>
        <w:rPr>
          <w:rFonts w:ascii="宋体" w:hAnsi="宋体" w:cs="宋体" w:hint="eastAsia"/>
          <w:color w:val="000000"/>
          <w:kern w:val="0"/>
          <w:sz w:val="24"/>
        </w:rPr>
        <w:t>级与</w:t>
      </w:r>
      <w:r>
        <w:rPr>
          <w:rFonts w:ascii="宋体" w:hAnsi="宋体" w:cs="宋体" w:hint="eastAsia"/>
          <w:color w:val="000000"/>
          <w:kern w:val="0"/>
          <w:sz w:val="24"/>
        </w:rPr>
        <w:t>HRB400</w:t>
      </w:r>
      <w:r>
        <w:rPr>
          <w:rFonts w:ascii="宋体" w:hAnsi="宋体" w:cs="宋体" w:hint="eastAsia"/>
          <w:color w:val="000000"/>
          <w:kern w:val="0"/>
          <w:sz w:val="24"/>
        </w:rPr>
        <w:t>级钢筋之间的连接。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3.3</w:t>
      </w:r>
      <w:r>
        <w:rPr>
          <w:rFonts w:ascii="宋体" w:hAnsi="宋体" w:cs="宋体" w:hint="eastAsia"/>
          <w:color w:val="000000"/>
          <w:kern w:val="0"/>
          <w:sz w:val="24"/>
        </w:rPr>
        <w:t>、</w:t>
      </w:r>
      <w:r>
        <w:rPr>
          <w:rFonts w:ascii="宋体" w:hAnsi="宋体" w:cs="宋体" w:hint="eastAsia"/>
          <w:color w:val="000000"/>
          <w:kern w:val="0"/>
          <w:sz w:val="24"/>
        </w:rPr>
        <w:t>E50</w:t>
      </w:r>
      <w:r>
        <w:rPr>
          <w:rFonts w:ascii="宋体" w:hAnsi="宋体" w:cs="宋体" w:hint="eastAsia"/>
          <w:color w:val="000000"/>
          <w:kern w:val="0"/>
          <w:sz w:val="24"/>
        </w:rPr>
        <w:t>××型用于</w:t>
      </w:r>
      <w:r>
        <w:rPr>
          <w:rFonts w:ascii="宋体" w:hAnsi="宋体" w:cs="宋体" w:hint="eastAsia"/>
          <w:color w:val="000000"/>
          <w:kern w:val="0"/>
          <w:sz w:val="24"/>
        </w:rPr>
        <w:t>HRB400</w:t>
      </w:r>
      <w:r>
        <w:rPr>
          <w:rFonts w:ascii="宋体" w:hAnsi="宋体" w:cs="宋体" w:hint="eastAsia"/>
          <w:color w:val="000000"/>
          <w:kern w:val="0"/>
          <w:sz w:val="24"/>
        </w:rPr>
        <w:t>级钢筋及</w:t>
      </w:r>
      <w:r>
        <w:rPr>
          <w:rFonts w:ascii="宋体" w:hAnsi="宋体" w:cs="宋体" w:hint="eastAsia"/>
          <w:color w:val="000000"/>
          <w:kern w:val="0"/>
          <w:sz w:val="24"/>
        </w:rPr>
        <w:t>HRB400</w:t>
      </w:r>
      <w:r>
        <w:rPr>
          <w:rFonts w:ascii="宋体" w:hAnsi="宋体" w:cs="宋体" w:hint="eastAsia"/>
          <w:color w:val="000000"/>
          <w:kern w:val="0"/>
          <w:sz w:val="24"/>
        </w:rPr>
        <w:t>级与</w:t>
      </w:r>
      <w:r>
        <w:rPr>
          <w:rFonts w:ascii="宋体" w:hAnsi="宋体" w:cs="宋体" w:hint="eastAsia"/>
          <w:color w:val="000000"/>
          <w:kern w:val="0"/>
          <w:sz w:val="24"/>
        </w:rPr>
        <w:t>HRB500</w:t>
      </w:r>
      <w:r>
        <w:rPr>
          <w:rFonts w:ascii="宋体" w:hAnsi="宋体" w:cs="宋体" w:hint="eastAsia"/>
          <w:color w:val="000000"/>
          <w:kern w:val="0"/>
          <w:sz w:val="24"/>
        </w:rPr>
        <w:t>级钢筋之间的连接。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剪力墙抗震等级为三级；框架抗震等级为三级</w:t>
      </w:r>
      <w:r>
        <w:rPr>
          <w:rFonts w:ascii="宋体" w:hAnsi="宋体" w:cs="宋体" w:hint="eastAsia"/>
          <w:color w:val="000000"/>
          <w:kern w:val="0"/>
          <w:sz w:val="24"/>
        </w:rPr>
        <w:t>.</w:t>
      </w:r>
    </w:p>
    <w:p w:rsidR="006775F6">
      <w:pPr>
        <w:pStyle w:val="BodyText"/>
        <w:spacing w:before="0" w:after="0"/>
        <w:ind w:firstLineChars="0"/>
        <w:rPr>
          <w:rFonts w:cs="宋体"/>
          <w:b/>
          <w:sz w:val="28"/>
          <w:szCs w:val="28"/>
        </w:rPr>
      </w:pPr>
      <w:r>
        <w:rPr>
          <w:rFonts w:cs="宋体" w:hint="eastAsia"/>
          <w:b/>
          <w:sz w:val="28"/>
          <w:szCs w:val="28"/>
        </w:rPr>
        <w:t>二、编制依据</w:t>
      </w:r>
    </w:p>
    <w:p w:rsidR="006775F6">
      <w:pPr>
        <w:pStyle w:val="Normal0"/>
        <w:spacing w:line="360" w:lineRule="auto"/>
        <w:rPr>
          <w:rFonts w:ascii="宋体" w:hAnsi="宋体" w:cs="宋体"/>
          <w:color w:val="000000"/>
          <w:sz w:val="24"/>
        </w:rPr>
      </w:pPr>
      <w:r>
        <w:rPr>
          <w:rFonts w:ascii="宋体" w:hAnsi="宋体" w:cs="宋体" w:hint="eastAsia"/>
          <w:color w:val="000000"/>
          <w:sz w:val="24"/>
        </w:rPr>
        <w:t>1</w:t>
      </w:r>
      <w:r>
        <w:rPr>
          <w:rFonts w:ascii="宋体" w:hAnsi="宋体" w:cs="宋体" w:hint="eastAsia"/>
          <w:color w:val="000000"/>
          <w:sz w:val="24"/>
        </w:rPr>
        <w:t>、金湾美湖二期四标段工程施工图。</w:t>
      </w:r>
    </w:p>
    <w:p w:rsidR="006775F6">
      <w:pPr>
        <w:pStyle w:val="Normal0"/>
        <w:spacing w:line="360" w:lineRule="auto"/>
        <w:rPr>
          <w:rFonts w:ascii="宋体" w:hAnsi="宋体" w:cs="宋体"/>
          <w:color w:val="000000"/>
          <w:sz w:val="24"/>
        </w:rPr>
      </w:pPr>
      <w:r>
        <w:rPr>
          <w:rFonts w:ascii="宋体" w:hAnsi="宋体" w:cs="宋体" w:hint="eastAsia"/>
          <w:color w:val="000000"/>
          <w:sz w:val="24"/>
        </w:rPr>
        <w:t>2</w:t>
      </w:r>
      <w:r>
        <w:rPr>
          <w:rFonts w:ascii="宋体" w:hAnsi="宋体" w:cs="宋体" w:hint="eastAsia"/>
          <w:color w:val="000000"/>
          <w:sz w:val="24"/>
        </w:rPr>
        <w:t>、国家现行有关建筑法律、法规施工验收规范、标准、操作规程。</w:t>
      </w:r>
    </w:p>
    <w:p w:rsidR="006775F6">
      <w:pPr>
        <w:pStyle w:val="BodyText"/>
        <w:spacing w:before="0" w:after="0" w:line="360" w:lineRule="auto"/>
        <w:ind w:firstLineChars="0"/>
        <w:rPr>
          <w:rFonts w:cs="宋体"/>
        </w:rPr>
      </w:pPr>
      <w:r>
        <w:rPr>
          <w:rFonts w:cs="宋体" w:hint="eastAsia"/>
        </w:rPr>
        <w:t>3</w:t>
      </w:r>
      <w:r>
        <w:rPr>
          <w:rFonts w:cs="宋体" w:hint="eastAsia"/>
        </w:rPr>
        <w:t>、主要施工及验收规范及规程：</w:t>
      </w:r>
    </w:p>
    <w:p w:rsidR="006775F6">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color w:val="000000"/>
          <w:kern w:val="0"/>
          <w:sz w:val="24"/>
        </w:rPr>
        <w:t>《混凝土结构工程施工</w:t>
      </w:r>
      <w:r>
        <w:rPr>
          <w:rFonts w:ascii="宋体" w:hAnsi="宋体" w:cs="宋体" w:hint="eastAsia"/>
          <w:kern w:val="0"/>
          <w:sz w:val="24"/>
        </w:rPr>
        <w:t>及验收规范》</w:t>
      </w:r>
      <w:r>
        <w:rPr>
          <w:rFonts w:ascii="宋体" w:hAnsi="宋体" w:cs="宋体" w:hint="eastAsia"/>
          <w:kern w:val="0"/>
          <w:sz w:val="24"/>
        </w:rPr>
        <w:t xml:space="preserve"> GB 50204-2012</w:t>
      </w:r>
    </w:p>
    <w:p w:rsidR="006775F6">
      <w:pPr>
        <w:pStyle w:val="Normal0"/>
        <w:autoSpaceDE w:val="0"/>
        <w:autoSpaceDN w:val="0"/>
        <w:adjustRightInd w:val="0"/>
        <w:spacing w:line="360" w:lineRule="auto"/>
        <w:jc w:val="left"/>
        <w:rPr>
          <w:rFonts w:ascii="宋体" w:hAnsi="宋体" w:cs="宋体"/>
          <w:kern w:val="0"/>
          <w:sz w:val="24"/>
        </w:rPr>
        <w:sectPr>
          <w:type w:val="nextPage"/>
          <w:pgSz w:w="11906" w:h="16838"/>
          <w:pgMar w:top="1291" w:right="1106" w:bottom="1090" w:left="1620" w:header="651" w:footer="992" w:gutter="0"/>
          <w:pgNumType w:start="2"/>
          <w:cols w:space="720"/>
          <w:titlePg w:val="0"/>
          <w:docGrid w:type="lines" w:linePitch="312"/>
        </w:sectPr>
      </w:pPr>
      <w:r>
        <w:rPr>
          <w:rFonts w:ascii="宋体" w:hAnsi="宋体" w:cs="宋体" w:hint="eastAsia"/>
          <w:kern w:val="0"/>
          <w:sz w:val="24"/>
        </w:rPr>
        <w:t>《钢筋焊接验收规程》</w:t>
      </w:r>
      <w:r>
        <w:rPr>
          <w:rFonts w:ascii="宋体" w:hAnsi="宋体" w:cs="宋体" w:hint="eastAsia"/>
          <w:kern w:val="0"/>
          <w:sz w:val="24"/>
        </w:rPr>
        <w:t xml:space="preserve">JGJ 18-2012 </w:t>
      </w:r>
    </w:p>
    <w:p w:rsidR="006775F6">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kern w:val="0"/>
          <w:sz w:val="24"/>
        </w:rPr>
        <w:t>《钢筋机械连接通用技术规程》</w:t>
      </w:r>
      <w:r>
        <w:rPr>
          <w:rFonts w:ascii="宋体" w:hAnsi="宋体" w:cs="宋体" w:hint="eastAsia"/>
          <w:bCs/>
          <w:kern w:val="0"/>
          <w:sz w:val="24"/>
        </w:rPr>
        <w:t xml:space="preserve">JGJ 107-2010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《建筑物抗震构造详图》</w:t>
      </w:r>
      <w:r>
        <w:rPr>
          <w:rFonts w:ascii="宋体" w:hAnsi="宋体" w:cs="宋体" w:hint="eastAsia"/>
          <w:color w:val="000000"/>
          <w:kern w:val="0"/>
          <w:sz w:val="24"/>
        </w:rPr>
        <w:t xml:space="preserve"> </w:t>
      </w:r>
      <w:r>
        <w:rPr>
          <w:rFonts w:ascii="宋体" w:hAnsi="宋体" w:cs="宋体" w:hint="eastAsia"/>
          <w:color w:val="000000"/>
          <w:kern w:val="0"/>
          <w:sz w:val="24"/>
        </w:rPr>
        <w:t>97G329</w:t>
      </w:r>
      <w:r>
        <w:rPr>
          <w:rFonts w:ascii="宋体" w:hAnsi="宋体" w:cs="宋体" w:hint="eastAsia"/>
          <w:color w:val="000000"/>
          <w:kern w:val="0"/>
          <w:sz w:val="24"/>
        </w:rPr>
        <w:t>（一）</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《钢筋混凝土用热扎带肋钢筋》</w:t>
      </w:r>
      <w:r>
        <w:rPr>
          <w:rFonts w:ascii="宋体" w:hAnsi="宋体" w:cs="宋体" w:hint="eastAsia"/>
          <w:color w:val="000000"/>
          <w:kern w:val="0"/>
          <w:sz w:val="24"/>
        </w:rPr>
        <w:t xml:space="preserve"> GB 1499-2007</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《低碳钢热扎圆盘条》</w:t>
      </w:r>
      <w:r>
        <w:rPr>
          <w:rFonts w:ascii="宋体" w:hAnsi="宋体" w:cs="宋体" w:hint="eastAsia"/>
          <w:color w:val="000000"/>
          <w:kern w:val="0"/>
          <w:sz w:val="24"/>
        </w:rPr>
        <w:t xml:space="preserve"> GB/T 701-2008</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《建筑机械使用安全技术规程》</w:t>
      </w:r>
      <w:r>
        <w:rPr>
          <w:rFonts w:ascii="宋体" w:hAnsi="宋体" w:cs="宋体" w:hint="eastAsia"/>
          <w:color w:val="000000"/>
          <w:kern w:val="0"/>
          <w:sz w:val="24"/>
        </w:rPr>
        <w:t xml:space="preserve"> JGJ 33-2012</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《建筑现场临时用电安全技术规范》</w:t>
      </w:r>
      <w:r>
        <w:rPr>
          <w:rFonts w:ascii="宋体" w:hAnsi="宋体" w:cs="宋体" w:hint="eastAsia"/>
          <w:color w:val="000000"/>
          <w:kern w:val="0"/>
          <w:sz w:val="24"/>
        </w:rPr>
        <w:t xml:space="preserve"> JGJ 46-2012</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平面表示法图集</w:t>
      </w:r>
      <w:r>
        <w:rPr>
          <w:rFonts w:ascii="宋体" w:hAnsi="宋体" w:cs="宋体" w:hint="eastAsia"/>
          <w:color w:val="000000"/>
          <w:kern w:val="0"/>
          <w:sz w:val="24"/>
        </w:rPr>
        <w:t>11G101-1</w:t>
      </w:r>
      <w:r>
        <w:rPr>
          <w:rFonts w:ascii="宋体" w:hAnsi="宋体" w:cs="宋体" w:hint="eastAsia"/>
          <w:color w:val="000000"/>
          <w:kern w:val="0"/>
          <w:sz w:val="24"/>
        </w:rPr>
        <w:t>、</w:t>
      </w:r>
      <w:r>
        <w:rPr>
          <w:rFonts w:ascii="宋体" w:hAnsi="宋体" w:cs="宋体" w:hint="eastAsia"/>
          <w:color w:val="000000"/>
          <w:kern w:val="0"/>
          <w:sz w:val="24"/>
        </w:rPr>
        <w:t>11G101-2</w:t>
      </w:r>
      <w:r>
        <w:rPr>
          <w:rFonts w:ascii="宋体" w:hAnsi="宋体" w:cs="宋体" w:hint="eastAsia"/>
          <w:color w:val="000000"/>
          <w:kern w:val="0"/>
          <w:sz w:val="24"/>
        </w:rPr>
        <w:t>、</w:t>
      </w:r>
      <w:r>
        <w:rPr>
          <w:rFonts w:ascii="宋体" w:hAnsi="宋体" w:cs="宋体" w:hint="eastAsia"/>
          <w:color w:val="000000"/>
          <w:kern w:val="0"/>
          <w:sz w:val="24"/>
        </w:rPr>
        <w:t>11G101-3</w:t>
      </w:r>
    </w:p>
    <w:p w:rsidR="006775F6">
      <w:pPr>
        <w:pStyle w:val="Normal0"/>
        <w:spacing w:line="360" w:lineRule="auto"/>
        <w:rPr>
          <w:rFonts w:ascii="宋体" w:hAnsi="宋体" w:cs="宋体"/>
          <w:color w:val="000000"/>
          <w:sz w:val="24"/>
        </w:rPr>
      </w:pPr>
      <w:r>
        <w:rPr>
          <w:rFonts w:ascii="宋体" w:hAnsi="宋体" w:cs="宋体" w:hint="eastAsia"/>
          <w:color w:val="000000"/>
          <w:sz w:val="24"/>
        </w:rPr>
        <w:t>4</w:t>
      </w:r>
      <w:r>
        <w:rPr>
          <w:rFonts w:ascii="宋体" w:hAnsi="宋体" w:cs="宋体" w:hint="eastAsia"/>
          <w:color w:val="000000"/>
          <w:sz w:val="24"/>
        </w:rPr>
        <w:t>、</w:t>
      </w:r>
      <w:r>
        <w:rPr>
          <w:rFonts w:ascii="宋体" w:hAnsi="宋体" w:cs="宋体" w:hint="eastAsia"/>
          <w:sz w:val="24"/>
        </w:rPr>
        <w:t>中华人民共和国、行业和四川省、成都市政府颁布的有关法律、法规及规定</w:t>
      </w:r>
      <w:r>
        <w:rPr>
          <w:rFonts w:ascii="宋体" w:hAnsi="宋体" w:cs="宋体" w:hint="eastAsia"/>
          <w:sz w:val="24"/>
        </w:rPr>
        <w:t>ISO9001</w:t>
      </w:r>
      <w:r>
        <w:rPr>
          <w:rFonts w:ascii="宋体" w:hAnsi="宋体" w:cs="宋体" w:hint="eastAsia"/>
          <w:sz w:val="24"/>
        </w:rPr>
        <w:t>质量管理标准、</w:t>
      </w:r>
      <w:r>
        <w:rPr>
          <w:rFonts w:ascii="宋体" w:hAnsi="宋体" w:cs="宋体" w:hint="eastAsia"/>
          <w:sz w:val="24"/>
        </w:rPr>
        <w:t>ISO14001</w:t>
      </w:r>
      <w:r>
        <w:rPr>
          <w:rFonts w:ascii="宋体" w:hAnsi="宋体" w:cs="宋体" w:hint="eastAsia"/>
          <w:sz w:val="24"/>
        </w:rPr>
        <w:t>环境管理标准、职业安全健康管理标准。</w:t>
      </w:r>
    </w:p>
    <w:p w:rsidR="006775F6">
      <w:pPr>
        <w:pStyle w:val="BodyText"/>
        <w:spacing w:before="0" w:after="0"/>
        <w:ind w:firstLineChars="0"/>
        <w:rPr>
          <w:rFonts w:cs="宋体"/>
          <w:b/>
          <w:kern w:val="0"/>
          <w:sz w:val="28"/>
          <w:szCs w:val="28"/>
        </w:rPr>
      </w:pPr>
      <w:r>
        <w:rPr>
          <w:rFonts w:cs="宋体" w:hint="eastAsia"/>
          <w:b/>
          <w:kern w:val="0"/>
          <w:sz w:val="28"/>
          <w:szCs w:val="28"/>
        </w:rPr>
        <w:t>三、施工准备</w:t>
      </w:r>
      <w:bookmarkStart w:id="0" w:name="_Toc108366835"/>
      <w:bookmarkStart w:id="1" w:name="_Toc108366960"/>
      <w:bookmarkStart w:id="2" w:name="_Toc108367037"/>
      <w:bookmarkStart w:id="3" w:name="_Toc108367216"/>
      <w:bookmarkStart w:id="4" w:name="_Toc108397839"/>
      <w:bookmarkStart w:id="5" w:name="_Toc109181326"/>
      <w:r>
        <w:rPr>
          <w:rFonts w:cs="宋体" w:hint="eastAsia"/>
          <w:b/>
          <w:kern w:val="0"/>
          <w:sz w:val="28"/>
          <w:szCs w:val="28"/>
        </w:rPr>
        <w:t>工作</w:t>
      </w:r>
    </w:p>
    <w:p w:rsidR="006775F6">
      <w:pPr>
        <w:pStyle w:val="BodyText"/>
        <w:spacing w:before="0" w:after="0" w:line="360" w:lineRule="auto"/>
        <w:ind w:firstLineChars="0"/>
        <w:rPr>
          <w:rFonts w:cs="宋体"/>
          <w:b/>
          <w:kern w:val="0"/>
        </w:rPr>
      </w:pPr>
      <w:r>
        <w:rPr>
          <w:rFonts w:cs="宋体" w:hint="eastAsia"/>
          <w:b/>
        </w:rPr>
        <w:t xml:space="preserve">3.1 </w:t>
      </w:r>
      <w:r>
        <w:rPr>
          <w:rFonts w:cs="宋体" w:hint="eastAsia"/>
          <w:b/>
        </w:rPr>
        <w:t>场区安排</w:t>
      </w:r>
      <w:bookmarkEnd w:id="0"/>
      <w:bookmarkEnd w:id="1"/>
      <w:bookmarkEnd w:id="2"/>
      <w:bookmarkEnd w:id="3"/>
      <w:bookmarkEnd w:id="4"/>
      <w:bookmarkEnd w:id="5"/>
    </w:p>
    <w:p w:rsidR="006775F6">
      <w:pPr>
        <w:pStyle w:val="Normal0"/>
        <w:tabs>
          <w:tab w:val="left" w:pos="3960"/>
        </w:tabs>
        <w:spacing w:line="360" w:lineRule="auto"/>
        <w:rPr>
          <w:rFonts w:ascii="宋体" w:hAnsi="宋体" w:cs="宋体"/>
          <w:sz w:val="24"/>
        </w:rPr>
      </w:pPr>
      <w:r>
        <w:rPr>
          <w:rFonts w:ascii="宋体" w:hAnsi="宋体" w:cs="宋体" w:hint="eastAsia"/>
          <w:sz w:val="24"/>
        </w:rPr>
        <w:t>3.1.1</w:t>
      </w:r>
      <w:r>
        <w:rPr>
          <w:rFonts w:ascii="宋体" w:hAnsi="宋体" w:cs="宋体" w:hint="eastAsia"/>
          <w:sz w:val="24"/>
        </w:rPr>
        <w:t>根据施工</w:t>
      </w:r>
      <w:r>
        <w:rPr>
          <w:rFonts w:ascii="宋体" w:hAnsi="宋体" w:cs="宋体" w:hint="eastAsia"/>
          <w:sz w:val="24"/>
        </w:rPr>
        <w:t>现场总体安排，设一个班组两个加工房分施工段加工；钢筋加工分三个部分，即钢筋原材区、钢筋调直加工区和成品堆放区。</w:t>
      </w:r>
    </w:p>
    <w:p w:rsidR="006775F6">
      <w:pPr>
        <w:pStyle w:val="Normal0"/>
        <w:spacing w:line="360" w:lineRule="auto"/>
        <w:rPr>
          <w:rFonts w:ascii="宋体" w:hAnsi="宋体" w:cs="宋体"/>
          <w:sz w:val="24"/>
        </w:rPr>
      </w:pPr>
      <w:r>
        <w:rPr>
          <w:rFonts w:ascii="宋体" w:hAnsi="宋体" w:cs="宋体" w:hint="eastAsia"/>
          <w:sz w:val="24"/>
        </w:rPr>
        <w:t>3.1.2</w:t>
      </w:r>
      <w:r>
        <w:rPr>
          <w:rFonts w:ascii="宋体" w:hAnsi="宋体" w:cs="宋体" w:hint="eastAsia"/>
          <w:sz w:val="24"/>
        </w:rPr>
        <w:t>钢筋原材区：堆放场地靠近加工棚处，钢筋分型号码放整齐并挂标识牌。</w:t>
      </w:r>
    </w:p>
    <w:p w:rsidR="006775F6">
      <w:pPr>
        <w:pStyle w:val="Normal0"/>
        <w:spacing w:line="360" w:lineRule="auto"/>
        <w:rPr>
          <w:rFonts w:ascii="宋体" w:hAnsi="宋体" w:cs="宋体"/>
          <w:sz w:val="24"/>
        </w:rPr>
      </w:pPr>
      <w:r>
        <w:rPr>
          <w:rFonts w:ascii="宋体" w:hAnsi="宋体" w:cs="宋体" w:hint="eastAsia"/>
          <w:sz w:val="24"/>
        </w:rPr>
        <w:t>3.1.3</w:t>
      </w:r>
      <w:r>
        <w:rPr>
          <w:rFonts w:ascii="宋体" w:hAnsi="宋体" w:cs="宋体" w:hint="eastAsia"/>
          <w:sz w:val="24"/>
        </w:rPr>
        <w:t>钢筋调直加工区：所有钢筋加工机械统一标识，并注明其使用状态、操作规程，机械作好防护，固定机械操作人员，作好机械维护及检查，下班及离开时必须对机械进行断电，确保安全。</w:t>
      </w:r>
    </w:p>
    <w:p w:rsidR="006775F6">
      <w:pPr>
        <w:pStyle w:val="Normal0"/>
        <w:spacing w:line="360" w:lineRule="auto"/>
        <w:rPr>
          <w:rFonts w:ascii="宋体" w:hAnsi="宋体" w:cs="宋体"/>
          <w:sz w:val="24"/>
        </w:rPr>
      </w:pPr>
      <w:r>
        <w:rPr>
          <w:rFonts w:ascii="宋体" w:hAnsi="宋体" w:cs="宋体" w:hint="eastAsia"/>
          <w:sz w:val="24"/>
        </w:rPr>
        <w:t>3.1.4</w:t>
      </w:r>
      <w:r>
        <w:rPr>
          <w:rFonts w:ascii="宋体" w:hAnsi="宋体" w:cs="宋体" w:hint="eastAsia"/>
          <w:sz w:val="24"/>
        </w:rPr>
        <w:t>成品堆放区：堆放竖向钢筋、各种箍筋成品、板筋及梁钢筋成品。所有钢筋必须分类码放，按部位作好标识及钢筋编号，并作好防潮防防水措施。</w:t>
      </w:r>
      <w:bookmarkStart w:id="6" w:name="_Toc108366836"/>
      <w:bookmarkStart w:id="7" w:name="_Toc108366961"/>
      <w:bookmarkStart w:id="8" w:name="_Toc108367038"/>
      <w:bookmarkStart w:id="9" w:name="_Toc108367217"/>
      <w:bookmarkStart w:id="10" w:name="_Toc108397840"/>
      <w:bookmarkStart w:id="11" w:name="_Toc109181327"/>
    </w:p>
    <w:p w:rsidR="006775F6">
      <w:pPr>
        <w:pStyle w:val="Normal0"/>
        <w:spacing w:line="360" w:lineRule="auto"/>
        <w:rPr>
          <w:rFonts w:ascii="宋体" w:hAnsi="宋体" w:cs="宋体"/>
          <w:sz w:val="24"/>
        </w:rPr>
      </w:pPr>
      <w:r>
        <w:rPr>
          <w:rFonts w:ascii="宋体" w:hAnsi="宋体" w:cs="宋体" w:hint="eastAsia"/>
          <w:b/>
          <w:sz w:val="24"/>
        </w:rPr>
        <w:t>3.2</w:t>
      </w:r>
      <w:r>
        <w:rPr>
          <w:rFonts w:ascii="宋体" w:hAnsi="宋体" w:cs="宋体" w:hint="eastAsia"/>
          <w:b/>
          <w:sz w:val="24"/>
        </w:rPr>
        <w:t>施</w:t>
      </w:r>
      <w:r>
        <w:rPr>
          <w:rFonts w:ascii="宋体" w:hAnsi="宋体" w:cs="宋体" w:hint="eastAsia"/>
          <w:b/>
          <w:sz w:val="24"/>
        </w:rPr>
        <w:t>工流水段划分以及划分图：</w:t>
      </w:r>
      <w:bookmarkEnd w:id="6"/>
      <w:bookmarkEnd w:id="7"/>
      <w:bookmarkEnd w:id="8"/>
      <w:bookmarkEnd w:id="9"/>
      <w:bookmarkEnd w:id="10"/>
      <w:bookmarkEnd w:id="11"/>
    </w:p>
    <w:p w:rsidR="006775F6">
      <w:pPr>
        <w:pStyle w:val="BodyText"/>
        <w:spacing w:before="0" w:after="0" w:line="360" w:lineRule="auto"/>
        <w:ind w:firstLineChars="0"/>
        <w:rPr>
          <w:rFonts w:cs="宋体"/>
        </w:rPr>
      </w:pPr>
      <w:r>
        <w:rPr>
          <w:rFonts w:cs="宋体" w:hint="eastAsia"/>
        </w:rPr>
        <w:t>施工流水段的划分是以后浇带作为划分点进行的划分。</w:t>
      </w:r>
    </w:p>
    <w:p w:rsidR="006775F6">
      <w:pPr>
        <w:pStyle w:val="Heading2"/>
        <w:numPr>
          <w:ilvl w:val="0"/>
          <w:numId w:val="0"/>
        </w:numPr>
        <w:spacing w:before="0" w:after="0"/>
        <w:jc w:val="both"/>
        <w:rPr>
          <w:rFonts w:ascii="宋体" w:eastAsia="宋体" w:hAnsi="宋体" w:cs="宋体"/>
          <w:bCs w:val="0"/>
          <w:sz w:val="24"/>
          <w:szCs w:val="24"/>
        </w:rPr>
      </w:pPr>
      <w:bookmarkStart w:id="12" w:name="_Toc108366838"/>
      <w:bookmarkStart w:id="13" w:name="_Toc108366963"/>
      <w:bookmarkStart w:id="14" w:name="_Toc108367040"/>
      <w:bookmarkStart w:id="15" w:name="_Toc108367219"/>
      <w:bookmarkStart w:id="16" w:name="_Toc108397842"/>
      <w:bookmarkStart w:id="17" w:name="_Toc109181329"/>
      <w:r>
        <w:rPr>
          <w:rFonts w:ascii="宋体" w:eastAsia="宋体" w:hAnsi="宋体" w:cs="宋体" w:hint="eastAsia"/>
          <w:sz w:val="24"/>
          <w:szCs w:val="24"/>
        </w:rPr>
        <w:t>3.3</w:t>
      </w:r>
      <w:r>
        <w:rPr>
          <w:rFonts w:ascii="宋体" w:eastAsia="宋体" w:hAnsi="宋体" w:cs="宋体" w:hint="eastAsia"/>
          <w:sz w:val="24"/>
          <w:szCs w:val="24"/>
        </w:rPr>
        <w:t>施工组织准备</w:t>
      </w:r>
      <w:bookmarkEnd w:id="12"/>
      <w:bookmarkEnd w:id="13"/>
      <w:bookmarkEnd w:id="14"/>
      <w:bookmarkEnd w:id="15"/>
      <w:bookmarkEnd w:id="16"/>
      <w:bookmarkEnd w:id="17"/>
    </w:p>
    <w:p w:rsidR="006775F6">
      <w:pPr>
        <w:pStyle w:val="Normal0"/>
        <w:spacing w:line="360" w:lineRule="auto"/>
        <w:rPr>
          <w:rFonts w:ascii="宋体" w:hAnsi="宋体" w:cs="宋体"/>
          <w:sz w:val="24"/>
        </w:rPr>
      </w:pPr>
      <w:r>
        <w:rPr>
          <w:rFonts w:ascii="宋体" w:hAnsi="宋体" w:cs="宋体" w:hint="eastAsia"/>
          <w:sz w:val="24"/>
        </w:rPr>
        <w:t>3.3.1</w:t>
      </w:r>
      <w:r>
        <w:rPr>
          <w:rFonts w:ascii="宋体" w:hAnsi="宋体" w:cs="宋体" w:hint="eastAsia"/>
          <w:sz w:val="24"/>
        </w:rPr>
        <w:t>钢筋工长按图纸进行放样，并形成最终放样单，由项目进行审核，根据工程进度情况，提供出钢筋计划。</w:t>
      </w:r>
    </w:p>
    <w:p w:rsidR="006775F6">
      <w:pPr>
        <w:pStyle w:val="Normal0"/>
        <w:spacing w:line="360" w:lineRule="auto"/>
        <w:rPr>
          <w:rFonts w:ascii="宋体" w:hAnsi="宋体" w:cs="宋体"/>
          <w:sz w:val="24"/>
        </w:rPr>
      </w:pPr>
      <w:r>
        <w:rPr>
          <w:rFonts w:ascii="宋体" w:hAnsi="宋体" w:cs="宋体" w:hint="eastAsia"/>
          <w:sz w:val="24"/>
        </w:rPr>
        <w:t>3.3.2</w:t>
      </w:r>
      <w:r>
        <w:rPr>
          <w:rFonts w:ascii="宋体" w:hAnsi="宋体" w:cs="宋体" w:hint="eastAsia"/>
          <w:sz w:val="24"/>
        </w:rPr>
        <w:t>钢筋加工人员根据放样单要求的尺寸进行加工，滚压直螺纹加工人员需取得上岗证才能进行滚轧直螺纹的加工。</w:t>
      </w:r>
    </w:p>
    <w:p w:rsidR="006775F6">
      <w:pPr>
        <w:pStyle w:val="Normal0"/>
        <w:spacing w:line="360" w:lineRule="auto"/>
        <w:rPr>
          <w:rFonts w:ascii="宋体" w:hAnsi="宋体" w:cs="宋体"/>
          <w:sz w:val="24"/>
        </w:rPr>
      </w:pPr>
      <w:r>
        <w:rPr>
          <w:rFonts w:ascii="宋体" w:hAnsi="宋体" w:cs="宋体" w:hint="eastAsia"/>
          <w:sz w:val="24"/>
        </w:rPr>
        <w:t>3.3.3</w:t>
      </w:r>
      <w:r>
        <w:rPr>
          <w:rFonts w:ascii="宋体" w:hAnsi="宋体" w:cs="宋体" w:hint="eastAsia"/>
          <w:sz w:val="24"/>
        </w:rPr>
        <w:t>要求钢筋工绑扎熟练，每人需配备卷尺，并配有线坠，用于现场控制钢筋间距、搭接、锚固等，钢筋垂直度控制。</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3"/>
          <w:cols w:space="720"/>
          <w:titlePg w:val="0"/>
          <w:docGrid w:type="lines" w:linePitch="312"/>
        </w:sectPr>
      </w:pPr>
      <w:r>
        <w:rPr>
          <w:rFonts w:ascii="宋体" w:hAnsi="宋体" w:cs="宋体" w:hint="eastAsia"/>
          <w:sz w:val="24"/>
        </w:rPr>
        <w:t>3.3.4</w:t>
      </w:r>
      <w:r>
        <w:rPr>
          <w:rFonts w:ascii="宋体" w:hAnsi="宋体" w:cs="宋体" w:hint="eastAsia"/>
          <w:sz w:val="24"/>
        </w:rPr>
        <w:t>电焊工是特殊工种必须持证上岗，电焊工在每次施工前到项目安全管理处开具动火证，配有水桶、灭火器，设置看火人等。</w:t>
      </w:r>
    </w:p>
    <w:p w:rsidR="006775F6">
      <w:pPr>
        <w:pStyle w:val="Date"/>
        <w:spacing w:line="360" w:lineRule="auto"/>
        <w:rPr>
          <w:rFonts w:ascii="宋体" w:hAnsi="宋体" w:cs="宋体"/>
          <w:sz w:val="24"/>
          <w:szCs w:val="24"/>
        </w:rPr>
      </w:pPr>
      <w:r>
        <w:rPr>
          <w:rFonts w:ascii="宋体" w:hAnsi="宋体" w:cs="宋体" w:hint="eastAsia"/>
          <w:sz w:val="24"/>
          <w:szCs w:val="24"/>
        </w:rPr>
        <w:t>3.3.5</w:t>
      </w:r>
      <w:r>
        <w:rPr>
          <w:rFonts w:ascii="宋体" w:hAnsi="宋体" w:cs="宋体" w:hint="eastAsia"/>
          <w:sz w:val="24"/>
          <w:szCs w:val="24"/>
        </w:rPr>
        <w:t>施工劳动力计划表：</w:t>
      </w:r>
    </w:p>
    <w:tbl>
      <w:tblPr>
        <w:tblStyle w:val="TableNormal"/>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1800"/>
        <w:gridCol w:w="1700"/>
        <w:gridCol w:w="1800"/>
        <w:gridCol w:w="2300"/>
        <w:gridCol w:w="1700"/>
      </w:tblGrid>
      <w:tr>
        <w:tblPrEx>
          <w:tblW w:w="0" w:type="auto"/>
          <w:tblInd w:w="108"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Ex>
        <w:tc>
          <w:tcPr>
            <w:tcW w:w="18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质检、工长</w:t>
            </w:r>
          </w:p>
        </w:tc>
        <w:tc>
          <w:tcPr>
            <w:tcW w:w="17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钢筋加工</w:t>
            </w:r>
          </w:p>
        </w:tc>
        <w:tc>
          <w:tcPr>
            <w:tcW w:w="18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钢筋绑扎</w:t>
            </w:r>
          </w:p>
        </w:tc>
        <w:tc>
          <w:tcPr>
            <w:tcW w:w="23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滚轧直螺纹连接</w:t>
            </w:r>
          </w:p>
        </w:tc>
        <w:tc>
          <w:tcPr>
            <w:tcW w:w="17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运料及清理</w:t>
            </w:r>
          </w:p>
        </w:tc>
      </w:tr>
      <w:tr>
        <w:tblPrEx>
          <w:tblW w:w="0" w:type="auto"/>
          <w:tblInd w:w="108" w:type="dxa"/>
          <w:tblLayout w:type="fixed"/>
          <w:tblLook w:val="0000"/>
        </w:tblPrEx>
        <w:tc>
          <w:tcPr>
            <w:tcW w:w="18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4</w:t>
            </w:r>
            <w:r>
              <w:rPr>
                <w:rFonts w:ascii="宋体" w:hAnsi="宋体" w:cs="宋体" w:hint="eastAsia"/>
                <w:sz w:val="24"/>
              </w:rPr>
              <w:t>人</w:t>
            </w:r>
          </w:p>
        </w:tc>
        <w:tc>
          <w:tcPr>
            <w:tcW w:w="17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30</w:t>
            </w:r>
            <w:r>
              <w:rPr>
                <w:rFonts w:ascii="宋体" w:hAnsi="宋体" w:cs="宋体" w:hint="eastAsia"/>
                <w:sz w:val="24"/>
              </w:rPr>
              <w:t>人</w:t>
            </w:r>
          </w:p>
        </w:tc>
        <w:tc>
          <w:tcPr>
            <w:tcW w:w="18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120</w:t>
            </w:r>
            <w:r>
              <w:rPr>
                <w:rFonts w:ascii="宋体" w:hAnsi="宋体" w:cs="宋体" w:hint="eastAsia"/>
                <w:sz w:val="24"/>
              </w:rPr>
              <w:t>人</w:t>
            </w:r>
          </w:p>
        </w:tc>
        <w:tc>
          <w:tcPr>
            <w:tcW w:w="23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8</w:t>
            </w:r>
            <w:r>
              <w:rPr>
                <w:rFonts w:ascii="宋体" w:hAnsi="宋体" w:cs="宋体" w:hint="eastAsia"/>
                <w:sz w:val="24"/>
              </w:rPr>
              <w:t>人</w:t>
            </w:r>
          </w:p>
        </w:tc>
        <w:tc>
          <w:tcPr>
            <w:tcW w:w="1700" w:type="dxa"/>
            <w:vAlign w:val="center"/>
          </w:tcPr>
          <w:p w:rsidR="006775F6">
            <w:pPr>
              <w:pStyle w:val="Normal0"/>
              <w:spacing w:line="360" w:lineRule="auto"/>
              <w:jc w:val="center"/>
              <w:rPr>
                <w:rFonts w:ascii="宋体" w:hAnsi="宋体" w:cs="宋体"/>
                <w:sz w:val="24"/>
              </w:rPr>
            </w:pPr>
            <w:r>
              <w:rPr>
                <w:rFonts w:ascii="宋体" w:hAnsi="宋体" w:cs="宋体" w:hint="eastAsia"/>
                <w:sz w:val="24"/>
              </w:rPr>
              <w:t>20</w:t>
            </w:r>
            <w:r>
              <w:rPr>
                <w:rFonts w:ascii="宋体" w:hAnsi="宋体" w:cs="宋体" w:hint="eastAsia"/>
                <w:sz w:val="24"/>
              </w:rPr>
              <w:t>人</w:t>
            </w:r>
          </w:p>
        </w:tc>
      </w:tr>
    </w:tbl>
    <w:p w:rsidR="006775F6">
      <w:pPr>
        <w:pStyle w:val="Heading2"/>
        <w:numPr>
          <w:ilvl w:val="0"/>
          <w:numId w:val="0"/>
        </w:numPr>
        <w:spacing w:before="0" w:after="0"/>
        <w:jc w:val="both"/>
        <w:rPr>
          <w:rFonts w:ascii="宋体" w:eastAsia="宋体" w:hAnsi="宋体" w:cs="宋体"/>
          <w:sz w:val="24"/>
          <w:szCs w:val="24"/>
        </w:rPr>
      </w:pPr>
      <w:bookmarkStart w:id="18" w:name="_Toc108366839"/>
      <w:bookmarkStart w:id="19" w:name="_Toc108366964"/>
      <w:bookmarkStart w:id="20" w:name="_Toc108367041"/>
      <w:bookmarkStart w:id="21" w:name="_Toc108367220"/>
      <w:bookmarkStart w:id="22" w:name="_Toc108397843"/>
      <w:bookmarkStart w:id="23" w:name="_Toc109181330"/>
      <w:r>
        <w:rPr>
          <w:rFonts w:ascii="宋体" w:eastAsia="宋体" w:hAnsi="宋体" w:cs="宋体" w:hint="eastAsia"/>
          <w:sz w:val="24"/>
          <w:szCs w:val="24"/>
        </w:rPr>
        <w:t>3.4</w:t>
      </w:r>
      <w:r>
        <w:rPr>
          <w:rFonts w:ascii="宋体" w:eastAsia="宋体" w:hAnsi="宋体" w:cs="宋体" w:hint="eastAsia"/>
          <w:sz w:val="24"/>
          <w:szCs w:val="24"/>
        </w:rPr>
        <w:t>技术准备</w:t>
      </w:r>
      <w:bookmarkEnd w:id="18"/>
      <w:bookmarkEnd w:id="19"/>
      <w:bookmarkEnd w:id="20"/>
      <w:bookmarkEnd w:id="21"/>
      <w:bookmarkEnd w:id="22"/>
      <w:bookmarkEnd w:id="23"/>
    </w:p>
    <w:p w:rsidR="006775F6">
      <w:pPr>
        <w:pStyle w:val="Normal0"/>
        <w:spacing w:line="360" w:lineRule="auto"/>
        <w:rPr>
          <w:rFonts w:ascii="宋体" w:hAnsi="宋体" w:cs="宋体"/>
          <w:b/>
          <w:bCs/>
          <w:sz w:val="24"/>
        </w:rPr>
      </w:pPr>
      <w:r>
        <w:rPr>
          <w:rFonts w:ascii="宋体" w:hAnsi="宋体" w:cs="宋体" w:hint="eastAsia"/>
          <w:b/>
          <w:bCs/>
          <w:sz w:val="24"/>
        </w:rPr>
        <w:t>3.4.1</w:t>
      </w:r>
      <w:r>
        <w:rPr>
          <w:rFonts w:ascii="宋体" w:hAnsi="宋体" w:cs="宋体" w:hint="eastAsia"/>
          <w:b/>
          <w:bCs/>
          <w:sz w:val="24"/>
        </w:rPr>
        <w:t>钢筋放样</w:t>
      </w:r>
    </w:p>
    <w:p w:rsidR="006775F6">
      <w:pPr>
        <w:pStyle w:val="Normal0"/>
        <w:spacing w:line="360" w:lineRule="auto"/>
        <w:rPr>
          <w:rFonts w:ascii="宋体" w:hAnsi="宋体" w:cs="宋体"/>
          <w:sz w:val="24"/>
        </w:rPr>
      </w:pPr>
      <w:r>
        <w:rPr>
          <w:rFonts w:ascii="宋体" w:hAnsi="宋体" w:cs="宋体" w:hint="eastAsia"/>
          <w:sz w:val="24"/>
        </w:rPr>
        <w:t>3.4.1.1</w:t>
      </w:r>
      <w:r>
        <w:rPr>
          <w:rFonts w:ascii="宋体" w:hAnsi="宋体" w:cs="宋体" w:hint="eastAsia"/>
          <w:sz w:val="24"/>
        </w:rPr>
        <w:t>技术员必须详细阅读结构总说明、梁柱板说明、图纸会审记录及变更洽商，详细了解图纸中的各项要求，如发现问题，及时上报项目总工以利于问题的及时解决。</w:t>
      </w:r>
    </w:p>
    <w:p w:rsidR="006775F6">
      <w:pPr>
        <w:pStyle w:val="Normal0"/>
        <w:spacing w:line="360" w:lineRule="auto"/>
        <w:rPr>
          <w:rFonts w:ascii="宋体" w:hAnsi="宋体" w:cs="宋体"/>
          <w:sz w:val="24"/>
        </w:rPr>
      </w:pPr>
      <w:r>
        <w:rPr>
          <w:rFonts w:ascii="宋体" w:hAnsi="宋体" w:cs="宋体" w:hint="eastAsia"/>
          <w:sz w:val="24"/>
        </w:rPr>
        <w:t>3.4.1.2</w:t>
      </w:r>
      <w:r>
        <w:rPr>
          <w:rFonts w:ascii="宋体" w:hAnsi="宋体" w:cs="宋体" w:hint="eastAsia"/>
          <w:sz w:val="24"/>
        </w:rPr>
        <w:t>次梁纵向受力钢筋应尽量利用自然长度。当需连接时，除详图中注明者外其形式为：直径</w:t>
      </w:r>
      <w:r>
        <w:rPr>
          <w:rFonts w:ascii="宋体" w:hAnsi="宋体" w:cs="宋体" w:hint="eastAsia"/>
          <w:sz w:val="24"/>
        </w:rPr>
        <w:t>d</w:t>
      </w:r>
      <w:r>
        <w:rPr>
          <w:rFonts w:ascii="宋体" w:hAnsi="宋体" w:cs="宋体" w:hint="eastAsia"/>
          <w:sz w:val="24"/>
        </w:rPr>
        <w:t>≥</w:t>
      </w:r>
      <w:r>
        <w:rPr>
          <w:rFonts w:ascii="宋体" w:hAnsi="宋体" w:cs="宋体" w:hint="eastAsia"/>
          <w:sz w:val="24"/>
        </w:rPr>
        <w:t>28</w:t>
      </w:r>
      <w:r>
        <w:rPr>
          <w:rFonts w:ascii="宋体" w:hAnsi="宋体" w:cs="宋体" w:hint="eastAsia"/>
          <w:sz w:val="24"/>
        </w:rPr>
        <w:t>者采用机械连接，直径</w:t>
      </w:r>
      <w:r>
        <w:rPr>
          <w:rFonts w:ascii="宋体" w:hAnsi="宋体" w:cs="宋体" w:hint="eastAsia"/>
          <w:sz w:val="24"/>
        </w:rPr>
        <w:t>d</w:t>
      </w:r>
      <w:r>
        <w:rPr>
          <w:rFonts w:ascii="宋体" w:hAnsi="宋体" w:cs="宋体" w:hint="eastAsia"/>
          <w:sz w:val="24"/>
        </w:rPr>
        <w:t>≥</w:t>
      </w:r>
      <w:r>
        <w:rPr>
          <w:rFonts w:ascii="宋体" w:hAnsi="宋体" w:cs="宋体" w:hint="eastAsia"/>
          <w:sz w:val="24"/>
        </w:rPr>
        <w:t>14</w:t>
      </w:r>
      <w:r>
        <w:rPr>
          <w:rFonts w:ascii="宋体" w:hAnsi="宋体" w:cs="宋体" w:hint="eastAsia"/>
          <w:sz w:val="24"/>
        </w:rPr>
        <w:t>时采用焊接，</w:t>
      </w:r>
      <w:r>
        <w:rPr>
          <w:rFonts w:ascii="宋体" w:hAnsi="宋体" w:cs="宋体" w:hint="eastAsia"/>
          <w:sz w:val="24"/>
        </w:rPr>
        <w:t>d&lt;14</w:t>
      </w:r>
      <w:r>
        <w:rPr>
          <w:rFonts w:ascii="宋体" w:hAnsi="宋体" w:cs="宋体" w:hint="eastAsia"/>
          <w:sz w:val="24"/>
        </w:rPr>
        <w:t>者可采用绑扎搭接。同一连接区段内钢筋搭接接头面积百分率不大于</w:t>
      </w:r>
      <w:r>
        <w:rPr>
          <w:rFonts w:ascii="宋体" w:hAnsi="宋体" w:cs="宋体" w:hint="eastAsia"/>
          <w:sz w:val="24"/>
        </w:rPr>
        <w:t>25%</w:t>
      </w:r>
      <w:r>
        <w:rPr>
          <w:rFonts w:ascii="宋体" w:hAnsi="宋体" w:cs="宋体" w:hint="eastAsia"/>
          <w:sz w:val="24"/>
        </w:rPr>
        <w:t>，焊接或机械连接接头面积百分率不大于</w:t>
      </w:r>
      <w:r>
        <w:rPr>
          <w:rFonts w:ascii="宋体" w:hAnsi="宋体" w:cs="宋体" w:hint="eastAsia"/>
          <w:sz w:val="24"/>
        </w:rPr>
        <w:t>50%</w:t>
      </w:r>
      <w:r>
        <w:rPr>
          <w:rFonts w:ascii="宋体" w:hAnsi="宋体" w:cs="宋体" w:hint="eastAsia"/>
          <w:sz w:val="24"/>
        </w:rPr>
        <w:t>。框架梁中纵向钢筋接头除详图中注明者外，直径</w:t>
      </w:r>
      <w:r>
        <w:rPr>
          <w:rFonts w:ascii="宋体" w:hAnsi="宋体" w:cs="宋体" w:hint="eastAsia"/>
          <w:sz w:val="24"/>
        </w:rPr>
        <w:t>d</w:t>
      </w:r>
      <w:r>
        <w:rPr>
          <w:rFonts w:ascii="宋体" w:hAnsi="宋体" w:cs="宋体" w:hint="eastAsia"/>
          <w:sz w:val="24"/>
        </w:rPr>
        <w:t>≥</w:t>
      </w:r>
      <w:r>
        <w:rPr>
          <w:rFonts w:ascii="宋体" w:hAnsi="宋体" w:cs="宋体" w:hint="eastAsia"/>
          <w:sz w:val="24"/>
        </w:rPr>
        <w:t>28</w:t>
      </w:r>
      <w:r>
        <w:rPr>
          <w:rFonts w:ascii="宋体" w:hAnsi="宋体" w:cs="宋体" w:hint="eastAsia"/>
          <w:sz w:val="24"/>
        </w:rPr>
        <w:t>者采用机械连接，直径</w:t>
      </w:r>
      <w:r>
        <w:rPr>
          <w:rFonts w:ascii="宋体" w:hAnsi="宋体" w:cs="宋体" w:hint="eastAsia"/>
          <w:sz w:val="24"/>
        </w:rPr>
        <w:t>d</w:t>
      </w:r>
      <w:r>
        <w:rPr>
          <w:rFonts w:ascii="宋体" w:hAnsi="宋体" w:cs="宋体" w:hint="eastAsia"/>
          <w:sz w:val="24"/>
        </w:rPr>
        <w:t>≥</w:t>
      </w:r>
      <w:r>
        <w:rPr>
          <w:rFonts w:ascii="宋体" w:hAnsi="宋体" w:cs="宋体" w:hint="eastAsia"/>
          <w:sz w:val="24"/>
        </w:rPr>
        <w:t>16</w:t>
      </w:r>
      <w:r>
        <w:rPr>
          <w:rFonts w:ascii="宋体" w:hAnsi="宋体" w:cs="宋体" w:hint="eastAsia"/>
          <w:sz w:val="24"/>
        </w:rPr>
        <w:t>时采用焊接，</w:t>
      </w:r>
      <w:r>
        <w:rPr>
          <w:rFonts w:ascii="宋体" w:hAnsi="宋体" w:cs="宋体" w:hint="eastAsia"/>
          <w:sz w:val="24"/>
        </w:rPr>
        <w:t>d&lt;16</w:t>
      </w:r>
      <w:r>
        <w:rPr>
          <w:rFonts w:ascii="宋体" w:hAnsi="宋体" w:cs="宋体" w:hint="eastAsia"/>
          <w:sz w:val="24"/>
        </w:rPr>
        <w:t>者可采用绑扎搭接。位于同一连接区段内的受拉钢筋接头面积百分率不超过</w:t>
      </w:r>
      <w:r>
        <w:rPr>
          <w:rFonts w:ascii="宋体" w:hAnsi="宋体" w:cs="宋体" w:hint="eastAsia"/>
          <w:sz w:val="24"/>
        </w:rPr>
        <w:t>50%</w:t>
      </w:r>
      <w:r>
        <w:rPr>
          <w:rFonts w:ascii="宋体" w:hAnsi="宋体" w:cs="宋体" w:hint="eastAsia"/>
          <w:sz w:val="24"/>
        </w:rPr>
        <w:t>。框架柱的纵向钢筋采用机械连接或焊接连接，连接构造见</w:t>
      </w:r>
      <w:r>
        <w:rPr>
          <w:rFonts w:ascii="宋体" w:hAnsi="宋体" w:cs="宋体" w:hint="eastAsia"/>
          <w:sz w:val="24"/>
        </w:rPr>
        <w:t>11G101-1</w:t>
      </w:r>
      <w:r>
        <w:rPr>
          <w:rFonts w:ascii="宋体" w:hAnsi="宋体" w:cs="宋体" w:hint="eastAsia"/>
          <w:sz w:val="24"/>
        </w:rPr>
        <w:t>中</w:t>
      </w:r>
      <w:r>
        <w:rPr>
          <w:rFonts w:ascii="宋体" w:hAnsi="宋体" w:cs="宋体" w:hint="eastAsia"/>
          <w:sz w:val="24"/>
        </w:rPr>
        <w:t>57</w:t>
      </w:r>
      <w:r>
        <w:rPr>
          <w:rFonts w:ascii="宋体" w:hAnsi="宋体" w:cs="宋体" w:hint="eastAsia"/>
          <w:sz w:val="24"/>
        </w:rPr>
        <w:t>～</w:t>
      </w:r>
      <w:r>
        <w:rPr>
          <w:rFonts w:ascii="宋体" w:hAnsi="宋体" w:cs="宋体" w:hint="eastAsia"/>
          <w:sz w:val="24"/>
        </w:rPr>
        <w:t>60</w:t>
      </w:r>
      <w:r>
        <w:rPr>
          <w:rFonts w:ascii="宋体" w:hAnsi="宋体" w:cs="宋体" w:hint="eastAsia"/>
          <w:sz w:val="24"/>
        </w:rPr>
        <w:t>页有关规定。钢筋直径</w:t>
      </w:r>
      <w:r>
        <w:rPr>
          <w:rFonts w:ascii="宋体" w:hAnsi="宋体" w:cs="宋体" w:hint="eastAsia"/>
          <w:sz w:val="24"/>
        </w:rPr>
        <w:t>d</w:t>
      </w:r>
      <w:r>
        <w:rPr>
          <w:rFonts w:ascii="宋体" w:hAnsi="宋体" w:cs="宋体" w:hint="eastAsia"/>
          <w:sz w:val="24"/>
        </w:rPr>
        <w:t>≥</w:t>
      </w:r>
      <w:r>
        <w:rPr>
          <w:rFonts w:ascii="宋体" w:hAnsi="宋体" w:cs="宋体" w:hint="eastAsia"/>
          <w:sz w:val="24"/>
        </w:rPr>
        <w:t>28</w:t>
      </w:r>
      <w:r>
        <w:rPr>
          <w:rFonts w:ascii="宋体" w:hAnsi="宋体" w:cs="宋体" w:hint="eastAsia"/>
          <w:sz w:val="24"/>
        </w:rPr>
        <w:t>者采用机械连接，直径</w:t>
      </w:r>
      <w:r>
        <w:rPr>
          <w:rFonts w:ascii="宋体" w:hAnsi="宋体" w:cs="宋体" w:hint="eastAsia"/>
          <w:sz w:val="24"/>
        </w:rPr>
        <w:t>d</w:t>
      </w:r>
      <w:r>
        <w:rPr>
          <w:rFonts w:ascii="宋体" w:hAnsi="宋体" w:cs="宋体" w:hint="eastAsia"/>
          <w:sz w:val="24"/>
        </w:rPr>
        <w:t>≥</w:t>
      </w:r>
      <w:r>
        <w:rPr>
          <w:rFonts w:ascii="宋体" w:hAnsi="宋体" w:cs="宋体" w:hint="eastAsia"/>
          <w:sz w:val="24"/>
        </w:rPr>
        <w:t>14</w:t>
      </w:r>
      <w:r>
        <w:rPr>
          <w:rFonts w:ascii="宋体" w:hAnsi="宋体" w:cs="宋体" w:hint="eastAsia"/>
          <w:sz w:val="24"/>
        </w:rPr>
        <w:t>时采用电渣压力焊接，接头位置应避开柱端箍筋加密区，位于同一连接区段内的钢</w:t>
      </w:r>
      <w:r>
        <w:rPr>
          <w:rFonts w:ascii="宋体" w:hAnsi="宋体" w:cs="宋体" w:hint="eastAsia"/>
          <w:sz w:val="24"/>
        </w:rPr>
        <w:t>筋接头面积百分率不超过</w:t>
      </w:r>
      <w:r>
        <w:rPr>
          <w:rFonts w:ascii="宋体" w:hAnsi="宋体" w:cs="宋体" w:hint="eastAsia"/>
          <w:sz w:val="24"/>
        </w:rPr>
        <w:t>50%</w:t>
      </w:r>
      <w:r>
        <w:rPr>
          <w:rFonts w:ascii="宋体" w:hAnsi="宋体" w:cs="宋体" w:hint="eastAsia"/>
          <w:sz w:val="24"/>
        </w:rPr>
        <w:t>。钢筋连接接头应错开，焊接接头连接区段的长度为</w:t>
      </w:r>
      <w:r>
        <w:rPr>
          <w:rFonts w:ascii="宋体" w:hAnsi="宋体" w:cs="宋体" w:hint="eastAsia"/>
          <w:sz w:val="24"/>
        </w:rPr>
        <w:t>35d</w:t>
      </w:r>
      <w:r>
        <w:rPr>
          <w:rFonts w:ascii="宋体" w:hAnsi="宋体" w:cs="宋体" w:hint="eastAsia"/>
          <w:sz w:val="24"/>
        </w:rPr>
        <w:t>（</w:t>
      </w:r>
      <w:r>
        <w:rPr>
          <w:rFonts w:ascii="宋体" w:hAnsi="宋体" w:cs="宋体" w:hint="eastAsia"/>
          <w:sz w:val="24"/>
        </w:rPr>
        <w:t>d</w:t>
      </w:r>
      <w:r>
        <w:rPr>
          <w:rFonts w:ascii="宋体" w:hAnsi="宋体" w:cs="宋体" w:hint="eastAsia"/>
          <w:sz w:val="24"/>
        </w:rPr>
        <w:t>为较大直径）且不小</w:t>
      </w:r>
      <w:r>
        <w:rPr>
          <w:rFonts w:ascii="宋体" w:hAnsi="宋体" w:cs="宋体" w:hint="eastAsia"/>
          <w:sz w:val="24"/>
        </w:rPr>
        <w:t>500mm</w:t>
      </w:r>
      <w:r>
        <w:rPr>
          <w:rFonts w:ascii="宋体" w:hAnsi="宋体" w:cs="宋体" w:hint="eastAsia"/>
          <w:sz w:val="24"/>
        </w:rPr>
        <w:t>。机械连接接头的连接区段长度为</w:t>
      </w:r>
      <w:r>
        <w:rPr>
          <w:rFonts w:ascii="宋体" w:hAnsi="宋体" w:cs="宋体" w:hint="eastAsia"/>
          <w:sz w:val="24"/>
        </w:rPr>
        <w:t>35d</w:t>
      </w:r>
      <w:r>
        <w:rPr>
          <w:rFonts w:ascii="宋体" w:hAnsi="宋体" w:cs="宋体" w:hint="eastAsia"/>
          <w:sz w:val="24"/>
        </w:rPr>
        <w:t>（</w:t>
      </w:r>
      <w:r>
        <w:rPr>
          <w:rFonts w:ascii="宋体" w:hAnsi="宋体" w:cs="宋体" w:hint="eastAsia"/>
          <w:sz w:val="24"/>
        </w:rPr>
        <w:t>d</w:t>
      </w:r>
      <w:r>
        <w:rPr>
          <w:rFonts w:ascii="宋体" w:hAnsi="宋体" w:cs="宋体" w:hint="eastAsia"/>
          <w:sz w:val="24"/>
        </w:rPr>
        <w:t>为较大直径）。绑扎搭接接头连接区段的长度为</w:t>
      </w:r>
      <w:r>
        <w:rPr>
          <w:rFonts w:ascii="宋体" w:hAnsi="宋体" w:cs="宋体" w:hint="eastAsia"/>
          <w:sz w:val="24"/>
        </w:rPr>
        <w:t>1.3L</w:t>
      </w:r>
      <w:r>
        <w:rPr>
          <w:rFonts w:ascii="宋体" w:hAnsi="宋体" w:cs="宋体" w:hint="eastAsia"/>
          <w:sz w:val="24"/>
        </w:rPr>
        <w:t>。</w:t>
      </w:r>
    </w:p>
    <w:p w:rsidR="006775F6">
      <w:pPr>
        <w:pStyle w:val="Normal0"/>
        <w:spacing w:line="360" w:lineRule="auto"/>
        <w:rPr>
          <w:rFonts w:ascii="宋体" w:hAnsi="宋体" w:cs="宋体"/>
          <w:sz w:val="24"/>
        </w:rPr>
      </w:pPr>
      <w:r>
        <w:rPr>
          <w:rFonts w:ascii="宋体" w:hAnsi="宋体" w:cs="宋体" w:hint="eastAsia"/>
          <w:sz w:val="24"/>
        </w:rPr>
        <w:t>3.4.1.3</w:t>
      </w:r>
      <w:r>
        <w:rPr>
          <w:rFonts w:ascii="宋体" w:hAnsi="宋体" w:cs="宋体" w:hint="eastAsia"/>
          <w:sz w:val="24"/>
        </w:rPr>
        <w:t>所有放样料单均须符合设计及施工规范要求，对设计中没有确定的部分，征求设计同意后，以设计为准或以《混凝土结构工程施工及验收规范》</w:t>
      </w:r>
      <w:r>
        <w:rPr>
          <w:rFonts w:ascii="宋体" w:hAnsi="宋体" w:cs="宋体" w:hint="eastAsia"/>
          <w:sz w:val="24"/>
        </w:rPr>
        <w:t>(GB50204-2012)</w:t>
      </w:r>
      <w:r>
        <w:rPr>
          <w:rFonts w:ascii="宋体" w:hAnsi="宋体" w:cs="宋体" w:hint="eastAsia"/>
          <w:sz w:val="24"/>
        </w:rPr>
        <w:t>及《混凝上结构施工图平面整体表示方法制图规则和结构详图》（</w:t>
      </w:r>
      <w:r>
        <w:rPr>
          <w:rFonts w:ascii="宋体" w:hAnsi="宋体" w:cs="宋体" w:hint="eastAsia"/>
          <w:sz w:val="24"/>
        </w:rPr>
        <w:t>11G101</w:t>
      </w:r>
      <w:r>
        <w:rPr>
          <w:rFonts w:ascii="宋体" w:hAnsi="宋体" w:cs="宋体" w:hint="eastAsia"/>
          <w:sz w:val="24"/>
        </w:rPr>
        <w:t>－</w:t>
      </w:r>
      <w:r>
        <w:rPr>
          <w:rFonts w:ascii="宋体" w:hAnsi="宋体" w:cs="宋体" w:hint="eastAsia"/>
          <w:sz w:val="24"/>
        </w:rPr>
        <w:t>1</w:t>
      </w:r>
      <w:r>
        <w:rPr>
          <w:rFonts w:ascii="宋体" w:hAnsi="宋体" w:cs="宋体" w:hint="eastAsia"/>
          <w:sz w:val="24"/>
        </w:rPr>
        <w:t>）、（</w:t>
      </w:r>
      <w:r>
        <w:rPr>
          <w:rFonts w:ascii="宋体" w:hAnsi="宋体" w:cs="宋体" w:hint="eastAsia"/>
          <w:sz w:val="24"/>
        </w:rPr>
        <w:t>11G101</w:t>
      </w:r>
      <w:r>
        <w:rPr>
          <w:rFonts w:ascii="宋体" w:hAnsi="宋体" w:cs="宋体" w:hint="eastAsia"/>
          <w:sz w:val="24"/>
        </w:rPr>
        <w:t>－</w:t>
      </w:r>
      <w:r>
        <w:rPr>
          <w:rFonts w:ascii="宋体" w:hAnsi="宋体" w:cs="宋体" w:hint="eastAsia"/>
          <w:sz w:val="24"/>
        </w:rPr>
        <w:t>3</w:t>
      </w:r>
      <w:r>
        <w:rPr>
          <w:rFonts w:ascii="宋体" w:hAnsi="宋体" w:cs="宋体" w:hint="eastAsia"/>
          <w:sz w:val="24"/>
        </w:rPr>
        <w:t>）为准。放样单由技术员和钢筋专业工长审核后</w:t>
      </w:r>
      <w:r>
        <w:rPr>
          <w:rFonts w:ascii="宋体" w:hAnsi="宋体" w:cs="宋体" w:hint="eastAsia"/>
          <w:sz w:val="24"/>
        </w:rPr>
        <w:t>签认，方可加工下料。</w:t>
      </w:r>
    </w:p>
    <w:p w:rsidR="006775F6">
      <w:pPr>
        <w:pStyle w:val="Normal0"/>
        <w:spacing w:line="360" w:lineRule="auto"/>
        <w:rPr>
          <w:rFonts w:ascii="宋体" w:hAnsi="宋体" w:cs="宋体"/>
          <w:sz w:val="24"/>
        </w:rPr>
      </w:pPr>
      <w:r>
        <w:rPr>
          <w:rFonts w:ascii="宋体" w:hAnsi="宋体" w:cs="宋体" w:hint="eastAsia"/>
          <w:sz w:val="24"/>
        </w:rPr>
        <w:t>3.4.1.4</w:t>
      </w:r>
      <w:r>
        <w:rPr>
          <w:rFonts w:ascii="宋体" w:hAnsi="宋体" w:cs="宋体" w:hint="eastAsia"/>
          <w:sz w:val="24"/>
        </w:rPr>
        <w:t>钢筋放样必须结合现场实际情况，考虑搭接、锚固要求，进行放样下料，下料时必须兼顾钢筋长短搭配，以最大限度的节约钢筋。</w:t>
      </w:r>
    </w:p>
    <w:p w:rsidR="006775F6">
      <w:pPr>
        <w:pStyle w:val="Normal0"/>
        <w:spacing w:line="360" w:lineRule="auto"/>
        <w:rPr>
          <w:rFonts w:ascii="宋体" w:hAnsi="宋体" w:cs="宋体"/>
          <w:sz w:val="24"/>
        </w:rPr>
      </w:pPr>
      <w:r>
        <w:rPr>
          <w:rFonts w:ascii="宋体" w:hAnsi="宋体" w:cs="宋体" w:hint="eastAsia"/>
          <w:sz w:val="24"/>
        </w:rPr>
        <w:t>3.4.1.5</w:t>
      </w:r>
      <w:r>
        <w:rPr>
          <w:rFonts w:ascii="宋体" w:hAnsi="宋体" w:cs="宋体" w:hint="eastAsia"/>
          <w:sz w:val="24"/>
        </w:rPr>
        <w:t>钢筋放样单必须经过项目专业工长审核后，才可以进行加工。</w:t>
      </w:r>
    </w:p>
    <w:p w:rsidR="006775F6">
      <w:pPr>
        <w:pStyle w:val="Normal0"/>
        <w:spacing w:line="360" w:lineRule="auto"/>
        <w:rPr>
          <w:rFonts w:ascii="宋体" w:hAnsi="宋体" w:cs="宋体"/>
          <w:b/>
          <w:bCs/>
          <w:sz w:val="24"/>
        </w:rPr>
      </w:pPr>
      <w:r>
        <w:rPr>
          <w:rFonts w:ascii="宋体" w:hAnsi="宋体" w:cs="宋体" w:hint="eastAsia"/>
          <w:b/>
          <w:bCs/>
          <w:sz w:val="24"/>
        </w:rPr>
        <w:t>3.4.2</w:t>
      </w:r>
      <w:r>
        <w:rPr>
          <w:rFonts w:ascii="宋体" w:hAnsi="宋体" w:cs="宋体" w:hint="eastAsia"/>
          <w:b/>
          <w:bCs/>
          <w:sz w:val="24"/>
        </w:rPr>
        <w:t>钢筋搭接、锚固要求</w:t>
      </w:r>
    </w:p>
    <w:p w:rsidR="006775F6">
      <w:pPr>
        <w:pStyle w:val="Normal0"/>
        <w:spacing w:line="360" w:lineRule="auto"/>
        <w:rPr>
          <w:rFonts w:ascii="宋体" w:hAnsi="宋体" w:cs="宋体"/>
          <w:sz w:val="24"/>
        </w:rPr>
      </w:pPr>
      <w:r>
        <w:rPr>
          <w:rFonts w:ascii="宋体" w:hAnsi="宋体" w:cs="宋体" w:hint="eastAsia"/>
          <w:sz w:val="24"/>
        </w:rPr>
        <w:t>3.4.2.1</w:t>
      </w:r>
      <w:r>
        <w:rPr>
          <w:rFonts w:ascii="宋体" w:hAnsi="宋体" w:cs="宋体" w:hint="eastAsia"/>
          <w:sz w:val="24"/>
        </w:rPr>
        <w:t>混凝土强度等级：</w:t>
      </w:r>
    </w:p>
    <w:tbl>
      <w:tblPr>
        <w:tblStyle w:val="TableNorm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347"/>
        <w:gridCol w:w="6049"/>
      </w:tblGrid>
      <w:tr>
        <w:tblPrEx>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Ex>
        <w:trPr>
          <w:cantSplit/>
          <w:trHeight w:val="447"/>
        </w:trPr>
        <w:tc>
          <w:tcPr>
            <w:tcW w:w="3347" w:type="dxa"/>
            <w:vAlign w:val="center"/>
          </w:tcPr>
          <w:p w:rsidR="006775F6">
            <w:pPr>
              <w:pStyle w:val="Normal0"/>
              <w:spacing w:line="360" w:lineRule="auto"/>
              <w:ind w:left="240" w:hanging="240" w:hangingChars="100"/>
              <w:jc w:val="center"/>
              <w:rPr>
                <w:rFonts w:ascii="宋体" w:hAnsi="宋体" w:cs="宋体"/>
                <w:sz w:val="24"/>
              </w:rPr>
            </w:pPr>
            <w:r>
              <w:rPr>
                <w:rFonts w:ascii="宋体" w:hAnsi="宋体" w:cs="宋体" w:hint="eastAsia"/>
                <w:sz w:val="24"/>
              </w:rPr>
              <w:t>基础承台及底板</w:t>
            </w:r>
          </w:p>
        </w:tc>
        <w:tc>
          <w:tcPr>
            <w:tcW w:w="6049" w:type="dxa"/>
            <w:vAlign w:val="center"/>
          </w:tcPr>
          <w:p w:rsidR="006775F6">
            <w:pPr>
              <w:pStyle w:val="PlainText"/>
              <w:spacing w:line="360" w:lineRule="auto"/>
              <w:jc w:val="center"/>
              <w:rPr>
                <w:rFonts w:hAnsi="宋体" w:cs="宋体"/>
                <w:kern w:val="0"/>
                <w:sz w:val="24"/>
                <w:szCs w:val="24"/>
              </w:rPr>
            </w:pPr>
            <w:r>
              <w:rPr>
                <w:rFonts w:hAnsi="宋体" w:cs="宋体" w:hint="eastAsia"/>
                <w:kern w:val="0"/>
                <w:sz w:val="24"/>
                <w:szCs w:val="24"/>
              </w:rPr>
              <w:t>C30P6</w:t>
            </w:r>
          </w:p>
        </w:tc>
      </w:tr>
      <w:tr>
        <w:tblPrEx>
          <w:tblW w:w="0" w:type="auto"/>
          <w:tblLayout w:type="fixed"/>
          <w:tblLook w:val="0000"/>
        </w:tblPrEx>
        <w:trPr>
          <w:cantSplit/>
          <w:trHeight w:val="447"/>
        </w:trPr>
        <w:tc>
          <w:tcPr>
            <w:tcW w:w="3347" w:type="dxa"/>
            <w:vAlign w:val="center"/>
          </w:tcPr>
          <w:p w:rsidR="006775F6">
            <w:pPr>
              <w:pStyle w:val="Normal0"/>
              <w:spacing w:line="360" w:lineRule="auto"/>
              <w:ind w:left="240" w:hanging="240" w:hangingChars="100"/>
              <w:jc w:val="center"/>
              <w:rPr>
                <w:rFonts w:ascii="宋体" w:hAnsi="宋体" w:cs="宋体"/>
                <w:sz w:val="24"/>
              </w:rPr>
            </w:pPr>
            <w:r>
              <w:rPr>
                <w:rFonts w:ascii="宋体" w:hAnsi="宋体" w:cs="宋体" w:hint="eastAsia"/>
                <w:sz w:val="24"/>
              </w:rPr>
              <w:t>墙、柱、连梁（基顶以上）</w:t>
            </w:r>
          </w:p>
        </w:tc>
        <w:tc>
          <w:tcPr>
            <w:tcW w:w="6049" w:type="dxa"/>
            <w:vAlign w:val="center"/>
          </w:tcPr>
          <w:p w:rsidR="006775F6">
            <w:pPr>
              <w:pStyle w:val="PlainText"/>
              <w:spacing w:line="360" w:lineRule="auto"/>
              <w:jc w:val="center"/>
              <w:rPr>
                <w:rFonts w:hAnsi="宋体" w:cs="宋体"/>
                <w:kern w:val="0"/>
                <w:sz w:val="24"/>
                <w:szCs w:val="24"/>
              </w:rPr>
            </w:pPr>
            <w:bookmarkStart w:id="24" w:name="_Toc108366840"/>
            <w:r>
              <w:rPr>
                <w:rFonts w:hAnsi="宋体" w:cs="宋体" w:hint="eastAsia"/>
                <w:kern w:val="0"/>
                <w:sz w:val="24"/>
                <w:szCs w:val="24"/>
              </w:rPr>
              <w:t>C</w:t>
            </w:r>
            <w:bookmarkEnd w:id="24"/>
            <w:r>
              <w:rPr>
                <w:rFonts w:hAnsi="宋体" w:cs="宋体" w:hint="eastAsia"/>
                <w:kern w:val="0"/>
                <w:sz w:val="24"/>
                <w:szCs w:val="24"/>
              </w:rPr>
              <w:t>30</w:t>
            </w:r>
            <w:r>
              <w:rPr>
                <w:rFonts w:hAnsi="宋体" w:cs="宋体" w:hint="eastAsia"/>
                <w:kern w:val="0"/>
                <w:sz w:val="24"/>
                <w:szCs w:val="24"/>
              </w:rPr>
              <w:t>～</w:t>
            </w:r>
            <w:r>
              <w:rPr>
                <w:rFonts w:hAnsi="宋体" w:cs="宋体" w:hint="eastAsia"/>
                <w:kern w:val="0"/>
                <w:sz w:val="24"/>
                <w:szCs w:val="24"/>
              </w:rPr>
              <w:t>C40</w:t>
            </w:r>
          </w:p>
        </w:tc>
      </w:tr>
      <w:tr>
        <w:tblPrEx>
          <w:tblW w:w="0" w:type="auto"/>
          <w:tblLayout w:type="fixed"/>
          <w:tblLook w:val="0000"/>
        </w:tblPrEx>
        <w:trPr>
          <w:cantSplit/>
          <w:trHeight w:val="467"/>
        </w:trPr>
        <w:tc>
          <w:tcPr>
            <w:tcW w:w="3347" w:type="dxa"/>
            <w:vAlign w:val="center"/>
          </w:tcPr>
          <w:p w:rsidR="006775F6">
            <w:pPr>
              <w:pStyle w:val="Normal0"/>
              <w:spacing w:line="360" w:lineRule="auto"/>
              <w:jc w:val="center"/>
              <w:rPr>
                <w:rFonts w:ascii="宋体" w:hAnsi="宋体" w:cs="宋体"/>
                <w:sz w:val="24"/>
              </w:rPr>
            </w:pPr>
            <w:r>
              <w:rPr>
                <w:rFonts w:ascii="宋体" w:hAnsi="宋体" w:cs="宋体" w:hint="eastAsia"/>
                <w:sz w:val="24"/>
              </w:rPr>
              <w:t>梁、板、楼梯</w:t>
            </w:r>
          </w:p>
        </w:tc>
        <w:tc>
          <w:tcPr>
            <w:tcW w:w="6049" w:type="dxa"/>
            <w:vAlign w:val="center"/>
          </w:tcPr>
          <w:p w:rsidR="006775F6">
            <w:pPr>
              <w:pStyle w:val="Normal0"/>
              <w:spacing w:line="360" w:lineRule="auto"/>
              <w:jc w:val="center"/>
              <w:rPr>
                <w:rFonts w:ascii="宋体" w:hAnsi="宋体" w:cs="宋体"/>
                <w:sz w:val="24"/>
              </w:rPr>
            </w:pPr>
            <w:r>
              <w:rPr>
                <w:rFonts w:ascii="宋体" w:hAnsi="宋体" w:cs="宋体" w:hint="eastAsia"/>
                <w:sz w:val="24"/>
              </w:rPr>
              <w:t>C30</w:t>
            </w:r>
          </w:p>
        </w:tc>
      </w:tr>
    </w:tbl>
    <w:p>
      <w:pPr>
        <w:sectPr>
          <w:type w:val="nextPage"/>
          <w:pgSz w:w="11906" w:h="16838"/>
          <w:pgMar w:top="1291" w:right="1106" w:bottom="1090" w:left="1620" w:header="651" w:footer="992" w:gutter="0"/>
          <w:pgNumType w:start="4"/>
          <w:cols w:space="720"/>
          <w:titlePg w:val="0"/>
          <w:docGrid w:type="lines" w:linePitch="312"/>
        </w:sectPr>
      </w:pPr>
    </w:p>
    <w:tbl>
      <w:tblPr>
        <w:tblStyle w:val="TableNormal"/>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
      <w:tblGrid>
        <w:gridCol w:w="3347"/>
        <w:gridCol w:w="6049"/>
      </w:tblGrid>
      <w:tr>
        <w:tblPrEx>
          <w:tblW w:w="0" w:type="auto"/>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tblPrEx>
        <w:trPr>
          <w:cantSplit/>
          <w:trHeight w:val="467"/>
        </w:trPr>
        <w:tc>
          <w:tcPr>
            <w:tcW w:w="3347" w:type="dxa"/>
            <w:vAlign w:val="center"/>
          </w:tcPr>
          <w:p w:rsidR="006775F6">
            <w:pPr>
              <w:pStyle w:val="Normal0"/>
              <w:spacing w:line="360" w:lineRule="auto"/>
              <w:jc w:val="center"/>
              <w:rPr>
                <w:rFonts w:ascii="宋体" w:hAnsi="宋体" w:cs="宋体"/>
                <w:sz w:val="24"/>
              </w:rPr>
            </w:pPr>
            <w:r>
              <w:rPr>
                <w:rFonts w:ascii="宋体" w:hAnsi="宋体" w:cs="宋体" w:hint="eastAsia"/>
                <w:sz w:val="24"/>
              </w:rPr>
              <w:t>构造柱、压顶、圈梁、过梁等</w:t>
            </w:r>
          </w:p>
        </w:tc>
        <w:tc>
          <w:tcPr>
            <w:tcW w:w="6049" w:type="dxa"/>
            <w:vAlign w:val="center"/>
          </w:tcPr>
          <w:p w:rsidR="006775F6">
            <w:pPr>
              <w:pStyle w:val="Normal0"/>
              <w:spacing w:line="360" w:lineRule="auto"/>
              <w:jc w:val="center"/>
              <w:rPr>
                <w:rFonts w:ascii="宋体" w:hAnsi="宋体" w:cs="宋体"/>
                <w:sz w:val="24"/>
              </w:rPr>
            </w:pPr>
            <w:r>
              <w:rPr>
                <w:rFonts w:ascii="宋体" w:hAnsi="宋体" w:cs="宋体" w:hint="eastAsia"/>
                <w:sz w:val="24"/>
              </w:rPr>
              <w:t>C20</w:t>
            </w:r>
          </w:p>
        </w:tc>
      </w:tr>
    </w:tbl>
    <w:p w:rsidR="006775F6">
      <w:pPr>
        <w:pStyle w:val="Normal0"/>
        <w:spacing w:line="360" w:lineRule="auto"/>
        <w:rPr>
          <w:rFonts w:ascii="宋体" w:hAnsi="宋体" w:cs="宋体"/>
          <w:sz w:val="24"/>
        </w:rPr>
      </w:pPr>
      <w:r>
        <w:rPr>
          <w:rFonts w:ascii="宋体" w:hAnsi="宋体" w:cs="宋体" w:hint="eastAsia"/>
          <w:sz w:val="24"/>
        </w:rPr>
        <w:t>3.4.2.2</w:t>
      </w:r>
      <w:r>
        <w:rPr>
          <w:rFonts w:ascii="宋体" w:hAnsi="宋体" w:cs="宋体" w:hint="eastAsia"/>
          <w:sz w:val="24"/>
        </w:rPr>
        <w:t>纵向受力钢筋抗震锚固长度</w:t>
      </w:r>
      <w:r>
        <w:rPr>
          <w:rFonts w:ascii="宋体" w:hAnsi="宋体" w:cs="宋体" w:hint="eastAsia"/>
          <w:sz w:val="24"/>
        </w:rPr>
        <w:t>Lae (d</w:t>
      </w:r>
      <w:r>
        <w:rPr>
          <w:rFonts w:ascii="宋体" w:hAnsi="宋体" w:cs="宋体" w:hint="eastAsia"/>
          <w:sz w:val="24"/>
        </w:rPr>
        <w:t>为钢筋直径</w:t>
      </w:r>
      <w:r>
        <w:rPr>
          <w:rFonts w:ascii="宋体" w:hAnsi="宋体" w:cs="宋体" w:hint="eastAsia"/>
          <w:sz w:val="24"/>
        </w:rPr>
        <w:t>)</w:t>
      </w:r>
    </w:p>
    <w:p w:rsidR="006775F6">
      <w:pPr>
        <w:pStyle w:val="Normal0"/>
        <w:rPr>
          <w:rFonts w:ascii="宋体" w:hAnsi="宋体" w:cs="宋体"/>
          <w:sz w:val="28"/>
          <w:szCs w:val="28"/>
        </w:rPr>
      </w:pPr>
      <w:r>
        <w:rPr>
          <w:rFonts w:ascii="宋体" w:hAnsi="宋体" w:cs="宋体"/>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468pt;height:310.5pt;mso-position-horizontal-relative:page;mso-position-vertical-relative:page">
            <v:imagedata r:id="rId5" o:title=""/>
          </v:shape>
        </w:pict>
      </w:r>
    </w:p>
    <w:p w:rsidR="006775F6">
      <w:pPr>
        <w:pStyle w:val="Normal0"/>
        <w:rPr>
          <w:rFonts w:ascii="宋体" w:hAnsi="宋体" w:cs="宋体"/>
          <w:sz w:val="24"/>
        </w:rPr>
      </w:pPr>
      <w:r>
        <w:rPr>
          <w:rFonts w:ascii="宋体" w:hAnsi="宋体" w:cs="宋体" w:hint="eastAsia"/>
          <w:sz w:val="24"/>
        </w:rPr>
        <w:t>3.4.2.3</w:t>
      </w:r>
      <w:r>
        <w:rPr>
          <w:rFonts w:ascii="宋体" w:hAnsi="宋体" w:cs="宋体" w:hint="eastAsia"/>
          <w:sz w:val="24"/>
        </w:rPr>
        <w:t>纵向受拉钢筋搭接长度</w:t>
      </w:r>
      <w:r>
        <w:rPr>
          <w:rFonts w:ascii="宋体" w:hAnsi="宋体" w:cs="宋体" w:hint="eastAsia"/>
          <w:sz w:val="24"/>
        </w:rPr>
        <w:t>Lie (d</w:t>
      </w:r>
      <w:r>
        <w:rPr>
          <w:rFonts w:ascii="宋体" w:hAnsi="宋体" w:cs="宋体" w:hint="eastAsia"/>
          <w:sz w:val="24"/>
        </w:rPr>
        <w:t>为钢筋直径</w:t>
      </w:r>
      <w:r>
        <w:rPr>
          <w:rFonts w:ascii="宋体" w:hAnsi="宋体" w:cs="宋体" w:hint="eastAsia"/>
          <w:sz w:val="24"/>
        </w:rPr>
        <w:t>)</w:t>
      </w:r>
    </w:p>
    <w:p w:rsidR="006775F6">
      <w:pPr>
        <w:pStyle w:val="Normal0"/>
        <w:rPr>
          <w:rFonts w:ascii="宋体" w:hAnsi="宋体" w:cs="宋体"/>
          <w:sz w:val="28"/>
          <w:szCs w:val="28"/>
        </w:rPr>
      </w:pPr>
      <w:r>
        <w:rPr>
          <w:rFonts w:ascii="宋体" w:hAnsi="宋体" w:cs="宋体"/>
          <w:sz w:val="28"/>
          <w:szCs w:val="28"/>
        </w:rPr>
        <w:pict>
          <v:shape id="Picture 7" o:spid="_x0000_i1026" type="#_x0000_t75" style="width:370.5pt;height:124.5pt;mso-position-horizontal-relative:page;mso-position-vertical-relative:page">
            <v:imagedata r:id="rId6" o:title=""/>
          </v:shape>
        </w:pict>
      </w:r>
    </w:p>
    <w:p w:rsidR="006775F6">
      <w:pPr>
        <w:pStyle w:val="Normal0"/>
        <w:spacing w:line="360" w:lineRule="auto"/>
        <w:rPr>
          <w:rFonts w:ascii="宋体" w:hAnsi="宋体" w:cs="宋体"/>
          <w:b/>
          <w:bCs/>
          <w:sz w:val="24"/>
        </w:rPr>
      </w:pPr>
      <w:r>
        <w:rPr>
          <w:rFonts w:ascii="宋体" w:hAnsi="宋体" w:cs="宋体" w:hint="eastAsia"/>
          <w:b/>
          <w:bCs/>
          <w:sz w:val="24"/>
        </w:rPr>
        <w:t>3.4.3</w:t>
      </w:r>
      <w:r>
        <w:rPr>
          <w:rFonts w:ascii="宋体" w:hAnsi="宋体" w:cs="宋体" w:hint="eastAsia"/>
          <w:b/>
          <w:bCs/>
          <w:sz w:val="24"/>
        </w:rPr>
        <w:t>钢筋连接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bCs/>
          <w:sz w:val="24"/>
        </w:rPr>
        <w:t>3.4.3</w:t>
      </w:r>
      <w:r>
        <w:rPr>
          <w:rFonts w:ascii="宋体" w:hAnsi="宋体" w:cs="宋体" w:hint="eastAsia"/>
          <w:bCs/>
          <w:sz w:val="24"/>
        </w:rPr>
        <w:t>．</w:t>
      </w:r>
      <w:r>
        <w:rPr>
          <w:rFonts w:ascii="宋体" w:hAnsi="宋体" w:cs="宋体" w:hint="eastAsia"/>
          <w:color w:val="000000"/>
          <w:kern w:val="0"/>
          <w:sz w:val="24"/>
        </w:rPr>
        <w:t>1</w:t>
      </w:r>
      <w:r>
        <w:rPr>
          <w:rFonts w:ascii="宋体" w:hAnsi="宋体" w:cs="宋体" w:hint="eastAsia"/>
          <w:color w:val="000000"/>
          <w:kern w:val="0"/>
          <w:sz w:val="24"/>
        </w:rPr>
        <w:t>、基础筏板钢筋直径≥</w:t>
      </w:r>
      <w:r>
        <w:rPr>
          <w:rFonts w:ascii="宋体" w:hAnsi="宋体" w:cs="宋体" w:hint="eastAsia"/>
          <w:color w:val="000000"/>
          <w:kern w:val="0"/>
          <w:sz w:val="24"/>
        </w:rPr>
        <w:t xml:space="preserve"> 20mm</w:t>
      </w:r>
      <w:r>
        <w:rPr>
          <w:rFonts w:ascii="宋体" w:hAnsi="宋体" w:cs="宋体" w:hint="eastAsia"/>
          <w:color w:val="000000"/>
          <w:kern w:val="0"/>
          <w:sz w:val="24"/>
        </w:rPr>
        <w:t>的采用直螺纹连接和焊接，抗水板钢筋直径≥</w:t>
      </w:r>
      <w:r>
        <w:rPr>
          <w:rFonts w:ascii="宋体" w:hAnsi="宋体" w:cs="宋体" w:hint="eastAsia"/>
          <w:color w:val="000000"/>
          <w:kern w:val="0"/>
          <w:sz w:val="24"/>
        </w:rPr>
        <w:t>14</w:t>
      </w:r>
      <w:r>
        <w:rPr>
          <w:rFonts w:ascii="宋体" w:hAnsi="宋体" w:cs="宋体" w:hint="eastAsia"/>
          <w:color w:val="000000"/>
          <w:kern w:val="0"/>
          <w:sz w:val="24"/>
        </w:rPr>
        <w:t>采用单面搭接焊；柱钢筋直径≥</w:t>
      </w:r>
      <w:r>
        <w:rPr>
          <w:rFonts w:ascii="宋体" w:hAnsi="宋体" w:cs="宋体" w:hint="eastAsia"/>
          <w:color w:val="000000"/>
          <w:kern w:val="0"/>
          <w:sz w:val="24"/>
        </w:rPr>
        <w:t xml:space="preserve"> 28mm</w:t>
      </w:r>
      <w:r>
        <w:rPr>
          <w:rFonts w:ascii="宋体" w:hAnsi="宋体" w:cs="宋体" w:hint="eastAsia"/>
          <w:color w:val="000000"/>
          <w:kern w:val="0"/>
          <w:sz w:val="24"/>
        </w:rPr>
        <w:t>的采用直螺纹套筒连接，</w:t>
      </w:r>
      <w:r>
        <w:rPr>
          <w:rFonts w:ascii="宋体" w:hAnsi="宋体" w:cs="宋体" w:hint="eastAsia"/>
          <w:color w:val="000000"/>
          <w:kern w:val="0"/>
          <w:sz w:val="24"/>
        </w:rPr>
        <w:t>25mm</w:t>
      </w:r>
      <w:r>
        <w:rPr>
          <w:rFonts w:ascii="宋体" w:hAnsi="宋体" w:cs="宋体" w:hint="eastAsia"/>
          <w:color w:val="000000"/>
          <w:kern w:val="0"/>
          <w:sz w:val="24"/>
        </w:rPr>
        <w:t>≥柱钢筋直径≥</w:t>
      </w:r>
      <w:r>
        <w:rPr>
          <w:rFonts w:ascii="宋体" w:hAnsi="宋体" w:cs="宋体" w:hint="eastAsia"/>
          <w:color w:val="000000"/>
          <w:kern w:val="0"/>
          <w:sz w:val="24"/>
        </w:rPr>
        <w:t>14mm</w:t>
      </w:r>
      <w:r>
        <w:rPr>
          <w:rFonts w:ascii="宋体" w:hAnsi="宋体" w:cs="宋体" w:hint="eastAsia"/>
          <w:color w:val="000000"/>
          <w:kern w:val="0"/>
          <w:sz w:val="24"/>
        </w:rPr>
        <w:t>采用电渣压力焊；</w:t>
      </w:r>
      <w:r>
        <w:rPr>
          <w:rFonts w:ascii="宋体" w:hAnsi="宋体" w:cs="宋体" w:hint="eastAsia"/>
          <w:color w:val="000000"/>
          <w:kern w:val="0"/>
          <w:sz w:val="24"/>
        </w:rPr>
        <w:t>25mm</w:t>
      </w:r>
      <w:r>
        <w:rPr>
          <w:rFonts w:ascii="宋体" w:hAnsi="宋体" w:cs="宋体" w:hint="eastAsia"/>
          <w:color w:val="000000"/>
          <w:kern w:val="0"/>
          <w:sz w:val="24"/>
        </w:rPr>
        <w:t>≥梁钢筋直径≥</w:t>
      </w:r>
      <w:r>
        <w:rPr>
          <w:rFonts w:ascii="宋体" w:hAnsi="宋体" w:cs="宋体" w:hint="eastAsia"/>
          <w:color w:val="000000"/>
          <w:kern w:val="0"/>
          <w:sz w:val="24"/>
        </w:rPr>
        <w:t xml:space="preserve"> 14</w:t>
      </w:r>
      <w:r>
        <w:rPr>
          <w:rFonts w:ascii="宋体" w:hAnsi="宋体" w:cs="宋体" w:hint="eastAsia"/>
          <w:color w:val="000000"/>
          <w:kern w:val="0"/>
          <w:sz w:val="24"/>
        </w:rPr>
        <w:t>采用闪光对焊连接；钢筋直径≤</w:t>
      </w:r>
      <w:r>
        <w:rPr>
          <w:rFonts w:ascii="宋体" w:hAnsi="宋体" w:cs="宋体" w:hint="eastAsia"/>
          <w:color w:val="000000"/>
          <w:kern w:val="0"/>
          <w:sz w:val="24"/>
        </w:rPr>
        <w:t>12mm</w:t>
      </w:r>
      <w:r>
        <w:rPr>
          <w:rFonts w:ascii="宋体" w:hAnsi="宋体" w:cs="宋体" w:hint="eastAsia"/>
          <w:color w:val="000000"/>
          <w:kern w:val="0"/>
          <w:sz w:val="24"/>
        </w:rPr>
        <w:t>的均采用绑扎搭接。</w:t>
      </w:r>
    </w:p>
    <w:p w:rsidR="006775F6">
      <w:pPr>
        <w:pStyle w:val="Normal0"/>
        <w:spacing w:line="360" w:lineRule="auto"/>
        <w:rPr>
          <w:rFonts w:ascii="宋体" w:hAnsi="宋体" w:cs="宋体"/>
          <w:b/>
          <w:bCs/>
          <w:sz w:val="24"/>
        </w:rPr>
      </w:pPr>
      <w:r>
        <w:rPr>
          <w:rFonts w:ascii="宋体" w:hAnsi="宋体" w:cs="宋体" w:hint="eastAsia"/>
          <w:b/>
          <w:bCs/>
          <w:sz w:val="24"/>
        </w:rPr>
        <w:t>3.4.4</w:t>
      </w:r>
      <w:r>
        <w:rPr>
          <w:rFonts w:ascii="宋体" w:hAnsi="宋体" w:cs="宋体" w:hint="eastAsia"/>
          <w:b/>
          <w:bCs/>
          <w:sz w:val="24"/>
        </w:rPr>
        <w:t>图纸会审</w:t>
      </w:r>
    </w:p>
    <w:p w:rsidR="006775F6">
      <w:pPr>
        <w:pStyle w:val="Normal0"/>
        <w:spacing w:line="360" w:lineRule="auto"/>
        <w:rPr>
          <w:rFonts w:ascii="宋体" w:hAnsi="宋体" w:cs="宋体"/>
          <w:sz w:val="24"/>
        </w:rPr>
      </w:pPr>
      <w:r>
        <w:rPr>
          <w:rFonts w:ascii="宋体" w:hAnsi="宋体" w:cs="宋体" w:hint="eastAsia"/>
          <w:sz w:val="24"/>
        </w:rPr>
        <w:t>3.4.4.1</w:t>
      </w:r>
      <w:r>
        <w:rPr>
          <w:rFonts w:ascii="宋体" w:hAnsi="宋体" w:cs="宋体" w:hint="eastAsia"/>
          <w:sz w:val="24"/>
        </w:rPr>
        <w:t>图纸会审的程序：由专业技术人员自行审查图纸，检查尺寸、细部作法是否有相互冲突之处，发现问题及时上报项目总工。</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5"/>
          <w:cols w:space="720"/>
          <w:titlePg w:val="0"/>
          <w:docGrid w:type="lines" w:linePitch="312"/>
        </w:sectPr>
      </w:pPr>
      <w:r>
        <w:rPr>
          <w:rFonts w:ascii="宋体" w:hAnsi="宋体" w:cs="宋体" w:hint="eastAsia"/>
          <w:sz w:val="24"/>
        </w:rPr>
        <w:t>3.4.4.2</w:t>
      </w:r>
      <w:r>
        <w:rPr>
          <w:rFonts w:ascii="宋体" w:hAnsi="宋体" w:cs="宋体" w:hint="eastAsia"/>
          <w:sz w:val="24"/>
        </w:rPr>
        <w:t>项目各专业技术人员应坚持日常的图纸审核制度，发现问题及时向项目总工汇报，</w:t>
      </w:r>
    </w:p>
    <w:p w:rsidR="006775F6">
      <w:pPr>
        <w:pStyle w:val="Normal0"/>
        <w:spacing w:line="360" w:lineRule="auto"/>
        <w:rPr>
          <w:rFonts w:ascii="宋体" w:hAnsi="宋体" w:cs="宋体"/>
          <w:sz w:val="24"/>
        </w:rPr>
      </w:pPr>
      <w:r>
        <w:rPr>
          <w:rFonts w:ascii="宋体" w:hAnsi="宋体" w:cs="宋体" w:hint="eastAsia"/>
          <w:sz w:val="24"/>
        </w:rPr>
        <w:t>重大问题由项目总工向总包技术部和监理工程师汇报，同设计单位和业主协商解决。</w:t>
      </w:r>
    </w:p>
    <w:p w:rsidR="006775F6">
      <w:pPr>
        <w:pStyle w:val="Normal0"/>
        <w:spacing w:line="360" w:lineRule="auto"/>
        <w:rPr>
          <w:rFonts w:ascii="宋体" w:hAnsi="宋体" w:cs="宋体"/>
          <w:sz w:val="24"/>
        </w:rPr>
      </w:pPr>
      <w:r>
        <w:rPr>
          <w:rFonts w:ascii="宋体" w:hAnsi="宋体" w:cs="宋体" w:hint="eastAsia"/>
          <w:sz w:val="24"/>
        </w:rPr>
        <w:t>3.4.4.3</w:t>
      </w:r>
      <w:r>
        <w:rPr>
          <w:rFonts w:ascii="宋体" w:hAnsi="宋体" w:cs="宋体" w:hint="eastAsia"/>
          <w:sz w:val="24"/>
        </w:rPr>
        <w:t>坚持做到施工前把图纸中存在的问题处理完毕，保证工程顺利进行。</w:t>
      </w:r>
    </w:p>
    <w:p w:rsidR="006775F6">
      <w:pPr>
        <w:pStyle w:val="Normal0"/>
        <w:spacing w:line="360" w:lineRule="auto"/>
        <w:rPr>
          <w:rFonts w:ascii="宋体" w:hAnsi="宋体" w:cs="宋体"/>
          <w:b/>
          <w:bCs/>
          <w:sz w:val="24"/>
        </w:rPr>
      </w:pPr>
      <w:r>
        <w:rPr>
          <w:rFonts w:ascii="宋体" w:hAnsi="宋体" w:cs="宋体" w:hint="eastAsia"/>
          <w:b/>
          <w:bCs/>
          <w:sz w:val="24"/>
        </w:rPr>
        <w:t>3.4.5</w:t>
      </w:r>
      <w:r>
        <w:rPr>
          <w:rFonts w:ascii="宋体" w:hAnsi="宋体" w:cs="宋体" w:hint="eastAsia"/>
          <w:b/>
          <w:bCs/>
          <w:sz w:val="24"/>
        </w:rPr>
        <w:t>技术交底</w:t>
      </w:r>
    </w:p>
    <w:p w:rsidR="006775F6">
      <w:pPr>
        <w:pStyle w:val="Normal0"/>
        <w:spacing w:line="360" w:lineRule="auto"/>
        <w:rPr>
          <w:rFonts w:ascii="宋体" w:hAnsi="宋体" w:cs="宋体"/>
          <w:sz w:val="24"/>
        </w:rPr>
      </w:pPr>
      <w:r>
        <w:rPr>
          <w:rFonts w:ascii="宋体" w:hAnsi="宋体" w:cs="宋体" w:hint="eastAsia"/>
          <w:sz w:val="24"/>
        </w:rPr>
        <w:t>3.4.5.1</w:t>
      </w:r>
      <w:r>
        <w:rPr>
          <w:rFonts w:ascii="宋体" w:hAnsi="宋体" w:cs="宋体" w:hint="eastAsia"/>
          <w:sz w:val="24"/>
        </w:rPr>
        <w:t>工程在正式施工前，对参与施工的有关管理人员、技术人员和工人进行的一次技术交底。包括设计交底、设计变更及工程洽商交底。</w:t>
      </w:r>
    </w:p>
    <w:p w:rsidR="006775F6">
      <w:pPr>
        <w:pStyle w:val="Normal0"/>
        <w:spacing w:line="360" w:lineRule="auto"/>
        <w:rPr>
          <w:rFonts w:ascii="宋体" w:hAnsi="宋体" w:cs="宋体"/>
          <w:sz w:val="24"/>
        </w:rPr>
      </w:pPr>
      <w:r>
        <w:rPr>
          <w:rFonts w:ascii="宋体" w:hAnsi="宋体" w:cs="宋体" w:hint="eastAsia"/>
          <w:sz w:val="24"/>
        </w:rPr>
        <w:t>3.4.5.2</w:t>
      </w:r>
      <w:r>
        <w:rPr>
          <w:rFonts w:ascii="宋体" w:hAnsi="宋体" w:cs="宋体" w:hint="eastAsia"/>
          <w:sz w:val="24"/>
        </w:rPr>
        <w:t>设计交底：通过向施工人员说明工程主要部位、特殊部位及关键部位的作法，使施工人员了解设计意图、建筑物的主要功能、建筑及结构的主要特点，掌握施工图的主要内容。</w:t>
      </w:r>
    </w:p>
    <w:p w:rsidR="006775F6">
      <w:pPr>
        <w:pStyle w:val="Normal0"/>
        <w:spacing w:line="360" w:lineRule="auto"/>
        <w:rPr>
          <w:rFonts w:ascii="宋体" w:hAnsi="宋体" w:cs="宋体"/>
          <w:sz w:val="24"/>
        </w:rPr>
      </w:pPr>
      <w:r>
        <w:rPr>
          <w:rFonts w:ascii="宋体" w:hAnsi="宋体" w:cs="宋体" w:hint="eastAsia"/>
          <w:sz w:val="24"/>
        </w:rPr>
        <w:t>3.4.5.3</w:t>
      </w:r>
      <w:r>
        <w:rPr>
          <w:rFonts w:ascii="宋体" w:hAnsi="宋体" w:cs="宋体" w:hint="eastAsia"/>
          <w:sz w:val="24"/>
        </w:rPr>
        <w:t>设计变更及工程洽商交底：项目工程师及时将设计变更和工程洽商的部位及具体变更做法向相关专业技术人员、施工管理人员、施工操作人员交底。</w:t>
      </w:r>
    </w:p>
    <w:p w:rsidR="006775F6">
      <w:pPr>
        <w:pStyle w:val="Normal0"/>
        <w:spacing w:line="360" w:lineRule="auto"/>
        <w:rPr>
          <w:rFonts w:ascii="宋体" w:hAnsi="宋体" w:cs="宋体"/>
          <w:sz w:val="24"/>
        </w:rPr>
      </w:pPr>
      <w:r>
        <w:rPr>
          <w:rFonts w:ascii="宋体" w:hAnsi="宋体" w:cs="宋体" w:hint="eastAsia"/>
          <w:sz w:val="24"/>
        </w:rPr>
        <w:t>3.4.5.4</w:t>
      </w:r>
      <w:r>
        <w:rPr>
          <w:rFonts w:ascii="宋体" w:hAnsi="宋体" w:cs="宋体" w:hint="eastAsia"/>
          <w:sz w:val="24"/>
        </w:rPr>
        <w:t>分项工程技术交底主要包括：施工准备、施工工艺、质量</w:t>
      </w:r>
      <w:r>
        <w:rPr>
          <w:rFonts w:ascii="宋体" w:hAnsi="宋体" w:cs="宋体" w:hint="eastAsia"/>
          <w:sz w:val="24"/>
        </w:rPr>
        <w:t>标准、成品保护、注意事项。对非常规工序和新技术、新材料、新工艺和重点部位的特殊要求等，要编制作业指导书进行着重交待，把住关键部位的质量技术关。</w:t>
      </w:r>
    </w:p>
    <w:p w:rsidR="006775F6">
      <w:pPr>
        <w:pStyle w:val="Normal0"/>
        <w:autoSpaceDE w:val="0"/>
        <w:autoSpaceDN w:val="0"/>
        <w:adjustRightInd w:val="0"/>
        <w:spacing w:line="360" w:lineRule="auto"/>
        <w:jc w:val="left"/>
        <w:rPr>
          <w:rFonts w:ascii="宋体" w:hAnsi="宋体" w:cs="宋体"/>
          <w:b/>
          <w:kern w:val="0"/>
          <w:sz w:val="24"/>
        </w:rPr>
      </w:pPr>
      <w:r>
        <w:rPr>
          <w:rFonts w:ascii="宋体" w:hAnsi="宋体" w:cs="宋体" w:hint="eastAsia"/>
          <w:b/>
          <w:bCs/>
          <w:color w:val="000000"/>
          <w:kern w:val="0"/>
          <w:sz w:val="24"/>
        </w:rPr>
        <w:t xml:space="preserve">3.4.6 </w:t>
      </w:r>
      <w:r>
        <w:rPr>
          <w:rFonts w:ascii="宋体" w:hAnsi="宋体" w:cs="宋体" w:hint="eastAsia"/>
          <w:b/>
          <w:color w:val="000000"/>
          <w:kern w:val="0"/>
          <w:sz w:val="24"/>
        </w:rPr>
        <w:t>钢</w:t>
      </w:r>
      <w:r>
        <w:rPr>
          <w:rFonts w:ascii="宋体" w:hAnsi="宋体" w:cs="宋体" w:hint="eastAsia"/>
          <w:b/>
          <w:kern w:val="0"/>
          <w:sz w:val="24"/>
        </w:rPr>
        <w:t>筋保护层垫块</w:t>
      </w:r>
    </w:p>
    <w:p w:rsidR="006775F6">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kern w:val="0"/>
          <w:sz w:val="24"/>
        </w:rPr>
        <w:t xml:space="preserve">3.3.1 </w:t>
      </w:r>
      <w:r>
        <w:rPr>
          <w:rFonts w:ascii="宋体" w:hAnsi="宋体" w:cs="宋体" w:hint="eastAsia"/>
          <w:kern w:val="0"/>
          <w:sz w:val="24"/>
        </w:rPr>
        <w:t>底板钢筋，采用大理石垫块，间距</w:t>
      </w:r>
      <w:r>
        <w:rPr>
          <w:rFonts w:ascii="宋体" w:hAnsi="宋体" w:cs="宋体" w:hint="eastAsia"/>
          <w:kern w:val="0"/>
          <w:sz w:val="24"/>
        </w:rPr>
        <w:t>500mm</w:t>
      </w:r>
      <w:r>
        <w:rPr>
          <w:rFonts w:ascii="宋体" w:hAnsi="宋体" w:cs="宋体" w:hint="eastAsia"/>
          <w:kern w:val="0"/>
          <w:sz w:val="24"/>
        </w:rPr>
        <w:t>，。</w:t>
      </w:r>
    </w:p>
    <w:p w:rsidR="006775F6">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kern w:val="0"/>
          <w:sz w:val="24"/>
        </w:rPr>
        <w:t xml:space="preserve">3.3.2 </w:t>
      </w:r>
      <w:r>
        <w:rPr>
          <w:rFonts w:ascii="宋体" w:hAnsi="宋体" w:cs="宋体" w:hint="eastAsia"/>
          <w:kern w:val="0"/>
          <w:sz w:val="24"/>
        </w:rPr>
        <w:t>墙体钢筋，采用塑料垫块，间距</w:t>
      </w:r>
      <w:r>
        <w:rPr>
          <w:rFonts w:ascii="宋体" w:hAnsi="宋体" w:cs="宋体" w:hint="eastAsia"/>
          <w:kern w:val="0"/>
          <w:sz w:val="24"/>
        </w:rPr>
        <w:t>500 mm</w:t>
      </w:r>
      <w:r>
        <w:rPr>
          <w:rFonts w:ascii="宋体" w:hAnsi="宋体" w:cs="宋体" w:hint="eastAsia"/>
          <w:kern w:val="0"/>
          <w:sz w:val="24"/>
        </w:rPr>
        <w:t>。</w:t>
      </w:r>
    </w:p>
    <w:p w:rsidR="006775F6">
      <w:pPr>
        <w:pStyle w:val="Normal0"/>
        <w:autoSpaceDE w:val="0"/>
        <w:autoSpaceDN w:val="0"/>
        <w:adjustRightInd w:val="0"/>
        <w:spacing w:line="360" w:lineRule="auto"/>
        <w:jc w:val="left"/>
        <w:rPr>
          <w:rFonts w:ascii="宋体" w:hAnsi="宋体" w:cs="宋体"/>
          <w:kern w:val="0"/>
          <w:sz w:val="24"/>
        </w:rPr>
      </w:pPr>
      <w:r>
        <w:rPr>
          <w:rFonts w:ascii="宋体" w:hAnsi="宋体" w:cs="宋体" w:hint="eastAsia"/>
          <w:kern w:val="0"/>
          <w:sz w:val="24"/>
        </w:rPr>
        <w:t xml:space="preserve">3.3.3 </w:t>
      </w:r>
      <w:r>
        <w:rPr>
          <w:rFonts w:ascii="宋体" w:hAnsi="宋体" w:cs="宋体" w:hint="eastAsia"/>
          <w:kern w:val="0"/>
          <w:sz w:val="24"/>
        </w:rPr>
        <w:t>楼板钢筋，采用大理石垫块，间距</w:t>
      </w:r>
      <w:r>
        <w:rPr>
          <w:rFonts w:ascii="宋体" w:hAnsi="宋体" w:cs="宋体" w:hint="eastAsia"/>
          <w:kern w:val="0"/>
          <w:sz w:val="24"/>
        </w:rPr>
        <w:t>500 mm</w:t>
      </w:r>
      <w:r>
        <w:rPr>
          <w:rFonts w:ascii="宋体" w:hAnsi="宋体" w:cs="宋体" w:hint="eastAsia"/>
          <w:kern w:val="0"/>
          <w:sz w:val="24"/>
        </w:rPr>
        <w:t>。</w:t>
      </w:r>
    </w:p>
    <w:p w:rsidR="006775F6">
      <w:pPr>
        <w:pStyle w:val="Heading2"/>
        <w:numPr>
          <w:ilvl w:val="1"/>
          <w:numId w:val="2"/>
        </w:numPr>
        <w:jc w:val="both"/>
        <w:rPr>
          <w:rFonts w:ascii="宋体" w:eastAsia="宋体" w:hAnsi="宋体" w:cs="宋体"/>
          <w:sz w:val="24"/>
          <w:szCs w:val="24"/>
        </w:rPr>
      </w:pPr>
      <w:bookmarkStart w:id="25" w:name="_Toc108366843"/>
      <w:bookmarkStart w:id="26" w:name="_Toc108366967"/>
      <w:bookmarkStart w:id="27" w:name="_Toc108367043"/>
      <w:bookmarkStart w:id="28" w:name="_Toc108367221"/>
      <w:bookmarkStart w:id="29" w:name="_Toc108397844"/>
      <w:bookmarkStart w:id="30" w:name="_Toc109181331"/>
      <w:r>
        <w:rPr>
          <w:rFonts w:ascii="宋体" w:eastAsia="宋体" w:hAnsi="宋体" w:cs="宋体" w:hint="eastAsia"/>
          <w:sz w:val="24"/>
          <w:szCs w:val="24"/>
        </w:rPr>
        <w:t>机具准备</w:t>
      </w:r>
      <w:bookmarkEnd w:id="25"/>
      <w:bookmarkEnd w:id="26"/>
      <w:bookmarkEnd w:id="27"/>
      <w:bookmarkEnd w:id="28"/>
      <w:bookmarkEnd w:id="29"/>
      <w:bookmarkEnd w:id="30"/>
    </w:p>
    <w:p w:rsidR="006775F6">
      <w:pPr>
        <w:pStyle w:val="BodyText"/>
        <w:spacing w:line="360" w:lineRule="auto"/>
        <w:ind w:firstLine="482"/>
        <w:rPr>
          <w:rFonts w:cs="宋体"/>
        </w:rPr>
      </w:pPr>
      <w:r>
        <w:rPr>
          <w:rFonts w:cs="宋体" w:hint="eastAsia"/>
          <w:b/>
          <w:bCs/>
        </w:rPr>
        <w:t>3.5.1</w:t>
      </w:r>
      <w:r>
        <w:rPr>
          <w:rFonts w:cs="宋体" w:hint="eastAsia"/>
        </w:rPr>
        <w:t>根据本工程的施工钢筋用量和各种钢筋型号比较多的特点，为保证施工质量及进度的要求，钢筋加工所需的机械见下表：</w:t>
      </w:r>
    </w:p>
    <w:tbl>
      <w:tblPr>
        <w:tblStyle w:val="TableNormal"/>
        <w:tblW w:w="0" w:type="auto"/>
        <w:tblLayout w:type="fixed"/>
        <w:tblLook w:val="0000"/>
      </w:tblPr>
      <w:tblGrid>
        <w:gridCol w:w="1367"/>
        <w:gridCol w:w="4896"/>
        <w:gridCol w:w="3133"/>
      </w:tblGrid>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序号</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机具种类</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数量（台）</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割断机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弯曲机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6</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钢筋调直机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钢筋滚压直螺纹成型机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普通扳手</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20</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6</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电焊机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7</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闪光对焊机</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7</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量规（套）</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8</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直螺纹设备配套</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套</w:t>
            </w:r>
          </w:p>
        </w:tc>
      </w:tr>
    </w:tbl>
    <w:p>
      <w:pPr>
        <w:sectPr>
          <w:type w:val="nextPage"/>
          <w:pgSz w:w="11906" w:h="16838"/>
          <w:pgMar w:top="1291" w:right="1106" w:bottom="1090" w:left="1620" w:header="651" w:footer="992" w:gutter="0"/>
          <w:pgNumType w:start="6"/>
          <w:cols w:space="720"/>
          <w:titlePg w:val="0"/>
          <w:docGrid w:type="lines" w:linePitch="312"/>
        </w:sectPr>
      </w:pPr>
    </w:p>
    <w:tbl>
      <w:tblPr>
        <w:tblStyle w:val="TableNormal"/>
        <w:tblW w:w="0" w:type="auto"/>
        <w:tblLayout w:type="fixed"/>
        <w:tblLook w:val="0000"/>
      </w:tblPr>
      <w:tblGrid>
        <w:gridCol w:w="1367"/>
        <w:gridCol w:w="4896"/>
        <w:gridCol w:w="3133"/>
      </w:tblGrid>
      <w:tr>
        <w:tblPrEx>
          <w:tblW w:w="0" w:type="auto"/>
          <w:tblLayout w:type="fixed"/>
          <w:tblLook w:val="0000"/>
        </w:tblPrEx>
        <w:tc>
          <w:tcPr>
            <w:tcW w:w="1367"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9</w:t>
            </w:r>
          </w:p>
        </w:tc>
        <w:tc>
          <w:tcPr>
            <w:tcW w:w="489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塔吊</w:t>
            </w:r>
          </w:p>
        </w:tc>
        <w:tc>
          <w:tcPr>
            <w:tcW w:w="3133"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p>
        </w:tc>
      </w:tr>
    </w:tbl>
    <w:p w:rsidR="006775F6">
      <w:pPr>
        <w:pStyle w:val="Normal0"/>
        <w:spacing w:line="360" w:lineRule="auto"/>
        <w:rPr>
          <w:rFonts w:ascii="宋体" w:hAnsi="宋体" w:cs="宋体"/>
          <w:sz w:val="24"/>
        </w:rPr>
      </w:pPr>
      <w:r>
        <w:rPr>
          <w:rFonts w:ascii="宋体" w:hAnsi="宋体" w:cs="宋体" w:hint="eastAsia"/>
          <w:b/>
          <w:bCs/>
          <w:sz w:val="24"/>
        </w:rPr>
        <w:t>3.5.2</w:t>
      </w:r>
      <w:r>
        <w:rPr>
          <w:rFonts w:ascii="宋体" w:hAnsi="宋体" w:cs="宋体" w:hint="eastAsia"/>
          <w:sz w:val="24"/>
        </w:rPr>
        <w:t>钢筋加工机械按施工总平面图进行布置，在钢筋加工前</w:t>
      </w:r>
      <w:r>
        <w:rPr>
          <w:rFonts w:ascii="宋体" w:hAnsi="宋体" w:cs="宋体" w:hint="eastAsia"/>
          <w:sz w:val="24"/>
        </w:rPr>
        <w:t>7</w:t>
      </w:r>
      <w:r>
        <w:rPr>
          <w:rFonts w:ascii="宋体" w:hAnsi="宋体" w:cs="宋体" w:hint="eastAsia"/>
          <w:sz w:val="24"/>
        </w:rPr>
        <w:t>天内调试到位，保证机械的正常使用及精确度的调整；施工工人准备好钢筋钩子、撬棍、各种扳子、绑扎提升架、钢丝刷子、手推车、粉笔、尺子等；所有钢筋加工机械，需作好防护工作，调直机械前搭设安全防护架，套丝机、调直机及弯曲机等使用油料的机械需设置接油盘。</w:t>
      </w:r>
    </w:p>
    <w:p w:rsidR="006775F6">
      <w:pPr>
        <w:pStyle w:val="Heading2"/>
        <w:numPr>
          <w:ilvl w:val="0"/>
          <w:numId w:val="0"/>
        </w:numPr>
        <w:jc w:val="both"/>
        <w:rPr>
          <w:rFonts w:ascii="宋体" w:eastAsia="宋体" w:hAnsi="宋体" w:cs="宋体"/>
          <w:b w:val="0"/>
          <w:bCs w:val="0"/>
          <w:sz w:val="24"/>
          <w:szCs w:val="24"/>
        </w:rPr>
      </w:pPr>
      <w:bookmarkStart w:id="31" w:name="_Toc108366844"/>
      <w:bookmarkStart w:id="32" w:name="_Toc108366968"/>
      <w:bookmarkStart w:id="33" w:name="_Toc108367044"/>
      <w:bookmarkStart w:id="34" w:name="_Toc108367222"/>
      <w:bookmarkStart w:id="35" w:name="_Toc108397845"/>
      <w:bookmarkStart w:id="36" w:name="_Toc109181332"/>
      <w:r>
        <w:rPr>
          <w:rFonts w:ascii="宋体" w:eastAsia="宋体" w:hAnsi="宋体" w:cs="宋体" w:hint="eastAsia"/>
          <w:b w:val="0"/>
          <w:sz w:val="24"/>
          <w:szCs w:val="24"/>
        </w:rPr>
        <w:t>3.6</w:t>
      </w:r>
      <w:r>
        <w:rPr>
          <w:rFonts w:ascii="宋体" w:eastAsia="宋体" w:hAnsi="宋体" w:cs="宋体" w:hint="eastAsia"/>
          <w:b w:val="0"/>
          <w:sz w:val="24"/>
          <w:szCs w:val="24"/>
        </w:rPr>
        <w:t>材料准备</w:t>
      </w:r>
      <w:bookmarkEnd w:id="31"/>
      <w:bookmarkEnd w:id="32"/>
      <w:bookmarkEnd w:id="33"/>
      <w:bookmarkEnd w:id="34"/>
      <w:bookmarkEnd w:id="35"/>
      <w:bookmarkEnd w:id="36"/>
    </w:p>
    <w:p w:rsidR="006775F6">
      <w:pPr>
        <w:pStyle w:val="Normal0"/>
        <w:spacing w:line="360" w:lineRule="auto"/>
        <w:rPr>
          <w:rFonts w:ascii="宋体" w:hAnsi="宋体" w:cs="宋体"/>
          <w:sz w:val="24"/>
        </w:rPr>
      </w:pPr>
      <w:r>
        <w:rPr>
          <w:rFonts w:ascii="宋体" w:hAnsi="宋体" w:cs="宋体" w:hint="eastAsia"/>
          <w:b/>
          <w:bCs/>
          <w:sz w:val="24"/>
        </w:rPr>
        <w:t>3.6.1</w:t>
      </w:r>
      <w:r>
        <w:rPr>
          <w:rFonts w:ascii="宋体" w:hAnsi="宋体" w:cs="宋体" w:hint="eastAsia"/>
          <w:sz w:val="24"/>
        </w:rPr>
        <w:t>钢筋进场时必须有出厂质量证明书、试验报告单，详细内容须经试验员、质检员验证合格，钢筋力学性能复试报告；钢筋应有不少于两个挂牌，印有厂标、钢号、批号、直径等标识。</w:t>
      </w:r>
    </w:p>
    <w:p w:rsidR="006775F6">
      <w:pPr>
        <w:pStyle w:val="Normal0"/>
        <w:spacing w:line="360" w:lineRule="auto"/>
        <w:rPr>
          <w:rFonts w:ascii="宋体" w:hAnsi="宋体" w:cs="宋体"/>
          <w:sz w:val="24"/>
        </w:rPr>
      </w:pPr>
      <w:r>
        <w:rPr>
          <w:rFonts w:ascii="宋体" w:hAnsi="宋体" w:cs="宋体" w:hint="eastAsia"/>
          <w:b/>
          <w:bCs/>
          <w:sz w:val="24"/>
        </w:rPr>
        <w:t>3.6.2</w:t>
      </w:r>
      <w:r>
        <w:rPr>
          <w:rFonts w:ascii="宋体" w:hAnsi="宋体" w:cs="宋体" w:hint="eastAsia"/>
          <w:sz w:val="24"/>
        </w:rPr>
        <w:t>钢筋进场时必须分批</w:t>
      </w:r>
      <w:r>
        <w:rPr>
          <w:rFonts w:ascii="宋体" w:hAnsi="宋体" w:cs="宋体" w:hint="eastAsia"/>
          <w:sz w:val="24"/>
        </w:rPr>
        <w:t>验收，每批由同一截面和同一炉号的钢筋组成，</w:t>
      </w:r>
      <w:r>
        <w:rPr>
          <w:rFonts w:ascii="宋体" w:hAnsi="宋体" w:cs="宋体" w:hint="eastAsia"/>
          <w:sz w:val="24"/>
        </w:rPr>
        <w:t>60t</w:t>
      </w:r>
      <w:r>
        <w:rPr>
          <w:rFonts w:ascii="宋体" w:hAnsi="宋体" w:cs="宋体" w:hint="eastAsia"/>
          <w:sz w:val="24"/>
        </w:rPr>
        <w:t>为一验收批，不足</w:t>
      </w:r>
      <w:r>
        <w:rPr>
          <w:rFonts w:ascii="宋体" w:hAnsi="宋体" w:cs="宋体" w:hint="eastAsia"/>
          <w:sz w:val="24"/>
        </w:rPr>
        <w:t>60t</w:t>
      </w:r>
      <w:r>
        <w:rPr>
          <w:rFonts w:ascii="宋体" w:hAnsi="宋体" w:cs="宋体" w:hint="eastAsia"/>
          <w:sz w:val="24"/>
        </w:rPr>
        <w:t>按进场量也为一验收批。检验内容包括对规格、种类、外观的检查，并做力学性能复试试验，合格后方可使用。</w:t>
      </w:r>
    </w:p>
    <w:p w:rsidR="006775F6">
      <w:pPr>
        <w:pStyle w:val="Normal0"/>
        <w:spacing w:line="360" w:lineRule="auto"/>
        <w:rPr>
          <w:rFonts w:ascii="宋体" w:hAnsi="宋体" w:cs="宋体"/>
          <w:sz w:val="24"/>
        </w:rPr>
      </w:pPr>
      <w:r>
        <w:rPr>
          <w:rFonts w:ascii="宋体" w:hAnsi="宋体" w:cs="宋体" w:hint="eastAsia"/>
          <w:b/>
          <w:bCs/>
          <w:sz w:val="24"/>
        </w:rPr>
        <w:t>3.6.3</w:t>
      </w:r>
      <w:r>
        <w:rPr>
          <w:rFonts w:ascii="宋体" w:hAnsi="宋体" w:cs="宋体" w:hint="eastAsia"/>
          <w:sz w:val="24"/>
        </w:rPr>
        <w:t>外观检查内容：钢筋表面不得有裂缝结疤和折叠。钢筋表面允许有凸块，但不得超过横肋的最大高度。</w:t>
      </w:r>
    </w:p>
    <w:p w:rsidR="006775F6">
      <w:pPr>
        <w:pStyle w:val="Normal0"/>
        <w:spacing w:line="360" w:lineRule="auto"/>
        <w:rPr>
          <w:rFonts w:ascii="宋体" w:hAnsi="宋体" w:cs="宋体"/>
          <w:sz w:val="24"/>
        </w:rPr>
      </w:pPr>
      <w:r>
        <w:rPr>
          <w:rFonts w:ascii="宋体" w:hAnsi="宋体" w:cs="宋体" w:hint="eastAsia"/>
          <w:b/>
          <w:bCs/>
          <w:sz w:val="24"/>
        </w:rPr>
        <w:t>3.6.4</w:t>
      </w:r>
      <w:r>
        <w:rPr>
          <w:rFonts w:ascii="宋体" w:hAnsi="宋体" w:cs="宋体" w:hint="eastAsia"/>
          <w:sz w:val="24"/>
        </w:rPr>
        <w:t>钢筋检验合格后，分规格、种类码放整齐，并准备防雨布苫盖；</w:t>
      </w:r>
    </w:p>
    <w:p w:rsidR="006775F6">
      <w:pPr>
        <w:pStyle w:val="Normal0"/>
        <w:spacing w:line="360" w:lineRule="auto"/>
        <w:rPr>
          <w:rFonts w:ascii="宋体" w:hAnsi="宋体" w:cs="宋体"/>
          <w:sz w:val="24"/>
        </w:rPr>
      </w:pPr>
      <w:r>
        <w:rPr>
          <w:rFonts w:ascii="宋体" w:hAnsi="宋体" w:cs="宋体" w:hint="eastAsia"/>
          <w:b/>
          <w:bCs/>
          <w:sz w:val="24"/>
        </w:rPr>
        <w:t>3.6.5</w:t>
      </w:r>
      <w:r>
        <w:rPr>
          <w:rFonts w:ascii="宋体" w:hAnsi="宋体" w:cs="宋体" w:hint="eastAsia"/>
          <w:sz w:val="24"/>
        </w:rPr>
        <w:t>火烧丝：采用</w:t>
      </w:r>
      <w:r>
        <w:rPr>
          <w:rFonts w:ascii="宋体" w:hAnsi="宋体" w:cs="宋体" w:hint="eastAsia"/>
          <w:sz w:val="24"/>
        </w:rPr>
        <w:t>22</w:t>
      </w:r>
      <w:r>
        <w:rPr>
          <w:rFonts w:ascii="宋体" w:hAnsi="宋体" w:cs="宋体" w:hint="eastAsia"/>
          <w:sz w:val="24"/>
        </w:rPr>
        <w:t>号火烧丝进行绑扎，铁丝的切断长度要符合绑扎要求，丝头允许露出</w:t>
      </w:r>
      <w:r>
        <w:rPr>
          <w:rFonts w:ascii="宋体" w:hAnsi="宋体" w:cs="宋体" w:hint="eastAsia"/>
          <w:sz w:val="24"/>
        </w:rPr>
        <w:t>30mm</w:t>
      </w:r>
      <w:r>
        <w:rPr>
          <w:rFonts w:ascii="宋体" w:hAnsi="宋体" w:cs="宋体" w:hint="eastAsia"/>
          <w:sz w:val="24"/>
        </w:rPr>
        <w:t>，扎丝切断要根据现场实际测量长度，严格控制绑丝下料。</w:t>
      </w:r>
    </w:p>
    <w:p w:rsidR="006775F6">
      <w:pPr>
        <w:pStyle w:val="Normal0"/>
        <w:spacing w:line="360" w:lineRule="auto"/>
        <w:rPr>
          <w:rFonts w:ascii="宋体" w:hAnsi="宋体" w:cs="宋体"/>
          <w:sz w:val="24"/>
        </w:rPr>
      </w:pPr>
      <w:r>
        <w:rPr>
          <w:rFonts w:ascii="宋体" w:hAnsi="宋体" w:cs="宋体" w:hint="eastAsia"/>
          <w:b/>
          <w:bCs/>
          <w:sz w:val="24"/>
        </w:rPr>
        <w:t>3.6.6</w:t>
      </w:r>
      <w:r>
        <w:rPr>
          <w:rFonts w:ascii="宋体" w:hAnsi="宋体" w:cs="宋体" w:hint="eastAsia"/>
          <w:sz w:val="24"/>
        </w:rPr>
        <w:t>控制混凝上保护层用的砂浆垫块、塑料卡、定位卡等，必须严格按照钢筋保护层的要求进行下料或订货，钢筋工长、技术员、质检员必须严格检查上述材料的规格、尺寸是否满足要求，如果不满足要求不得使用。</w:t>
      </w:r>
    </w:p>
    <w:p w:rsidR="006775F6">
      <w:pPr>
        <w:pStyle w:val="Normal0"/>
        <w:spacing w:line="360" w:lineRule="auto"/>
        <w:rPr>
          <w:rFonts w:ascii="宋体" w:hAnsi="宋体" w:cs="宋体"/>
          <w:sz w:val="24"/>
        </w:rPr>
      </w:pPr>
      <w:r>
        <w:rPr>
          <w:rFonts w:ascii="宋体" w:hAnsi="宋体" w:cs="宋体" w:hint="eastAsia"/>
          <w:b/>
          <w:bCs/>
          <w:sz w:val="24"/>
        </w:rPr>
        <w:t>3.6.7</w:t>
      </w:r>
      <w:r>
        <w:rPr>
          <w:rFonts w:ascii="宋体" w:hAnsi="宋体" w:cs="宋体" w:hint="eastAsia"/>
          <w:sz w:val="24"/>
        </w:rPr>
        <w:t>钢材应成批验收，每批由同一牌号、同一质量等级、同一炉罐号、同一品种、同一尺寸、同一热处理制度</w:t>
      </w:r>
      <w:r>
        <w:rPr>
          <w:rFonts w:ascii="宋体" w:hAnsi="宋体" w:cs="宋体" w:hint="eastAsia"/>
          <w:sz w:val="24"/>
        </w:rPr>
        <w:t>(</w:t>
      </w:r>
      <w:r>
        <w:rPr>
          <w:rFonts w:ascii="宋体" w:hAnsi="宋体" w:cs="宋体" w:hint="eastAsia"/>
          <w:sz w:val="24"/>
        </w:rPr>
        <w:t>指按热处理状态供应</w:t>
      </w:r>
      <w:r>
        <w:rPr>
          <w:rFonts w:ascii="宋体" w:hAnsi="宋体" w:cs="宋体" w:hint="eastAsia"/>
          <w:sz w:val="24"/>
        </w:rPr>
        <w:t>)</w:t>
      </w:r>
      <w:r>
        <w:rPr>
          <w:rFonts w:ascii="宋体" w:hAnsi="宋体" w:cs="宋体" w:hint="eastAsia"/>
          <w:sz w:val="24"/>
        </w:rPr>
        <w:t>的钢材组成。</w:t>
      </w:r>
    </w:p>
    <w:p w:rsidR="006775F6">
      <w:pPr>
        <w:pStyle w:val="Normal0"/>
        <w:spacing w:line="360" w:lineRule="auto"/>
        <w:rPr>
          <w:rFonts w:ascii="宋体" w:hAnsi="宋体" w:cs="宋体"/>
          <w:sz w:val="24"/>
        </w:rPr>
      </w:pPr>
      <w:r>
        <w:rPr>
          <w:rFonts w:ascii="宋体" w:hAnsi="宋体" w:cs="宋体" w:hint="eastAsia"/>
          <w:b/>
          <w:bCs/>
          <w:sz w:val="24"/>
        </w:rPr>
        <w:t>3.6.8</w:t>
      </w:r>
      <w:r>
        <w:rPr>
          <w:rFonts w:ascii="宋体" w:hAnsi="宋体" w:cs="宋体" w:hint="eastAsia"/>
          <w:sz w:val="24"/>
        </w:rPr>
        <w:t>在材料进场前，必须严格控制进</w:t>
      </w:r>
      <w:r>
        <w:rPr>
          <w:rFonts w:ascii="宋体" w:hAnsi="宋体" w:cs="宋体" w:hint="eastAsia"/>
          <w:sz w:val="24"/>
        </w:rPr>
        <w:t>场的钢材存在混合批现象；如果存在混合批问题，及时通知试验人员取样时加倍取样，保证本批钢筋不存在质量问题。</w:t>
      </w:r>
      <w:bookmarkStart w:id="37" w:name="_Toc108366845"/>
      <w:bookmarkStart w:id="38" w:name="_Toc108366969"/>
      <w:bookmarkStart w:id="39" w:name="_Toc108367045"/>
      <w:bookmarkStart w:id="40" w:name="_Toc108367223"/>
      <w:bookmarkStart w:id="41" w:name="_Toc108397846"/>
      <w:bookmarkStart w:id="42" w:name="_Toc109181333"/>
    </w:p>
    <w:p w:rsidR="006775F6">
      <w:pPr>
        <w:pStyle w:val="Normal0"/>
        <w:rPr>
          <w:rFonts w:ascii="宋体" w:hAnsi="宋体" w:cs="宋体"/>
          <w:b/>
          <w:sz w:val="28"/>
          <w:szCs w:val="28"/>
        </w:rPr>
      </w:pPr>
      <w:r>
        <w:rPr>
          <w:rFonts w:ascii="宋体" w:hAnsi="宋体" w:cs="宋体" w:hint="eastAsia"/>
          <w:b/>
          <w:sz w:val="28"/>
          <w:szCs w:val="28"/>
        </w:rPr>
        <w:t>四、主要施工方法及措施</w:t>
      </w:r>
      <w:bookmarkEnd w:id="37"/>
      <w:bookmarkEnd w:id="38"/>
      <w:bookmarkEnd w:id="39"/>
      <w:bookmarkEnd w:id="40"/>
      <w:bookmarkEnd w:id="41"/>
      <w:bookmarkEnd w:id="42"/>
    </w:p>
    <w:p w:rsidR="006775F6">
      <w:pPr>
        <w:pStyle w:val="Heading2"/>
        <w:numPr>
          <w:ilvl w:val="0"/>
          <w:numId w:val="0"/>
        </w:numPr>
        <w:jc w:val="both"/>
        <w:rPr>
          <w:rFonts w:ascii="宋体" w:eastAsia="宋体" w:hAnsi="宋体" w:cs="宋体"/>
          <w:b w:val="0"/>
          <w:sz w:val="24"/>
          <w:szCs w:val="24"/>
        </w:rPr>
      </w:pPr>
      <w:bookmarkStart w:id="43" w:name="_Toc108366846"/>
      <w:bookmarkStart w:id="44" w:name="_Toc108366970"/>
      <w:bookmarkStart w:id="45" w:name="_Toc108367046"/>
      <w:bookmarkStart w:id="46" w:name="_Toc108367224"/>
      <w:bookmarkStart w:id="47" w:name="_Toc108397847"/>
      <w:bookmarkStart w:id="48" w:name="_Toc109181334"/>
      <w:r>
        <w:rPr>
          <w:rFonts w:ascii="宋体" w:eastAsia="宋体" w:hAnsi="宋体" w:cs="宋体" w:hint="eastAsia"/>
          <w:b w:val="0"/>
          <w:sz w:val="24"/>
          <w:szCs w:val="24"/>
        </w:rPr>
        <w:t>4.1</w:t>
      </w:r>
      <w:r>
        <w:rPr>
          <w:rFonts w:ascii="宋体" w:eastAsia="宋体" w:hAnsi="宋体" w:cs="宋体" w:hint="eastAsia"/>
          <w:b w:val="0"/>
          <w:sz w:val="24"/>
          <w:szCs w:val="24"/>
        </w:rPr>
        <w:t>钢筋加工</w:t>
      </w:r>
      <w:bookmarkEnd w:id="43"/>
      <w:bookmarkEnd w:id="44"/>
      <w:bookmarkEnd w:id="45"/>
      <w:bookmarkEnd w:id="46"/>
      <w:bookmarkEnd w:id="47"/>
      <w:bookmarkEnd w:id="48"/>
    </w:p>
    <w:p w:rsidR="006775F6">
      <w:pPr>
        <w:pStyle w:val="Normal0"/>
        <w:spacing w:line="360" w:lineRule="auto"/>
        <w:rPr>
          <w:rFonts w:ascii="宋体" w:hAnsi="宋体" w:cs="宋体"/>
          <w:sz w:val="24"/>
        </w:rPr>
      </w:pPr>
      <w:r>
        <w:rPr>
          <w:rFonts w:ascii="宋体" w:hAnsi="宋体" w:cs="宋体" w:hint="eastAsia"/>
          <w:bCs/>
          <w:sz w:val="24"/>
        </w:rPr>
        <w:t xml:space="preserve">4.1.1 </w:t>
      </w:r>
      <w:r>
        <w:rPr>
          <w:rFonts w:ascii="宋体" w:hAnsi="宋体" w:cs="宋体" w:hint="eastAsia"/>
          <w:sz w:val="24"/>
        </w:rPr>
        <w:t>钢筋调直：调直钢筋采用自动断料调直机。</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7"/>
          <w:cols w:space="720"/>
          <w:titlePg w:val="0"/>
          <w:docGrid w:type="lines" w:linePitch="312"/>
        </w:sectPr>
      </w:pPr>
      <w:r>
        <w:rPr>
          <w:rFonts w:ascii="宋体" w:hAnsi="宋体" w:cs="宋体" w:hint="eastAsia"/>
          <w:bCs/>
          <w:sz w:val="24"/>
        </w:rPr>
        <w:t xml:space="preserve">4.1.2 </w:t>
      </w:r>
      <w:r>
        <w:rPr>
          <w:rFonts w:ascii="宋体" w:hAnsi="宋体" w:cs="宋体" w:hint="eastAsia"/>
          <w:sz w:val="24"/>
        </w:rPr>
        <w:t>钢筋除锈：钢筋表面应洁净。油渍、漆污和用锤击时能剥落的浮皮、铁锈等在使用前清除干净。钢筋在调直过程中除锈，此外，还可采用手工除锈</w:t>
      </w:r>
      <w:r>
        <w:rPr>
          <w:rFonts w:ascii="宋体" w:hAnsi="宋体" w:cs="宋体" w:hint="eastAsia"/>
          <w:sz w:val="24"/>
        </w:rPr>
        <w:t>(</w:t>
      </w:r>
      <w:r>
        <w:rPr>
          <w:rFonts w:ascii="宋体" w:hAnsi="宋体" w:cs="宋体" w:hint="eastAsia"/>
          <w:sz w:val="24"/>
        </w:rPr>
        <w:t>用钢丝刷子、砂盘</w:t>
      </w:r>
      <w:r>
        <w:rPr>
          <w:rFonts w:ascii="宋体" w:hAnsi="宋体" w:cs="宋体" w:hint="eastAsia"/>
          <w:sz w:val="24"/>
        </w:rPr>
        <w:t>)</w:t>
      </w:r>
      <w:r>
        <w:rPr>
          <w:rFonts w:ascii="宋体" w:hAnsi="宋体" w:cs="宋体" w:hint="eastAsia"/>
          <w:sz w:val="24"/>
        </w:rPr>
        <w:t>，</w:t>
      </w:r>
    </w:p>
    <w:p w:rsidR="006775F6">
      <w:pPr>
        <w:pStyle w:val="Normal0"/>
        <w:spacing w:line="360" w:lineRule="auto"/>
        <w:rPr>
          <w:rFonts w:ascii="宋体" w:hAnsi="宋体" w:cs="宋体"/>
          <w:sz w:val="24"/>
        </w:rPr>
      </w:pPr>
      <w:r>
        <w:rPr>
          <w:rFonts w:ascii="宋体" w:hAnsi="宋体" w:cs="宋体" w:hint="eastAsia"/>
          <w:sz w:val="24"/>
        </w:rPr>
        <w:t>用钢丝刷进行除锈：锈渍较严重的不得使用。在除锈过程中发现钢筋表面的氧化铁皮鳞状脱落严重并已损伤截面，或在除锈后钢筋表面有严重的麻坑、斑点伤蚀截面时，通过试验的方法确定钢筋强度，确定后降级使用或剔除不用。</w:t>
      </w:r>
    </w:p>
    <w:p w:rsidR="006775F6">
      <w:pPr>
        <w:pStyle w:val="Normal0"/>
        <w:spacing w:line="360" w:lineRule="auto"/>
        <w:rPr>
          <w:rFonts w:ascii="宋体" w:hAnsi="宋体" w:cs="宋体"/>
          <w:sz w:val="24"/>
        </w:rPr>
      </w:pPr>
      <w:r>
        <w:rPr>
          <w:rFonts w:ascii="宋体" w:hAnsi="宋体" w:cs="宋体" w:hint="eastAsia"/>
          <w:bCs/>
          <w:sz w:val="24"/>
        </w:rPr>
        <w:t>4.1</w:t>
      </w:r>
      <w:r>
        <w:rPr>
          <w:rFonts w:ascii="宋体" w:hAnsi="宋体" w:cs="宋体" w:hint="eastAsia"/>
          <w:b/>
          <w:bCs/>
          <w:sz w:val="24"/>
        </w:rPr>
        <w:t>.3</w:t>
      </w:r>
      <w:r>
        <w:rPr>
          <w:rFonts w:ascii="宋体" w:hAnsi="宋体" w:cs="宋体" w:hint="eastAsia"/>
          <w:sz w:val="24"/>
        </w:rPr>
        <w:t xml:space="preserve"> </w:t>
      </w:r>
      <w:r>
        <w:rPr>
          <w:rFonts w:ascii="宋体" w:hAnsi="宋体" w:cs="宋体" w:hint="eastAsia"/>
          <w:sz w:val="24"/>
        </w:rPr>
        <w:t>钢筋切断：经过项目人员确定钢筋的出厂材质证明和复试试验报告的结论，符合设计和规范要求后，通知下料人员进行钢筋下料。下料之前，由项目专业技术人员根据</w:t>
      </w:r>
      <w:r>
        <w:rPr>
          <w:rFonts w:ascii="宋体" w:hAnsi="宋体" w:cs="宋体" w:hint="eastAsia"/>
          <w:sz w:val="24"/>
        </w:rPr>
        <w:t>配筋图和划分的施工程序，给出结构各部位的各种形状和钢筋大样图并注意考虑钢筋调整值，分别计算出其下料长度及根数，填写料牌，申请加工。由加工人员根据设计及规范要求，将同规格钢筋根据不同长度长短搭配，统筹排料，遵循先断长料，后断短料，减少短头，减少损耗。断料时不用短尺量长料，防止在量料中产生累计误差，因此在工作台上标出尺寸刻度并设置控制切断尺寸用的挡板。安装刀片时，螺丝要紧固，刀口要密合</w:t>
      </w:r>
      <w:r>
        <w:rPr>
          <w:rFonts w:ascii="宋体" w:hAnsi="宋体" w:cs="宋体" w:hint="eastAsia"/>
          <w:sz w:val="24"/>
        </w:rPr>
        <w:t>(</w:t>
      </w:r>
      <w:r>
        <w:rPr>
          <w:rFonts w:ascii="宋体" w:hAnsi="宋体" w:cs="宋体" w:hint="eastAsia"/>
          <w:sz w:val="24"/>
        </w:rPr>
        <w:t>间隙不大于</w:t>
      </w:r>
      <w:r>
        <w:rPr>
          <w:rFonts w:ascii="宋体" w:hAnsi="宋体" w:cs="宋体" w:hint="eastAsia"/>
          <w:sz w:val="24"/>
        </w:rPr>
        <w:t>0.5mm)</w:t>
      </w:r>
      <w:r>
        <w:rPr>
          <w:rFonts w:ascii="宋体" w:hAnsi="宋体" w:cs="宋体" w:hint="eastAsia"/>
          <w:sz w:val="24"/>
        </w:rPr>
        <w:t>，固定刀片与冲切片的距离：对直径大于</w:t>
      </w:r>
      <w:r>
        <w:rPr>
          <w:rFonts w:ascii="宋体" w:hAnsi="宋体" w:cs="宋体" w:hint="eastAsia"/>
          <w:sz w:val="24"/>
        </w:rPr>
        <w:t>20mm</w:t>
      </w:r>
      <w:r>
        <w:rPr>
          <w:rFonts w:ascii="宋体" w:hAnsi="宋体" w:cs="宋体" w:hint="eastAsia"/>
          <w:sz w:val="24"/>
        </w:rPr>
        <w:t>钢筋重叠</w:t>
      </w:r>
      <w:r>
        <w:rPr>
          <w:rFonts w:ascii="宋体" w:hAnsi="宋体" w:cs="宋体" w:hint="eastAsia"/>
          <w:sz w:val="24"/>
        </w:rPr>
        <w:t>l-2mm</w:t>
      </w:r>
      <w:r>
        <w:rPr>
          <w:rFonts w:ascii="宋体" w:hAnsi="宋体" w:cs="宋体" w:hint="eastAsia"/>
          <w:sz w:val="24"/>
        </w:rPr>
        <w:t>，对直径小于</w:t>
      </w:r>
      <w:r>
        <w:rPr>
          <w:rFonts w:ascii="宋体" w:hAnsi="宋体" w:cs="宋体" w:hint="eastAsia"/>
          <w:sz w:val="24"/>
        </w:rPr>
        <w:t>20mm</w:t>
      </w:r>
      <w:r>
        <w:rPr>
          <w:rFonts w:ascii="宋体" w:hAnsi="宋体" w:cs="宋体" w:hint="eastAsia"/>
          <w:sz w:val="24"/>
        </w:rPr>
        <w:t>的钢筋留</w:t>
      </w:r>
      <w:r>
        <w:rPr>
          <w:rFonts w:ascii="宋体" w:hAnsi="宋体" w:cs="宋体" w:hint="eastAsia"/>
          <w:sz w:val="24"/>
        </w:rPr>
        <w:t>5mm</w:t>
      </w:r>
      <w:r>
        <w:rPr>
          <w:rFonts w:ascii="宋体" w:hAnsi="宋体" w:cs="宋体" w:hint="eastAsia"/>
          <w:sz w:val="24"/>
        </w:rPr>
        <w:t>左右。在</w:t>
      </w:r>
      <w:r>
        <w:rPr>
          <w:rFonts w:ascii="宋体" w:hAnsi="宋体" w:cs="宋体" w:hint="eastAsia"/>
          <w:sz w:val="24"/>
        </w:rPr>
        <w:t>切断过程中，如发观钢筋有劈裂、缩头或严重的弯头等时必须切除。钢筋工长、技术员、质检员必须定期检查后台钢筋断料情况，是否完全按照料单及技术交底进行操作，并作出相应的检查记录，以书面形式将检查中的质量问题反馈到施工队，及时督促施工队限期整改。</w:t>
      </w:r>
    </w:p>
    <w:p w:rsidR="006775F6">
      <w:pPr>
        <w:pStyle w:val="Normal0"/>
        <w:spacing w:line="360" w:lineRule="auto"/>
        <w:rPr>
          <w:rFonts w:ascii="宋体" w:hAnsi="宋体" w:cs="宋体"/>
          <w:b/>
          <w:bCs/>
          <w:sz w:val="24"/>
        </w:rPr>
      </w:pPr>
      <w:r>
        <w:rPr>
          <w:rFonts w:ascii="宋体" w:hAnsi="宋体" w:cs="宋体" w:hint="eastAsia"/>
          <w:bCs/>
          <w:sz w:val="24"/>
        </w:rPr>
        <w:t>4.1.4</w:t>
      </w:r>
      <w:r>
        <w:rPr>
          <w:rFonts w:ascii="宋体" w:hAnsi="宋体" w:cs="宋体" w:hint="eastAsia"/>
          <w:bCs/>
          <w:sz w:val="24"/>
        </w:rPr>
        <w:t>钢筋弯曲成型</w:t>
      </w:r>
    </w:p>
    <w:p w:rsidR="006775F6">
      <w:pPr>
        <w:pStyle w:val="Normal0"/>
        <w:spacing w:line="360" w:lineRule="auto"/>
        <w:rPr>
          <w:rFonts w:ascii="宋体" w:hAnsi="宋体" w:cs="宋体"/>
          <w:sz w:val="24"/>
        </w:rPr>
      </w:pPr>
      <w:r>
        <w:rPr>
          <w:rFonts w:ascii="宋体" w:hAnsi="宋体" w:cs="宋体" w:hint="eastAsia"/>
          <w:bCs/>
          <w:sz w:val="24"/>
        </w:rPr>
        <w:t>4.1</w:t>
      </w:r>
      <w:r>
        <w:rPr>
          <w:rFonts w:ascii="宋体" w:hAnsi="宋体" w:cs="宋体" w:hint="eastAsia"/>
          <w:sz w:val="24"/>
        </w:rPr>
        <w:t>.4.1</w:t>
      </w:r>
      <w:r>
        <w:rPr>
          <w:rFonts w:ascii="宋体" w:hAnsi="宋体" w:cs="宋体" w:hint="eastAsia"/>
          <w:sz w:val="24"/>
        </w:rPr>
        <w:t>钢筋弯曲在钢筋棚中加工完成，弯曲机轴心根据不同的钢筋直径，采用不同的弯曲轴，同时应配套。要求：</w:t>
      </w:r>
      <w:r>
        <w:rPr>
          <w:rFonts w:ascii="宋体" w:hAnsi="宋体" w:cs="宋体" w:hint="eastAsia"/>
          <w:sz w:val="24"/>
        </w:rPr>
        <w:t>I</w:t>
      </w:r>
      <w:r>
        <w:rPr>
          <w:rFonts w:ascii="宋体" w:hAnsi="宋体" w:cs="宋体" w:hint="eastAsia"/>
          <w:sz w:val="24"/>
        </w:rPr>
        <w:t>级钢筋末端做</w:t>
      </w:r>
      <w:r>
        <w:rPr>
          <w:rFonts w:ascii="宋体" w:hAnsi="宋体" w:cs="宋体" w:hint="eastAsia"/>
          <w:sz w:val="24"/>
        </w:rPr>
        <w:t>180</w:t>
      </w:r>
      <w:r>
        <w:rPr>
          <w:rFonts w:ascii="宋体" w:hAnsi="宋体" w:cs="宋体" w:hint="eastAsia"/>
          <w:sz w:val="24"/>
        </w:rPr>
        <w:t>度弯钩时，其圆弧弯曲半径控制在钢筋直径的</w:t>
      </w:r>
      <w:r>
        <w:rPr>
          <w:rFonts w:ascii="宋体" w:hAnsi="宋体" w:cs="宋体" w:hint="eastAsia"/>
          <w:sz w:val="24"/>
        </w:rPr>
        <w:t>2</w:t>
      </w:r>
      <w:r>
        <w:rPr>
          <w:rFonts w:ascii="宋体" w:hAnsi="宋体" w:cs="宋体" w:hint="eastAsia"/>
          <w:sz w:val="24"/>
        </w:rPr>
        <w:t>．</w:t>
      </w:r>
      <w:r>
        <w:rPr>
          <w:rFonts w:ascii="宋体" w:hAnsi="宋体" w:cs="宋体" w:hint="eastAsia"/>
          <w:sz w:val="24"/>
        </w:rPr>
        <w:t>5</w:t>
      </w:r>
      <w:r>
        <w:rPr>
          <w:rFonts w:ascii="宋体" w:hAnsi="宋体" w:cs="宋体" w:hint="eastAsia"/>
          <w:sz w:val="24"/>
        </w:rPr>
        <w:t>倍，但不小于主筋直径，平直部分长度为</w:t>
      </w:r>
      <w:r>
        <w:rPr>
          <w:rFonts w:ascii="宋体" w:hAnsi="宋体" w:cs="宋体" w:hint="eastAsia"/>
          <w:sz w:val="24"/>
        </w:rPr>
        <w:t>3d</w:t>
      </w:r>
      <w:r>
        <w:rPr>
          <w:rFonts w:ascii="宋体" w:hAnsi="宋体" w:cs="宋体" w:hint="eastAsia"/>
          <w:sz w:val="24"/>
        </w:rPr>
        <w:t>；</w:t>
      </w:r>
      <w:r>
        <w:rPr>
          <w:rFonts w:ascii="宋体" w:hAnsi="宋体" w:cs="宋体" w:hint="eastAsia"/>
          <w:sz w:val="24"/>
        </w:rPr>
        <w:t>II</w:t>
      </w:r>
      <w:r>
        <w:rPr>
          <w:rFonts w:ascii="宋体" w:hAnsi="宋体" w:cs="宋体" w:hint="eastAsia"/>
          <w:sz w:val="24"/>
        </w:rPr>
        <w:t>级钢筋需做</w:t>
      </w:r>
      <w:r>
        <w:rPr>
          <w:rFonts w:ascii="宋体" w:hAnsi="宋体" w:cs="宋体" w:hint="eastAsia"/>
          <w:sz w:val="24"/>
        </w:rPr>
        <w:t>90</w:t>
      </w:r>
      <w:r>
        <w:rPr>
          <w:rFonts w:ascii="宋体" w:hAnsi="宋体" w:cs="宋体" w:hint="eastAsia"/>
          <w:sz w:val="24"/>
        </w:rPr>
        <w:t>度或</w:t>
      </w:r>
      <w:r>
        <w:rPr>
          <w:rFonts w:ascii="宋体" w:hAnsi="宋体" w:cs="宋体" w:hint="eastAsia"/>
          <w:sz w:val="24"/>
        </w:rPr>
        <w:t>135</w:t>
      </w:r>
      <w:r>
        <w:rPr>
          <w:rFonts w:ascii="宋体" w:hAnsi="宋体" w:cs="宋体" w:hint="eastAsia"/>
          <w:sz w:val="24"/>
        </w:rPr>
        <w:t>度弯</w:t>
      </w:r>
      <w:r>
        <w:rPr>
          <w:rFonts w:ascii="宋体" w:hAnsi="宋体" w:cs="宋体" w:hint="eastAsia"/>
          <w:sz w:val="24"/>
        </w:rPr>
        <w:t>折时，弯曲半径控制在钢筋直径</w:t>
      </w:r>
      <w:r>
        <w:rPr>
          <w:rFonts w:ascii="宋体" w:hAnsi="宋体" w:cs="宋体" w:hint="eastAsia"/>
          <w:sz w:val="24"/>
        </w:rPr>
        <w:t>4</w:t>
      </w:r>
      <w:r>
        <w:rPr>
          <w:rFonts w:ascii="宋体" w:hAnsi="宋体" w:cs="宋体" w:hint="eastAsia"/>
          <w:sz w:val="24"/>
        </w:rPr>
        <w:t>倍</w:t>
      </w:r>
      <w:r>
        <w:rPr>
          <w:rFonts w:ascii="宋体" w:hAnsi="宋体" w:cs="宋体" w:hint="eastAsia"/>
          <w:sz w:val="24"/>
        </w:rPr>
        <w:t>(</w:t>
      </w:r>
      <w:r>
        <w:rPr>
          <w:rFonts w:ascii="宋体" w:hAnsi="宋体" w:cs="宋体" w:hint="eastAsia"/>
          <w:sz w:val="24"/>
        </w:rPr>
        <w:t>钢筋直径</w:t>
      </w:r>
      <w:r>
        <w:rPr>
          <w:rFonts w:ascii="宋体" w:hAnsi="宋体" w:cs="宋体" w:hint="eastAsia"/>
          <w:sz w:val="24"/>
        </w:rPr>
        <w:t xml:space="preserve"> d&gt;25</w:t>
      </w:r>
      <w:r>
        <w:rPr>
          <w:rFonts w:ascii="宋体" w:hAnsi="宋体" w:cs="宋体" w:hint="eastAsia"/>
          <w:sz w:val="24"/>
        </w:rPr>
        <w:t>时为</w:t>
      </w:r>
      <w:r>
        <w:rPr>
          <w:rFonts w:ascii="宋体" w:hAnsi="宋体" w:cs="宋体" w:hint="eastAsia"/>
          <w:sz w:val="24"/>
        </w:rPr>
        <w:t>6d)</w:t>
      </w:r>
      <w:r>
        <w:rPr>
          <w:rFonts w:ascii="宋体" w:hAnsi="宋体" w:cs="宋体" w:hint="eastAsia"/>
          <w:sz w:val="24"/>
        </w:rPr>
        <w:t>，</w:t>
      </w:r>
      <w:r>
        <w:rPr>
          <w:rFonts w:ascii="宋体" w:hAnsi="宋体" w:cs="宋体" w:hint="eastAsia"/>
          <w:sz w:val="24"/>
        </w:rPr>
        <w:t>135</w:t>
      </w:r>
      <w:r>
        <w:rPr>
          <w:rFonts w:ascii="宋体" w:hAnsi="宋体" w:cs="宋体" w:hint="eastAsia"/>
          <w:sz w:val="24"/>
        </w:rPr>
        <w:t>度弯折时平直部分≮</w:t>
      </w:r>
      <w:r>
        <w:rPr>
          <w:rFonts w:ascii="宋体" w:hAnsi="宋体" w:cs="宋体" w:hint="eastAsia"/>
          <w:sz w:val="24"/>
        </w:rPr>
        <w:t>10d</w:t>
      </w:r>
      <w:r>
        <w:rPr>
          <w:rFonts w:ascii="宋体" w:hAnsi="宋体" w:cs="宋体" w:hint="eastAsia"/>
          <w:sz w:val="24"/>
        </w:rPr>
        <w:t>；弯起钢筋中间部位弯折处的弯曲半径为</w:t>
      </w:r>
      <w:r>
        <w:rPr>
          <w:rFonts w:ascii="宋体" w:hAnsi="宋体" w:cs="宋体" w:hint="eastAsia"/>
          <w:sz w:val="24"/>
        </w:rPr>
        <w:t>4d(</w:t>
      </w:r>
      <w:r>
        <w:rPr>
          <w:rFonts w:ascii="宋体" w:hAnsi="宋体" w:cs="宋体" w:hint="eastAsia"/>
          <w:sz w:val="24"/>
        </w:rPr>
        <w:t>钢筋直径</w:t>
      </w:r>
      <w:r>
        <w:rPr>
          <w:rFonts w:ascii="宋体" w:hAnsi="宋体" w:cs="宋体" w:hint="eastAsia"/>
          <w:sz w:val="24"/>
        </w:rPr>
        <w:t>d&gt;25</w:t>
      </w:r>
      <w:r>
        <w:rPr>
          <w:rFonts w:ascii="宋体" w:hAnsi="宋体" w:cs="宋体" w:hint="eastAsia"/>
          <w:sz w:val="24"/>
        </w:rPr>
        <w:t>时为</w:t>
      </w:r>
      <w:r>
        <w:rPr>
          <w:rFonts w:ascii="宋体" w:hAnsi="宋体" w:cs="宋体" w:hint="eastAsia"/>
          <w:sz w:val="24"/>
        </w:rPr>
        <w:t>6d)</w:t>
      </w:r>
      <w:r>
        <w:rPr>
          <w:rFonts w:ascii="宋体" w:hAnsi="宋体" w:cs="宋体" w:hint="eastAsia"/>
          <w:sz w:val="24"/>
        </w:rPr>
        <w:t>。钢筋弯曲时，注意考虑调整值加工。</w:t>
      </w:r>
    </w:p>
    <w:p w:rsidR="006775F6">
      <w:pPr>
        <w:pStyle w:val="Normal0"/>
        <w:spacing w:line="360" w:lineRule="auto"/>
        <w:rPr>
          <w:rFonts w:ascii="宋体" w:hAnsi="宋体" w:cs="宋体"/>
          <w:sz w:val="24"/>
        </w:rPr>
      </w:pPr>
      <w:r>
        <w:rPr>
          <w:rFonts w:ascii="宋体" w:hAnsi="宋体" w:cs="宋体" w:hint="eastAsia"/>
          <w:sz w:val="24"/>
        </w:rPr>
        <w:t>4.1.4.2</w:t>
      </w:r>
      <w:r>
        <w:rPr>
          <w:rFonts w:ascii="宋体" w:hAnsi="宋体" w:cs="宋体" w:hint="eastAsia"/>
          <w:sz w:val="24"/>
        </w:rPr>
        <w:t>根据钢筋料单的要求，将钢筋的尺寸标识在定位板上，钢筋弯曲时，根据定位板上的尺寸，用粉笔将各弯曲位置划出，根据不同的弯曲角度扣除弯曲调整值，扣法是从相临的两段长度中各扣除一半。钢筋端部带半圆钩时，该段长度划线时增加</w:t>
      </w:r>
      <w:r>
        <w:rPr>
          <w:rFonts w:ascii="宋体" w:hAnsi="宋体" w:cs="宋体" w:hint="eastAsia"/>
          <w:sz w:val="24"/>
        </w:rPr>
        <w:t>0.5d</w:t>
      </w:r>
      <w:r>
        <w:rPr>
          <w:rFonts w:ascii="宋体" w:hAnsi="宋体" w:cs="宋体" w:hint="eastAsia"/>
          <w:sz w:val="24"/>
        </w:rPr>
        <w:t>，划线应从中间向两边进行，两边不对称时，可从一端开始。但若划到另一端有出入时，应</w:t>
      </w:r>
      <w:r>
        <w:rPr>
          <w:rFonts w:ascii="宋体" w:hAnsi="宋体" w:cs="宋体" w:hint="eastAsia"/>
          <w:sz w:val="24"/>
        </w:rPr>
        <w:t>重新调整。</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8"/>
          <w:cols w:space="720"/>
          <w:titlePg w:val="0"/>
          <w:docGrid w:type="lines" w:linePitch="312"/>
        </w:sectPr>
      </w:pPr>
      <w:r>
        <w:rPr>
          <w:rFonts w:ascii="宋体" w:hAnsi="宋体" w:cs="宋体" w:hint="eastAsia"/>
          <w:sz w:val="24"/>
        </w:rPr>
        <w:t>4.1.4.3</w:t>
      </w:r>
      <w:r>
        <w:rPr>
          <w:rFonts w:ascii="宋体" w:hAnsi="宋体" w:cs="宋体" w:hint="eastAsia"/>
          <w:sz w:val="24"/>
        </w:rPr>
        <w:t>钢筋在弯曲机上成型时，轴心直径应是钢筋直径</w:t>
      </w:r>
      <w:r>
        <w:rPr>
          <w:rFonts w:ascii="宋体" w:hAnsi="宋体" w:cs="宋体" w:hint="eastAsia"/>
          <w:sz w:val="24"/>
        </w:rPr>
        <w:t>2.5</w:t>
      </w:r>
      <w:r>
        <w:rPr>
          <w:rFonts w:ascii="宋体" w:hAnsi="宋体" w:cs="宋体" w:hint="eastAsia"/>
          <w:sz w:val="24"/>
        </w:rPr>
        <w:t>倍。成型轴配有偏心轴套，以适应不同直径的钢筋弯曲需要。为使弯弧一侧的钢筋保持平直，挡铁轴应作成固定挡架</w:t>
      </w:r>
      <w:r>
        <w:rPr>
          <w:rFonts w:ascii="宋体" w:hAnsi="宋体" w:cs="宋体" w:hint="eastAsia"/>
          <w:sz w:val="24"/>
        </w:rPr>
        <w:t>(</w:t>
      </w:r>
      <w:r>
        <w:rPr>
          <w:rFonts w:ascii="宋体" w:hAnsi="宋体" w:cs="宋体" w:hint="eastAsia"/>
          <w:sz w:val="24"/>
        </w:rPr>
        <w:t>加钢板调直</w:t>
      </w:r>
      <w:r>
        <w:rPr>
          <w:rFonts w:ascii="宋体" w:hAnsi="宋体" w:cs="宋体" w:hint="eastAsia"/>
          <w:sz w:val="24"/>
        </w:rPr>
        <w:t>)</w:t>
      </w:r>
      <w:r>
        <w:rPr>
          <w:rFonts w:ascii="宋体" w:hAnsi="宋体" w:cs="宋体" w:hint="eastAsia"/>
          <w:sz w:val="24"/>
        </w:rPr>
        <w:t>。</w:t>
      </w:r>
    </w:p>
    <w:p w:rsidR="006775F6">
      <w:pPr>
        <w:pStyle w:val="Normal0"/>
        <w:ind w:hanging="23"/>
        <w:jc w:val="center"/>
        <w:rPr>
          <w:rFonts w:ascii="宋体" w:hAnsi="宋体" w:cs="宋体"/>
          <w:color w:val="000000"/>
          <w:spacing w:val="14"/>
          <w:sz w:val="28"/>
          <w:szCs w:val="28"/>
        </w:rPr>
      </w:pPr>
      <w:r>
        <w:rPr>
          <w:rFonts w:ascii="宋体" w:hAnsi="宋体" w:cs="宋体" w:hint="eastAsia"/>
          <w:b/>
          <w:color w:val="000000"/>
          <w:spacing w:val="14"/>
          <w:sz w:val="28"/>
          <w:szCs w:val="28"/>
        </w:rPr>
        <w:t>钢筋加工示意图</w:t>
      </w:r>
    </w:p>
    <w:p w:rsidR="006775F6">
      <w:pPr>
        <w:pStyle w:val="Normal0"/>
        <w:autoSpaceDE w:val="0"/>
        <w:autoSpaceDN w:val="0"/>
        <w:adjustRightInd w:val="0"/>
        <w:spacing w:line="360" w:lineRule="auto"/>
        <w:jc w:val="center"/>
        <w:rPr>
          <w:rFonts w:ascii="宋体" w:hAnsi="宋体" w:cs="宋体"/>
          <w:sz w:val="28"/>
          <w:szCs w:val="28"/>
        </w:rPr>
      </w:pPr>
      <w:bookmarkStart w:id="49" w:name="_Toc108366847"/>
      <w:bookmarkStart w:id="50" w:name="_Toc108366971"/>
      <w:bookmarkStart w:id="51" w:name="_Toc108367047"/>
      <w:bookmarkStart w:id="52" w:name="_Toc108367225"/>
      <w:bookmarkStart w:id="53" w:name="_Toc108397848"/>
      <w:bookmarkStart w:id="54" w:name="_Toc109181335"/>
      <w:r>
        <w:rPr>
          <w:rFonts w:ascii="宋体" w:hAnsi="宋体" w:cs="宋体"/>
          <w:sz w:val="28"/>
          <w:szCs w:val="28"/>
        </w:rPr>
        <w:pict>
          <v:shape id="Picture 2" o:spid="_x0000_i1027" type="#_x0000_t75" style="width:387pt;height:160.5pt;mso-position-horizontal-relative:page;mso-position-vertical-relative:page">
            <v:imagedata r:id="rId7" o:title=""/>
          </v:shape>
        </w:pict>
      </w:r>
    </w:p>
    <w:p w:rsidR="006775F6">
      <w:pPr>
        <w:pStyle w:val="Normal0"/>
        <w:autoSpaceDE w:val="0"/>
        <w:autoSpaceDN w:val="0"/>
        <w:adjustRightInd w:val="0"/>
        <w:spacing w:line="360" w:lineRule="auto"/>
        <w:jc w:val="center"/>
        <w:rPr>
          <w:rFonts w:ascii="宋体" w:hAnsi="宋体" w:cs="宋体"/>
          <w:color w:val="000000"/>
          <w:kern w:val="0"/>
          <w:sz w:val="28"/>
          <w:szCs w:val="28"/>
        </w:rPr>
      </w:pPr>
      <w:r>
        <w:rPr>
          <w:rFonts w:ascii="宋体" w:hAnsi="宋体" w:cs="宋体" w:hint="eastAsia"/>
          <w:color w:val="000000"/>
          <w:kern w:val="0"/>
          <w:sz w:val="28"/>
          <w:szCs w:val="28"/>
        </w:rPr>
        <w:t>钢筋加工的允许偏差（表</w:t>
      </w:r>
      <w:r>
        <w:rPr>
          <w:rFonts w:ascii="宋体" w:hAnsi="宋体" w:cs="宋体" w:hint="eastAsia"/>
          <w:color w:val="000000"/>
          <w:kern w:val="0"/>
          <w:sz w:val="28"/>
          <w:szCs w:val="28"/>
        </w:rPr>
        <w:t>5-1</w:t>
      </w:r>
      <w:r>
        <w:rPr>
          <w:rFonts w:ascii="宋体" w:hAnsi="宋体" w:cs="宋体" w:hint="eastAsia"/>
          <w:color w:val="000000"/>
          <w:kern w:val="0"/>
          <w:sz w:val="28"/>
          <w:szCs w:val="28"/>
        </w:rPr>
        <w:t>）。</w:t>
      </w:r>
    </w:p>
    <w:p w:rsidR="006775F6" w:rsidP="00F56D3A">
      <w:pPr>
        <w:pStyle w:val="Normal0"/>
        <w:autoSpaceDE w:val="0"/>
        <w:autoSpaceDN w:val="0"/>
        <w:adjustRightInd w:val="0"/>
        <w:spacing w:line="360" w:lineRule="auto"/>
        <w:ind w:firstLine="9660" w:firstLineChars="3450"/>
        <w:rPr>
          <w:rFonts w:ascii="宋体" w:hAnsi="宋体" w:cs="宋体"/>
          <w:color w:val="000000"/>
          <w:kern w:val="0"/>
          <w:sz w:val="28"/>
          <w:szCs w:val="28"/>
        </w:rPr>
      </w:pPr>
      <w:r>
        <w:rPr>
          <w:rFonts w:ascii="宋体" w:hAnsi="宋体" w:cs="宋体" w:hint="eastAsia"/>
          <w:color w:val="000000"/>
          <w:kern w:val="0"/>
          <w:sz w:val="28"/>
          <w:szCs w:val="28"/>
        </w:rPr>
        <w:t>表</w:t>
      </w:r>
      <w:r>
        <w:rPr>
          <w:rFonts w:ascii="宋体" w:hAnsi="宋体" w:cs="宋体" w:hint="eastAsia"/>
          <w:color w:val="000000"/>
          <w:kern w:val="0"/>
          <w:sz w:val="28"/>
          <w:szCs w:val="28"/>
        </w:rPr>
        <w:t>5-1</w:t>
      </w:r>
    </w:p>
    <w:tbl>
      <w:tblPr>
        <w:tblStyle w:val="TableNormal"/>
        <w:tblW w:w="0" w:type="auto"/>
        <w:tblLayout w:type="fixed"/>
        <w:tblLook w:val="0000"/>
      </w:tblPr>
      <w:tblGrid>
        <w:gridCol w:w="3886"/>
        <w:gridCol w:w="2879"/>
        <w:gridCol w:w="2631"/>
      </w:tblGrid>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vAlign w:val="center"/>
          </w:tcPr>
          <w:p w:rsidR="006775F6">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项</w:t>
            </w:r>
            <w:r>
              <w:rPr>
                <w:rFonts w:ascii="宋体" w:hAnsi="宋体" w:cs="宋体" w:hint="eastAsia"/>
                <w:color w:val="000000"/>
                <w:kern w:val="0"/>
                <w:sz w:val="24"/>
              </w:rPr>
              <w:t xml:space="preserve"> </w:t>
            </w:r>
            <w:r>
              <w:rPr>
                <w:rFonts w:ascii="宋体" w:hAnsi="宋体" w:cs="宋体" w:hint="eastAsia"/>
                <w:color w:val="000000"/>
                <w:kern w:val="0"/>
                <w:sz w:val="24"/>
              </w:rPr>
              <w:t>目</w:t>
            </w:r>
          </w:p>
        </w:tc>
        <w:tc>
          <w:tcPr>
            <w:tcW w:w="2879" w:type="dxa"/>
            <w:tcBorders>
              <w:top w:val="single" w:sz="4" w:space="0" w:color="auto"/>
              <w:left w:val="single" w:sz="4" w:space="0" w:color="auto"/>
              <w:bottom w:val="single" w:sz="4" w:space="0" w:color="auto"/>
              <w:right w:val="single" w:sz="4" w:space="0" w:color="auto"/>
            </w:tcBorders>
            <w:vAlign w:val="center"/>
          </w:tcPr>
          <w:p w:rsidR="006775F6">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允许偏差值（</w:t>
            </w:r>
            <w:r>
              <w:rPr>
                <w:rFonts w:ascii="宋体" w:hAnsi="宋体" w:cs="宋体" w:hint="eastAsia"/>
                <w:color w:val="000000"/>
                <w:kern w:val="0"/>
                <w:sz w:val="24"/>
              </w:rPr>
              <w:t>mm</w:t>
            </w:r>
            <w:r>
              <w:rPr>
                <w:rFonts w:ascii="宋体" w:hAnsi="宋体" w:cs="宋体" w:hint="eastAsia"/>
                <w:color w:val="000000"/>
                <w:kern w:val="0"/>
                <w:sz w:val="24"/>
              </w:rPr>
              <w:t>）</w:t>
            </w:r>
          </w:p>
        </w:tc>
        <w:tc>
          <w:tcPr>
            <w:tcW w:w="2631" w:type="dxa"/>
            <w:tcBorders>
              <w:top w:val="single" w:sz="4" w:space="0" w:color="auto"/>
              <w:left w:val="single" w:sz="4" w:space="0" w:color="auto"/>
              <w:bottom w:val="single" w:sz="4" w:space="0" w:color="auto"/>
              <w:right w:val="single" w:sz="4" w:space="0" w:color="auto"/>
            </w:tcBorders>
            <w:vAlign w:val="center"/>
          </w:tcPr>
          <w:p w:rsidR="006775F6">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测量法</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梁主筋三级；钢筋下料长度</w:t>
            </w:r>
          </w:p>
        </w:tc>
        <w:tc>
          <w:tcPr>
            <w:tcW w:w="2879" w:type="dxa"/>
            <w:tcBorders>
              <w:top w:val="single" w:sz="4" w:space="0" w:color="auto"/>
              <w:left w:val="single" w:sz="4" w:space="0" w:color="auto"/>
              <w:bottom w:val="single" w:sz="4" w:space="0" w:color="auto"/>
              <w:right w:val="single" w:sz="4" w:space="0" w:color="auto"/>
            </w:tcBorders>
            <w:vAlign w:val="center"/>
          </w:tcPr>
          <w:p w:rsidR="006775F6">
            <w:pPr>
              <w:pStyle w:val="Normal0"/>
              <w:autoSpaceDE w:val="0"/>
              <w:autoSpaceDN w:val="0"/>
              <w:adjustRightInd w:val="0"/>
              <w:spacing w:line="360" w:lineRule="auto"/>
              <w:jc w:val="center"/>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成型长度</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5</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180</w:t>
            </w:r>
            <w:r>
              <w:rPr>
                <w:rFonts w:ascii="宋体" w:hAnsi="宋体" w:cs="宋体" w:hint="eastAsia"/>
                <w:color w:val="000000"/>
                <w:kern w:val="0"/>
                <w:sz w:val="24"/>
              </w:rPr>
              <w:t>弯钩平直段长度</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5</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箍筋</w:t>
            </w:r>
            <w:r>
              <w:rPr>
                <w:rFonts w:ascii="宋体" w:hAnsi="宋体" w:cs="宋体" w:hint="eastAsia"/>
                <w:color w:val="000000"/>
                <w:kern w:val="0"/>
                <w:sz w:val="24"/>
              </w:rPr>
              <w:t>135</w:t>
            </w:r>
            <w:r>
              <w:rPr>
                <w:rFonts w:ascii="宋体" w:hAnsi="宋体" w:cs="宋体" w:hint="eastAsia"/>
                <w:color w:val="000000"/>
                <w:kern w:val="0"/>
                <w:sz w:val="24"/>
              </w:rPr>
              <w:t>平直段长度</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5</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90</w:t>
            </w:r>
            <w:r>
              <w:rPr>
                <w:rFonts w:ascii="宋体" w:hAnsi="宋体" w:cs="宋体" w:hint="eastAsia"/>
                <w:color w:val="000000"/>
                <w:kern w:val="0"/>
                <w:sz w:val="24"/>
              </w:rPr>
              <w:t>弯折</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直角尺检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墙板钢筋</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柱主筋</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受力钢筋顺长度方向的净尺寸</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r>
        <w:tblPrEx>
          <w:tblW w:w="0" w:type="auto"/>
          <w:tblLayout w:type="fixed"/>
          <w:tblLook w:val="0000"/>
        </w:tblPrEx>
        <w:tc>
          <w:tcPr>
            <w:tcW w:w="3886"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弯起钢筋的弯折位置</w:t>
            </w:r>
          </w:p>
        </w:tc>
        <w:tc>
          <w:tcPr>
            <w:tcW w:w="2879"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20</w:t>
            </w:r>
          </w:p>
        </w:tc>
        <w:tc>
          <w:tcPr>
            <w:tcW w:w="2631" w:type="dxa"/>
            <w:tcBorders>
              <w:top w:val="single" w:sz="4" w:space="0" w:color="auto"/>
              <w:left w:val="single" w:sz="4" w:space="0" w:color="auto"/>
              <w:bottom w:val="single" w:sz="4" w:space="0" w:color="auto"/>
              <w:right w:val="single" w:sz="4" w:space="0" w:color="auto"/>
            </w:tcBorders>
          </w:tcPr>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尺检</w:t>
            </w:r>
          </w:p>
        </w:tc>
      </w:tr>
    </w:tbl>
    <w:p w:rsidR="006775F6">
      <w:pPr>
        <w:pStyle w:val="Normal0"/>
        <w:spacing w:line="360" w:lineRule="auto"/>
        <w:ind w:firstLine="600"/>
        <w:rPr>
          <w:rFonts w:ascii="宋体" w:hAnsi="宋体" w:cs="宋体"/>
          <w:b/>
          <w:sz w:val="28"/>
          <w:szCs w:val="28"/>
        </w:rPr>
      </w:pPr>
      <w:r>
        <w:rPr>
          <w:rFonts w:ascii="宋体" w:hAnsi="宋体" w:cs="宋体" w:hint="eastAsia"/>
          <w:b/>
          <w:sz w:val="28"/>
          <w:szCs w:val="28"/>
        </w:rPr>
        <w:t>4.2</w:t>
      </w:r>
      <w:r>
        <w:rPr>
          <w:rFonts w:ascii="宋体" w:hAnsi="宋体" w:cs="宋体" w:hint="eastAsia"/>
          <w:b/>
          <w:sz w:val="28"/>
          <w:szCs w:val="28"/>
        </w:rPr>
        <w:t>机械连接</w:t>
      </w:r>
      <w:r>
        <w:rPr>
          <w:rFonts w:ascii="宋体" w:hAnsi="宋体" w:cs="宋体" w:hint="eastAsia"/>
          <w:b/>
          <w:sz w:val="28"/>
          <w:szCs w:val="28"/>
        </w:rPr>
        <w:t>(</w:t>
      </w:r>
      <w:r>
        <w:rPr>
          <w:rFonts w:ascii="宋体" w:hAnsi="宋体" w:cs="宋体" w:hint="eastAsia"/>
          <w:b/>
          <w:sz w:val="28"/>
          <w:szCs w:val="28"/>
        </w:rPr>
        <w:t>滚轧直螺纹连接工艺</w:t>
      </w:r>
      <w:r>
        <w:rPr>
          <w:rFonts w:ascii="宋体" w:hAnsi="宋体" w:cs="宋体" w:hint="eastAsia"/>
          <w:b/>
          <w:sz w:val="28"/>
          <w:szCs w:val="28"/>
        </w:rPr>
        <w:t>)</w:t>
      </w:r>
      <w:bookmarkEnd w:id="49"/>
      <w:bookmarkEnd w:id="50"/>
      <w:bookmarkEnd w:id="51"/>
      <w:bookmarkEnd w:id="52"/>
      <w:bookmarkEnd w:id="53"/>
      <w:bookmarkEnd w:id="54"/>
    </w:p>
    <w:p w:rsidR="006775F6">
      <w:pPr>
        <w:pStyle w:val="Normal0"/>
        <w:spacing w:line="360" w:lineRule="auto"/>
        <w:rPr>
          <w:rFonts w:ascii="宋体" w:hAnsi="宋体" w:cs="宋体"/>
          <w:b/>
          <w:bCs/>
          <w:sz w:val="24"/>
        </w:rPr>
      </w:pPr>
      <w:r>
        <w:rPr>
          <w:rFonts w:ascii="宋体" w:hAnsi="宋体" w:cs="宋体" w:hint="eastAsia"/>
          <w:b/>
          <w:bCs/>
          <w:sz w:val="24"/>
        </w:rPr>
        <w:t>4.2.1</w:t>
      </w:r>
      <w:r>
        <w:rPr>
          <w:rFonts w:ascii="宋体" w:hAnsi="宋体" w:cs="宋体" w:hint="eastAsia"/>
          <w:b/>
          <w:bCs/>
          <w:sz w:val="24"/>
        </w:rPr>
        <w:t>施工依据：</w:t>
      </w:r>
    </w:p>
    <w:p w:rsidR="006775F6">
      <w:pPr>
        <w:pStyle w:val="Normal0"/>
        <w:spacing w:line="360" w:lineRule="auto"/>
        <w:rPr>
          <w:rFonts w:ascii="宋体" w:hAnsi="宋体" w:cs="宋体"/>
          <w:sz w:val="24"/>
        </w:rPr>
      </w:pPr>
      <w:r>
        <w:rPr>
          <w:rFonts w:ascii="宋体" w:hAnsi="宋体" w:cs="宋体" w:hint="eastAsia"/>
          <w:sz w:val="24"/>
        </w:rPr>
        <w:t xml:space="preserve"> </w:t>
      </w:r>
      <w:r>
        <w:rPr>
          <w:rFonts w:ascii="宋体" w:hAnsi="宋体" w:cs="宋体" w:hint="eastAsia"/>
          <w:sz w:val="24"/>
        </w:rPr>
        <w:t>《钢筋机械连接通用技术规程》</w:t>
      </w:r>
      <w:r>
        <w:rPr>
          <w:rFonts w:ascii="宋体" w:hAnsi="宋体" w:cs="宋体" w:hint="eastAsia"/>
          <w:sz w:val="24"/>
        </w:rPr>
        <w:t>(JGJ107-2010)</w:t>
      </w:r>
    </w:p>
    <w:p w:rsidR="006775F6">
      <w:pPr>
        <w:pStyle w:val="Normal0"/>
        <w:spacing w:line="360" w:lineRule="auto"/>
        <w:rPr>
          <w:rFonts w:ascii="宋体" w:hAnsi="宋体" w:cs="宋体"/>
          <w:b/>
          <w:bCs/>
          <w:sz w:val="24"/>
        </w:rPr>
      </w:pPr>
      <w:r>
        <w:rPr>
          <w:rFonts w:ascii="宋体" w:hAnsi="宋体" w:cs="宋体" w:hint="eastAsia"/>
          <w:b/>
          <w:bCs/>
          <w:sz w:val="24"/>
        </w:rPr>
        <w:t>4.2.2</w:t>
      </w:r>
      <w:r>
        <w:rPr>
          <w:rFonts w:ascii="宋体" w:hAnsi="宋体" w:cs="宋体" w:hint="eastAsia"/>
          <w:b/>
          <w:bCs/>
          <w:sz w:val="24"/>
        </w:rPr>
        <w:t>施工安排</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9"/>
          <w:cols w:space="720"/>
          <w:titlePg w:val="0"/>
          <w:docGrid w:type="lines" w:linePitch="312"/>
        </w:sectPr>
      </w:pPr>
      <w:r>
        <w:rPr>
          <w:rFonts w:ascii="宋体" w:hAnsi="宋体" w:cs="宋体" w:hint="eastAsia"/>
          <w:sz w:val="24"/>
        </w:rPr>
        <w:t>4.2.2.1</w:t>
      </w:r>
      <w:r>
        <w:rPr>
          <w:rFonts w:ascii="宋体" w:hAnsi="宋体" w:cs="宋体" w:hint="eastAsia"/>
          <w:sz w:val="24"/>
        </w:rPr>
        <w:t>人员安排：钢筋加工由项目部统一协调，现场操作监督由主任工程师；钢筋工长、质检员统一负责．班组具体实施，滚轧直螺纹由厂家技术人员技术指导和对机械设备的维修和保养，对质量问题负责；钢筋套丝工人必须经过培训合格后持证上岗，在实际操</w:t>
      </w:r>
    </w:p>
    <w:p w:rsidR="006775F6">
      <w:pPr>
        <w:pStyle w:val="Normal0"/>
        <w:spacing w:line="360" w:lineRule="auto"/>
        <w:rPr>
          <w:rFonts w:ascii="宋体" w:hAnsi="宋体" w:cs="宋体"/>
          <w:sz w:val="24"/>
        </w:rPr>
      </w:pPr>
      <w:r>
        <w:rPr>
          <w:rFonts w:ascii="宋体" w:hAnsi="宋体" w:cs="宋体" w:hint="eastAsia"/>
          <w:sz w:val="24"/>
        </w:rPr>
        <w:t>作过程中，必须服从项目管理人员及直螺纹生产厂家质量监督人员的随时抽查，发现不合格产品出现时，必须重新经过培训，经项目钢筋负责人认可后，才能重新上岗。在套丝过程中，发现质量问题，项目、直螺纹厂家、施工队三方共同协商解决，保证施工过程中不出现质量问题。</w:t>
      </w:r>
    </w:p>
    <w:p w:rsidR="006775F6">
      <w:pPr>
        <w:pStyle w:val="Normal0"/>
        <w:spacing w:line="360" w:lineRule="auto"/>
        <w:rPr>
          <w:rFonts w:ascii="宋体" w:hAnsi="宋体" w:cs="宋体"/>
          <w:sz w:val="24"/>
        </w:rPr>
      </w:pPr>
      <w:r>
        <w:rPr>
          <w:rFonts w:ascii="宋体" w:hAnsi="宋体" w:cs="宋体" w:hint="eastAsia"/>
          <w:b/>
          <w:bCs/>
          <w:sz w:val="24"/>
        </w:rPr>
        <w:t>4.2.3</w:t>
      </w:r>
      <w:r>
        <w:rPr>
          <w:rFonts w:ascii="宋体" w:hAnsi="宋体" w:cs="宋体" w:hint="eastAsia"/>
          <w:b/>
          <w:bCs/>
          <w:sz w:val="24"/>
        </w:rPr>
        <w:t>工艺流程：</w:t>
      </w:r>
      <w:r>
        <w:rPr>
          <w:rFonts w:ascii="宋体" w:hAnsi="宋体" w:cs="宋体" w:hint="eastAsia"/>
          <w:sz w:val="24"/>
        </w:rPr>
        <w:t>下料</w:t>
      </w:r>
      <w:r>
        <w:rPr>
          <w:rFonts w:ascii="宋体" w:hAnsi="宋体" w:cs="宋体" w:hint="eastAsia"/>
          <w:sz w:val="24"/>
        </w:rPr>
        <w:t>→套丝→抽检</w:t>
      </w:r>
      <w:r>
        <w:rPr>
          <w:rFonts w:ascii="宋体" w:hAnsi="宋体" w:cs="宋体" w:hint="eastAsia"/>
          <w:sz w:val="24"/>
        </w:rPr>
        <w:t>10%</w:t>
      </w:r>
      <w:r>
        <w:rPr>
          <w:rFonts w:ascii="宋体" w:hAnsi="宋体" w:cs="宋体" w:hint="eastAsia"/>
          <w:sz w:val="24"/>
        </w:rPr>
        <w:t>、用螺纹规检查→戴塑料保护帽→分类堆放→用至现场备用→用套筒对接钢筋、用扳手拧紧定位→检查套筒外漏丝扣不超过一个完整扣→现场抽检和记录。</w:t>
      </w:r>
    </w:p>
    <w:p w:rsidR="006775F6">
      <w:pPr>
        <w:pStyle w:val="Normal0"/>
        <w:spacing w:line="360" w:lineRule="auto"/>
        <w:rPr>
          <w:rFonts w:ascii="宋体" w:hAnsi="宋体" w:cs="宋体"/>
          <w:b/>
          <w:bCs/>
          <w:sz w:val="24"/>
        </w:rPr>
      </w:pPr>
      <w:r>
        <w:rPr>
          <w:rFonts w:ascii="宋体" w:hAnsi="宋体" w:cs="宋体" w:hint="eastAsia"/>
          <w:b/>
          <w:bCs/>
          <w:sz w:val="24"/>
        </w:rPr>
        <w:t>4.2.4</w:t>
      </w:r>
      <w:r>
        <w:rPr>
          <w:rFonts w:ascii="宋体" w:hAnsi="宋体" w:cs="宋体" w:hint="eastAsia"/>
          <w:b/>
          <w:bCs/>
          <w:sz w:val="24"/>
        </w:rPr>
        <w:t>操作要点：</w:t>
      </w:r>
    </w:p>
    <w:p w:rsidR="006775F6">
      <w:pPr>
        <w:pStyle w:val="Normal0"/>
        <w:spacing w:line="360" w:lineRule="auto"/>
        <w:rPr>
          <w:rFonts w:ascii="宋体" w:hAnsi="宋体" w:cs="宋体"/>
          <w:sz w:val="24"/>
        </w:rPr>
      </w:pPr>
      <w:r>
        <w:rPr>
          <w:rFonts w:ascii="宋体" w:hAnsi="宋体" w:cs="宋体" w:hint="eastAsia"/>
          <w:sz w:val="24"/>
        </w:rPr>
        <w:t>4.2.4.1</w:t>
      </w:r>
      <w:r>
        <w:rPr>
          <w:rFonts w:ascii="宋体" w:hAnsi="宋体" w:cs="宋体" w:hint="eastAsia"/>
          <w:sz w:val="24"/>
        </w:rPr>
        <w:t>钢筋下料要求端部平直，不得有马蹄形。</w:t>
      </w:r>
    </w:p>
    <w:p w:rsidR="006775F6">
      <w:pPr>
        <w:pStyle w:val="Normal0"/>
        <w:spacing w:line="360" w:lineRule="auto"/>
        <w:rPr>
          <w:rFonts w:ascii="宋体" w:hAnsi="宋体" w:cs="宋体"/>
          <w:sz w:val="24"/>
        </w:rPr>
      </w:pPr>
      <w:r>
        <w:rPr>
          <w:rFonts w:ascii="宋体" w:hAnsi="宋体" w:cs="宋体" w:hint="eastAsia"/>
          <w:sz w:val="24"/>
        </w:rPr>
        <w:t>4.2.4.2</w:t>
      </w:r>
      <w:r>
        <w:rPr>
          <w:rFonts w:ascii="宋体" w:hAnsi="宋体" w:cs="宋体" w:hint="eastAsia"/>
          <w:sz w:val="24"/>
        </w:rPr>
        <w:t>套丝工人固定，经培训后持证上岗。</w:t>
      </w:r>
    </w:p>
    <w:p w:rsidR="006775F6">
      <w:pPr>
        <w:pStyle w:val="Normal0"/>
        <w:spacing w:line="360" w:lineRule="auto"/>
        <w:rPr>
          <w:rFonts w:ascii="宋体" w:hAnsi="宋体" w:cs="宋体"/>
          <w:sz w:val="24"/>
        </w:rPr>
      </w:pPr>
      <w:r>
        <w:rPr>
          <w:rFonts w:ascii="宋体" w:hAnsi="宋体" w:cs="宋体" w:hint="eastAsia"/>
          <w:sz w:val="24"/>
        </w:rPr>
        <w:t>4.2.4.3</w:t>
      </w:r>
      <w:r>
        <w:rPr>
          <w:rFonts w:ascii="宋体" w:hAnsi="宋体" w:cs="宋体" w:hint="eastAsia"/>
          <w:sz w:val="24"/>
        </w:rPr>
        <w:t>套丝时所用切削润滑液应经常更换，必须加润滑液进行套丝。</w:t>
      </w:r>
    </w:p>
    <w:p w:rsidR="006775F6">
      <w:pPr>
        <w:pStyle w:val="Normal0"/>
        <w:spacing w:line="360" w:lineRule="auto"/>
        <w:rPr>
          <w:rFonts w:ascii="宋体" w:hAnsi="宋体" w:cs="宋体"/>
          <w:sz w:val="24"/>
        </w:rPr>
      </w:pPr>
      <w:r>
        <w:rPr>
          <w:rFonts w:ascii="宋体" w:hAnsi="宋体" w:cs="宋体" w:hint="eastAsia"/>
          <w:sz w:val="24"/>
        </w:rPr>
        <w:t>4.2.4.4</w:t>
      </w:r>
      <w:r>
        <w:rPr>
          <w:rFonts w:ascii="宋体" w:hAnsi="宋体" w:cs="宋体" w:hint="eastAsia"/>
          <w:sz w:val="24"/>
        </w:rPr>
        <w:t>套丝工人应逐个目测检查套丝质量，并抽检</w:t>
      </w:r>
      <w:r>
        <w:rPr>
          <w:rFonts w:ascii="宋体" w:hAnsi="宋体" w:cs="宋体" w:hint="eastAsia"/>
          <w:sz w:val="24"/>
        </w:rPr>
        <w:t>10</w:t>
      </w:r>
      <w:r>
        <w:rPr>
          <w:rFonts w:ascii="宋体" w:hAnsi="宋体" w:cs="宋体" w:hint="eastAsia"/>
          <w:sz w:val="24"/>
        </w:rPr>
        <w:t>％丝头，用专用丝头卡板进行检查，保持在规定的波动范围内。</w:t>
      </w:r>
    </w:p>
    <w:p w:rsidR="006775F6">
      <w:pPr>
        <w:pStyle w:val="Normal0"/>
        <w:spacing w:line="360" w:lineRule="auto"/>
        <w:rPr>
          <w:rFonts w:ascii="宋体" w:hAnsi="宋体" w:cs="宋体"/>
          <w:sz w:val="24"/>
        </w:rPr>
      </w:pPr>
      <w:r>
        <w:rPr>
          <w:rFonts w:ascii="宋体" w:hAnsi="宋体" w:cs="宋体" w:hint="eastAsia"/>
          <w:sz w:val="24"/>
        </w:rPr>
        <w:t>4.2.4.5</w:t>
      </w:r>
      <w:r>
        <w:rPr>
          <w:rFonts w:ascii="宋体" w:hAnsi="宋体" w:cs="宋体" w:hint="eastAsia"/>
          <w:sz w:val="24"/>
        </w:rPr>
        <w:t>现场连接钢筋时，应使套筒两端钢筋相互</w:t>
      </w:r>
      <w:r>
        <w:rPr>
          <w:rFonts w:ascii="宋体" w:hAnsi="宋体" w:cs="宋体" w:hint="eastAsia"/>
          <w:sz w:val="24"/>
        </w:rPr>
        <w:t>顶紧，并保持套筒的居中位置，两端外露扣不超过一个完整丝扣。</w:t>
      </w:r>
    </w:p>
    <w:p w:rsidR="006775F6">
      <w:pPr>
        <w:pStyle w:val="Normal0"/>
        <w:spacing w:line="360" w:lineRule="auto"/>
        <w:rPr>
          <w:rFonts w:ascii="宋体" w:hAnsi="宋体" w:cs="宋体"/>
          <w:sz w:val="24"/>
        </w:rPr>
      </w:pPr>
      <w:r>
        <w:rPr>
          <w:rFonts w:ascii="宋体" w:hAnsi="宋体" w:cs="宋体" w:hint="eastAsia"/>
          <w:b/>
          <w:bCs/>
          <w:sz w:val="24"/>
        </w:rPr>
        <w:t>4.2.5</w:t>
      </w:r>
      <w:r>
        <w:rPr>
          <w:rFonts w:ascii="宋体" w:hAnsi="宋体" w:cs="宋体" w:hint="eastAsia"/>
          <w:b/>
          <w:bCs/>
          <w:sz w:val="24"/>
        </w:rPr>
        <w:t>材料要求</w:t>
      </w:r>
      <w:r>
        <w:rPr>
          <w:rFonts w:ascii="宋体" w:hAnsi="宋体" w:cs="宋体" w:hint="eastAsia"/>
          <w:sz w:val="24"/>
        </w:rPr>
        <w:t>：套筒的检验用通塞规和止塞规，同时要求进场套筒必须有材质说明书，出厂合格证及试验证明，由材料部门负责收集。</w:t>
      </w:r>
    </w:p>
    <w:p w:rsidR="006775F6">
      <w:pPr>
        <w:pStyle w:val="Normal0"/>
        <w:spacing w:line="360" w:lineRule="auto"/>
        <w:rPr>
          <w:rFonts w:ascii="宋体" w:hAnsi="宋体" w:cs="宋体"/>
          <w:b/>
          <w:bCs/>
          <w:sz w:val="24"/>
        </w:rPr>
      </w:pPr>
      <w:r>
        <w:rPr>
          <w:rFonts w:ascii="宋体" w:hAnsi="宋体" w:cs="宋体" w:hint="eastAsia"/>
          <w:b/>
          <w:bCs/>
          <w:sz w:val="24"/>
        </w:rPr>
        <w:t>4.2.6</w:t>
      </w:r>
      <w:r>
        <w:rPr>
          <w:rFonts w:ascii="宋体" w:hAnsi="宋体" w:cs="宋体" w:hint="eastAsia"/>
          <w:b/>
          <w:bCs/>
          <w:sz w:val="24"/>
        </w:rPr>
        <w:t>控制要求：</w:t>
      </w:r>
    </w:p>
    <w:p w:rsidR="006775F6">
      <w:pPr>
        <w:pStyle w:val="Normal0"/>
        <w:spacing w:line="360" w:lineRule="auto"/>
        <w:rPr>
          <w:rFonts w:ascii="宋体" w:hAnsi="宋体" w:cs="宋体"/>
          <w:sz w:val="24"/>
        </w:rPr>
      </w:pPr>
      <w:r>
        <w:rPr>
          <w:rFonts w:ascii="宋体" w:hAnsi="宋体" w:cs="宋体" w:hint="eastAsia"/>
          <w:sz w:val="24"/>
        </w:rPr>
        <w:t>4.2.6.1</w:t>
      </w:r>
      <w:r>
        <w:rPr>
          <w:rFonts w:ascii="宋体" w:hAnsi="宋体" w:cs="宋体" w:hint="eastAsia"/>
          <w:sz w:val="24"/>
        </w:rPr>
        <w:t>图纸审核，对建设单位提供的施工图纸、设计交底、洽商和变更，需及时进行审核，由项目钢筋专业工长负责实施。</w:t>
      </w:r>
    </w:p>
    <w:p w:rsidR="006775F6">
      <w:pPr>
        <w:pStyle w:val="Normal0"/>
        <w:spacing w:line="360" w:lineRule="auto"/>
        <w:rPr>
          <w:rFonts w:ascii="宋体" w:hAnsi="宋体" w:cs="宋体"/>
          <w:sz w:val="24"/>
        </w:rPr>
      </w:pPr>
      <w:r>
        <w:rPr>
          <w:rFonts w:ascii="宋体" w:hAnsi="宋体" w:cs="宋体" w:hint="eastAsia"/>
          <w:sz w:val="24"/>
        </w:rPr>
        <w:t>4.2.6.2</w:t>
      </w:r>
      <w:r>
        <w:rPr>
          <w:rFonts w:ascii="宋体" w:hAnsi="宋体" w:cs="宋体" w:hint="eastAsia"/>
          <w:sz w:val="24"/>
        </w:rPr>
        <w:t>钢筋下料：施工队将钢筋下料后，自审完成后立即报项目部专业工长进行确认，并签字审查，料单上需将钢筋损耗量和钢筋接头的数量同时附上。</w:t>
      </w:r>
    </w:p>
    <w:p w:rsidR="006775F6">
      <w:pPr>
        <w:pStyle w:val="Normal0"/>
        <w:spacing w:line="360" w:lineRule="auto"/>
        <w:rPr>
          <w:rFonts w:ascii="宋体" w:hAnsi="宋体" w:cs="宋体"/>
          <w:sz w:val="24"/>
        </w:rPr>
      </w:pPr>
      <w:r>
        <w:rPr>
          <w:rFonts w:ascii="宋体" w:hAnsi="宋体" w:cs="宋体" w:hint="eastAsia"/>
          <w:sz w:val="24"/>
        </w:rPr>
        <w:t>4.2.6.3</w:t>
      </w:r>
      <w:r>
        <w:rPr>
          <w:rFonts w:ascii="宋体" w:hAnsi="宋体" w:cs="宋体" w:hint="eastAsia"/>
          <w:sz w:val="24"/>
        </w:rPr>
        <w:t>钢筋加工时，断料长度严格控制，弯曲机械转轴应配套使用，钢筋弯曲考虑半径调整值。</w:t>
      </w:r>
    </w:p>
    <w:p w:rsidR="006775F6">
      <w:pPr>
        <w:pStyle w:val="Normal0"/>
        <w:spacing w:line="360" w:lineRule="auto"/>
        <w:rPr>
          <w:rFonts w:ascii="宋体" w:hAnsi="宋体" w:cs="宋体"/>
          <w:sz w:val="24"/>
        </w:rPr>
      </w:pPr>
      <w:r>
        <w:rPr>
          <w:rFonts w:ascii="宋体" w:hAnsi="宋体" w:cs="宋体" w:hint="eastAsia"/>
          <w:b/>
          <w:bCs/>
          <w:sz w:val="24"/>
        </w:rPr>
        <w:t>4.2.7</w:t>
      </w:r>
      <w:r>
        <w:rPr>
          <w:rFonts w:ascii="宋体" w:hAnsi="宋体" w:cs="宋体" w:hint="eastAsia"/>
          <w:b/>
          <w:bCs/>
          <w:sz w:val="24"/>
        </w:rPr>
        <w:t>钢筋连接</w:t>
      </w:r>
      <w:r>
        <w:rPr>
          <w:rFonts w:ascii="宋体" w:hAnsi="宋体" w:cs="宋体" w:hint="eastAsia"/>
          <w:sz w:val="24"/>
        </w:rPr>
        <w:t>：检查套筒与钢筋的型号是否一致，检查丝扣是否完好无损、清洁，并做除锈处理。钢筋连接时．注意两根钢筋顶紧，使外露丝扣不超过一个完整丝扣；施工完成后，并将已验收合格后的接头标注红油漆标识</w:t>
      </w:r>
      <w:r>
        <w:rPr>
          <w:rFonts w:ascii="宋体" w:hAnsi="宋体" w:cs="宋体" w:hint="eastAsia"/>
          <w:sz w:val="24"/>
        </w:rPr>
        <w:t>,</w:t>
      </w:r>
      <w:r>
        <w:rPr>
          <w:rFonts w:ascii="宋体" w:hAnsi="宋体" w:cs="宋体" w:hint="eastAsia"/>
          <w:sz w:val="24"/>
        </w:rPr>
        <w:t>完成后立即找项目部质检员验收。</w:t>
      </w:r>
    </w:p>
    <w:p w:rsidR="006775F6">
      <w:pPr>
        <w:pStyle w:val="Normal0"/>
        <w:spacing w:line="360" w:lineRule="auto"/>
        <w:rPr>
          <w:rFonts w:ascii="宋体" w:hAnsi="宋体" w:cs="宋体"/>
          <w:b/>
          <w:bCs/>
          <w:sz w:val="24"/>
        </w:rPr>
      </w:pPr>
      <w:r>
        <w:rPr>
          <w:rFonts w:ascii="宋体" w:hAnsi="宋体" w:cs="宋体" w:hint="eastAsia"/>
          <w:b/>
          <w:bCs/>
          <w:sz w:val="24"/>
        </w:rPr>
        <w:t>4.2.8</w:t>
      </w:r>
      <w:r>
        <w:rPr>
          <w:rFonts w:ascii="宋体" w:hAnsi="宋体" w:cs="宋体" w:hint="eastAsia"/>
          <w:b/>
          <w:bCs/>
          <w:sz w:val="24"/>
        </w:rPr>
        <w:t>质量记录</w:t>
      </w:r>
    </w:p>
    <w:p w:rsidR="006775F6">
      <w:pPr>
        <w:pStyle w:val="Normal0"/>
        <w:spacing w:line="360" w:lineRule="auto"/>
        <w:rPr>
          <w:rFonts w:ascii="宋体" w:hAnsi="宋体" w:cs="宋体"/>
          <w:sz w:val="24"/>
        </w:rPr>
      </w:pPr>
      <w:r>
        <w:rPr>
          <w:rFonts w:ascii="宋体" w:hAnsi="宋体" w:cs="宋体" w:hint="eastAsia"/>
          <w:sz w:val="24"/>
        </w:rPr>
        <w:t>4.2.8.1</w:t>
      </w:r>
      <w:r>
        <w:rPr>
          <w:rFonts w:ascii="宋体" w:hAnsi="宋体" w:cs="宋体" w:hint="eastAsia"/>
          <w:sz w:val="24"/>
        </w:rPr>
        <w:t>钢筋出</w:t>
      </w:r>
      <w:r>
        <w:rPr>
          <w:rFonts w:ascii="宋体" w:hAnsi="宋体" w:cs="宋体" w:hint="eastAsia"/>
          <w:sz w:val="24"/>
        </w:rPr>
        <w:t>厂质量证明书或试验报告单</w:t>
      </w:r>
    </w:p>
    <w:p w:rsidR="006775F6">
      <w:pPr>
        <w:pStyle w:val="Normal0"/>
        <w:spacing w:line="360" w:lineRule="auto"/>
        <w:rPr>
          <w:rFonts w:ascii="宋体" w:hAnsi="宋体" w:cs="宋体"/>
          <w:sz w:val="24"/>
        </w:rPr>
      </w:pPr>
      <w:r>
        <w:rPr>
          <w:rFonts w:ascii="宋体" w:hAnsi="宋体" w:cs="宋体" w:hint="eastAsia"/>
          <w:sz w:val="24"/>
        </w:rPr>
        <w:t>4.2.8.2</w:t>
      </w:r>
      <w:r>
        <w:rPr>
          <w:rFonts w:ascii="宋体" w:hAnsi="宋体" w:cs="宋体" w:hint="eastAsia"/>
          <w:sz w:val="24"/>
        </w:rPr>
        <w:t>钢筋原材复试报告</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10"/>
          <w:cols w:space="720"/>
          <w:titlePg w:val="0"/>
          <w:docGrid w:type="lines" w:linePitch="312"/>
        </w:sectPr>
      </w:pPr>
      <w:r>
        <w:rPr>
          <w:rFonts w:ascii="宋体" w:hAnsi="宋体" w:cs="宋体" w:hint="eastAsia"/>
          <w:sz w:val="24"/>
        </w:rPr>
        <w:t>4.2.8.3</w:t>
      </w:r>
      <w:r>
        <w:rPr>
          <w:rFonts w:ascii="宋体" w:hAnsi="宋体" w:cs="宋体" w:hint="eastAsia"/>
          <w:sz w:val="24"/>
        </w:rPr>
        <w:t>连接套筒合格证</w:t>
      </w:r>
    </w:p>
    <w:p w:rsidR="006775F6">
      <w:pPr>
        <w:pStyle w:val="Normal0"/>
        <w:spacing w:line="360" w:lineRule="auto"/>
        <w:rPr>
          <w:rFonts w:ascii="宋体" w:hAnsi="宋体" w:cs="宋体"/>
          <w:sz w:val="24"/>
        </w:rPr>
      </w:pPr>
      <w:r>
        <w:rPr>
          <w:rFonts w:ascii="宋体" w:hAnsi="宋体" w:cs="宋体" w:hint="eastAsia"/>
          <w:sz w:val="24"/>
        </w:rPr>
        <w:t>4.2.8.4</w:t>
      </w:r>
      <w:r>
        <w:rPr>
          <w:rFonts w:ascii="宋体" w:hAnsi="宋体" w:cs="宋体" w:hint="eastAsia"/>
          <w:sz w:val="24"/>
        </w:rPr>
        <w:t>接头强度检验报告</w:t>
      </w:r>
      <w:r>
        <w:rPr>
          <w:rFonts w:ascii="宋体" w:hAnsi="宋体" w:cs="宋体" w:hint="eastAsia"/>
          <w:sz w:val="24"/>
        </w:rPr>
        <w:t>(</w:t>
      </w:r>
      <w:r>
        <w:rPr>
          <w:rFonts w:ascii="宋体" w:hAnsi="宋体" w:cs="宋体" w:hint="eastAsia"/>
          <w:sz w:val="24"/>
        </w:rPr>
        <w:t>型式检验、工艺检验、现场检验</w:t>
      </w:r>
      <w:r>
        <w:rPr>
          <w:rFonts w:ascii="宋体" w:hAnsi="宋体" w:cs="宋体" w:hint="eastAsia"/>
          <w:sz w:val="24"/>
        </w:rPr>
        <w:t>)</w:t>
      </w:r>
    </w:p>
    <w:p w:rsidR="006775F6">
      <w:pPr>
        <w:pStyle w:val="Normal0"/>
        <w:spacing w:line="360" w:lineRule="auto"/>
        <w:rPr>
          <w:rFonts w:ascii="宋体" w:hAnsi="宋体" w:cs="宋体"/>
          <w:sz w:val="24"/>
        </w:rPr>
      </w:pPr>
      <w:r>
        <w:rPr>
          <w:rFonts w:ascii="宋体" w:hAnsi="宋体" w:cs="宋体" w:hint="eastAsia"/>
          <w:sz w:val="24"/>
        </w:rPr>
        <w:t>4.2.8.5</w:t>
      </w:r>
      <w:r>
        <w:rPr>
          <w:rFonts w:ascii="宋体" w:hAnsi="宋体" w:cs="宋体" w:hint="eastAsia"/>
          <w:sz w:val="24"/>
        </w:rPr>
        <w:t>丝头加工检验记录</w:t>
      </w:r>
    </w:p>
    <w:p w:rsidR="006775F6">
      <w:pPr>
        <w:pStyle w:val="Normal0"/>
        <w:spacing w:line="360" w:lineRule="auto"/>
        <w:rPr>
          <w:rFonts w:ascii="宋体" w:hAnsi="宋体" w:cs="宋体"/>
          <w:sz w:val="24"/>
        </w:rPr>
      </w:pPr>
      <w:r>
        <w:rPr>
          <w:rFonts w:ascii="宋体" w:hAnsi="宋体" w:cs="宋体" w:hint="eastAsia"/>
          <w:sz w:val="24"/>
        </w:rPr>
        <w:t>4.2.8.6</w:t>
      </w:r>
      <w:r>
        <w:rPr>
          <w:rFonts w:ascii="宋体" w:hAnsi="宋体" w:cs="宋体" w:hint="eastAsia"/>
          <w:sz w:val="24"/>
        </w:rPr>
        <w:t>接头质量检验记录</w:t>
      </w:r>
    </w:p>
    <w:p w:rsidR="006775F6">
      <w:pPr>
        <w:pStyle w:val="Normal0"/>
        <w:spacing w:line="360" w:lineRule="auto"/>
        <w:rPr>
          <w:rFonts w:ascii="宋体" w:hAnsi="宋体" w:cs="宋体"/>
          <w:b/>
          <w:bCs/>
          <w:sz w:val="24"/>
        </w:rPr>
      </w:pPr>
      <w:r>
        <w:rPr>
          <w:rFonts w:ascii="宋体" w:hAnsi="宋体" w:cs="宋体" w:hint="eastAsia"/>
          <w:b/>
          <w:bCs/>
          <w:sz w:val="24"/>
        </w:rPr>
        <w:t>4.2.9</w:t>
      </w:r>
      <w:r>
        <w:rPr>
          <w:rFonts w:ascii="宋体" w:hAnsi="宋体" w:cs="宋体" w:hint="eastAsia"/>
          <w:b/>
          <w:bCs/>
          <w:sz w:val="24"/>
        </w:rPr>
        <w:t>钢筋接头及放置位置</w:t>
      </w:r>
    </w:p>
    <w:p w:rsidR="006775F6">
      <w:pPr>
        <w:pStyle w:val="Normal0"/>
        <w:tabs>
          <w:tab w:val="left" w:pos="2271"/>
        </w:tabs>
        <w:spacing w:line="360" w:lineRule="auto"/>
        <w:rPr>
          <w:rFonts w:ascii="宋体" w:hAnsi="宋体" w:cs="宋体"/>
          <w:sz w:val="24"/>
        </w:rPr>
      </w:pPr>
      <w:r>
        <w:rPr>
          <w:rFonts w:ascii="宋体" w:hAnsi="宋体" w:cs="宋体" w:hint="eastAsia"/>
          <w:sz w:val="24"/>
        </w:rPr>
        <w:t xml:space="preserve">4.2.9.1 </w:t>
      </w:r>
      <w:r>
        <w:rPr>
          <w:rFonts w:ascii="宋体" w:hAnsi="宋体" w:cs="宋体" w:hint="eastAsia"/>
          <w:sz w:val="24"/>
        </w:rPr>
        <w:tab/>
      </w:r>
    </w:p>
    <w:p w:rsidR="006775F6">
      <w:pPr>
        <w:pStyle w:val="Normal0"/>
        <w:tabs>
          <w:tab w:val="left" w:pos="2271"/>
        </w:tabs>
        <w:spacing w:line="360" w:lineRule="auto"/>
        <w:rPr>
          <w:rFonts w:ascii="宋体" w:hAnsi="宋体" w:cs="宋体"/>
          <w:sz w:val="24"/>
        </w:rPr>
      </w:pPr>
      <w:r>
        <w:rPr>
          <w:rFonts w:ascii="宋体" w:hAnsi="宋体" w:cs="宋体" w:hint="eastAsia"/>
          <w:sz w:val="24"/>
        </w:rPr>
        <w:t>梁上部钢筋接头位置在跨中</w:t>
      </w:r>
      <w:r>
        <w:rPr>
          <w:rFonts w:ascii="宋体" w:hAnsi="宋体" w:cs="宋体" w:hint="eastAsia"/>
          <w:sz w:val="24"/>
        </w:rPr>
        <w:t>1/3</w:t>
      </w:r>
      <w:r>
        <w:rPr>
          <w:rFonts w:ascii="宋体" w:hAnsi="宋体" w:cs="宋体" w:hint="eastAsia"/>
          <w:sz w:val="24"/>
        </w:rPr>
        <w:t>范围内，下部钢筋自然长度小于跨度时，接头位置在支座两侧</w:t>
      </w:r>
      <w:r>
        <w:rPr>
          <w:rFonts w:ascii="宋体" w:hAnsi="宋体" w:cs="宋体" w:hint="eastAsia"/>
          <w:sz w:val="24"/>
        </w:rPr>
        <w:t>1/4</w:t>
      </w:r>
      <w:r>
        <w:rPr>
          <w:rFonts w:ascii="宋体" w:hAnsi="宋体" w:cs="宋体" w:hint="eastAsia"/>
          <w:sz w:val="24"/>
        </w:rPr>
        <w:t>跨度范围内，不应在跨中范围内连接。悬臂段不允许有接头。板的底部钢筋短跨筋放下排，长跨钢筋放上排，尽可能连跨通长布置，断点设在框架梁处。板面钢筋在角部相交时短跨钢筋放在上排，长跨钢筋放下排。</w:t>
      </w:r>
    </w:p>
    <w:p w:rsidR="006775F6">
      <w:pPr>
        <w:pStyle w:val="Normal0"/>
        <w:spacing w:line="360" w:lineRule="auto"/>
        <w:rPr>
          <w:rFonts w:ascii="宋体" w:hAnsi="宋体" w:cs="宋体"/>
          <w:sz w:val="24"/>
        </w:rPr>
      </w:pPr>
      <w:r>
        <w:rPr>
          <w:rFonts w:ascii="宋体" w:hAnsi="宋体" w:cs="宋体" w:hint="eastAsia"/>
          <w:sz w:val="24"/>
        </w:rPr>
        <w:t>4.2.9.2</w:t>
      </w:r>
      <w:r>
        <w:rPr>
          <w:rFonts w:ascii="宋体" w:hAnsi="宋体" w:cs="宋体" w:hint="eastAsia"/>
          <w:sz w:val="24"/>
        </w:rPr>
        <w:t>框架柱钢筋连接采用直螺纹连接：柱子钢筋连接接头位置距地不小于</w:t>
      </w:r>
      <w:r>
        <w:rPr>
          <w:rFonts w:ascii="宋体" w:hAnsi="宋体" w:cs="宋体" w:hint="eastAsia"/>
          <w:sz w:val="24"/>
        </w:rPr>
        <w:t>500mm</w:t>
      </w:r>
      <w:r>
        <w:rPr>
          <w:rFonts w:ascii="宋体" w:hAnsi="宋体" w:cs="宋体" w:hint="eastAsia"/>
          <w:sz w:val="24"/>
        </w:rPr>
        <w:t>，不小于柱长边尺寸且不小于</w:t>
      </w:r>
      <w:r>
        <w:rPr>
          <w:rFonts w:ascii="宋体" w:hAnsi="宋体" w:cs="宋体" w:hint="eastAsia"/>
          <w:sz w:val="24"/>
        </w:rPr>
        <w:t>1/6</w:t>
      </w:r>
      <w:r>
        <w:rPr>
          <w:rFonts w:ascii="宋体" w:hAnsi="宋体" w:cs="宋体" w:hint="eastAsia"/>
          <w:sz w:val="24"/>
        </w:rPr>
        <w:t>柱净高，两接头位置相互错开</w:t>
      </w:r>
      <w:r>
        <w:rPr>
          <w:rFonts w:ascii="宋体" w:hAnsi="宋体" w:cs="宋体" w:hint="eastAsia"/>
          <w:sz w:val="24"/>
        </w:rPr>
        <w:t>35d</w:t>
      </w:r>
      <w:r>
        <w:rPr>
          <w:rFonts w:ascii="宋体" w:hAnsi="宋体" w:cs="宋体" w:hint="eastAsia"/>
          <w:sz w:val="24"/>
        </w:rPr>
        <w:t>，且不小于</w:t>
      </w:r>
      <w:r>
        <w:rPr>
          <w:rFonts w:ascii="宋体" w:hAnsi="宋体" w:cs="宋体" w:hint="eastAsia"/>
          <w:sz w:val="24"/>
        </w:rPr>
        <w:t>500mm</w:t>
      </w:r>
      <w:r>
        <w:rPr>
          <w:rFonts w:ascii="宋体" w:hAnsi="宋体" w:cs="宋体" w:hint="eastAsia"/>
          <w:sz w:val="24"/>
        </w:rPr>
        <w:t>。钢筋接完后必须有专人进行检查，并涂刷红油漆作标识。</w:t>
      </w:r>
    </w:p>
    <w:p w:rsidR="006775F6">
      <w:pPr>
        <w:pStyle w:val="Normal0"/>
        <w:spacing w:line="360" w:lineRule="auto"/>
        <w:rPr>
          <w:rFonts w:ascii="宋体" w:hAnsi="宋体" w:cs="宋体"/>
          <w:sz w:val="24"/>
        </w:rPr>
      </w:pPr>
      <w:r>
        <w:rPr>
          <w:rFonts w:ascii="宋体" w:hAnsi="宋体" w:cs="宋体" w:hint="eastAsia"/>
          <w:sz w:val="24"/>
        </w:rPr>
        <w:t>4.2.9</w:t>
      </w:r>
      <w:r>
        <w:rPr>
          <w:rFonts w:ascii="宋体" w:hAnsi="宋体" w:cs="宋体" w:hint="eastAsia"/>
          <w:sz w:val="24"/>
        </w:rPr>
        <w:t>.3</w:t>
      </w:r>
      <w:r>
        <w:rPr>
          <w:rFonts w:ascii="宋体" w:hAnsi="宋体" w:cs="宋体" w:hint="eastAsia"/>
          <w:sz w:val="24"/>
        </w:rPr>
        <w:t>试验：钢筋接头试验在现场取样，现场切割抽样试件后，原接头部位的钢筋允许采用同规格的钢筋进行搭接焊连接；每种规格钢筋的接头试件不少于</w:t>
      </w:r>
      <w:r>
        <w:rPr>
          <w:rFonts w:ascii="宋体" w:hAnsi="宋体" w:cs="宋体" w:hint="eastAsia"/>
          <w:sz w:val="24"/>
        </w:rPr>
        <w:t>3</w:t>
      </w:r>
      <w:r>
        <w:rPr>
          <w:rFonts w:ascii="宋体" w:hAnsi="宋体" w:cs="宋体" w:hint="eastAsia"/>
          <w:sz w:val="24"/>
        </w:rPr>
        <w:t>根，并且每个接头试件的钢筋母材均有抗拉强度试验报告；取样时保证取样的质量和代表性，接头合格率必须为</w:t>
      </w:r>
      <w:r>
        <w:rPr>
          <w:rFonts w:ascii="宋体" w:hAnsi="宋体" w:cs="宋体" w:hint="eastAsia"/>
          <w:sz w:val="24"/>
        </w:rPr>
        <w:t>100</w:t>
      </w:r>
      <w:r>
        <w:rPr>
          <w:rFonts w:ascii="宋体" w:hAnsi="宋体" w:cs="宋体" w:hint="eastAsia"/>
          <w:sz w:val="24"/>
        </w:rPr>
        <w:t>％。</w:t>
      </w:r>
    </w:p>
    <w:p w:rsidR="006775F6">
      <w:pPr>
        <w:pStyle w:val="Heading2"/>
        <w:numPr>
          <w:ilvl w:val="0"/>
          <w:numId w:val="0"/>
        </w:numPr>
        <w:jc w:val="both"/>
        <w:rPr>
          <w:rFonts w:ascii="宋体" w:eastAsia="宋体" w:hAnsi="宋体" w:cs="宋体"/>
          <w:b w:val="0"/>
          <w:bCs w:val="0"/>
          <w:sz w:val="24"/>
          <w:szCs w:val="24"/>
        </w:rPr>
      </w:pPr>
      <w:bookmarkStart w:id="55" w:name="_Toc108366848"/>
      <w:bookmarkStart w:id="56" w:name="_Toc108366972"/>
      <w:bookmarkStart w:id="57" w:name="_Toc108367048"/>
      <w:bookmarkStart w:id="58" w:name="_Toc108367226"/>
      <w:bookmarkStart w:id="59" w:name="_Toc108397849"/>
      <w:bookmarkStart w:id="60" w:name="_Toc109181336"/>
      <w:r>
        <w:rPr>
          <w:rFonts w:ascii="宋体" w:eastAsia="宋体" w:hAnsi="宋体" w:cs="宋体" w:hint="eastAsia"/>
          <w:b w:val="0"/>
          <w:sz w:val="24"/>
          <w:szCs w:val="24"/>
        </w:rPr>
        <w:t>4.3.</w:t>
      </w:r>
      <w:r>
        <w:rPr>
          <w:rFonts w:ascii="宋体" w:eastAsia="宋体" w:hAnsi="宋体" w:cs="宋体" w:hint="eastAsia"/>
          <w:sz w:val="24"/>
          <w:szCs w:val="24"/>
        </w:rPr>
        <w:t>钢筋电弧焊接</w:t>
      </w:r>
      <w:bookmarkEnd w:id="55"/>
      <w:bookmarkEnd w:id="56"/>
      <w:bookmarkEnd w:id="57"/>
      <w:bookmarkEnd w:id="58"/>
      <w:bookmarkEnd w:id="59"/>
      <w:bookmarkEnd w:id="60"/>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4.3.1 </w:t>
      </w:r>
      <w:r>
        <w:rPr>
          <w:rFonts w:ascii="宋体" w:hAnsi="宋体" w:cs="宋体" w:hint="eastAsia"/>
          <w:b/>
          <w:color w:val="000000"/>
          <w:kern w:val="0"/>
          <w:sz w:val="24"/>
        </w:rPr>
        <w:t>电渣压力焊工艺</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4.3.1.1 </w:t>
      </w:r>
      <w:r>
        <w:rPr>
          <w:rFonts w:ascii="宋体" w:hAnsi="宋体" w:cs="宋体" w:hint="eastAsia"/>
          <w:b/>
          <w:color w:val="000000"/>
          <w:kern w:val="0"/>
          <w:sz w:val="24"/>
        </w:rPr>
        <w:t>施工准备</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）材料、机具：</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焊剂：焊剂的性能应符合</w:t>
      </w:r>
      <w:r>
        <w:rPr>
          <w:rFonts w:ascii="宋体" w:hAnsi="宋体" w:cs="宋体" w:hint="eastAsia"/>
          <w:color w:val="000000"/>
          <w:kern w:val="0"/>
          <w:sz w:val="24"/>
        </w:rPr>
        <w:t xml:space="preserve">GB 5293 </w:t>
      </w:r>
      <w:r>
        <w:rPr>
          <w:rFonts w:ascii="宋体" w:hAnsi="宋体" w:cs="宋体" w:hint="eastAsia"/>
          <w:color w:val="000000"/>
          <w:kern w:val="0"/>
          <w:sz w:val="24"/>
        </w:rPr>
        <w:t>的规定，焊剂的型号为</w:t>
      </w:r>
      <w:r>
        <w:rPr>
          <w:rFonts w:ascii="宋体" w:hAnsi="宋体" w:cs="宋体" w:hint="eastAsia"/>
          <w:color w:val="000000"/>
          <w:kern w:val="0"/>
          <w:sz w:val="24"/>
        </w:rPr>
        <w:t>HJ401</w:t>
      </w:r>
      <w:r>
        <w:rPr>
          <w:rFonts w:ascii="宋体" w:hAnsi="宋体" w:cs="宋体" w:hint="eastAsia"/>
          <w:color w:val="000000"/>
          <w:kern w:val="0"/>
          <w:sz w:val="24"/>
        </w:rPr>
        <w:t>，焊剂存放应干燥，防止受潮。焊剂应有出厂合格证。</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机具：自动电渣压力焊设备。</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）作业条</w:t>
      </w:r>
      <w:r>
        <w:rPr>
          <w:rFonts w:ascii="宋体" w:hAnsi="宋体" w:cs="宋体" w:hint="eastAsia"/>
          <w:color w:val="000000"/>
          <w:kern w:val="0"/>
          <w:sz w:val="24"/>
        </w:rPr>
        <w:t>件：</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焊工必须持有有效合格证。</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设备必须经过安全部门的验收，焊接夹具必须有足够的刚度。</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3) </w:t>
      </w:r>
      <w:r>
        <w:rPr>
          <w:rFonts w:ascii="宋体" w:hAnsi="宋体" w:cs="宋体" w:hint="eastAsia"/>
          <w:color w:val="000000"/>
          <w:kern w:val="0"/>
          <w:sz w:val="24"/>
        </w:rPr>
        <w:t>电源应符合要求，电压下降不得大于</w:t>
      </w:r>
      <w:r>
        <w:rPr>
          <w:rFonts w:ascii="宋体" w:hAnsi="宋体" w:cs="宋体" w:hint="eastAsia"/>
          <w:color w:val="000000"/>
          <w:kern w:val="0"/>
          <w:sz w:val="24"/>
        </w:rPr>
        <w:t>5%</w:t>
      </w:r>
      <w:r>
        <w:rPr>
          <w:rFonts w:ascii="宋体" w:hAnsi="宋体" w:cs="宋体" w:hint="eastAsia"/>
          <w:color w:val="000000"/>
          <w:kern w:val="0"/>
          <w:sz w:val="24"/>
        </w:rPr>
        <w:t>。</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4) </w:t>
      </w:r>
      <w:r>
        <w:rPr>
          <w:rFonts w:ascii="宋体" w:hAnsi="宋体" w:cs="宋体" w:hint="eastAsia"/>
          <w:color w:val="000000"/>
          <w:kern w:val="0"/>
          <w:sz w:val="24"/>
        </w:rPr>
        <w:t>操作场地必须符合安全要求，具备安全措施。</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4.3.1.2 </w:t>
      </w:r>
      <w:r>
        <w:rPr>
          <w:rFonts w:ascii="宋体" w:hAnsi="宋体" w:cs="宋体" w:hint="eastAsia"/>
          <w:b/>
          <w:color w:val="000000"/>
          <w:kern w:val="0"/>
          <w:sz w:val="24"/>
        </w:rPr>
        <w:t>操作工艺</w:t>
      </w:r>
    </w:p>
    <w:p w:rsidR="006775F6">
      <w:pPr>
        <w:pStyle w:val="Normal0"/>
        <w:autoSpaceDE w:val="0"/>
        <w:autoSpaceDN w:val="0"/>
        <w:adjustRightInd w:val="0"/>
        <w:spacing w:line="360" w:lineRule="auto"/>
        <w:jc w:val="left"/>
        <w:rPr>
          <w:rFonts w:ascii="宋体" w:hAnsi="宋体" w:cs="宋体"/>
          <w:color w:val="000000"/>
          <w:kern w:val="0"/>
          <w:sz w:val="24"/>
        </w:rPr>
        <w:sectPr>
          <w:type w:val="nextPage"/>
          <w:pgSz w:w="11906" w:h="16838"/>
          <w:pgMar w:top="1291" w:right="1106" w:bottom="1090" w:left="1620" w:header="651" w:footer="992" w:gutter="0"/>
          <w:pgNumType w:start="11"/>
          <w:cols w:space="720"/>
          <w:titlePg w:val="0"/>
          <w:docGrid w:type="lines" w:linePitch="312"/>
        </w:sect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）工艺流程：</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检查设备、电源→钢筋端头制备→选择焊接参数→安装焊接夹具和钢筋→安放焊剂罐、填装焊剂→</w:t>
      </w:r>
      <w:r>
        <w:rPr>
          <w:rFonts w:ascii="宋体" w:hAnsi="宋体" w:cs="宋体" w:hint="eastAsia"/>
          <w:color w:val="000000"/>
          <w:kern w:val="0"/>
          <w:sz w:val="24"/>
        </w:rPr>
        <w:t xml:space="preserve"> </w:t>
      </w:r>
      <w:r>
        <w:rPr>
          <w:rFonts w:ascii="宋体" w:hAnsi="宋体" w:cs="宋体" w:hint="eastAsia"/>
          <w:color w:val="000000"/>
          <w:kern w:val="0"/>
          <w:sz w:val="24"/>
        </w:rPr>
        <w:t>试焊、作试件→</w:t>
      </w:r>
      <w:r>
        <w:rPr>
          <w:rFonts w:ascii="宋体" w:hAnsi="宋体" w:cs="宋体" w:hint="eastAsia"/>
          <w:color w:val="000000"/>
          <w:kern w:val="0"/>
          <w:sz w:val="24"/>
        </w:rPr>
        <w:t xml:space="preserve"> </w:t>
      </w:r>
      <w:r>
        <w:rPr>
          <w:rFonts w:ascii="宋体" w:hAnsi="宋体" w:cs="宋体" w:hint="eastAsia"/>
          <w:color w:val="000000"/>
          <w:kern w:val="0"/>
          <w:sz w:val="24"/>
        </w:rPr>
        <w:t>确定焊接参数→</w:t>
      </w:r>
      <w:r>
        <w:rPr>
          <w:rFonts w:ascii="宋体" w:hAnsi="宋体" w:cs="宋体" w:hint="eastAsia"/>
          <w:color w:val="000000"/>
          <w:kern w:val="0"/>
          <w:sz w:val="24"/>
        </w:rPr>
        <w:t xml:space="preserve"> </w:t>
      </w:r>
      <w:r>
        <w:rPr>
          <w:rFonts w:ascii="宋体" w:hAnsi="宋体" w:cs="宋体" w:hint="eastAsia"/>
          <w:color w:val="000000"/>
          <w:kern w:val="0"/>
          <w:sz w:val="24"/>
        </w:rPr>
        <w:t>施焊→</w:t>
      </w:r>
      <w:r>
        <w:rPr>
          <w:rFonts w:ascii="宋体" w:hAnsi="宋体" w:cs="宋体" w:hint="eastAsia"/>
          <w:color w:val="000000"/>
          <w:kern w:val="0"/>
          <w:sz w:val="24"/>
        </w:rPr>
        <w:t xml:space="preserve"> </w:t>
      </w:r>
      <w:r>
        <w:rPr>
          <w:rFonts w:ascii="宋体" w:hAnsi="宋体" w:cs="宋体" w:hint="eastAsia"/>
          <w:color w:val="000000"/>
          <w:kern w:val="0"/>
          <w:sz w:val="24"/>
        </w:rPr>
        <w:t>回收焊剂→卸下夹具→</w:t>
      </w:r>
      <w:r>
        <w:rPr>
          <w:rFonts w:ascii="宋体" w:hAnsi="宋体" w:cs="宋体" w:hint="eastAsia"/>
          <w:color w:val="000000"/>
          <w:kern w:val="0"/>
          <w:sz w:val="24"/>
        </w:rPr>
        <w:t xml:space="preserve"> </w:t>
      </w:r>
      <w:r>
        <w:rPr>
          <w:rFonts w:ascii="宋体" w:hAnsi="宋体" w:cs="宋体" w:hint="eastAsia"/>
          <w:color w:val="000000"/>
          <w:kern w:val="0"/>
          <w:sz w:val="24"/>
        </w:rPr>
        <w:t>质量检查。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）焊前准备：</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钢筋端头制备：钢筋安装前，焊接部位和电极钳口接触（</w:t>
      </w:r>
      <w:r>
        <w:rPr>
          <w:rFonts w:ascii="宋体" w:hAnsi="宋体" w:cs="宋体" w:hint="eastAsia"/>
          <w:color w:val="000000"/>
          <w:kern w:val="0"/>
          <w:sz w:val="24"/>
        </w:rPr>
        <w:t xml:space="preserve">150 </w:t>
      </w:r>
      <w:r>
        <w:rPr>
          <w:rFonts w:ascii="宋体" w:hAnsi="宋体" w:cs="宋体" w:hint="eastAsia"/>
          <w:color w:val="000000"/>
          <w:kern w:val="0"/>
          <w:sz w:val="24"/>
        </w:rPr>
        <w:t>范围）的钢筋表面上的锈斑、油污、杂物等，应清理干净，钢筋端部若有弯折、扭曲，应予以切除。</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安装焊接夹具，夹具的下钳口应夹紧下钢筋的适当位置，同时确保焊接处的焊剂有足够的掩埋深度。</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）施焊要点：</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闭合回路、引弧：通过操作杆或操纵盒上的开关，先后接通焊机的焊接电流回路和电源的输入回路，在钢筋端面之间引燃电弧，开始焊接。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电弧过程：引燃电弧后，控制电压，借助操纵杆使上下钢筋端面之间的钢筋保持一定的距离，进行电弧过程的延时，使焊剂不断熔</w:t>
      </w:r>
      <w:r>
        <w:rPr>
          <w:rFonts w:ascii="宋体" w:hAnsi="宋体" w:cs="宋体" w:hint="eastAsia"/>
          <w:color w:val="000000"/>
          <w:kern w:val="0"/>
          <w:sz w:val="24"/>
        </w:rPr>
        <w:t>化而形成必要深度的渣池。</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3) </w:t>
      </w:r>
      <w:r>
        <w:rPr>
          <w:rFonts w:ascii="宋体" w:hAnsi="宋体" w:cs="宋体" w:hint="eastAsia"/>
          <w:color w:val="000000"/>
          <w:kern w:val="0"/>
          <w:sz w:val="24"/>
        </w:rPr>
        <w:t>电渣过程：随后逐渐下送钢筋，使上钢筋端部插入渣池，电弧熄灭，进入电渣过程的延时，使钢筋全断面加速熔化。</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4) </w:t>
      </w:r>
      <w:r>
        <w:rPr>
          <w:rFonts w:ascii="宋体" w:hAnsi="宋体" w:cs="宋体" w:hint="eastAsia"/>
          <w:color w:val="000000"/>
          <w:kern w:val="0"/>
          <w:sz w:val="24"/>
        </w:rPr>
        <w:t>挤压断电：电渣过程结束，迅速下送上钢筋，使其端面与下钢筋端面相互接触，趁热排除熔渣和熔化金属。同时切断电源。</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接头焊毕，应停歇</w:t>
      </w:r>
      <w:r>
        <w:rPr>
          <w:rFonts w:ascii="宋体" w:hAnsi="宋体" w:cs="宋体" w:hint="eastAsia"/>
          <w:color w:val="000000"/>
          <w:kern w:val="0"/>
          <w:sz w:val="24"/>
        </w:rPr>
        <w:t>20</w:t>
      </w:r>
      <w:r>
        <w:rPr>
          <w:rFonts w:ascii="宋体" w:hAnsi="宋体" w:cs="宋体" w:hint="eastAsia"/>
          <w:color w:val="000000"/>
          <w:kern w:val="0"/>
          <w:sz w:val="24"/>
        </w:rPr>
        <w:t>～</w:t>
      </w:r>
      <w:r>
        <w:rPr>
          <w:rFonts w:ascii="宋体" w:hAnsi="宋体" w:cs="宋体" w:hint="eastAsia"/>
          <w:color w:val="000000"/>
          <w:kern w:val="0"/>
          <w:sz w:val="24"/>
        </w:rPr>
        <w:t xml:space="preserve">30s </w:t>
      </w:r>
      <w:r>
        <w:rPr>
          <w:rFonts w:ascii="宋体" w:hAnsi="宋体" w:cs="宋体" w:hint="eastAsia"/>
          <w:color w:val="000000"/>
          <w:kern w:val="0"/>
          <w:sz w:val="24"/>
        </w:rPr>
        <w:t>后，方可回收焊剂和卸下焊接夹具。</w:t>
      </w:r>
    </w:p>
    <w:p w:rsidR="006775F6">
      <w:pPr>
        <w:pStyle w:val="Normal0"/>
        <w:tabs>
          <w:tab w:val="left" w:pos="2100"/>
        </w:tabs>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4.3.2  </w:t>
      </w:r>
      <w:r>
        <w:rPr>
          <w:rFonts w:ascii="宋体" w:hAnsi="宋体" w:cs="宋体" w:hint="eastAsia"/>
          <w:b/>
          <w:color w:val="000000"/>
          <w:kern w:val="0"/>
          <w:sz w:val="24"/>
        </w:rPr>
        <w:t>闪光对焊工艺</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4.3.2.1 </w:t>
      </w:r>
      <w:r>
        <w:rPr>
          <w:rFonts w:ascii="宋体" w:hAnsi="宋体" w:cs="宋体" w:hint="eastAsia"/>
          <w:b/>
          <w:color w:val="000000"/>
          <w:kern w:val="0"/>
          <w:sz w:val="24"/>
        </w:rPr>
        <w:t>施工准备</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）材料、机具：</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）钢筋：钢筋的级别、直径必须符合设计要求，有出厂证明书及复试报告单。其化学成分应满足焊接要求，并应有可焊性试验。</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）主要机具：对焊机及配套的对焊平台、防护深色眼镜、电焊手套、绝缘鞋、钢筋切断机、空压机、水源、除锈机或钢丝刷、冷拉调直作业线。</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作业条件：</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）焊工必须持有有效的考试合格证。</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）对焊机及配套装置、冷却水、压缩空气等应符合要求。</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）电源应符合要求，当电源电压下降大于</w:t>
      </w:r>
      <w:r>
        <w:rPr>
          <w:rFonts w:ascii="宋体" w:hAnsi="宋体" w:cs="宋体" w:hint="eastAsia"/>
          <w:color w:val="000000"/>
          <w:kern w:val="0"/>
          <w:sz w:val="24"/>
        </w:rPr>
        <w:t>5%</w:t>
      </w:r>
      <w:r>
        <w:rPr>
          <w:rFonts w:ascii="宋体" w:hAnsi="宋体" w:cs="宋体" w:hint="eastAsia"/>
          <w:color w:val="000000"/>
          <w:kern w:val="0"/>
          <w:sz w:val="24"/>
        </w:rPr>
        <w:t>，小于</w:t>
      </w:r>
      <w:r>
        <w:rPr>
          <w:rFonts w:ascii="宋体" w:hAnsi="宋体" w:cs="宋体" w:hint="eastAsia"/>
          <w:color w:val="000000"/>
          <w:kern w:val="0"/>
          <w:sz w:val="24"/>
        </w:rPr>
        <w:t>8%</w:t>
      </w:r>
      <w:r>
        <w:rPr>
          <w:rFonts w:ascii="宋体" w:hAnsi="宋体" w:cs="宋体" w:hint="eastAsia"/>
          <w:color w:val="000000"/>
          <w:kern w:val="0"/>
          <w:sz w:val="24"/>
        </w:rPr>
        <w:t>时，应采取适当提高焊接变压器级数的措施；大于</w:t>
      </w:r>
      <w:r>
        <w:rPr>
          <w:rFonts w:ascii="宋体" w:hAnsi="宋体" w:cs="宋体" w:hint="eastAsia"/>
          <w:color w:val="000000"/>
          <w:kern w:val="0"/>
          <w:sz w:val="24"/>
        </w:rPr>
        <w:t>8%</w:t>
      </w:r>
      <w:r>
        <w:rPr>
          <w:rFonts w:ascii="宋体" w:hAnsi="宋体" w:cs="宋体" w:hint="eastAsia"/>
          <w:color w:val="000000"/>
          <w:kern w:val="0"/>
          <w:sz w:val="24"/>
        </w:rPr>
        <w:t>时，不得进行焊接。</w:t>
      </w:r>
    </w:p>
    <w:p w:rsidR="006775F6">
      <w:pPr>
        <w:pStyle w:val="Normal0"/>
        <w:autoSpaceDE w:val="0"/>
        <w:autoSpaceDN w:val="0"/>
        <w:adjustRightInd w:val="0"/>
        <w:spacing w:line="360" w:lineRule="auto"/>
        <w:jc w:val="left"/>
        <w:rPr>
          <w:rFonts w:ascii="宋体" w:hAnsi="宋体" w:cs="宋体"/>
          <w:color w:val="000000"/>
          <w:kern w:val="0"/>
          <w:sz w:val="24"/>
        </w:rPr>
        <w:sectPr>
          <w:type w:val="nextPage"/>
          <w:pgSz w:w="11906" w:h="16838"/>
          <w:pgMar w:top="1291" w:right="1106" w:bottom="1090" w:left="1620" w:header="651" w:footer="992" w:gutter="0"/>
          <w:pgNumType w:start="12"/>
          <w:cols w:space="720"/>
          <w:titlePg w:val="0"/>
          <w:docGrid w:type="lines" w:linePitch="312"/>
        </w:sectPr>
      </w:pPr>
      <w:r>
        <w:rPr>
          <w:rFonts w:ascii="宋体" w:hAnsi="宋体" w:cs="宋体" w:hint="eastAsia"/>
          <w:color w:val="000000"/>
          <w:kern w:val="0"/>
          <w:sz w:val="24"/>
        </w:rPr>
        <w:t>4</w:t>
      </w:r>
      <w:r>
        <w:rPr>
          <w:rFonts w:ascii="宋体" w:hAnsi="宋体" w:cs="宋体" w:hint="eastAsia"/>
          <w:color w:val="000000"/>
          <w:kern w:val="0"/>
          <w:sz w:val="24"/>
        </w:rPr>
        <w:t>）作业场地应有安全防护设施，防火和必要的通风措施，防止发生烧伤、触电及火灾等事故。</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）熟悉料单，弄清接头位置，做好技术交底。</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4.3.2.2 </w:t>
      </w:r>
      <w:r>
        <w:rPr>
          <w:rFonts w:ascii="宋体" w:hAnsi="宋体" w:cs="宋体" w:hint="eastAsia"/>
          <w:b/>
          <w:color w:val="000000"/>
          <w:kern w:val="0"/>
          <w:sz w:val="24"/>
        </w:rPr>
        <w:t>工艺流程：</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检查设备</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选择焊接工艺及参数→试焊、作模拟试件→</w:t>
      </w:r>
      <w:r>
        <w:rPr>
          <w:rFonts w:ascii="宋体" w:hAnsi="宋体" w:cs="宋体" w:hint="eastAsia"/>
          <w:color w:val="000000"/>
          <w:kern w:val="0"/>
          <w:sz w:val="24"/>
        </w:rPr>
        <w:t xml:space="preserve"> </w:t>
      </w:r>
      <w:r>
        <w:rPr>
          <w:rFonts w:ascii="宋体" w:hAnsi="宋体" w:cs="宋体" w:hint="eastAsia"/>
          <w:color w:val="000000"/>
          <w:kern w:val="0"/>
          <w:sz w:val="24"/>
        </w:rPr>
        <w:t>送试→确定焊接参数→</w:t>
      </w:r>
      <w:r>
        <w:rPr>
          <w:rFonts w:ascii="宋体" w:hAnsi="宋体" w:cs="宋体" w:hint="eastAsia"/>
          <w:color w:val="000000"/>
          <w:kern w:val="0"/>
          <w:sz w:val="24"/>
        </w:rPr>
        <w:t xml:space="preserve"> </w:t>
      </w:r>
      <w:r>
        <w:rPr>
          <w:rFonts w:ascii="宋体" w:hAnsi="宋体" w:cs="宋体" w:hint="eastAsia"/>
          <w:color w:val="000000"/>
          <w:kern w:val="0"/>
          <w:sz w:val="24"/>
        </w:rPr>
        <w:t>焊接→</w:t>
      </w:r>
      <w:r>
        <w:rPr>
          <w:rFonts w:ascii="宋体" w:hAnsi="宋体" w:cs="宋体" w:hint="eastAsia"/>
          <w:color w:val="000000"/>
          <w:kern w:val="0"/>
          <w:sz w:val="24"/>
        </w:rPr>
        <w:t xml:space="preserve"> </w:t>
      </w:r>
      <w:r>
        <w:rPr>
          <w:rFonts w:ascii="宋体" w:hAnsi="宋体" w:cs="宋体" w:hint="eastAsia"/>
          <w:color w:val="000000"/>
          <w:kern w:val="0"/>
          <w:sz w:val="24"/>
        </w:rPr>
        <w:t>质量检验</w:t>
      </w:r>
      <w:r>
        <w:rPr>
          <w:rFonts w:ascii="宋体" w:hAnsi="宋体" w:cs="宋体" w:hint="eastAsia"/>
          <w:color w:val="000000"/>
          <w:kern w:val="0"/>
          <w:sz w:val="24"/>
        </w:rPr>
        <w:t>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）连续闪光对焊工艺过程：</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闭合电路</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闪光</w:t>
      </w:r>
      <w:r>
        <w:rPr>
          <w:rFonts w:ascii="宋体" w:hAnsi="宋体" w:cs="宋体" w:hint="eastAsia"/>
          <w:color w:val="000000"/>
          <w:kern w:val="0"/>
          <w:sz w:val="24"/>
        </w:rPr>
        <w:t xml:space="preserve"> (</w:t>
      </w:r>
      <w:r>
        <w:rPr>
          <w:rFonts w:ascii="宋体" w:hAnsi="宋体" w:cs="宋体" w:hint="eastAsia"/>
          <w:color w:val="000000"/>
          <w:kern w:val="0"/>
          <w:sz w:val="24"/>
        </w:rPr>
        <w:t>两钢筋端面轻微接触</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连续闪光加热到将近熔点</w:t>
      </w:r>
      <w:r>
        <w:rPr>
          <w:rFonts w:ascii="宋体" w:hAnsi="宋体" w:cs="宋体" w:hint="eastAsia"/>
          <w:color w:val="000000"/>
          <w:kern w:val="0"/>
          <w:sz w:val="24"/>
        </w:rPr>
        <w:t xml:space="preserve"> (</w:t>
      </w:r>
      <w:r>
        <w:rPr>
          <w:rFonts w:ascii="宋体" w:hAnsi="宋体" w:cs="宋体" w:hint="eastAsia"/>
          <w:color w:val="000000"/>
          <w:kern w:val="0"/>
          <w:sz w:val="24"/>
        </w:rPr>
        <w:t>两钢筋端面徐徐移动接触</w:t>
      </w:r>
      <w:r>
        <w:rPr>
          <w:rFonts w:ascii="宋体" w:hAnsi="宋体" w:cs="宋体" w:hint="eastAsia"/>
          <w:color w:val="000000"/>
          <w:kern w:val="0"/>
          <w:sz w:val="24"/>
        </w:rPr>
        <w:t>)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带电顶锻</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无电顶锻</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预热闪光对焊工艺过程：</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闭合电路</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断续闪光预热</w:t>
      </w:r>
      <w:r>
        <w:rPr>
          <w:rFonts w:ascii="宋体" w:hAnsi="宋体" w:cs="宋体" w:hint="eastAsia"/>
          <w:color w:val="000000"/>
          <w:kern w:val="0"/>
          <w:sz w:val="24"/>
        </w:rPr>
        <w:t xml:space="preserve"> (</w:t>
      </w:r>
      <w:r>
        <w:rPr>
          <w:rFonts w:ascii="宋体" w:hAnsi="宋体" w:cs="宋体" w:hint="eastAsia"/>
          <w:color w:val="000000"/>
          <w:kern w:val="0"/>
          <w:sz w:val="24"/>
        </w:rPr>
        <w:t>两钢筋端面交替接触和分开</w:t>
      </w:r>
      <w:r>
        <w:rPr>
          <w:rFonts w:ascii="宋体" w:hAnsi="宋体" w:cs="宋体" w:hint="eastAsia"/>
          <w:color w:val="000000"/>
          <w:kern w:val="0"/>
          <w:sz w:val="24"/>
        </w:rPr>
        <w:t xml:space="preserve">) </w:t>
      </w:r>
      <w:r>
        <w:rPr>
          <w:rFonts w:ascii="宋体" w:hAnsi="宋体" w:cs="宋体" w:hint="eastAsia"/>
          <w:color w:val="000000"/>
          <w:kern w:val="0"/>
          <w:sz w:val="24"/>
        </w:rPr>
        <w:t>→连续闪光加热到将近熔点</w:t>
      </w:r>
      <w:r>
        <w:rPr>
          <w:rFonts w:ascii="宋体" w:hAnsi="宋体" w:cs="宋体" w:hint="eastAsia"/>
          <w:color w:val="000000"/>
          <w:kern w:val="0"/>
          <w:sz w:val="24"/>
        </w:rPr>
        <w:t xml:space="preserve"> (</w:t>
      </w:r>
      <w:r>
        <w:rPr>
          <w:rFonts w:ascii="宋体" w:hAnsi="宋体" w:cs="宋体" w:hint="eastAsia"/>
          <w:color w:val="000000"/>
          <w:kern w:val="0"/>
          <w:sz w:val="24"/>
        </w:rPr>
        <w:t>两钢筋端面徐徐移动接触</w:t>
      </w:r>
      <w:r>
        <w:rPr>
          <w:rFonts w:ascii="宋体" w:hAnsi="宋体" w:cs="宋体" w:hint="eastAsia"/>
          <w:color w:val="000000"/>
          <w:kern w:val="0"/>
          <w:sz w:val="24"/>
        </w:rPr>
        <w:t>)</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带电</w:t>
      </w:r>
      <w:r>
        <w:rPr>
          <w:rFonts w:ascii="宋体" w:hAnsi="宋体" w:cs="宋体" w:hint="eastAsia"/>
          <w:color w:val="000000"/>
          <w:kern w:val="0"/>
          <w:sz w:val="24"/>
        </w:rPr>
        <w:t>顶锻→</w:t>
      </w:r>
      <w:r>
        <w:rPr>
          <w:rFonts w:ascii="宋体" w:hAnsi="宋体" w:cs="宋体" w:hint="eastAsia"/>
          <w:color w:val="000000"/>
          <w:kern w:val="0"/>
          <w:sz w:val="24"/>
        </w:rPr>
        <w:t xml:space="preserve"> </w:t>
      </w:r>
      <w:r>
        <w:rPr>
          <w:rFonts w:ascii="宋体" w:hAnsi="宋体" w:cs="宋体" w:hint="eastAsia"/>
          <w:color w:val="000000"/>
          <w:kern w:val="0"/>
          <w:sz w:val="24"/>
        </w:rPr>
        <w:t>无电顶锻</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闪光一预热闪光对焊工艺过程：</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闭合电路</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一次闪光闪平端面</w:t>
      </w:r>
      <w:r>
        <w:rPr>
          <w:rFonts w:ascii="宋体" w:hAnsi="宋体" w:cs="宋体" w:hint="eastAsia"/>
          <w:color w:val="000000"/>
          <w:kern w:val="0"/>
          <w:sz w:val="24"/>
        </w:rPr>
        <w:t xml:space="preserve"> (</w:t>
      </w:r>
      <w:r>
        <w:rPr>
          <w:rFonts w:ascii="宋体" w:hAnsi="宋体" w:cs="宋体" w:hint="eastAsia"/>
          <w:color w:val="000000"/>
          <w:kern w:val="0"/>
          <w:sz w:val="24"/>
        </w:rPr>
        <w:t>两钢筋端面轻微徐徐接触</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w:t>
      </w:r>
      <w:r>
        <w:rPr>
          <w:rFonts w:ascii="宋体" w:hAnsi="宋体" w:cs="宋体" w:hint="eastAsia"/>
          <w:color w:val="000000"/>
          <w:kern w:val="0"/>
          <w:sz w:val="24"/>
        </w:rPr>
        <w:t>连续闪光预热</w:t>
      </w:r>
      <w:r>
        <w:rPr>
          <w:rFonts w:ascii="宋体" w:hAnsi="宋体" w:cs="宋体" w:hint="eastAsia"/>
          <w:color w:val="000000"/>
          <w:kern w:val="0"/>
          <w:sz w:val="24"/>
        </w:rPr>
        <w:t xml:space="preserve"> (</w:t>
      </w:r>
      <w:r>
        <w:rPr>
          <w:rFonts w:ascii="宋体" w:hAnsi="宋体" w:cs="宋体" w:hint="eastAsia"/>
          <w:color w:val="000000"/>
          <w:kern w:val="0"/>
          <w:sz w:val="24"/>
        </w:rPr>
        <w:t>两钢筋端面交替接触和分开</w:t>
      </w:r>
      <w:r>
        <w:rPr>
          <w:rFonts w:ascii="宋体" w:hAnsi="宋体" w:cs="宋体" w:hint="eastAsia"/>
          <w:color w:val="000000"/>
          <w:kern w:val="0"/>
          <w:sz w:val="24"/>
        </w:rPr>
        <w:t>)</w:t>
      </w:r>
      <w:r>
        <w:rPr>
          <w:rFonts w:ascii="宋体" w:hAnsi="宋体" w:cs="宋体" w:hint="eastAsia"/>
          <w:color w:val="000000"/>
          <w:kern w:val="0"/>
          <w:sz w:val="24"/>
        </w:rPr>
        <w:t>→二次连续闪光加热到将近熔点</w:t>
      </w:r>
      <w:r>
        <w:rPr>
          <w:rFonts w:ascii="宋体" w:hAnsi="宋体" w:cs="宋体" w:hint="eastAsia"/>
          <w:color w:val="000000"/>
          <w:kern w:val="0"/>
          <w:sz w:val="24"/>
        </w:rPr>
        <w:t xml:space="preserve"> (</w:t>
      </w:r>
      <w:r>
        <w:rPr>
          <w:rFonts w:ascii="宋体" w:hAnsi="宋体" w:cs="宋体" w:hint="eastAsia"/>
          <w:color w:val="000000"/>
          <w:kern w:val="0"/>
          <w:sz w:val="24"/>
        </w:rPr>
        <w:t>两钢筋端面徐徐移动接触</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带电顶锻</w:t>
      </w:r>
      <w:r>
        <w:rPr>
          <w:rFonts w:ascii="宋体" w:hAnsi="宋体" w:cs="宋体" w:hint="eastAsia"/>
          <w:color w:val="000000"/>
          <w:kern w:val="0"/>
          <w:sz w:val="24"/>
        </w:rPr>
        <w:t xml:space="preserve"> </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无电顶锻。</w:t>
      </w:r>
      <w:r>
        <w:rPr>
          <w:rFonts w:ascii="宋体" w:hAnsi="宋体" w:cs="宋体" w:hint="eastAsia"/>
          <w:color w:val="000000"/>
          <w:kern w:val="0"/>
          <w:sz w:val="24"/>
        </w:rPr>
        <w:t>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4</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焊接工艺方法选择：当钢筋直径较小，钢筋级别较低，可采用连续闪光焊。采用连续闪光焊所能焊接的最大钢筋直径应符合表</w:t>
      </w:r>
      <w:r>
        <w:rPr>
          <w:rFonts w:ascii="宋体" w:hAnsi="宋体" w:cs="宋体" w:hint="eastAsia"/>
          <w:color w:val="000000"/>
          <w:kern w:val="0"/>
          <w:sz w:val="24"/>
        </w:rPr>
        <w:t>4-21</w:t>
      </w:r>
      <w:r>
        <w:rPr>
          <w:rFonts w:ascii="宋体" w:hAnsi="宋体" w:cs="宋体" w:hint="eastAsia"/>
          <w:color w:val="000000"/>
          <w:kern w:val="0"/>
          <w:sz w:val="24"/>
        </w:rPr>
        <w:t>的规定。当钢筋直径较大，端面较平整，宜采用预热闪光焊；当端面不够平整，则应采用闪光一预热其中</w:t>
      </w:r>
      <w:r>
        <w:rPr>
          <w:rFonts w:ascii="宋体" w:hAnsi="宋体" w:cs="宋体" w:hint="eastAsia"/>
          <w:color w:val="000000"/>
          <w:kern w:val="0"/>
          <w:sz w:val="24"/>
        </w:rPr>
        <w:t>3</w:t>
      </w:r>
      <w:r>
        <w:rPr>
          <w:rFonts w:ascii="宋体" w:hAnsi="宋体" w:cs="宋体" w:hint="eastAsia"/>
          <w:color w:val="000000"/>
          <w:kern w:val="0"/>
          <w:sz w:val="24"/>
        </w:rPr>
        <w:t>个做拉力试验，</w:t>
      </w:r>
      <w:r>
        <w:rPr>
          <w:rFonts w:ascii="宋体" w:hAnsi="宋体" w:cs="宋体" w:hint="eastAsia"/>
          <w:color w:val="000000"/>
          <w:kern w:val="0"/>
          <w:sz w:val="24"/>
        </w:rPr>
        <w:t>3</w:t>
      </w:r>
      <w:r>
        <w:rPr>
          <w:rFonts w:ascii="宋体" w:hAnsi="宋体" w:cs="宋体" w:hint="eastAsia"/>
          <w:color w:val="000000"/>
          <w:kern w:val="0"/>
          <w:sz w:val="24"/>
        </w:rPr>
        <w:t>个做冷弯试验</w:t>
      </w:r>
      <w:r>
        <w:rPr>
          <w:rFonts w:ascii="宋体" w:hAnsi="宋体" w:cs="宋体" w:hint="eastAsia"/>
          <w:color w:val="000000"/>
          <w:kern w:val="0"/>
          <w:sz w:val="24"/>
        </w:rPr>
        <w:t>。经试验合格后，方可按确定的焊接参数成批生产。</w:t>
      </w:r>
    </w:p>
    <w:p w:rsidR="006775F6" w:rsidP="00F56D3A">
      <w:pPr>
        <w:pStyle w:val="Normal0"/>
        <w:autoSpaceDE w:val="0"/>
        <w:autoSpaceDN w:val="0"/>
        <w:adjustRightInd w:val="0"/>
        <w:spacing w:line="360" w:lineRule="auto"/>
        <w:ind w:firstLine="240" w:firstLineChars="100"/>
        <w:jc w:val="left"/>
        <w:rPr>
          <w:rFonts w:ascii="宋体" w:hAnsi="宋体" w:cs="宋体"/>
          <w:b/>
          <w:color w:val="000000"/>
          <w:kern w:val="0"/>
          <w:sz w:val="24"/>
        </w:rPr>
      </w:pPr>
      <w:r>
        <w:rPr>
          <w:rFonts w:ascii="宋体" w:hAnsi="宋体" w:cs="宋体" w:hint="eastAsia"/>
          <w:b/>
          <w:color w:val="000000"/>
          <w:kern w:val="0"/>
          <w:sz w:val="24"/>
        </w:rPr>
        <w:t xml:space="preserve">4.3.2.3 </w:t>
      </w:r>
      <w:r>
        <w:rPr>
          <w:rFonts w:ascii="宋体" w:hAnsi="宋体" w:cs="宋体" w:hint="eastAsia"/>
          <w:b/>
          <w:color w:val="000000"/>
          <w:kern w:val="0"/>
          <w:sz w:val="24"/>
        </w:rPr>
        <w:t>对焊焊接操作：</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连续闪光焊：通电后，应借肋操作杆使两钢筋端面轻微接触，使其产生电阻热，并使钢筋端面的凸出部分互相熔化，并将熔化的金属微粒向外喷射形成火光闪光，再徐徐不断地移动钢筋形成连续闪光，待预定的烧化留量消失后，以适当压力迅速进行顶锻，即完成整个连续闪光焊接。</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预热闪光焊：通电后，应使两根钢筋端面交替接触和分开，使钢筋端面之间发生断续闪光，形成烧化预热过程。当预热过程完成，应立即转入连续闪光和顶锻。</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）闪光棗预热闪光焊：通电后，应首先进行闪光，当钢筋端面已平整时，应立即进行预热、闪光及顶锻过程。</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4</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保证焊接接头位置和操作要求：</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）焊接前和施焊过程中，应检查和调整电极位置，拧紧夹具丝杆。钢筋在电极内必须夹紧、电极钳口变形应立即调换和修理。</w:t>
      </w:r>
    </w:p>
    <w:p w:rsidR="006775F6">
      <w:pPr>
        <w:pStyle w:val="Normal0"/>
        <w:autoSpaceDE w:val="0"/>
        <w:autoSpaceDN w:val="0"/>
        <w:adjustRightInd w:val="0"/>
        <w:spacing w:line="360" w:lineRule="auto"/>
        <w:jc w:val="left"/>
        <w:rPr>
          <w:rFonts w:ascii="宋体" w:hAnsi="宋体" w:cs="宋体"/>
          <w:color w:val="000000"/>
          <w:kern w:val="0"/>
          <w:sz w:val="24"/>
        </w:rPr>
        <w:sectPr>
          <w:type w:val="nextPage"/>
          <w:pgSz w:w="11906" w:h="16838"/>
          <w:pgMar w:top="1291" w:right="1106" w:bottom="1090" w:left="1620" w:header="651" w:footer="992" w:gutter="0"/>
          <w:pgNumType w:start="13"/>
          <w:cols w:space="720"/>
          <w:titlePg w:val="0"/>
          <w:docGrid w:type="lines" w:linePitch="312"/>
        </w:sectPr>
      </w:pPr>
      <w:r>
        <w:rPr>
          <w:rFonts w:ascii="宋体" w:hAnsi="宋体" w:cs="宋体" w:hint="eastAsia"/>
          <w:color w:val="000000"/>
          <w:kern w:val="0"/>
          <w:sz w:val="24"/>
        </w:rPr>
        <w:t>2</w:t>
      </w:r>
      <w:r>
        <w:rPr>
          <w:rFonts w:ascii="宋体" w:hAnsi="宋体" w:cs="宋体" w:hint="eastAsia"/>
          <w:color w:val="000000"/>
          <w:kern w:val="0"/>
          <w:sz w:val="24"/>
        </w:rPr>
        <w:t>）钢筋端头如起弯或成“马蹄”形则不得焊接，必须煨直或切除。</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）钢筋端头</w:t>
      </w:r>
      <w:r>
        <w:rPr>
          <w:rFonts w:ascii="宋体" w:hAnsi="宋体" w:cs="宋体" w:hint="eastAsia"/>
          <w:color w:val="000000"/>
          <w:kern w:val="0"/>
          <w:sz w:val="24"/>
        </w:rPr>
        <w:t>120mm</w:t>
      </w:r>
      <w:r>
        <w:rPr>
          <w:rFonts w:ascii="宋体" w:hAnsi="宋体" w:cs="宋体" w:hint="eastAsia"/>
          <w:color w:val="000000"/>
          <w:kern w:val="0"/>
          <w:sz w:val="24"/>
        </w:rPr>
        <w:t>范围内的铁锈、油污，必须清除干净</w:t>
      </w:r>
      <w:r>
        <w:rPr>
          <w:rFonts w:ascii="宋体" w:hAnsi="宋体" w:cs="宋体" w:hint="eastAsia"/>
          <w:color w:val="000000"/>
          <w:kern w:val="0"/>
          <w:sz w:val="24"/>
        </w:rPr>
        <w:t>。</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）焊接过程中，粘附在电极上的氧化铁要随时清除干净。</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）接近焊接接头区段应有适当均匀的镦粗塑性变形，端面不应氧化。</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6</w:t>
      </w:r>
      <w:r>
        <w:rPr>
          <w:rFonts w:ascii="宋体" w:hAnsi="宋体" w:cs="宋体" w:hint="eastAsia"/>
          <w:color w:val="000000"/>
          <w:kern w:val="0"/>
          <w:sz w:val="24"/>
        </w:rPr>
        <w:t>）焊接后稍冷却才能松开电极钳口，取出钢筋时必须平稳，以免接头弯折。</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7</w:t>
      </w:r>
      <w:r>
        <w:rPr>
          <w:rFonts w:ascii="宋体" w:hAnsi="宋体" w:cs="宋体" w:hint="eastAsia"/>
          <w:color w:val="000000"/>
          <w:kern w:val="0"/>
          <w:sz w:val="24"/>
        </w:rPr>
        <w:t>）</w:t>
      </w:r>
      <w:r>
        <w:rPr>
          <w:rFonts w:ascii="宋体" w:hAnsi="宋体" w:cs="宋体" w:hint="eastAsia"/>
          <w:color w:val="000000"/>
          <w:kern w:val="0"/>
          <w:sz w:val="24"/>
        </w:rPr>
        <w:t> </w:t>
      </w:r>
      <w:r>
        <w:rPr>
          <w:rFonts w:ascii="宋体" w:hAnsi="宋体" w:cs="宋体" w:hint="eastAsia"/>
          <w:color w:val="000000"/>
          <w:kern w:val="0"/>
          <w:sz w:val="24"/>
        </w:rPr>
        <w:t>质量检查：在钢筋对焊生产中，焊工应认真进行自检，若发现偏心、弯折、烧伤、裂缝等缺陷，应切除接头重焊，并查找原因，及时消除。</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 xml:space="preserve">4.3.2.4 </w:t>
      </w:r>
      <w:r>
        <w:rPr>
          <w:rFonts w:ascii="宋体" w:hAnsi="宋体" w:cs="宋体" w:hint="eastAsia"/>
          <w:b/>
          <w:color w:val="000000"/>
          <w:kern w:val="0"/>
          <w:sz w:val="24"/>
        </w:rPr>
        <w:t>保证项目：</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）钢筋的品种和质量必须符合设计要求和有关标准的规定。</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w:t>
      </w:r>
      <w:r>
        <w:rPr>
          <w:rFonts w:ascii="宋体" w:hAnsi="宋体" w:cs="宋体" w:hint="eastAsia"/>
          <w:color w:val="000000"/>
          <w:kern w:val="0"/>
          <w:sz w:val="24"/>
        </w:rPr>
        <w:t xml:space="preserve"> </w:t>
      </w:r>
      <w:r>
        <w:rPr>
          <w:rFonts w:ascii="宋体" w:hAnsi="宋体" w:cs="宋体" w:hint="eastAsia"/>
          <w:color w:val="000000"/>
          <w:kern w:val="0"/>
          <w:sz w:val="24"/>
        </w:rPr>
        <w:t>注：进口钢筋需先经过化学成分检验和焊接试验，符合有关规定后方可焊接。</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检验方法：检查出厂证明书和试验报告单。</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）钢筋的规格、焊接接头的位置、同一截面内接头的百分比，必须符合设计要求和施工规范的规定。</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检验方法：观察或尺量检查。</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对焊接头的力学性能检验必须合格。</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力学性能检验时，应从每批接头中随机切取</w:t>
      </w:r>
      <w:r>
        <w:rPr>
          <w:rFonts w:ascii="宋体" w:hAnsi="宋体" w:cs="宋体" w:hint="eastAsia"/>
          <w:color w:val="000000"/>
          <w:kern w:val="0"/>
          <w:sz w:val="24"/>
        </w:rPr>
        <w:t>6</w:t>
      </w:r>
      <w:r>
        <w:rPr>
          <w:rFonts w:ascii="宋体" w:hAnsi="宋体" w:cs="宋体" w:hint="eastAsia"/>
          <w:color w:val="000000"/>
          <w:kern w:val="0"/>
          <w:sz w:val="24"/>
        </w:rPr>
        <w:t>个试件，其中</w:t>
      </w:r>
      <w:r>
        <w:rPr>
          <w:rFonts w:ascii="宋体" w:hAnsi="宋体" w:cs="宋体" w:hint="eastAsia"/>
          <w:color w:val="000000"/>
          <w:kern w:val="0"/>
          <w:sz w:val="24"/>
        </w:rPr>
        <w:t>3</w:t>
      </w:r>
      <w:r>
        <w:rPr>
          <w:rFonts w:ascii="宋体" w:hAnsi="宋体" w:cs="宋体" w:hint="eastAsia"/>
          <w:color w:val="000000"/>
          <w:kern w:val="0"/>
          <w:sz w:val="24"/>
        </w:rPr>
        <w:t>个做拉伸试验，</w:t>
      </w:r>
      <w:r>
        <w:rPr>
          <w:rFonts w:ascii="宋体" w:hAnsi="宋体" w:cs="宋体" w:hint="eastAsia"/>
          <w:color w:val="000000"/>
          <w:kern w:val="0"/>
          <w:sz w:val="24"/>
        </w:rPr>
        <w:t>3</w:t>
      </w:r>
      <w:r>
        <w:rPr>
          <w:rFonts w:ascii="宋体" w:hAnsi="宋体" w:cs="宋体" w:hint="eastAsia"/>
          <w:color w:val="000000"/>
          <w:kern w:val="0"/>
          <w:sz w:val="24"/>
        </w:rPr>
        <w:t>个做弯曲试验。</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在同一台班内，由同一焊工完成的</w:t>
      </w:r>
      <w:r>
        <w:rPr>
          <w:rFonts w:ascii="宋体" w:hAnsi="宋体" w:cs="宋体" w:hint="eastAsia"/>
          <w:color w:val="000000"/>
          <w:kern w:val="0"/>
          <w:sz w:val="24"/>
        </w:rPr>
        <w:t>300</w:t>
      </w:r>
      <w:r>
        <w:rPr>
          <w:rFonts w:ascii="宋体" w:hAnsi="宋体" w:cs="宋体" w:hint="eastAsia"/>
          <w:color w:val="000000"/>
          <w:kern w:val="0"/>
          <w:sz w:val="24"/>
        </w:rPr>
        <w:t>个同级别、同直径钢筋焊接接头作为一批。若同一台班内焊接的接头数量较少，可在一周之内累计计算。若累计仍不足</w:t>
      </w:r>
      <w:r>
        <w:rPr>
          <w:rFonts w:ascii="宋体" w:hAnsi="宋体" w:cs="宋体" w:hint="eastAsia"/>
          <w:color w:val="000000"/>
          <w:kern w:val="0"/>
          <w:sz w:val="24"/>
        </w:rPr>
        <w:t>3</w:t>
      </w:r>
      <w:r>
        <w:rPr>
          <w:rFonts w:ascii="宋体" w:hAnsi="宋体" w:cs="宋体" w:hint="eastAsia"/>
          <w:color w:val="000000"/>
          <w:kern w:val="0"/>
          <w:sz w:val="24"/>
        </w:rPr>
        <w:t>00</w:t>
      </w:r>
      <w:r>
        <w:rPr>
          <w:rFonts w:ascii="宋体" w:hAnsi="宋体" w:cs="宋体" w:hint="eastAsia"/>
          <w:color w:val="000000"/>
          <w:kern w:val="0"/>
          <w:sz w:val="24"/>
        </w:rPr>
        <w:t>个接头，则应按一批计算。</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检验方法：检查焊接试件试验报告单。</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4</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基本项目：</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钢筋闪光对焊接头外观检查结果，应符合下列要求：</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）接头部位不得有横向裂纹。</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）与电极接触处的钢筋表面不得有明显烧伤，Ⅳ级钢筋焊接时不得有烧伤。</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检验方法：观察检查。</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5</w:t>
      </w:r>
      <w:r>
        <w:rPr>
          <w:rFonts w:ascii="宋体" w:hAnsi="宋体" w:cs="宋体" w:hint="eastAsia"/>
          <w:color w:val="000000"/>
          <w:kern w:val="0"/>
          <w:sz w:val="24"/>
        </w:rPr>
        <w:t>）允许偏差项目：</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接头处的弯折角不大于</w:t>
      </w:r>
      <w:r>
        <w:rPr>
          <w:rFonts w:ascii="宋体" w:hAnsi="宋体" w:cs="宋体" w:hint="eastAsia"/>
          <w:color w:val="000000"/>
          <w:kern w:val="0"/>
          <w:sz w:val="24"/>
        </w:rPr>
        <w:t>4</w:t>
      </w:r>
      <w:r>
        <w:rPr>
          <w:rFonts w:ascii="宋体" w:hAnsi="宋体" w:cs="宋体" w:hint="eastAsia"/>
          <w:color w:val="000000"/>
          <w:kern w:val="0"/>
          <w:sz w:val="24"/>
        </w:rPr>
        <w:t>°。、</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接头处的轴线偏移，木大于</w:t>
      </w:r>
      <w:r>
        <w:rPr>
          <w:rFonts w:ascii="宋体" w:hAnsi="宋体" w:cs="宋体" w:hint="eastAsia"/>
          <w:color w:val="000000"/>
          <w:kern w:val="0"/>
          <w:sz w:val="24"/>
        </w:rPr>
        <w:t>0.l</w:t>
      </w:r>
      <w:r>
        <w:rPr>
          <w:rFonts w:ascii="宋体" w:hAnsi="宋体" w:cs="宋体" w:hint="eastAsia"/>
          <w:color w:val="000000"/>
          <w:kern w:val="0"/>
          <w:sz w:val="24"/>
        </w:rPr>
        <w:t>倍钢筋直径，同时不大于</w:t>
      </w:r>
      <w:r>
        <w:rPr>
          <w:rFonts w:ascii="宋体" w:hAnsi="宋体" w:cs="宋体" w:hint="eastAsia"/>
          <w:color w:val="000000"/>
          <w:kern w:val="0"/>
          <w:sz w:val="24"/>
        </w:rPr>
        <w:t>2mm</w:t>
      </w:r>
      <w:r>
        <w:rPr>
          <w:rFonts w:ascii="宋体" w:hAnsi="宋体" w:cs="宋体" w:hint="eastAsia"/>
          <w:color w:val="000000"/>
          <w:kern w:val="0"/>
          <w:sz w:val="24"/>
        </w:rPr>
        <w:t>。</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t>检验方法：目测或量测。</w:t>
      </w:r>
    </w:p>
    <w:p w:rsidR="006775F6">
      <w:pPr>
        <w:pStyle w:val="Normal0"/>
        <w:autoSpaceDE w:val="0"/>
        <w:autoSpaceDN w:val="0"/>
        <w:adjustRightInd w:val="0"/>
        <w:spacing w:line="360" w:lineRule="auto"/>
        <w:ind w:firstLine="570"/>
        <w:jc w:val="left"/>
        <w:rPr>
          <w:rFonts w:ascii="宋体" w:hAnsi="宋体" w:cs="宋体"/>
          <w:color w:val="000000"/>
          <w:kern w:val="0"/>
          <w:sz w:val="24"/>
        </w:rPr>
      </w:pPr>
      <w:r>
        <w:rPr>
          <w:rFonts w:ascii="宋体" w:hAnsi="宋体" w:cs="宋体" w:hint="eastAsia"/>
          <w:color w:val="000000"/>
          <w:kern w:val="0"/>
          <w:sz w:val="24"/>
        </w:rPr>
        <w:t>焊接后稍冷却才能松开电极钳口，取出钢筋时必须平稳，以免接头弯折。</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sectPr>
          <w:type w:val="nextPage"/>
          <w:pgSz w:w="11906" w:h="16838"/>
          <w:pgMar w:top="1291" w:right="1106" w:bottom="1090" w:left="1620" w:header="651" w:footer="992" w:gutter="0"/>
          <w:pgNumType w:start="14"/>
          <w:cols w:space="720"/>
          <w:titlePg w:val="0"/>
          <w:docGrid w:type="lines" w:linePitch="312"/>
        </w:sectPr>
      </w:pPr>
      <w:r>
        <w:rPr>
          <w:rFonts w:ascii="宋体" w:hAnsi="宋体" w:cs="宋体" w:hint="eastAsia"/>
          <w:color w:val="000000"/>
          <w:kern w:val="0"/>
          <w:sz w:val="24"/>
        </w:rPr>
        <w:t>（</w:t>
      </w:r>
      <w:r>
        <w:rPr>
          <w:rFonts w:ascii="宋体" w:hAnsi="宋体" w:cs="宋体" w:hint="eastAsia"/>
          <w:color w:val="000000"/>
          <w:kern w:val="0"/>
          <w:sz w:val="24"/>
        </w:rPr>
        <w:t>6</w:t>
      </w:r>
      <w:r>
        <w:rPr>
          <w:rFonts w:ascii="宋体" w:hAnsi="宋体" w:cs="宋体" w:hint="eastAsia"/>
          <w:color w:val="000000"/>
          <w:kern w:val="0"/>
          <w:sz w:val="24"/>
        </w:rPr>
        <w:t>）在钢筋对焊生产中，应重视焊</w:t>
      </w:r>
      <w:r>
        <w:rPr>
          <w:rFonts w:ascii="宋体" w:hAnsi="宋体" w:cs="宋体" w:hint="eastAsia"/>
          <w:color w:val="000000"/>
          <w:kern w:val="0"/>
          <w:sz w:val="24"/>
        </w:rPr>
        <w:t>接全过程中的任何一个环节，以确保焊接质量，若</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出现异常现象，及时消除。</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钢筋对焊异常现象、焊接缺陷及防止措施</w:t>
      </w:r>
      <w:r>
        <w:rPr>
          <w:rFonts w:ascii="宋体" w:hAnsi="宋体" w:cs="宋体" w:hint="eastAsia"/>
          <w:color w:val="000000"/>
          <w:kern w:val="0"/>
          <w:sz w:val="24"/>
        </w:rPr>
        <w:t> </w:t>
      </w:r>
      <w:r>
        <w:rPr>
          <w:rFonts w:ascii="宋体" w:hAnsi="宋体" w:cs="宋体" w:hint="eastAsia"/>
          <w:color w:val="000000"/>
          <w:kern w:val="0"/>
          <w:sz w:val="24"/>
        </w:rPr>
        <w:t>，异常现象和缺陷种类防止措施</w:t>
      </w:r>
      <w:r>
        <w:rPr>
          <w:rFonts w:ascii="宋体" w:hAnsi="宋体" w:cs="宋体" w:hint="eastAsia"/>
          <w:color w:val="000000"/>
          <w:kern w:val="0"/>
          <w:sz w:val="24"/>
        </w:rPr>
        <w:t xml:space="preserve"> </w:t>
      </w:r>
      <w:r>
        <w:rPr>
          <w:rFonts w:ascii="宋体" w:hAnsi="宋体" w:cs="宋体" w:hint="eastAsia"/>
          <w:color w:val="000000"/>
          <w:kern w:val="0"/>
          <w:sz w:val="24"/>
        </w:rPr>
        <w:t>，烧化过分剧烈，并产生强烈的爆炸声。</w:t>
      </w:r>
      <w:r>
        <w:rPr>
          <w:rFonts w:ascii="宋体" w:hAnsi="宋体" w:cs="宋体" w:hint="eastAsia"/>
          <w:color w:val="000000"/>
          <w:kern w:val="0"/>
          <w:sz w:val="24"/>
        </w:rPr>
        <w:t>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降低变压器级数</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减慢烧化速度</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）闪光不稳定；</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清除电级底部和表面的氧化物</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提高变压器级数</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,3)</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加快烧化速度</w:t>
      </w:r>
      <w:r>
        <w:rPr>
          <w:rFonts w:ascii="宋体" w:hAnsi="宋体" w:cs="宋体" w:hint="eastAsia"/>
          <w:color w:val="000000"/>
          <w:kern w:val="0"/>
          <w:sz w:val="24"/>
        </w:rPr>
        <w:t xml:space="preserve">  </w:t>
      </w:r>
      <w:r>
        <w:rPr>
          <w:rFonts w:ascii="宋体" w:hAnsi="宋体" w:cs="宋体" w:hint="eastAsia"/>
          <w:color w:val="000000"/>
          <w:kern w:val="0"/>
          <w:sz w:val="24"/>
        </w:rPr>
        <w:br/>
      </w:r>
      <w:r>
        <w:rPr>
          <w:rFonts w:ascii="宋体" w:hAnsi="宋体" w:cs="宋体" w:hint="eastAsia"/>
          <w:color w:val="000000"/>
          <w:kern w:val="0"/>
          <w:sz w:val="24"/>
        </w:rPr>
        <w:t>3</w:t>
      </w:r>
      <w:r>
        <w:rPr>
          <w:rFonts w:ascii="宋体" w:hAnsi="宋体" w:cs="宋体" w:hint="eastAsia"/>
          <w:color w:val="000000"/>
          <w:kern w:val="0"/>
          <w:sz w:val="24"/>
        </w:rPr>
        <w:t>）接头中有氧化膜、未焊透或夹渣</w:t>
      </w:r>
      <w:r>
        <w:rPr>
          <w:rFonts w:ascii="宋体" w:hAnsi="宋体" w:cs="宋体" w:hint="eastAsia"/>
          <w:color w:val="000000"/>
          <w:kern w:val="0"/>
          <w:sz w:val="24"/>
        </w:rPr>
        <w:t>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增加预热程度</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加快临近顶锻时的烧化速度</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,3)</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确保带电顶锻过程</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,4)</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加快顶锻速度</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,5)</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增大顶锻压力</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）接头中有缩孔</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 xml:space="preserve"> </w:t>
      </w:r>
      <w:r>
        <w:rPr>
          <w:rFonts w:ascii="宋体" w:hAnsi="宋体" w:cs="宋体" w:hint="eastAsia"/>
          <w:color w:val="000000"/>
          <w:kern w:val="0"/>
          <w:sz w:val="24"/>
        </w:rPr>
        <w:t>降低变压器级数</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避免烧化过程过分强烈</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,3)</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适当增大顶锻留量及顶锻压力。</w:t>
      </w:r>
      <w:r>
        <w:rPr>
          <w:rFonts w:ascii="宋体" w:hAnsi="宋体" w:cs="宋体" w:hint="eastAsia"/>
          <w:color w:val="000000"/>
          <w:kern w:val="0"/>
          <w:sz w:val="24"/>
        </w:rPr>
        <w:t>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w:t>
      </w:r>
      <w:r>
        <w:rPr>
          <w:rFonts w:ascii="宋体" w:hAnsi="宋体" w:cs="宋体" w:hint="eastAsia"/>
          <w:color w:val="000000"/>
          <w:kern w:val="0"/>
          <w:sz w:val="24"/>
        </w:rPr>
        <w:t xml:space="preserve"> </w:t>
      </w:r>
      <w:r>
        <w:rPr>
          <w:rFonts w:ascii="宋体" w:hAnsi="宋体" w:cs="宋体" w:hint="eastAsia"/>
          <w:color w:val="000000"/>
          <w:kern w:val="0"/>
          <w:sz w:val="24"/>
        </w:rPr>
        <w:t>焊缝金属</w:t>
      </w:r>
      <w:r>
        <w:rPr>
          <w:rFonts w:ascii="宋体" w:hAnsi="宋体" w:cs="宋体" w:hint="eastAsia"/>
          <w:color w:val="000000"/>
          <w:kern w:val="0"/>
          <w:sz w:val="24"/>
        </w:rPr>
        <w:t>过烧或热影响区过热</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减小预热程度</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加快烧速度，缩短焊接时间</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,3)</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避免过多带电顶锻</w:t>
      </w:r>
      <w:r>
        <w:rPr>
          <w:rFonts w:ascii="宋体" w:hAnsi="宋体" w:cs="宋体" w:hint="eastAsia"/>
          <w:color w:val="000000"/>
          <w:kern w:val="0"/>
          <w:sz w:val="24"/>
        </w:rPr>
        <w:t> </w:t>
      </w:r>
    </w:p>
    <w:p w:rsidR="006775F6">
      <w:pPr>
        <w:pStyle w:val="Normal0"/>
        <w:autoSpaceDE w:val="0"/>
        <w:autoSpaceDN w:val="0"/>
        <w:adjustRightInd w:val="0"/>
        <w:spacing w:line="360" w:lineRule="auto"/>
        <w:ind w:firstLine="240" w:firstLineChars="100"/>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7</w:t>
      </w:r>
      <w:r>
        <w:rPr>
          <w:rFonts w:ascii="宋体" w:hAnsi="宋体" w:cs="宋体" w:hint="eastAsia"/>
          <w:color w:val="000000"/>
          <w:kern w:val="0"/>
          <w:sz w:val="24"/>
        </w:rPr>
        <w:t>）防止措施</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1</w:t>
      </w:r>
      <w:r>
        <w:rPr>
          <w:rFonts w:ascii="宋体" w:hAnsi="宋体" w:cs="宋体" w:hint="eastAsia"/>
          <w:color w:val="000000"/>
          <w:kern w:val="0"/>
          <w:sz w:val="24"/>
        </w:rPr>
        <w:t>）检验钢筋的碳、硫、磷含量；若不符合规定时，应更换钢筋；</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2</w:t>
      </w:r>
      <w:r>
        <w:rPr>
          <w:rFonts w:ascii="宋体" w:hAnsi="宋体" w:cs="宋体" w:hint="eastAsia"/>
          <w:color w:val="000000"/>
          <w:kern w:val="0"/>
          <w:sz w:val="24"/>
        </w:rPr>
        <w:t>）采用低频预热方法，增加预热程度；</w:t>
      </w:r>
      <w:r>
        <w:rPr>
          <w:rFonts w:ascii="宋体" w:hAnsi="宋体" w:cs="宋体" w:hint="eastAsia"/>
          <w:color w:val="000000"/>
          <w:kern w:val="0"/>
          <w:sz w:val="24"/>
        </w:rPr>
        <w:t>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3</w:t>
      </w:r>
      <w:r>
        <w:rPr>
          <w:rFonts w:ascii="宋体" w:hAnsi="宋体" w:cs="宋体" w:hint="eastAsia"/>
          <w:color w:val="000000"/>
          <w:kern w:val="0"/>
          <w:sz w:val="24"/>
        </w:rPr>
        <w:t>）清除钢筋被夹紧部位的铁锈和油污；</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4</w:t>
      </w:r>
      <w:r>
        <w:rPr>
          <w:rFonts w:ascii="宋体" w:hAnsi="宋体" w:cs="宋体" w:hint="eastAsia"/>
          <w:color w:val="000000"/>
          <w:kern w:val="0"/>
          <w:sz w:val="24"/>
        </w:rPr>
        <w:t>）清除电极内表面的氧化物；</w:t>
      </w:r>
      <w:r>
        <w:rPr>
          <w:rFonts w:ascii="宋体" w:hAnsi="宋体" w:cs="宋体" w:hint="eastAsia"/>
          <w:color w:val="000000"/>
          <w:kern w:val="0"/>
          <w:sz w:val="24"/>
        </w:rPr>
        <w:t xml:space="preserve">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5</w:t>
      </w:r>
      <w:r>
        <w:rPr>
          <w:rFonts w:ascii="宋体" w:hAnsi="宋体" w:cs="宋体" w:hint="eastAsia"/>
          <w:color w:val="000000"/>
          <w:kern w:val="0"/>
          <w:sz w:val="24"/>
        </w:rPr>
        <w:t>）改进电极槽口形状，增大接触面积；</w:t>
      </w:r>
      <w:r>
        <w:rPr>
          <w:rFonts w:ascii="宋体" w:hAnsi="宋体" w:cs="宋体" w:hint="eastAsia"/>
          <w:color w:val="000000"/>
          <w:kern w:val="0"/>
          <w:sz w:val="24"/>
        </w:rPr>
        <w:t> </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6</w:t>
      </w:r>
      <w:r>
        <w:rPr>
          <w:rFonts w:ascii="宋体" w:hAnsi="宋体" w:cs="宋体" w:hint="eastAsia"/>
          <w:color w:val="000000"/>
          <w:kern w:val="0"/>
          <w:sz w:val="24"/>
        </w:rPr>
        <w:t>）夹紧钢筋</w:t>
      </w:r>
    </w:p>
    <w:p w:rsidR="006775F6">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,1)</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接头弯折或轴线偏移；</w:t>
      </w:r>
      <w:r>
        <w:rPr>
          <w:rFonts w:ascii="宋体" w:hAnsi="宋体" w:cs="宋体" w:hint="eastAsia"/>
          <w:color w:val="000000"/>
          <w:kern w:val="0"/>
          <w:sz w:val="24"/>
        </w:rPr>
        <w:t>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,2)</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正确调整电极位置；</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,3)</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修整电极钳口或更换已变形的电极；</w:t>
      </w:r>
      <w:r>
        <w:rPr>
          <w:rFonts w:ascii="宋体" w:hAnsi="宋体" w:cs="宋体" w:hint="eastAsia"/>
          <w:color w:val="000000"/>
          <w:kern w:val="0"/>
          <w:sz w:val="24"/>
        </w:rPr>
        <w:t xml:space="preserve">   </w:t>
      </w:r>
      <w:r>
        <w:rPr>
          <w:rFonts w:ascii="宋体" w:hAnsi="宋体" w:cs="宋体" w:hint="eastAsia"/>
          <w:color w:val="000000"/>
          <w:kern w:val="0"/>
          <w:sz w:val="24"/>
        </w:rPr>
        <w:fldChar w:fldCharType="begin"/>
      </w:r>
      <w:r>
        <w:rPr>
          <w:rFonts w:ascii="宋体" w:hAnsi="宋体" w:cs="宋体" w:hint="eastAsia"/>
          <w:color w:val="000000"/>
          <w:kern w:val="0"/>
          <w:sz w:val="24"/>
        </w:rPr>
        <w:instrText xml:space="preserve"> eq \o\ac(</w:instrText>
      </w:r>
      <w:r>
        <w:rPr>
          <w:rFonts w:ascii="宋体" w:hAnsi="宋体" w:cs="宋体" w:hint="eastAsia"/>
          <w:color w:val="000000"/>
          <w:kern w:val="0"/>
          <w:position w:val="-4"/>
          <w:sz w:val="36"/>
        </w:rPr>
        <w:instrText>○</w:instrText>
      </w:r>
      <w:r>
        <w:rPr>
          <w:rFonts w:ascii="宋体" w:hAnsi="宋体" w:cs="宋体" w:hint="eastAsia"/>
          <w:color w:val="000000"/>
          <w:kern w:val="0"/>
          <w:sz w:val="24"/>
        </w:rPr>
        <w:instrText>,4)</w:instrText>
      </w:r>
      <w:r>
        <w:rPr>
          <w:rFonts w:ascii="宋体" w:hAnsi="宋体" w:cs="宋体" w:hint="eastAsia"/>
          <w:color w:val="000000"/>
          <w:kern w:val="0"/>
          <w:sz w:val="24"/>
        </w:rPr>
        <w:fldChar w:fldCharType="separate"/>
      </w:r>
      <w:r>
        <w:rPr>
          <w:rFonts w:ascii="宋体" w:hAnsi="宋体" w:cs="宋体" w:hint="eastAsia"/>
          <w:color w:val="000000"/>
          <w:kern w:val="0"/>
          <w:sz w:val="24"/>
        </w:rPr>
        <w:fldChar w:fldCharType="end"/>
      </w:r>
      <w:r>
        <w:rPr>
          <w:rFonts w:ascii="宋体" w:hAnsi="宋体" w:cs="宋体" w:hint="eastAsia"/>
          <w:color w:val="000000"/>
          <w:kern w:val="0"/>
          <w:sz w:val="24"/>
        </w:rPr>
        <w:t>切除或矫直钢筋的弯头。</w:t>
      </w:r>
    </w:p>
    <w:p w:rsidR="006775F6">
      <w:pPr>
        <w:pStyle w:val="Normal0"/>
        <w:autoSpaceDE w:val="0"/>
        <w:autoSpaceDN w:val="0"/>
        <w:adjustRightInd w:val="0"/>
        <w:spacing w:line="360" w:lineRule="auto"/>
        <w:ind w:firstLine="480" w:firstLineChars="200"/>
        <w:jc w:val="left"/>
        <w:rPr>
          <w:rFonts w:ascii="宋体" w:hAnsi="宋体" w:cs="宋体"/>
          <w:color w:val="000000"/>
          <w:kern w:val="0"/>
          <w:sz w:val="24"/>
        </w:rPr>
      </w:pPr>
      <w:r>
        <w:rPr>
          <w:rFonts w:ascii="宋体" w:hAnsi="宋体" w:cs="宋体" w:hint="eastAsia"/>
          <w:color w:val="000000"/>
          <w:kern w:val="0"/>
          <w:sz w:val="24"/>
        </w:rPr>
        <w:t>在钢筋对焊生产中，应重视焊接全过程中的任何一个环节，以确保焊接质量，若出现异常现象，应参照表</w:t>
      </w:r>
      <w:r>
        <w:rPr>
          <w:rFonts w:ascii="宋体" w:hAnsi="宋体" w:cs="宋体" w:hint="eastAsia"/>
          <w:color w:val="000000"/>
          <w:kern w:val="0"/>
          <w:sz w:val="24"/>
        </w:rPr>
        <w:t>4-22</w:t>
      </w:r>
      <w:r>
        <w:rPr>
          <w:rFonts w:ascii="宋体" w:hAnsi="宋体" w:cs="宋体" w:hint="eastAsia"/>
          <w:color w:val="000000"/>
          <w:kern w:val="0"/>
          <w:sz w:val="24"/>
        </w:rPr>
        <w:t>查找原因，及时消除。</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color w:val="000000"/>
          <w:kern w:val="0"/>
          <w:sz w:val="24"/>
        </w:rPr>
        <w:t>4.3.4</w:t>
      </w:r>
      <w:r>
        <w:rPr>
          <w:rFonts w:ascii="宋体" w:hAnsi="宋体" w:cs="宋体" w:hint="eastAsia"/>
          <w:b/>
          <w:color w:val="000000"/>
          <w:kern w:val="0"/>
          <w:sz w:val="24"/>
        </w:rPr>
        <w:t>工艺标准应具备以下质量记录：</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）钢筋出厂质量证明书或试验报告单。</w:t>
      </w:r>
    </w:p>
    <w:p w:rsidR="006775F6">
      <w:pPr>
        <w:pStyle w:val="Normal0"/>
        <w:autoSpaceDE w:val="0"/>
        <w:autoSpaceDN w:val="0"/>
        <w:adjustRightInd w:val="0"/>
        <w:spacing w:line="360" w:lineRule="auto"/>
        <w:jc w:val="left"/>
        <w:rPr>
          <w:rFonts w:ascii="宋体" w:hAnsi="宋体" w:cs="宋体"/>
          <w:color w:val="000000"/>
          <w:kern w:val="0"/>
          <w:sz w:val="24"/>
        </w:rPr>
        <w:sectPr>
          <w:type w:val="nextPage"/>
          <w:pgSz w:w="11906" w:h="16838"/>
          <w:pgMar w:top="1291" w:right="1106" w:bottom="1090" w:left="1620" w:header="651" w:footer="992" w:gutter="0"/>
          <w:pgNumType w:start="15"/>
          <w:cols w:space="720"/>
          <w:titlePg w:val="0"/>
          <w:docGrid w:type="lines" w:linePitch="312"/>
        </w:sect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）钢筋机械性能复试报告。</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）钢筋接头的拉伸试验报告、弯曲试验</w:t>
      </w:r>
      <w:r>
        <w:rPr>
          <w:rFonts w:ascii="宋体" w:hAnsi="宋体" w:cs="宋体" w:hint="eastAsia"/>
          <w:color w:val="000000"/>
          <w:kern w:val="0"/>
          <w:sz w:val="24"/>
        </w:rPr>
        <w:t>报告。</w:t>
      </w:r>
    </w:p>
    <w:p w:rsidR="006775F6">
      <w:pPr>
        <w:pStyle w:val="Norm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4</w:t>
      </w:r>
      <w:r>
        <w:rPr>
          <w:rFonts w:ascii="宋体" w:hAnsi="宋体" w:cs="宋体" w:hint="eastAsia"/>
          <w:sz w:val="24"/>
        </w:rPr>
        <w:t>）试件每</w:t>
      </w:r>
      <w:r>
        <w:rPr>
          <w:rFonts w:ascii="宋体" w:hAnsi="宋体" w:cs="宋体" w:hint="eastAsia"/>
          <w:sz w:val="24"/>
        </w:rPr>
        <w:t>300</w:t>
      </w:r>
      <w:r>
        <w:rPr>
          <w:rFonts w:ascii="宋体" w:hAnsi="宋体" w:cs="宋体" w:hint="eastAsia"/>
          <w:sz w:val="24"/>
        </w:rPr>
        <w:t>个接头为一个试验批，不足</w:t>
      </w:r>
      <w:r>
        <w:rPr>
          <w:rFonts w:ascii="宋体" w:hAnsi="宋体" w:cs="宋体" w:hint="eastAsia"/>
          <w:sz w:val="24"/>
        </w:rPr>
        <w:t>300</w:t>
      </w:r>
      <w:r>
        <w:rPr>
          <w:rFonts w:ascii="宋体" w:hAnsi="宋体" w:cs="宋体" w:hint="eastAsia"/>
          <w:sz w:val="24"/>
        </w:rPr>
        <w:t>个接头仍取一组，试件必须</w:t>
      </w:r>
      <w:r>
        <w:rPr>
          <w:rFonts w:ascii="宋体" w:hAnsi="宋体" w:cs="宋体" w:hint="eastAsia"/>
          <w:sz w:val="24"/>
        </w:rPr>
        <w:t>100%</w:t>
      </w:r>
      <w:r>
        <w:rPr>
          <w:rFonts w:ascii="宋体" w:hAnsi="宋体" w:cs="宋体" w:hint="eastAsia"/>
          <w:sz w:val="24"/>
        </w:rPr>
        <w:t>合格。</w:t>
      </w:r>
    </w:p>
    <w:p w:rsidR="006775F6">
      <w:pPr>
        <w:pStyle w:val="Normal0"/>
        <w:spacing w:line="360" w:lineRule="auto"/>
        <w:rPr>
          <w:rFonts w:ascii="宋体" w:hAnsi="宋体" w:cs="宋体"/>
          <w:sz w:val="24"/>
        </w:rPr>
      </w:pPr>
      <w:r>
        <w:rPr>
          <w:rFonts w:ascii="宋体" w:hAnsi="宋体" w:cs="宋体" w:hint="eastAsia"/>
          <w:sz w:val="24"/>
        </w:rPr>
        <w:t>（</w:t>
      </w:r>
      <w:r>
        <w:rPr>
          <w:rFonts w:ascii="宋体" w:hAnsi="宋体" w:cs="宋体" w:hint="eastAsia"/>
          <w:sz w:val="24"/>
        </w:rPr>
        <w:t>5</w:t>
      </w:r>
      <w:r>
        <w:rPr>
          <w:rFonts w:ascii="宋体" w:hAnsi="宋体" w:cs="宋体" w:hint="eastAsia"/>
          <w:sz w:val="24"/>
        </w:rPr>
        <w:t>）施焊前办理用火证，焊接时，派专人看火，备水桶及灭火器材。</w:t>
      </w:r>
    </w:p>
    <w:p w:rsidR="006775F6">
      <w:pPr>
        <w:pStyle w:val="Heading2"/>
        <w:numPr>
          <w:ilvl w:val="0"/>
          <w:numId w:val="0"/>
        </w:numPr>
        <w:jc w:val="both"/>
        <w:rPr>
          <w:rFonts w:ascii="宋体" w:eastAsia="宋体" w:hAnsi="宋体" w:cs="宋体"/>
          <w:b w:val="0"/>
          <w:sz w:val="24"/>
          <w:szCs w:val="24"/>
        </w:rPr>
      </w:pPr>
      <w:bookmarkStart w:id="61" w:name="_Toc108366849"/>
      <w:bookmarkStart w:id="62" w:name="_Toc108366973"/>
      <w:bookmarkStart w:id="63" w:name="_Toc108367049"/>
      <w:bookmarkStart w:id="64" w:name="_Toc108367227"/>
      <w:bookmarkStart w:id="65" w:name="_Toc108397850"/>
      <w:bookmarkStart w:id="66" w:name="_Toc109181337"/>
      <w:r>
        <w:rPr>
          <w:rFonts w:ascii="宋体" w:eastAsia="宋体" w:hAnsi="宋体" w:cs="宋体" w:hint="eastAsia"/>
          <w:b w:val="0"/>
          <w:sz w:val="24"/>
          <w:szCs w:val="24"/>
        </w:rPr>
        <w:t>4.4</w:t>
      </w:r>
      <w:r>
        <w:rPr>
          <w:rFonts w:ascii="宋体" w:eastAsia="宋体" w:hAnsi="宋体" w:cs="宋体" w:hint="eastAsia"/>
          <w:b w:val="0"/>
          <w:sz w:val="24"/>
          <w:szCs w:val="24"/>
        </w:rPr>
        <w:t>钢筋绑扎</w:t>
      </w:r>
      <w:bookmarkEnd w:id="61"/>
      <w:bookmarkEnd w:id="62"/>
      <w:bookmarkEnd w:id="63"/>
      <w:bookmarkEnd w:id="64"/>
      <w:bookmarkEnd w:id="65"/>
      <w:bookmarkEnd w:id="66"/>
    </w:p>
    <w:p w:rsidR="006775F6">
      <w:pPr>
        <w:pStyle w:val="Normal0"/>
        <w:spacing w:line="360" w:lineRule="auto"/>
        <w:rPr>
          <w:rFonts w:ascii="宋体" w:hAnsi="宋体" w:cs="宋体"/>
          <w:b/>
          <w:sz w:val="24"/>
        </w:rPr>
      </w:pPr>
      <w:r>
        <w:rPr>
          <w:rFonts w:ascii="宋体" w:hAnsi="宋体" w:cs="宋体" w:hint="eastAsia"/>
          <w:b/>
          <w:sz w:val="24"/>
        </w:rPr>
        <w:t>4.4.1</w:t>
      </w:r>
      <w:r>
        <w:rPr>
          <w:rFonts w:ascii="宋体" w:hAnsi="宋体" w:cs="宋体" w:hint="eastAsia"/>
          <w:b/>
          <w:sz w:val="24"/>
        </w:rPr>
        <w:t>基础绑扎</w:t>
      </w:r>
    </w:p>
    <w:p w:rsidR="006775F6">
      <w:pPr>
        <w:pStyle w:val="Normal0"/>
        <w:autoSpaceDE w:val="0"/>
        <w:autoSpaceDN w:val="0"/>
        <w:adjustRightInd w:val="0"/>
        <w:spacing w:line="360" w:lineRule="auto"/>
        <w:jc w:val="left"/>
        <w:rPr>
          <w:rFonts w:ascii="宋体" w:hAnsi="宋体" w:cs="宋体"/>
          <w:b/>
          <w:color w:val="000000"/>
          <w:kern w:val="0"/>
          <w:sz w:val="24"/>
        </w:rPr>
      </w:pPr>
      <w:r>
        <w:rPr>
          <w:rFonts w:ascii="宋体" w:hAnsi="宋体" w:cs="宋体" w:hint="eastAsia"/>
          <w:b/>
          <w:sz w:val="24"/>
        </w:rPr>
        <w:t>4.4.1</w:t>
      </w:r>
      <w:r>
        <w:rPr>
          <w:rFonts w:ascii="宋体" w:hAnsi="宋体" w:cs="宋体" w:hint="eastAsia"/>
          <w:b/>
          <w:color w:val="000000"/>
          <w:kern w:val="0"/>
          <w:sz w:val="24"/>
        </w:rPr>
        <w:t xml:space="preserve">.1 </w:t>
      </w:r>
      <w:r>
        <w:rPr>
          <w:rFonts w:ascii="宋体" w:hAnsi="宋体" w:cs="宋体" w:hint="eastAsia"/>
          <w:b/>
          <w:color w:val="000000"/>
          <w:kern w:val="0"/>
          <w:sz w:val="24"/>
        </w:rPr>
        <w:t>工艺流程</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测量定位放线（标明上层柱、墙和不同断面位置）→摆放垫块→铺电梯井、集水井坑、承台短向钢筋→铺电梯井、集水井坑长向钢筋→铺电梯井、集水井坑构造钢筋→铺底板底层一层横向筋→铺底板底层一层纵向筋→铺底板底层二层横向筋→铺底板底层二层纵向筋→安装马凳筋（支架）→底板上层一层纵向筋→</w:t>
      </w:r>
      <w:r>
        <w:rPr>
          <w:rFonts w:ascii="宋体" w:hAnsi="宋体" w:cs="宋体" w:hint="eastAsia"/>
          <w:color w:val="000000"/>
          <w:kern w:val="0"/>
          <w:sz w:val="24"/>
        </w:rPr>
        <w:t>铺底板上层一层横向筋→底板上层二层纵向筋→铺底板上层二层横向筋→调整钢筋位置→绑扎拉结筋、加强筋、墙体插筋、柱子插筋→清理→自检→验收。</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b/>
          <w:sz w:val="24"/>
        </w:rPr>
        <w:t>4.4.1</w:t>
      </w:r>
      <w:r>
        <w:rPr>
          <w:rFonts w:ascii="宋体" w:hAnsi="宋体" w:cs="宋体" w:hint="eastAsia"/>
          <w:color w:val="000000"/>
          <w:kern w:val="0"/>
          <w:sz w:val="24"/>
        </w:rPr>
        <w:t xml:space="preserve">.2 </w:t>
      </w:r>
      <w:r>
        <w:rPr>
          <w:rFonts w:ascii="宋体" w:hAnsi="宋体" w:cs="宋体" w:hint="eastAsia"/>
          <w:b/>
          <w:color w:val="000000"/>
          <w:kern w:val="0"/>
          <w:sz w:val="24"/>
        </w:rPr>
        <w:t>布筋原则</w:t>
      </w:r>
    </w:p>
    <w:p w:rsidR="006775F6">
      <w:pPr>
        <w:pStyle w:val="Normal0"/>
        <w:numPr>
          <w:ilvl w:val="0"/>
          <w:numId w:val="3"/>
        </w:numPr>
        <w:autoSpaceDE w:val="0"/>
        <w:autoSpaceDN w:val="0"/>
        <w:adjustRightInd w:val="0"/>
        <w:spacing w:line="360" w:lineRule="auto"/>
        <w:jc w:val="left"/>
        <w:rPr>
          <w:rFonts w:ascii="宋体" w:hAnsi="宋体" w:cs="宋体"/>
          <w:color w:val="000000"/>
          <w:kern w:val="0"/>
          <w:sz w:val="28"/>
          <w:szCs w:val="28"/>
        </w:rPr>
      </w:pPr>
      <w:r>
        <w:rPr>
          <w:rFonts w:ascii="宋体" w:hAnsi="宋体" w:cs="宋体" w:hint="eastAsia"/>
          <w:color w:val="000000"/>
          <w:kern w:val="0"/>
          <w:sz w:val="24"/>
        </w:rPr>
        <w:t>底板下层钢筋沿底板短向布置，上层钢筋沿底板长向布置；上层钢筋布置原则同下层筋。筏板部分底筋和面筋存在二排筋，两层钢筋之间采用</w:t>
      </w:r>
      <w:r>
        <w:rPr>
          <w:rFonts w:ascii="宋体" w:hAnsi="宋体" w:cs="宋体"/>
          <w:color w:val="000000"/>
          <w:kern w:val="0"/>
          <w:sz w:val="24"/>
        </w:rPr>
        <w:pict>
          <v:shape id="Picture 5" o:spid="_x0000_i1028" type="#_x0000_t75" style="width:13.5pt;height:12.75pt;mso-position-horizontal-relative:page;mso-position-vertical-relative:page">
            <v:imagedata r:id="rId8" o:title=""/>
          </v:shape>
        </w:pict>
      </w:r>
      <w:r>
        <w:rPr>
          <w:rFonts w:ascii="宋体" w:hAnsi="宋体" w:cs="宋体" w:hint="eastAsia"/>
          <w:color w:val="000000"/>
          <w:kern w:val="0"/>
          <w:sz w:val="24"/>
        </w:rPr>
        <w:t>25</w:t>
      </w:r>
      <w:r>
        <w:rPr>
          <w:rFonts w:ascii="宋体" w:hAnsi="宋体" w:cs="宋体" w:hint="eastAsia"/>
          <w:color w:val="000000"/>
          <w:kern w:val="0"/>
          <w:sz w:val="24"/>
        </w:rPr>
        <w:t>钢筋垫开。</w:t>
      </w:r>
    </w:p>
    <w:p w:rsidR="006775F6">
      <w:pPr>
        <w:pStyle w:val="Normal0"/>
        <w:autoSpaceDE w:val="0"/>
        <w:autoSpaceDN w:val="0"/>
        <w:adjustRightInd w:val="0"/>
        <w:jc w:val="left"/>
        <w:rPr>
          <w:rFonts w:ascii="宋体" w:hAnsi="宋体" w:cs="宋体"/>
          <w:color w:val="000000"/>
          <w:kern w:val="0"/>
          <w:sz w:val="28"/>
          <w:szCs w:val="28"/>
        </w:rPr>
      </w:pPr>
      <w:r>
        <w:pict>
          <v:shape id="图片 23" o:spid="_x0000_i1029" type="#_x0000_t75" style="width:428.25pt;height:3in;mso-position-horizontal-relative:page;mso-position-vertical-relative:page">
            <v:fill o:detectmouseclick="t"/>
            <v:imagedata r:id="rId9" o:title=""/>
          </v:shape>
        </w:pic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）底板钢筋的</w:t>
      </w:r>
      <w:r>
        <w:rPr>
          <w:rFonts w:ascii="宋体" w:hAnsi="宋体" w:cs="宋体" w:hint="eastAsia"/>
          <w:sz w:val="24"/>
        </w:rPr>
        <w:t>相邻钢筋接头应错开</w:t>
      </w:r>
      <w:r>
        <w:rPr>
          <w:rFonts w:ascii="宋体" w:hAnsi="宋体" w:cs="宋体" w:hint="eastAsia"/>
          <w:sz w:val="24"/>
        </w:rPr>
        <w:t>35d</w:t>
      </w:r>
      <w:r>
        <w:rPr>
          <w:rFonts w:ascii="宋体" w:hAnsi="宋体" w:cs="宋体" w:hint="eastAsia"/>
          <w:sz w:val="24"/>
        </w:rPr>
        <w:t>外</w:t>
      </w:r>
      <w:r>
        <w:rPr>
          <w:rFonts w:ascii="宋体" w:hAnsi="宋体" w:cs="宋体" w:hint="eastAsia"/>
          <w:color w:val="000000"/>
          <w:kern w:val="0"/>
          <w:sz w:val="24"/>
        </w:rPr>
        <w:t>且大于</w:t>
      </w:r>
      <w:r>
        <w:rPr>
          <w:rFonts w:ascii="宋体" w:hAnsi="宋体" w:cs="宋体" w:hint="eastAsia"/>
          <w:color w:val="000000"/>
          <w:kern w:val="0"/>
          <w:sz w:val="24"/>
        </w:rPr>
        <w:t>500mm</w:t>
      </w:r>
      <w:r>
        <w:rPr>
          <w:rFonts w:ascii="宋体" w:hAnsi="宋体" w:cs="宋体" w:hint="eastAsia"/>
          <w:color w:val="000000"/>
          <w:kern w:val="0"/>
          <w:sz w:val="24"/>
        </w:rPr>
        <w:t>，</w:t>
      </w:r>
      <w:r>
        <w:rPr>
          <w:rFonts w:ascii="宋体" w:hAnsi="宋体" w:cs="宋体" w:hint="eastAsia"/>
          <w:sz w:val="24"/>
        </w:rPr>
        <w:t>每一截面钢筋接头不应多于</w:t>
      </w:r>
      <w:r>
        <w:rPr>
          <w:rFonts w:ascii="宋体" w:hAnsi="宋体" w:cs="宋体" w:hint="eastAsia"/>
          <w:sz w:val="24"/>
        </w:rPr>
        <w:t>50%</w:t>
      </w:r>
      <w:r>
        <w:rPr>
          <w:rFonts w:ascii="宋体" w:hAnsi="宋体" w:cs="宋体" w:hint="eastAsia"/>
          <w:color w:val="000000"/>
          <w:kern w:val="0"/>
          <w:sz w:val="24"/>
        </w:rPr>
        <w:t>。</w:t>
      </w:r>
    </w:p>
    <w:p w:rsidR="006775F6">
      <w:pPr>
        <w:pStyle w:val="Normal0"/>
        <w:spacing w:line="360" w:lineRule="auto"/>
        <w:rPr>
          <w:rFonts w:ascii="宋体" w:hAnsi="宋体" w:cs="宋体"/>
          <w:sz w:val="24"/>
        </w:rPr>
        <w:sectPr>
          <w:type w:val="nextPage"/>
          <w:pgSz w:w="11906" w:h="16838"/>
          <w:pgMar w:top="1291" w:right="1106" w:bottom="1090" w:left="1620" w:header="651" w:footer="992" w:gutter="0"/>
          <w:pgNumType w:start="16"/>
          <w:cols w:space="720"/>
          <w:titlePg w:val="0"/>
          <w:docGrid w:type="lines" w:linePitch="312"/>
        </w:sect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w:t>
      </w:r>
      <w:r>
        <w:rPr>
          <w:rFonts w:ascii="宋体" w:hAnsi="宋体" w:cs="宋体" w:hint="eastAsia"/>
          <w:sz w:val="24"/>
        </w:rPr>
        <w:t>为保证筏板上、下层钢筋之间的距离采用</w:t>
      </w:r>
      <w:r>
        <w:rPr>
          <w:rFonts w:ascii="宋体" w:hAnsi="宋体" w:cs="宋体"/>
          <w:color w:val="000000"/>
          <w:kern w:val="0"/>
          <w:sz w:val="24"/>
        </w:rPr>
        <w:pict>
          <v:shape id="_x0000_i1030" type="#_x0000_t75" style="width:6pt;height:8.25pt;mso-position-horizontal-relative:page;mso-position-vertical-relative:page">
            <v:imagedata r:id="rId8" o:title=""/>
          </v:shape>
        </w:pict>
      </w:r>
      <w:r>
        <w:rPr>
          <w:rFonts w:ascii="宋体" w:hAnsi="宋体" w:cs="宋体" w:hint="eastAsia"/>
          <w:sz w:val="24"/>
        </w:rPr>
        <w:t>22</w:t>
      </w:r>
      <w:r>
        <w:rPr>
          <w:rFonts w:ascii="宋体" w:hAnsi="宋体" w:cs="宋体" w:hint="eastAsia"/>
          <w:sz w:val="24"/>
        </w:rPr>
        <w:t>钢筋特制支架系统（详见附图）支撑隔离，其间距为双向</w:t>
      </w:r>
      <w:r>
        <w:rPr>
          <w:rFonts w:ascii="宋体" w:hAnsi="宋体" w:cs="宋体" w:hint="eastAsia"/>
          <w:sz w:val="24"/>
        </w:rPr>
        <w:t>1000mm</w:t>
      </w:r>
      <w:r>
        <w:rPr>
          <w:rFonts w:ascii="宋体" w:hAnsi="宋体" w:cs="宋体" w:hint="eastAsia"/>
          <w:sz w:val="24"/>
        </w:rPr>
        <w:t>×</w:t>
      </w:r>
      <w:r>
        <w:rPr>
          <w:rFonts w:ascii="宋体" w:hAnsi="宋体" w:cs="宋体" w:hint="eastAsia"/>
          <w:sz w:val="24"/>
        </w:rPr>
        <w:t>1000mm</w:t>
      </w:r>
      <w:r>
        <w:rPr>
          <w:rFonts w:ascii="宋体" w:hAnsi="宋体" w:cs="宋体" w:hint="eastAsia"/>
          <w:sz w:val="24"/>
        </w:rPr>
        <w:t>，在施工上层钢筋前，首先用架管搭设支撑架（架管支撑架间距为</w:t>
      </w:r>
      <w:r>
        <w:rPr>
          <w:rFonts w:ascii="宋体" w:hAnsi="宋体" w:cs="宋体" w:hint="eastAsia"/>
          <w:sz w:val="24"/>
        </w:rPr>
        <w:t>1000mm</w:t>
      </w:r>
      <w:r>
        <w:rPr>
          <w:rFonts w:ascii="宋体" w:hAnsi="宋体" w:cs="宋体" w:hint="eastAsia"/>
          <w:sz w:val="24"/>
        </w:rPr>
        <w:t>×</w:t>
      </w:r>
      <w:r>
        <w:rPr>
          <w:rFonts w:ascii="宋体" w:hAnsi="宋体" w:cs="宋体" w:hint="eastAsia"/>
          <w:sz w:val="24"/>
        </w:rPr>
        <w:t>1000mm</w:t>
      </w:r>
      <w:r>
        <w:rPr>
          <w:rFonts w:ascii="宋体" w:hAnsi="宋体" w:cs="宋体" w:hint="eastAsia"/>
          <w:sz w:val="24"/>
        </w:rPr>
        <w:t>）以便布筋及钢筋支撑架施工。</w:t>
      </w:r>
    </w:p>
    <w:p w:rsidR="006775F6">
      <w:pPr>
        <w:pStyle w:val="Normal0"/>
        <w:spacing w:line="360" w:lineRule="auto"/>
        <w:ind w:firstLine="480" w:firstLineChars="200"/>
        <w:rPr>
          <w:rFonts w:ascii="宋体" w:hAnsi="宋体" w:cs="宋体"/>
          <w:sz w:val="24"/>
        </w:rPr>
      </w:pPr>
      <w:r>
        <w:rPr>
          <w:rFonts w:ascii="宋体" w:hAnsi="宋体" w:cs="宋体" w:hint="eastAsia"/>
          <w:sz w:val="24"/>
        </w:rPr>
        <w:t>为保证抗水板上、下层钢筋之间的距离采用</w:t>
      </w:r>
      <w:r>
        <w:rPr>
          <w:rFonts w:ascii="宋体" w:hAnsi="宋体" w:cs="宋体"/>
          <w:color w:val="000000"/>
          <w:kern w:val="0"/>
          <w:sz w:val="24"/>
        </w:rPr>
        <w:pict>
          <v:shape id="Picture 9" o:spid="_x0000_i1031" type="#_x0000_t75" style="width:6pt;height:8.25pt;mso-position-horizontal-relative:page;mso-position-vertical-relative:page">
            <v:imagedata r:id="rId8" o:title=""/>
          </v:shape>
        </w:pict>
      </w:r>
      <w:r>
        <w:rPr>
          <w:rFonts w:ascii="宋体" w:hAnsi="宋体" w:cs="宋体" w:hint="eastAsia"/>
          <w:sz w:val="24"/>
        </w:rPr>
        <w:t>14</w:t>
      </w:r>
      <w:r>
        <w:rPr>
          <w:rFonts w:ascii="宋体" w:hAnsi="宋体" w:cs="宋体" w:hint="eastAsia"/>
          <w:sz w:val="24"/>
        </w:rPr>
        <w:t>钢筋特制铁马凳特制支架系统（详</w:t>
      </w:r>
      <w:r>
        <w:rPr>
          <w:rFonts w:ascii="宋体" w:hAnsi="宋体" w:cs="宋体" w:hint="eastAsia"/>
          <w:sz w:val="24"/>
        </w:rPr>
        <w:t>见附图）支撑隔离，其间距为纵横向</w:t>
      </w:r>
      <w:r>
        <w:rPr>
          <w:rFonts w:ascii="宋体" w:hAnsi="宋体" w:cs="宋体" w:hint="eastAsia"/>
          <w:sz w:val="24"/>
        </w:rPr>
        <w:t>1000mm</w:t>
      </w:r>
      <w:r>
        <w:rPr>
          <w:rFonts w:ascii="宋体" w:hAnsi="宋体" w:cs="宋体" w:hint="eastAsia"/>
          <w:sz w:val="24"/>
        </w:rPr>
        <w:t>×</w:t>
      </w:r>
      <w:r>
        <w:rPr>
          <w:rFonts w:ascii="宋体" w:hAnsi="宋体" w:cs="宋体" w:hint="eastAsia"/>
          <w:sz w:val="24"/>
        </w:rPr>
        <w:t>1000mm</w:t>
      </w:r>
      <w:r>
        <w:rPr>
          <w:rFonts w:ascii="宋体" w:hAnsi="宋体" w:cs="宋体" w:hint="eastAsia"/>
          <w:sz w:val="24"/>
        </w:rPr>
        <w:t>。</w:t>
      </w:r>
    </w:p>
    <w:p w:rsidR="006775F6">
      <w:pPr>
        <w:pStyle w:val="Normal0"/>
        <w:ind w:firstLine="420" w:firstLineChars="200"/>
        <w:rPr>
          <w:rFonts w:ascii="宋体" w:hAnsi="宋体" w:cs="宋体"/>
          <w:sz w:val="28"/>
          <w:szCs w:val="28"/>
        </w:rPr>
      </w:pPr>
      <w:r>
        <w:pict>
          <v:shape id="图片 21" o:spid="_x0000_i1032" type="#_x0000_t75" style="width:411pt;height:214.5pt">
            <v:imagedata r:id="rId10" o:title=""/>
          </v:shape>
        </w:pict>
      </w:r>
    </w:p>
    <w:p w:rsidR="006775F6" w:rsidP="00F56D3A">
      <w:pPr>
        <w:pStyle w:val="Normal0"/>
        <w:spacing w:line="400" w:lineRule="exact"/>
        <w:ind w:firstLine="560" w:firstLineChars="200"/>
        <w:rPr>
          <w:rFonts w:ascii="宋体" w:hAnsi="宋体" w:cs="宋体"/>
          <w:sz w:val="28"/>
          <w:szCs w:val="28"/>
        </w:rPr>
      </w:pPr>
    </w:p>
    <w:p w:rsidR="006775F6">
      <w:pPr>
        <w:pStyle w:val="NormalIndent"/>
        <w:spacing w:line="360" w:lineRule="auto"/>
        <w:ind w:left="-540" w:right="-874"/>
        <w:rPr>
          <w:rFonts w:hAnsi="宋体" w:cs="宋体"/>
          <w:szCs w:val="28"/>
        </w:rPr>
      </w:pPr>
    </w:p>
    <w:p w:rsidR="006775F6">
      <w:pPr>
        <w:pStyle w:val="Normal0"/>
        <w:spacing w:line="360" w:lineRule="auto"/>
        <w:rPr>
          <w:rFonts w:ascii="宋体" w:hAnsi="宋体" w:cs="宋体"/>
          <w:sz w:val="28"/>
          <w:szCs w:val="28"/>
        </w:rPr>
      </w:pPr>
      <w:r>
        <w:pict>
          <v:shape id="图片 178" o:spid="_x0000_i1033" type="#_x0000_t75" style="width:343.5pt;height:197.25pt;mso-position-horizontal-relative:page;mso-position-vertical-relative:page">
            <v:imagedata r:id="rId11" o:title=""/>
          </v:shape>
        </w:pict>
      </w:r>
    </w:p>
    <w:p w:rsidR="006775F6">
      <w:pPr>
        <w:pStyle w:val="Normal0"/>
        <w:spacing w:line="360" w:lineRule="auto"/>
        <w:ind w:firstLine="480" w:firstLineChars="200"/>
        <w:rPr>
          <w:rFonts w:ascii="宋体" w:hAnsi="宋体" w:cs="宋体"/>
          <w:sz w:val="24"/>
        </w:rPr>
      </w:pPr>
      <w:r>
        <w:rPr>
          <w:rFonts w:ascii="宋体" w:hAnsi="宋体" w:cs="宋体" w:hint="eastAsia"/>
          <w:sz w:val="24"/>
        </w:rPr>
        <w:t>筏板面层钢筋表面应留置进人孔，以便必要时可下到底层进行操作，进人孔在混凝土浇筑至该部位前封闭。</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b/>
          <w:sz w:val="24"/>
        </w:rPr>
        <w:t>4.4.1</w:t>
      </w:r>
      <w:r>
        <w:rPr>
          <w:rFonts w:ascii="宋体" w:hAnsi="宋体" w:cs="宋体" w:hint="eastAsia"/>
          <w:color w:val="000000"/>
          <w:kern w:val="0"/>
          <w:sz w:val="24"/>
        </w:rPr>
        <w:t xml:space="preserve">.3 </w:t>
      </w:r>
      <w:r>
        <w:rPr>
          <w:rFonts w:ascii="宋体" w:hAnsi="宋体" w:cs="宋体" w:hint="eastAsia"/>
          <w:b/>
          <w:color w:val="000000"/>
          <w:kern w:val="0"/>
          <w:sz w:val="24"/>
        </w:rPr>
        <w:t>施工要点</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1</w:t>
      </w:r>
      <w:r>
        <w:rPr>
          <w:rFonts w:ascii="宋体" w:hAnsi="宋体" w:cs="宋体" w:hint="eastAsia"/>
          <w:color w:val="000000"/>
          <w:kern w:val="0"/>
          <w:sz w:val="24"/>
        </w:rPr>
        <w:t>）</w:t>
      </w:r>
      <w:r>
        <w:rPr>
          <w:rFonts w:ascii="宋体" w:hAnsi="宋体" w:cs="宋体" w:hint="eastAsia"/>
          <w:color w:val="000000"/>
          <w:kern w:val="0"/>
          <w:sz w:val="24"/>
          <w:lang w:val="zh-CN"/>
        </w:rPr>
        <w:t>由于本工程抗水板施工面积较大，故抗水板钢筋</w:t>
      </w:r>
      <w:r>
        <w:rPr>
          <w:rFonts w:ascii="宋体" w:hAnsi="宋体" w:cs="宋体" w:hint="eastAsia"/>
          <w:color w:val="000000"/>
          <w:kern w:val="0"/>
          <w:sz w:val="24"/>
          <w:lang w:val="zh-CN"/>
        </w:rPr>
        <w:t>采用单面搭接焊或搭接接长；筏板钢筋采用直螺纹套筒连接接长。</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2</w:t>
      </w:r>
      <w:r>
        <w:rPr>
          <w:rFonts w:ascii="宋体" w:hAnsi="宋体" w:cs="宋体" w:hint="eastAsia"/>
          <w:color w:val="000000"/>
          <w:kern w:val="0"/>
          <w:sz w:val="24"/>
        </w:rPr>
        <w:t>）根据钢筋位置线布筋，用自制工具式“卡具”控制、检测钢筋的间距。</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w:t>
      </w:r>
      <w:r>
        <w:rPr>
          <w:rFonts w:ascii="宋体" w:hAnsi="宋体" w:cs="宋体" w:hint="eastAsia"/>
          <w:color w:val="000000"/>
          <w:kern w:val="0"/>
          <w:sz w:val="24"/>
        </w:rPr>
        <w:t>3</w:t>
      </w:r>
      <w:r>
        <w:rPr>
          <w:rFonts w:ascii="宋体" w:hAnsi="宋体" w:cs="宋体" w:hint="eastAsia"/>
          <w:color w:val="000000"/>
          <w:kern w:val="0"/>
          <w:sz w:val="24"/>
        </w:rPr>
        <w:t>）底板钢筋保护层采用大理石，厚度</w:t>
      </w:r>
      <w:r>
        <w:rPr>
          <w:rFonts w:ascii="宋体" w:hAnsi="宋体" w:cs="宋体" w:hint="eastAsia"/>
          <w:color w:val="000000"/>
          <w:kern w:val="0"/>
          <w:sz w:val="24"/>
        </w:rPr>
        <w:t>20 mm</w:t>
      </w:r>
      <w:r>
        <w:rPr>
          <w:rFonts w:ascii="宋体" w:hAnsi="宋体" w:cs="宋体" w:hint="eastAsia"/>
          <w:color w:val="000000"/>
          <w:kern w:val="0"/>
          <w:sz w:val="24"/>
        </w:rPr>
        <w:t>～</w:t>
      </w:r>
      <w:r>
        <w:rPr>
          <w:rFonts w:ascii="宋体" w:hAnsi="宋体" w:cs="宋体" w:hint="eastAsia"/>
          <w:color w:val="000000"/>
          <w:kern w:val="0"/>
          <w:sz w:val="24"/>
        </w:rPr>
        <w:t>40mm</w:t>
      </w:r>
      <w:r>
        <w:rPr>
          <w:rFonts w:ascii="宋体" w:hAnsi="宋体" w:cs="宋体" w:hint="eastAsia"/>
          <w:color w:val="000000"/>
          <w:kern w:val="0"/>
          <w:sz w:val="24"/>
        </w:rPr>
        <w:t>，按</w:t>
      </w:r>
      <w:r>
        <w:rPr>
          <w:rFonts w:ascii="宋体" w:hAnsi="宋体" w:cs="宋体" w:hint="eastAsia"/>
          <w:color w:val="000000"/>
          <w:kern w:val="0"/>
          <w:sz w:val="24"/>
        </w:rPr>
        <w:t>500</w:t>
      </w:r>
      <w:r>
        <w:rPr>
          <w:rFonts w:ascii="宋体" w:hAnsi="宋体" w:cs="宋体" w:hint="eastAsia"/>
          <w:color w:val="000000"/>
          <w:kern w:val="0"/>
          <w:sz w:val="24"/>
        </w:rPr>
        <w:t>×</w:t>
      </w:r>
      <w:r>
        <w:rPr>
          <w:rFonts w:ascii="宋体" w:hAnsi="宋体" w:cs="宋体" w:hint="eastAsia"/>
          <w:color w:val="000000"/>
          <w:kern w:val="0"/>
          <w:sz w:val="24"/>
        </w:rPr>
        <w:t xml:space="preserve">500 </w:t>
      </w:r>
      <w:r>
        <w:rPr>
          <w:rFonts w:ascii="宋体" w:hAnsi="宋体" w:cs="宋体" w:hint="eastAsia"/>
          <w:color w:val="000000"/>
          <w:kern w:val="0"/>
          <w:sz w:val="24"/>
        </w:rPr>
        <w:t>网格分布。</w:t>
      </w:r>
    </w:p>
    <w:p w:rsidR="006775F6">
      <w:pPr>
        <w:pStyle w:val="Normal0"/>
        <w:autoSpaceDE w:val="0"/>
        <w:autoSpaceDN w:val="0"/>
        <w:adjustRightInd w:val="0"/>
        <w:spacing w:line="360" w:lineRule="auto"/>
        <w:jc w:val="left"/>
        <w:rPr>
          <w:rFonts w:ascii="宋体" w:hAnsi="宋体" w:cs="宋体"/>
          <w:color w:val="000000"/>
          <w:kern w:val="0"/>
          <w:sz w:val="24"/>
        </w:rPr>
        <w:sectPr>
          <w:type w:val="nextPage"/>
          <w:pgSz w:w="11906" w:h="16838"/>
          <w:pgMar w:top="1291" w:right="1106" w:bottom="1090" w:left="1620" w:header="651" w:footer="992" w:gutter="0"/>
          <w:pgNumType w:start="17"/>
          <w:cols w:space="720"/>
          <w:titlePg w:val="0"/>
          <w:docGrid w:type="lines" w:linePitch="312"/>
        </w:sectPr>
      </w:pPr>
      <w:r>
        <w:rPr>
          <w:rFonts w:ascii="宋体" w:hAnsi="宋体" w:cs="宋体" w:hint="eastAsia"/>
          <w:color w:val="000000"/>
          <w:kern w:val="0"/>
          <w:sz w:val="24"/>
        </w:rPr>
        <w:t>（</w:t>
      </w:r>
      <w:r>
        <w:rPr>
          <w:rFonts w:ascii="宋体" w:hAnsi="宋体" w:cs="宋体" w:hint="eastAsia"/>
          <w:color w:val="000000"/>
          <w:kern w:val="0"/>
          <w:sz w:val="24"/>
        </w:rPr>
        <w:t>4</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）根据底板墙体、暗柱位置线，进行墙体、暗柱插筋施工。为了防止插筋位移，采取以下措施：</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1) </w:t>
      </w:r>
      <w:r>
        <w:rPr>
          <w:rFonts w:ascii="宋体" w:hAnsi="宋体" w:cs="宋体" w:hint="eastAsia"/>
          <w:color w:val="000000"/>
          <w:kern w:val="0"/>
          <w:sz w:val="24"/>
        </w:rPr>
        <w:t>将所有插筋与承台底板钢筋绑扎牢固，并与底板钢筋焊接以固定钢筋。</w: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2) </w:t>
      </w:r>
      <w:r>
        <w:rPr>
          <w:rFonts w:ascii="宋体" w:hAnsi="宋体" w:cs="宋体" w:hint="eastAsia"/>
          <w:color w:val="000000"/>
          <w:kern w:val="0"/>
          <w:sz w:val="24"/>
        </w:rPr>
        <w:t>暗柱钢筋在两层底板钢筋间设置三道箍筋定位。</w:t>
      </w:r>
    </w:p>
    <w:p w:rsidR="006775F6">
      <w:pPr>
        <w:pStyle w:val="Normal0"/>
        <w:spacing w:line="360" w:lineRule="auto"/>
        <w:rPr>
          <w:rFonts w:ascii="宋体" w:hAnsi="宋体" w:cs="宋体"/>
          <w:sz w:val="24"/>
        </w:rPr>
      </w:pPr>
      <w:r>
        <w:rPr>
          <w:rFonts w:ascii="宋体" w:hAnsi="宋体" w:cs="宋体" w:hint="eastAsia"/>
          <w:color w:val="000000"/>
          <w:kern w:val="0"/>
          <w:sz w:val="24"/>
        </w:rPr>
        <w:t xml:space="preserve">3) </w:t>
      </w:r>
      <w:r>
        <w:rPr>
          <w:rFonts w:ascii="宋体" w:hAnsi="宋体" w:cs="宋体" w:hint="eastAsia"/>
          <w:sz w:val="24"/>
        </w:rPr>
        <w:t>为保证墙体竖筋位置准确，浇筑砼时不跑位，在筏板及抗水板最上层筋上面沿墙体通长布设</w:t>
      </w:r>
      <w:r>
        <w:rPr>
          <w:rFonts w:ascii="宋体" w:hAnsi="宋体" w:cs="宋体" w:hint="eastAsia"/>
          <w:sz w:val="24"/>
        </w:rPr>
        <w:t>2</w:t>
      </w:r>
      <w:r>
        <w:rPr>
          <w:rFonts w:ascii="宋体" w:hAnsi="宋体" w:cs="宋体" w:hint="eastAsia"/>
          <w:sz w:val="24"/>
        </w:rPr>
        <w:t>Φ</w:t>
      </w:r>
      <w:r>
        <w:rPr>
          <w:rFonts w:ascii="宋体" w:hAnsi="宋体" w:cs="宋体" w:hint="eastAsia"/>
          <w:sz w:val="24"/>
        </w:rPr>
        <w:t>12</w:t>
      </w:r>
      <w:r>
        <w:rPr>
          <w:rFonts w:ascii="宋体" w:hAnsi="宋体" w:cs="宋体" w:hint="eastAsia"/>
          <w:sz w:val="24"/>
        </w:rPr>
        <w:t>限位钢筋，每隔</w:t>
      </w:r>
      <w:r>
        <w:rPr>
          <w:rFonts w:ascii="宋体" w:hAnsi="宋体" w:cs="宋体" w:hint="eastAsia"/>
          <w:sz w:val="24"/>
        </w:rPr>
        <w:t>1000mm</w:t>
      </w:r>
      <w:r>
        <w:rPr>
          <w:rFonts w:ascii="宋体" w:hAnsi="宋体" w:cs="宋体" w:hint="eastAsia"/>
          <w:sz w:val="24"/>
        </w:rPr>
        <w:t>与筏板、楼板及抗水板钢筋点焊，见附图。</w:t>
      </w:r>
    </w:p>
    <w:p w:rsidR="006775F6" w:rsidP="00F56D3A">
      <w:pPr>
        <w:pStyle w:val="Normal0"/>
        <w:spacing w:line="300" w:lineRule="auto"/>
        <w:ind w:left="0" w:hanging="200" w:leftChars="-95" w:hangingChars="95"/>
        <w:rPr>
          <w:rFonts w:ascii="宋体" w:hAnsi="宋体" w:cs="宋体"/>
          <w:sz w:val="28"/>
          <w:szCs w:val="28"/>
        </w:rPr>
      </w:pPr>
      <w:r>
        <w:pict>
          <v:shape id="图片 180" o:spid="_x0000_i1034" type="#_x0000_t75" style="width:412.5pt;height:198.75pt;mso-position-horizontal-relative:page;mso-position-vertical-relative:page">
            <v:imagedata r:id="rId12" o:title=""/>
          </v:shape>
        </w:pict>
      </w:r>
    </w:p>
    <w:p w:rsidR="006775F6">
      <w:pPr>
        <w:pStyle w:val="Normal0"/>
        <w:autoSpaceDE w:val="0"/>
        <w:autoSpaceDN w:val="0"/>
        <w:adjustRightInd w:val="0"/>
        <w:spacing w:line="360" w:lineRule="auto"/>
        <w:jc w:val="left"/>
        <w:rPr>
          <w:rFonts w:ascii="宋体" w:hAnsi="宋体" w:cs="宋体"/>
          <w:color w:val="000000"/>
          <w:kern w:val="0"/>
          <w:sz w:val="24"/>
        </w:rPr>
      </w:pPr>
      <w:r>
        <w:rPr>
          <w:rFonts w:ascii="宋体" w:hAnsi="宋体" w:cs="宋体" w:hint="eastAsia"/>
          <w:color w:val="000000"/>
          <w:kern w:val="0"/>
          <w:sz w:val="24"/>
        </w:rPr>
        <w:t xml:space="preserve">4) </w:t>
      </w:r>
      <w:r>
        <w:rPr>
          <w:rFonts w:ascii="宋体" w:hAnsi="宋体" w:cs="宋体" w:hint="eastAsia"/>
          <w:color w:val="000000"/>
          <w:kern w:val="0"/>
          <w:sz w:val="24"/>
        </w:rPr>
        <w:t>内墙插筋：打底板混凝土时，在暗柱主筋间拉通长白线，派专人监控插筋的定位情况，及时调整插筋位置，确保插筋不发生位置偏移。</w:t>
      </w:r>
    </w:p>
    <w:p w:rsidR="006775F6">
      <w:pPr>
        <w:pStyle w:val="Normal0"/>
        <w:autoSpaceDE w:val="0"/>
        <w:autoSpaceDN w:val="0"/>
        <w:adjustRightInd w:val="0"/>
        <w:spacing w:line="360" w:lineRule="auto"/>
        <w:jc w:val="left"/>
        <w:rPr>
          <w:rFonts w:ascii="宋体" w:hAnsi="宋体" w:cs="宋体"/>
          <w:sz w:val="28"/>
          <w:szCs w:val="28"/>
        </w:rPr>
      </w:pPr>
      <w:r>
        <w:rPr>
          <w:rFonts w:ascii="宋体" w:hAnsi="宋体" w:cs="宋体" w:hint="eastAsia"/>
          <w:color w:val="000000"/>
          <w:kern w:val="0"/>
          <w:sz w:val="24"/>
        </w:rPr>
        <w:t>5</w:t>
      </w:r>
      <w:r>
        <w:rPr>
          <w:rFonts w:ascii="宋体" w:hAnsi="宋体" w:cs="宋体" w:hint="eastAsia"/>
          <w:color w:val="000000"/>
          <w:kern w:val="0"/>
          <w:sz w:val="24"/>
        </w:rPr>
        <w:t>）后浇带位置钢筋做法：</w:t>
      </w:r>
    </w:p>
    <w:p w:rsidR="006775F6">
      <w:pPr>
        <w:pStyle w:val="Normal0"/>
        <w:autoSpaceDE w:val="0"/>
        <w:autoSpaceDN w:val="0"/>
        <w:adjustRightInd w:val="0"/>
        <w:spacing w:line="360" w:lineRule="auto"/>
        <w:jc w:val="left"/>
        <w:rPr>
          <w:rFonts w:ascii="宋体" w:hAnsi="宋体" w:cs="宋体"/>
          <w:sz w:val="28"/>
          <w:szCs w:val="28"/>
        </w:rPr>
        <w:sectPr>
          <w:type w:val="nextPage"/>
          <w:pgSz w:w="11906" w:h="16838"/>
          <w:pgMar w:top="1291" w:right="1106" w:bottom="1090" w:left="1620" w:header="651" w:footer="992" w:gutter="0"/>
          <w:pgNumType w:start="18"/>
          <w:cols w:space="720"/>
          <w:titlePg w:val="0"/>
          <w:docGrid w:type="lines" w:linePitch="312"/>
        </w:sectPr>
      </w:pPr>
      <w:r>
        <w:pict>
          <v:shape id="图片 182" o:spid="_x0000_i1035" type="#_x0000_t75" style="width:464.25pt;height:223.5pt;mso-position-horizontal-relative:page;mso-position-vertical-relative:page">
            <v:imagedata r:id="rId13" o:title=""/>
          </v:shape>
        </w:pict>
      </w:r>
    </w:p>
    <w:p w:rsidR="006775F6">
      <w:pPr>
        <w:pStyle w:val="Normal0"/>
        <w:autoSpaceDE w:val="0"/>
        <w:autoSpaceDN w:val="0"/>
        <w:adjustRightInd w:val="0"/>
        <w:spacing w:line="360" w:lineRule="auto"/>
        <w:jc w:val="left"/>
        <w:rPr>
          <w:rFonts w:ascii="宋体" w:hAnsi="宋体" w:cs="宋体"/>
          <w:sz w:val="28"/>
          <w:szCs w:val="28"/>
        </w:rPr>
      </w:pPr>
      <w:r>
        <w:pict>
          <v:shape id="图片 183" o:spid="_x0000_i1036" type="#_x0000_t75" style="width:454.5pt;height:223.5pt;mso-position-horizontal-relative:page;mso-position-vertical-relative:page">
            <v:imagedata r:id="rId14" o:title=""/>
          </v:shape>
        </w:pict>
      </w:r>
      <w:r>
        <w:pict>
          <v:shape id="图片 185" o:spid="_x0000_i1037" type="#_x0000_t75" style="width:439.5pt;height:171.75pt;mso-position-horizontal-relative:page;mso-position-vertical-relative:page">
            <v:imagedata r:id="rId15" o:title=""/>
          </v:shape>
        </w:pict>
      </w:r>
      <w:r>
        <w:pict>
          <v:shape id="图片 184" o:spid="_x0000_i1038" type="#_x0000_t75" style="width:444.75pt;height:188.25pt;mso-position-horizontal-relative:page;mso-position-vertical-relative:page">
            <v:imagedata r:id="rId16" o:title=""/>
          </v:shape>
        </w:pict>
      </w:r>
      <w:r>
        <w:rPr>
          <w:rFonts w:ascii="宋体" w:hAnsi="宋体" w:cs="宋体" w:hint="eastAsia"/>
          <w:sz w:val="28"/>
          <w:szCs w:val="28"/>
        </w:rPr>
        <w:t xml:space="preserve">     </w:t>
      </w:r>
    </w:p>
    <w:p w:rsidR="006775F6">
      <w:pPr>
        <w:pStyle w:val="Normal0"/>
        <w:autoSpaceDE w:val="0"/>
        <w:autoSpaceDN w:val="0"/>
        <w:adjustRightInd w:val="0"/>
        <w:spacing w:line="360" w:lineRule="auto"/>
        <w:jc w:val="left"/>
        <w:rPr>
          <w:rFonts w:ascii="宋体" w:hAnsi="宋体" w:cs="宋体"/>
          <w:color w:val="000000"/>
          <w:kern w:val="0"/>
          <w:sz w:val="28"/>
          <w:szCs w:val="28"/>
        </w:rPr>
      </w:pPr>
      <w:r>
        <w:rPr>
          <w:rFonts w:ascii="宋体" w:hAnsi="宋体" w:cs="宋体" w:hint="eastAsia"/>
          <w:color w:val="000000"/>
          <w:kern w:val="0"/>
          <w:sz w:val="28"/>
          <w:szCs w:val="28"/>
        </w:rPr>
        <w:t>与相邻施工单位的后浇带位置钢筋留置详见下图：</w:t>
      </w:r>
      <w:r>
        <w:rPr>
          <w:rFonts w:ascii="宋体" w:hAnsi="宋体" w:cs="宋体"/>
          <w:color w:val="000000"/>
          <w:kern w:val="0"/>
          <w:sz w:val="28"/>
          <w:szCs w:val="28"/>
        </w:rPr>
        <w:br/>
      </w:r>
      <w:r>
        <w:rPr>
          <w:rFonts w:ascii="宋体" w:hAnsi="宋体" w:cs="宋体"/>
          <w:color w:val="000000"/>
          <w:kern w:val="0"/>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 w:history="1">
        <w:r>
          <w:rPr>
            <w:rFonts w:ascii="SimSun" w:eastAsia="SimSun" w:hAnsi="SimSun" w:cs="SimSun"/>
            <w:b/>
            <w:bCs/>
            <w:color w:val="0000EE"/>
            <w:kern w:val="0"/>
            <w:sz w:val="30"/>
            <w:szCs w:val="30"/>
            <w:u w:val="single" w:color="0000EE"/>
          </w:rPr>
          <w:t>https://d.book118.com/326210144242010054</w:t>
        </w:r>
      </w:hyperlink>
    </w:p>
    <w:p w:rsidR="006775F6">
      <w:pPr>
        <w:pStyle w:val="Normal0"/>
        <w:autoSpaceDE w:val="0"/>
        <w:autoSpaceDN w:val="0"/>
        <w:adjustRightInd w:val="0"/>
        <w:spacing w:line="360" w:lineRule="auto"/>
        <w:jc w:val="left"/>
        <w:rPr>
          <w:rFonts w:ascii="宋体" w:hAnsi="宋体" w:cs="宋体"/>
          <w:color w:val="000000"/>
          <w:kern w:val="0"/>
          <w:sz w:val="28"/>
          <w:szCs w:val="28"/>
        </w:rPr>
      </w:pPr>
    </w:p>
    <w:sectPr>
      <w:type w:val="nextPage"/>
      <w:pgSz w:w="11906" w:h="16838"/>
      <w:pgMar w:top="1291" w:right="1106" w:bottom="1090" w:left="1620" w:header="651" w:footer="992" w:gutter="0"/>
      <w:pgNumType w:start="1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隶书">
    <w:altName w:val="宋体"/>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DA83C86"/>
    <w:multiLevelType w:val="multilevel"/>
    <w:tmpl w:val="2DA83C86"/>
    <w:lvl w:ilvl="0">
      <w:start w:val="1"/>
      <w:numFmt w:val="chineseCountingThousand"/>
      <w:suff w:val="nothing"/>
      <w:lvlText w:val="第%1卷 "/>
      <w:lvlJc w:val="left"/>
      <w:pPr>
        <w:ind w:left="-100" w:hanging="40"/>
      </w:pPr>
      <w:rPr>
        <w:rFonts w:ascii="Symbol" w:eastAsia="黑体" w:hAnsi="Symbol" w:hint="default"/>
        <w:b/>
        <w:i w:val="0"/>
        <w:strike w:val="0"/>
        <w:dstrike w:val="0"/>
        <w:color w:val="000000"/>
        <w:sz w:val="36"/>
        <w:u w:val="none"/>
      </w:rPr>
    </w:lvl>
    <w:lvl w:ilvl="1">
      <w:start w:val="1"/>
      <w:numFmt w:val="decimal"/>
      <w:pStyle w:val="Heading2"/>
      <w:suff w:val="nothing"/>
      <w:lvlText w:val="第%2章 "/>
      <w:lvlJc w:val="left"/>
      <w:pPr>
        <w:ind w:left="540" w:firstLine="0"/>
      </w:pPr>
      <w:rPr>
        <w:rFonts w:ascii="Symbol" w:eastAsia="黑体" w:hAnsi="Symbol" w:hint="default"/>
        <w:b/>
        <w:i w:val="0"/>
        <w:strike w:val="0"/>
        <w:dstrike w:val="0"/>
        <w:color w:val="000000"/>
        <w:sz w:val="32"/>
        <w:u w:val="none"/>
      </w:rPr>
    </w:lvl>
    <w:lvl w:ilvl="2">
      <w:start w:val="1"/>
      <w:numFmt w:val="decimal"/>
      <w:suff w:val="nothing"/>
      <w:lvlText w:val="第%3节 "/>
      <w:lvlJc w:val="left"/>
      <w:pPr>
        <w:ind w:left="3640" w:hanging="40"/>
      </w:pPr>
      <w:rPr>
        <w:rFonts w:ascii="Symbol" w:eastAsia="黑体" w:hAnsi="Symbol" w:hint="default"/>
        <w:b/>
        <w:i w:val="0"/>
        <w:strike w:val="0"/>
        <w:dstrike w:val="0"/>
        <w:color w:val="000000"/>
        <w:sz w:val="30"/>
        <w:u w:val="none"/>
      </w:rPr>
    </w:lvl>
    <w:lvl w:ilvl="3">
      <w:start w:val="1"/>
      <w:numFmt w:val="decimal"/>
      <w:suff w:val="nothing"/>
      <w:lvlText w:val=" %4、 "/>
      <w:lvlJc w:val="left"/>
      <w:pPr>
        <w:ind w:left="180" w:firstLine="0"/>
      </w:pPr>
      <w:rPr>
        <w:rFonts w:ascii="Symbol" w:eastAsia="黑体" w:hAnsi="Symbol" w:hint="default"/>
        <w:b/>
        <w:i w:val="0"/>
        <w:strike w:val="0"/>
        <w:dstrike w:val="0"/>
        <w:color w:val="000000"/>
        <w:sz w:val="28"/>
        <w:u w:val="none"/>
      </w:rPr>
    </w:lvl>
    <w:lvl w:ilvl="4">
      <w:start w:val="1"/>
      <w:numFmt w:val="decimal"/>
      <w:suff w:val="nothing"/>
      <w:lvlText w:val=" %5. "/>
      <w:lvlJc w:val="left"/>
      <w:pPr>
        <w:ind w:left="-160" w:firstLine="0"/>
      </w:pPr>
      <w:rPr>
        <w:rFonts w:ascii="Symbol" w:eastAsia="黑体" w:hAnsi="Symbol" w:hint="default"/>
        <w:b/>
        <w:i w:val="0"/>
        <w:strike w:val="0"/>
        <w:dstrike w:val="0"/>
        <w:color w:val="000000"/>
        <w:sz w:val="24"/>
        <w:u w:val="none"/>
      </w:rPr>
    </w:lvl>
    <w:lvl w:ilvl="5">
      <w:start w:val="1"/>
      <w:numFmt w:val="decimal"/>
      <w:suff w:val="nothing"/>
      <w:lvlText w:val=" %6. "/>
      <w:lvlJc w:val="left"/>
      <w:pPr>
        <w:ind w:left="-160" w:firstLine="0"/>
      </w:pPr>
      <w:rPr>
        <w:rFonts w:ascii="Symbol" w:eastAsia="宋体" w:hAnsi="Symbol" w:hint="default"/>
        <w:b w:val="0"/>
        <w:i w:val="0"/>
        <w:strike w:val="0"/>
        <w:dstrike w:val="0"/>
        <w:color w:val="000000"/>
        <w:sz w:val="24"/>
        <w:u w:val="none"/>
      </w:rPr>
    </w:lvl>
    <w:lvl w:ilvl="6">
      <w:start w:val="1"/>
      <w:numFmt w:val="decimal"/>
      <w:suff w:val="nothing"/>
      <w:lvlText w:val=" %7. "/>
      <w:lvlJc w:val="left"/>
      <w:pPr>
        <w:ind w:left="-160" w:firstLine="0"/>
      </w:pPr>
      <w:rPr>
        <w:rFonts w:ascii="Symbol" w:eastAsia="宋体" w:hAnsi="Symbol" w:hint="default"/>
        <w:b w:val="0"/>
        <w:i w:val="0"/>
        <w:strike w:val="0"/>
        <w:dstrike w:val="0"/>
        <w:color w:val="000000"/>
        <w:sz w:val="24"/>
        <w:u w:val="none"/>
      </w:rPr>
    </w:lvl>
    <w:lvl w:ilvl="7">
      <w:start w:val="1"/>
      <w:numFmt w:val="decimal"/>
      <w:suff w:val="nothing"/>
      <w:lvlText w:val=" %8. "/>
      <w:lvlJc w:val="left"/>
      <w:pPr>
        <w:ind w:left="-160" w:firstLine="0"/>
      </w:pPr>
      <w:rPr>
        <w:rFonts w:ascii="Symbol" w:eastAsia="宋体" w:hAnsi="Symbol" w:hint="default"/>
        <w:b w:val="0"/>
        <w:i w:val="0"/>
        <w:strike w:val="0"/>
        <w:dstrike w:val="0"/>
        <w:color w:val="000000"/>
        <w:sz w:val="24"/>
        <w:u w:val="none"/>
      </w:rPr>
    </w:lvl>
    <w:lvl w:ilvl="8">
      <w:start w:val="1"/>
      <w:numFmt w:val="decimal"/>
      <w:suff w:val="nothing"/>
      <w:lvlText w:val=" %9. "/>
      <w:lvlJc w:val="left"/>
      <w:pPr>
        <w:ind w:left="-160" w:firstLine="0"/>
      </w:pPr>
      <w:rPr>
        <w:rFonts w:ascii="Symbol" w:eastAsia="宋体" w:hAnsi="Symbol" w:hint="default"/>
        <w:b w:val="0"/>
        <w:i w:val="0"/>
        <w:strike w:val="0"/>
        <w:dstrike w:val="0"/>
        <w:color w:val="000000"/>
        <w:sz w:val="24"/>
        <w:u w:val="none"/>
      </w:rPr>
    </w:lvl>
  </w:abstractNum>
  <w:abstractNum w:abstractNumId="1">
    <w:nsid w:val="571C3B75"/>
    <w:multiLevelType w:val="singleLevel"/>
    <w:tmpl w:val="571C3B75"/>
    <w:lvl w:ilvl="0">
      <w:start w:val="1"/>
      <w:numFmt w:val="decimal"/>
      <w:suff w:val="nothing"/>
      <w:lvlText w:val="（%1）"/>
      <w:lvlJc w:val="left"/>
    </w:lvl>
  </w:abstractNum>
  <w:abstractNum w:abstractNumId="2">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nsid w:val="6EE33EB1"/>
    <w:multiLevelType w:val="multilevel"/>
    <w:tmpl w:val="6EE33EB1"/>
    <w:lvl w:ilvl="0">
      <w:start w:val="3"/>
      <w:numFmt w:val="decimal"/>
      <w:lvlText w:val="%1"/>
      <w:lvlJc w:val="left"/>
      <w:pPr>
        <w:tabs>
          <w:tab w:val="num" w:pos="405"/>
        </w:tabs>
        <w:ind w:left="405" w:hanging="405"/>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abstractNumId w:val="0"/>
  </w:num>
  <w:num w:numId="2">
    <w:abstractNumId w:val="3"/>
  </w:num>
  <w:num w:numId="3">
    <w:abstractNumId w:val="1"/>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123E4D"/>
    <w:rsid w:val="0017171F"/>
    <w:rsid w:val="00252B25"/>
    <w:rsid w:val="00625293"/>
    <w:rsid w:val="00630C72"/>
    <w:rsid w:val="006775F6"/>
    <w:rsid w:val="007A6179"/>
    <w:rsid w:val="007D1BB9"/>
    <w:rsid w:val="00C1729B"/>
    <w:rsid w:val="00C3480A"/>
    <w:rsid w:val="00C7104C"/>
    <w:rsid w:val="00D16826"/>
    <w:rsid w:val="00E73211"/>
    <w:rsid w:val="00EF34AA"/>
    <w:rsid w:val="00F12B35"/>
    <w:rsid w:val="00F556B8"/>
    <w:rsid w:val="00F56D3A"/>
    <w:rsid w:val="00FC25C7"/>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EA4581A6-7E9E-48E4-8378-B79F20F6C0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2">
    <w:name w:val="heading 2"/>
    <w:basedOn w:val="Normal"/>
    <w:next w:val="Normal0"/>
    <w:qFormat/>
    <w:pPr>
      <w:keepNext/>
      <w:keepLines/>
      <w:numPr>
        <w:ilvl w:val="1"/>
        <w:numId w:val="1"/>
      </w:numPr>
      <w:spacing w:before="120" w:after="120" w:line="360" w:lineRule="auto"/>
      <w:jc w:val="center"/>
      <w:outlineLvl w:val="1"/>
    </w:pPr>
    <w:rPr>
      <w:rFonts w:ascii="Arial" w:eastAsia="黑体" w:hAnsi="Arial"/>
      <w:b/>
      <w:bCs/>
      <w:color w:val="000000"/>
      <w:sz w:val="32"/>
      <w:szCs w:val="32"/>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4"/>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styleId="BodyText">
    <w:name w:val="Body Text"/>
    <w:basedOn w:val="Normal"/>
    <w:pPr>
      <w:spacing w:before="40" w:after="40"/>
      <w:ind w:firstLine="200" w:firstLineChars="200"/>
      <w:jc w:val="left"/>
    </w:pPr>
    <w:rPr>
      <w:rFonts w:ascii="宋体" w:hAnsi="宋体"/>
      <w:color w:val="000000"/>
      <w:sz w:val="24"/>
      <w:szCs w:val="24"/>
    </w:rPr>
  </w:style>
  <w:style w:type="paragraph" w:styleId="Date">
    <w:name w:val="Date"/>
    <w:basedOn w:val="Normal"/>
    <w:next w:val="Normal0"/>
    <w:pPr>
      <w:widowControl/>
    </w:pPr>
    <w:rPr>
      <w:rFonts w:ascii="Times New Roman" w:hAnsi="Times New Roman"/>
      <w:kern w:val="0"/>
      <w:sz w:val="28"/>
      <w:szCs w:val="20"/>
    </w:rPr>
  </w:style>
  <w:style w:type="paragraph" w:styleId="PlainText">
    <w:name w:val="Plain Text"/>
    <w:basedOn w:val="Normal"/>
    <w:rPr>
      <w:rFonts w:ascii="宋体" w:hAnsi="Courier New" w:cs="Courier New"/>
      <w:szCs w:val="21"/>
    </w:rPr>
  </w:style>
  <w:style w:type="paragraph" w:styleId="NormalIndent">
    <w:name w:val="Normal Indent"/>
    <w:basedOn w:val="Normal"/>
    <w:pPr>
      <w:autoSpaceDE w:val="0"/>
      <w:autoSpaceDN w:val="0"/>
      <w:adjustRightInd w:val="0"/>
      <w:spacing w:line="300" w:lineRule="auto"/>
      <w:ind w:firstLine="420"/>
      <w:textAlignment w:val="baseline"/>
    </w:pPr>
    <w:rPr>
      <w:rFonts w:ascii="宋体" w:hAnsi="Times New Roman"/>
      <w:sz w:val="28"/>
      <w:szCs w:val="20"/>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emf" /><Relationship Id="rId11" Type="http://schemas.openxmlformats.org/officeDocument/2006/relationships/image" Target="media/image7.emf" /><Relationship Id="rId12" Type="http://schemas.openxmlformats.org/officeDocument/2006/relationships/image" Target="media/image8.emf" /><Relationship Id="rId13" Type="http://schemas.openxmlformats.org/officeDocument/2006/relationships/image" Target="media/image9.emf" /><Relationship Id="rId14" Type="http://schemas.openxmlformats.org/officeDocument/2006/relationships/image" Target="media/image10.emf" /><Relationship Id="rId15" Type="http://schemas.openxmlformats.org/officeDocument/2006/relationships/image" Target="media/image11.emf" /><Relationship Id="rId16" Type="http://schemas.openxmlformats.org/officeDocument/2006/relationships/image" Target="media/image12.emf" /><Relationship Id="rId17" Type="http://schemas.openxmlformats.org/officeDocument/2006/relationships/hyperlink" Target="https://d.book118.com/326210144242010054" TargetMode="External"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emf" /><Relationship Id="rId8" Type="http://schemas.openxmlformats.org/officeDocument/2006/relationships/image" Target="media/image4.emf" /><Relationship Id="rId9" Type="http://schemas.openxmlformats.org/officeDocument/2006/relationships/image" Target="media/image5.e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20</Pages>
  <Words>3145</Words>
  <Characters>17927</Characters>
  <Application>Microsoft Office Word</Application>
  <DocSecurity>0</DocSecurity>
  <Lines>149</Lines>
  <Paragraphs>42</Paragraphs>
  <ScaleCrop>false</ScaleCrop>
  <Company/>
  <LinksUpToDate>false</LinksUpToDate>
  <CharactersWithSpaces>21030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