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44" w:history="1">
        <w:r>
          <w:rPr>
            <w:rFonts w:ascii="仿宋" w:eastAsia="仿宋" w:hAnsi="仿宋" w:cs="仿宋" w:hint="eastAsia"/>
            <w:lang w:eastAsia="zh-CN"/>
          </w:rPr>
          <w:t>前言</w:t>
        </w:r>
        <w:r>
          <w:tab/>
        </w:r>
        <w:r>
          <w:fldChar w:fldCharType="begin"/>
        </w:r>
        <w:r>
          <w:instrText xml:space="preserve"> PAGEREF _Toc23844 \h </w:instrText>
        </w:r>
        <w:r>
          <w:fldChar w:fldCharType="separate"/>
        </w:r>
        <w:r>
          <w:t>3</w:t>
        </w:r>
        <w:r>
          <w:fldChar w:fldCharType="end"/>
        </w:r>
      </w:hyperlink>
    </w:p>
    <w:p>
      <w:pPr>
        <w:pStyle w:val="TOC1"/>
        <w:tabs>
          <w:tab w:val="right" w:leader="dot" w:pos="8306"/>
        </w:tabs>
      </w:pPr>
      <w:hyperlink w:anchor="_Toc31543" w:history="1">
        <w:r>
          <w:rPr>
            <w:rFonts w:ascii="仿宋" w:eastAsia="仿宋" w:hAnsi="仿宋" w:cs="仿宋" w:hint="eastAsia"/>
            <w:lang w:eastAsia="zh-CN"/>
          </w:rPr>
          <w:t>一、OLED产业项目绩效评估</w:t>
        </w:r>
        <w:r>
          <w:tab/>
        </w:r>
        <w:r>
          <w:fldChar w:fldCharType="begin"/>
        </w:r>
        <w:r>
          <w:instrText xml:space="preserve"> PAGEREF _Toc31543 \h </w:instrText>
        </w:r>
        <w:r>
          <w:fldChar w:fldCharType="separate"/>
        </w:r>
        <w:r>
          <w:t>3</w:t>
        </w:r>
        <w:r>
          <w:fldChar w:fldCharType="end"/>
        </w:r>
      </w:hyperlink>
    </w:p>
    <w:p>
      <w:pPr>
        <w:pStyle w:val="TOC2"/>
        <w:tabs>
          <w:tab w:val="right" w:leader="dot" w:pos="8306"/>
        </w:tabs>
      </w:pPr>
      <w:hyperlink w:anchor="_Toc32686" w:history="1">
        <w:r>
          <w:rPr>
            <w:rFonts w:ascii="仿宋" w:eastAsia="仿宋" w:hAnsi="仿宋" w:cs="仿宋" w:hint="eastAsia"/>
            <w:lang w:eastAsia="zh-CN"/>
          </w:rPr>
          <w:t>(一)、绩效评估指标</w:t>
        </w:r>
        <w:r>
          <w:tab/>
        </w:r>
        <w:r>
          <w:fldChar w:fldCharType="begin"/>
        </w:r>
        <w:r>
          <w:instrText xml:space="preserve"> PAGEREF _Toc32686 \h </w:instrText>
        </w:r>
        <w:r>
          <w:fldChar w:fldCharType="separate"/>
        </w:r>
        <w:r>
          <w:t>3</w:t>
        </w:r>
        <w:r>
          <w:fldChar w:fldCharType="end"/>
        </w:r>
      </w:hyperlink>
    </w:p>
    <w:p>
      <w:pPr>
        <w:pStyle w:val="TOC2"/>
        <w:tabs>
          <w:tab w:val="right" w:leader="dot" w:pos="8306"/>
        </w:tabs>
      </w:pPr>
      <w:hyperlink w:anchor="_Toc22435" w:history="1">
        <w:r>
          <w:rPr>
            <w:rFonts w:ascii="仿宋" w:eastAsia="仿宋" w:hAnsi="仿宋" w:cs="仿宋" w:hint="eastAsia"/>
            <w:lang w:eastAsia="zh-CN"/>
          </w:rPr>
          <w:t>(二)、绩效评估方法</w:t>
        </w:r>
        <w:r>
          <w:tab/>
        </w:r>
        <w:r>
          <w:fldChar w:fldCharType="begin"/>
        </w:r>
        <w:r>
          <w:instrText xml:space="preserve"> PAGEREF _Toc22435 \h </w:instrText>
        </w:r>
        <w:r>
          <w:fldChar w:fldCharType="separate"/>
        </w:r>
        <w:r>
          <w:t>4</w:t>
        </w:r>
        <w:r>
          <w:fldChar w:fldCharType="end"/>
        </w:r>
      </w:hyperlink>
    </w:p>
    <w:p>
      <w:pPr>
        <w:pStyle w:val="TOC2"/>
        <w:tabs>
          <w:tab w:val="right" w:leader="dot" w:pos="8306"/>
        </w:tabs>
      </w:pPr>
      <w:hyperlink w:anchor="_Toc23395" w:history="1">
        <w:r>
          <w:rPr>
            <w:rFonts w:ascii="仿宋" w:eastAsia="仿宋" w:hAnsi="仿宋" w:cs="仿宋" w:hint="eastAsia"/>
            <w:lang w:eastAsia="zh-CN"/>
          </w:rPr>
          <w:t>(三)、绩效评估周期</w:t>
        </w:r>
        <w:r>
          <w:tab/>
        </w:r>
        <w:r>
          <w:fldChar w:fldCharType="begin"/>
        </w:r>
        <w:r>
          <w:instrText xml:space="preserve"> PAGEREF _Toc23395 \h </w:instrText>
        </w:r>
        <w:r>
          <w:fldChar w:fldCharType="separate"/>
        </w:r>
        <w:r>
          <w:t>5</w:t>
        </w:r>
        <w:r>
          <w:fldChar w:fldCharType="end"/>
        </w:r>
      </w:hyperlink>
    </w:p>
    <w:p>
      <w:pPr>
        <w:pStyle w:val="TOC1"/>
        <w:tabs>
          <w:tab w:val="right" w:leader="dot" w:pos="8306"/>
        </w:tabs>
      </w:pPr>
      <w:hyperlink w:anchor="_Toc14905" w:history="1">
        <w:r>
          <w:rPr>
            <w:rFonts w:ascii="仿宋" w:eastAsia="仿宋" w:hAnsi="仿宋" w:cs="仿宋" w:hint="eastAsia"/>
            <w:lang w:eastAsia="zh-CN"/>
          </w:rPr>
          <w:t>二、OLED产业项目文档管理</w:t>
        </w:r>
        <w:r>
          <w:tab/>
        </w:r>
        <w:r>
          <w:fldChar w:fldCharType="begin"/>
        </w:r>
        <w:r>
          <w:instrText xml:space="preserve"> PAGEREF _Toc14905 \h </w:instrText>
        </w:r>
        <w:r>
          <w:fldChar w:fldCharType="separate"/>
        </w:r>
        <w:r>
          <w:t>6</w:t>
        </w:r>
        <w:r>
          <w:fldChar w:fldCharType="end"/>
        </w:r>
      </w:hyperlink>
    </w:p>
    <w:p>
      <w:pPr>
        <w:pStyle w:val="TOC2"/>
        <w:tabs>
          <w:tab w:val="right" w:leader="dot" w:pos="8306"/>
        </w:tabs>
      </w:pPr>
      <w:hyperlink w:anchor="_Toc30889" w:history="1">
        <w:r>
          <w:rPr>
            <w:rFonts w:ascii="仿宋" w:eastAsia="仿宋" w:hAnsi="仿宋" w:cs="仿宋" w:hint="eastAsia"/>
            <w:lang w:eastAsia="zh-CN"/>
          </w:rPr>
          <w:t>(一)、文档编制与审查</w:t>
        </w:r>
        <w:r>
          <w:tab/>
        </w:r>
        <w:r>
          <w:fldChar w:fldCharType="begin"/>
        </w:r>
        <w:r>
          <w:instrText xml:space="preserve"> PAGEREF _Toc30889 \h </w:instrText>
        </w:r>
        <w:r>
          <w:fldChar w:fldCharType="separate"/>
        </w:r>
        <w:r>
          <w:t>6</w:t>
        </w:r>
        <w:r>
          <w:fldChar w:fldCharType="end"/>
        </w:r>
      </w:hyperlink>
    </w:p>
    <w:p>
      <w:pPr>
        <w:pStyle w:val="TOC2"/>
        <w:tabs>
          <w:tab w:val="right" w:leader="dot" w:pos="8306"/>
        </w:tabs>
      </w:pPr>
      <w:hyperlink w:anchor="_Toc8433" w:history="1">
        <w:r>
          <w:rPr>
            <w:rFonts w:ascii="仿宋" w:eastAsia="仿宋" w:hAnsi="仿宋" w:cs="仿宋" w:hint="eastAsia"/>
            <w:lang w:eastAsia="zh-CN"/>
          </w:rPr>
          <w:t>(二)、文档发布与分发</w:t>
        </w:r>
        <w:r>
          <w:tab/>
        </w:r>
        <w:r>
          <w:fldChar w:fldCharType="begin"/>
        </w:r>
        <w:r>
          <w:instrText xml:space="preserve"> PAGEREF _Toc8433 \h </w:instrText>
        </w:r>
        <w:r>
          <w:fldChar w:fldCharType="separate"/>
        </w:r>
        <w:r>
          <w:t>7</w:t>
        </w:r>
        <w:r>
          <w:fldChar w:fldCharType="end"/>
        </w:r>
      </w:hyperlink>
    </w:p>
    <w:p>
      <w:pPr>
        <w:pStyle w:val="TOC2"/>
        <w:tabs>
          <w:tab w:val="right" w:leader="dot" w:pos="8306"/>
        </w:tabs>
      </w:pPr>
      <w:hyperlink w:anchor="_Toc24575" w:history="1">
        <w:r>
          <w:rPr>
            <w:rFonts w:ascii="仿宋" w:eastAsia="仿宋" w:hAnsi="仿宋" w:cs="仿宋" w:hint="eastAsia"/>
            <w:lang w:eastAsia="zh-CN"/>
          </w:rPr>
          <w:t>(三)、文档存档与归档</w:t>
        </w:r>
        <w:r>
          <w:tab/>
        </w:r>
        <w:r>
          <w:fldChar w:fldCharType="begin"/>
        </w:r>
        <w:r>
          <w:instrText xml:space="preserve"> PAGEREF _Toc24575 \h </w:instrText>
        </w:r>
        <w:r>
          <w:fldChar w:fldCharType="separate"/>
        </w:r>
        <w:r>
          <w:t>8</w:t>
        </w:r>
        <w:r>
          <w:fldChar w:fldCharType="end"/>
        </w:r>
      </w:hyperlink>
    </w:p>
    <w:p>
      <w:pPr>
        <w:pStyle w:val="TOC1"/>
        <w:tabs>
          <w:tab w:val="right" w:leader="dot" w:pos="8306"/>
        </w:tabs>
      </w:pPr>
      <w:hyperlink w:anchor="_Toc4886" w:history="1">
        <w:r>
          <w:rPr>
            <w:rFonts w:ascii="仿宋" w:eastAsia="仿宋" w:hAnsi="仿宋" w:cs="仿宋" w:hint="eastAsia"/>
            <w:lang w:eastAsia="zh-CN"/>
          </w:rPr>
          <w:t>三、OLED产业项目概论</w:t>
        </w:r>
        <w:r>
          <w:tab/>
        </w:r>
        <w:r>
          <w:fldChar w:fldCharType="begin"/>
        </w:r>
        <w:r>
          <w:instrText xml:space="preserve"> PAGEREF _Toc4886 \h </w:instrText>
        </w:r>
        <w:r>
          <w:fldChar w:fldCharType="separate"/>
        </w:r>
        <w:r>
          <w:t>10</w:t>
        </w:r>
        <w:r>
          <w:fldChar w:fldCharType="end"/>
        </w:r>
      </w:hyperlink>
    </w:p>
    <w:p>
      <w:pPr>
        <w:pStyle w:val="TOC2"/>
        <w:tabs>
          <w:tab w:val="right" w:leader="dot" w:pos="8306"/>
        </w:tabs>
      </w:pPr>
      <w:hyperlink w:anchor="_Toc8511" w:history="1">
        <w:r>
          <w:rPr>
            <w:rFonts w:ascii="仿宋" w:eastAsia="仿宋" w:hAnsi="仿宋" w:cs="仿宋" w:hint="eastAsia"/>
            <w:lang w:eastAsia="zh-CN"/>
          </w:rPr>
          <w:t>(一)、OLED产业项目概况</w:t>
        </w:r>
        <w:r>
          <w:tab/>
        </w:r>
        <w:r>
          <w:fldChar w:fldCharType="begin"/>
        </w:r>
        <w:r>
          <w:instrText xml:space="preserve"> PAGEREF _Toc8511 \h </w:instrText>
        </w:r>
        <w:r>
          <w:fldChar w:fldCharType="separate"/>
        </w:r>
        <w:r>
          <w:t>10</w:t>
        </w:r>
        <w:r>
          <w:fldChar w:fldCharType="end"/>
        </w:r>
      </w:hyperlink>
    </w:p>
    <w:p>
      <w:pPr>
        <w:pStyle w:val="TOC2"/>
        <w:tabs>
          <w:tab w:val="right" w:leader="dot" w:pos="8306"/>
        </w:tabs>
      </w:pPr>
      <w:hyperlink w:anchor="_Toc22503" w:history="1">
        <w:r>
          <w:rPr>
            <w:rFonts w:ascii="仿宋" w:eastAsia="仿宋" w:hAnsi="仿宋" w:cs="仿宋" w:hint="eastAsia"/>
            <w:lang w:eastAsia="zh-CN"/>
          </w:rPr>
          <w:t>(二)、OLED产业项目目标</w:t>
        </w:r>
        <w:r>
          <w:tab/>
        </w:r>
        <w:r>
          <w:fldChar w:fldCharType="begin"/>
        </w:r>
        <w:r>
          <w:instrText xml:space="preserve"> PAGEREF _Toc22503 \h </w:instrText>
        </w:r>
        <w:r>
          <w:fldChar w:fldCharType="separate"/>
        </w:r>
        <w:r>
          <w:t>12</w:t>
        </w:r>
        <w:r>
          <w:fldChar w:fldCharType="end"/>
        </w:r>
      </w:hyperlink>
    </w:p>
    <w:p>
      <w:pPr>
        <w:pStyle w:val="TOC2"/>
        <w:tabs>
          <w:tab w:val="right" w:leader="dot" w:pos="8306"/>
        </w:tabs>
      </w:pPr>
      <w:hyperlink w:anchor="_Toc18998" w:history="1">
        <w:r>
          <w:rPr>
            <w:rFonts w:ascii="仿宋" w:eastAsia="仿宋" w:hAnsi="仿宋" w:cs="仿宋" w:hint="eastAsia"/>
            <w:lang w:eastAsia="zh-CN"/>
          </w:rPr>
          <w:t>(三)、OLED产业项目提出的理由</w:t>
        </w:r>
        <w:r>
          <w:tab/>
        </w:r>
        <w:r>
          <w:fldChar w:fldCharType="begin"/>
        </w:r>
        <w:r>
          <w:instrText xml:space="preserve"> PAGEREF _Toc18998 \h </w:instrText>
        </w:r>
        <w:r>
          <w:fldChar w:fldCharType="separate"/>
        </w:r>
        <w:r>
          <w:t>13</w:t>
        </w:r>
        <w:r>
          <w:fldChar w:fldCharType="end"/>
        </w:r>
      </w:hyperlink>
    </w:p>
    <w:p>
      <w:pPr>
        <w:pStyle w:val="TOC2"/>
        <w:tabs>
          <w:tab w:val="right" w:leader="dot" w:pos="8306"/>
        </w:tabs>
      </w:pPr>
      <w:hyperlink w:anchor="_Toc17251" w:history="1">
        <w:r>
          <w:rPr>
            <w:rFonts w:ascii="仿宋" w:eastAsia="仿宋" w:hAnsi="仿宋" w:cs="仿宋" w:hint="eastAsia"/>
            <w:lang w:eastAsia="zh-CN"/>
          </w:rPr>
          <w:t>(四)、OLED产业项目意义</w:t>
        </w:r>
        <w:r>
          <w:tab/>
        </w:r>
        <w:r>
          <w:fldChar w:fldCharType="begin"/>
        </w:r>
        <w:r>
          <w:instrText xml:space="preserve"> PAGEREF _Toc17251 \h </w:instrText>
        </w:r>
        <w:r>
          <w:fldChar w:fldCharType="separate"/>
        </w:r>
        <w:r>
          <w:t>14</w:t>
        </w:r>
        <w:r>
          <w:fldChar w:fldCharType="end"/>
        </w:r>
      </w:hyperlink>
    </w:p>
    <w:p>
      <w:pPr>
        <w:pStyle w:val="TOC2"/>
        <w:tabs>
          <w:tab w:val="right" w:leader="dot" w:pos="8306"/>
        </w:tabs>
      </w:pPr>
      <w:hyperlink w:anchor="_Toc28354" w:history="1">
        <w:r>
          <w:rPr>
            <w:rFonts w:ascii="仿宋" w:eastAsia="仿宋" w:hAnsi="仿宋" w:cs="仿宋" w:hint="eastAsia"/>
            <w:lang w:eastAsia="zh-CN"/>
          </w:rPr>
          <w:t>(五)、OLED产业项目背景</w:t>
        </w:r>
        <w:r>
          <w:tab/>
        </w:r>
        <w:r>
          <w:fldChar w:fldCharType="begin"/>
        </w:r>
        <w:r>
          <w:instrText xml:space="preserve"> PAGEREF _Toc28354 \h </w:instrText>
        </w:r>
        <w:r>
          <w:fldChar w:fldCharType="separate"/>
        </w:r>
        <w:r>
          <w:t>15</w:t>
        </w:r>
        <w:r>
          <w:fldChar w:fldCharType="end"/>
        </w:r>
      </w:hyperlink>
    </w:p>
    <w:p>
      <w:pPr>
        <w:pStyle w:val="TOC1"/>
        <w:tabs>
          <w:tab w:val="right" w:leader="dot" w:pos="8306"/>
        </w:tabs>
      </w:pPr>
      <w:hyperlink w:anchor="_Toc21085" w:history="1">
        <w:r>
          <w:rPr>
            <w:rFonts w:ascii="仿宋" w:eastAsia="仿宋" w:hAnsi="仿宋" w:cs="仿宋" w:hint="eastAsia"/>
            <w:lang w:eastAsia="zh-CN"/>
          </w:rPr>
          <w:t>四、产品规划分析</w:t>
        </w:r>
        <w:r>
          <w:tab/>
        </w:r>
        <w:r>
          <w:fldChar w:fldCharType="begin"/>
        </w:r>
        <w:r>
          <w:instrText xml:space="preserve"> PAGEREF _Toc21085 \h </w:instrText>
        </w:r>
        <w:r>
          <w:fldChar w:fldCharType="separate"/>
        </w:r>
        <w:r>
          <w:t>16</w:t>
        </w:r>
        <w:r>
          <w:fldChar w:fldCharType="end"/>
        </w:r>
      </w:hyperlink>
    </w:p>
    <w:p>
      <w:pPr>
        <w:pStyle w:val="TOC2"/>
        <w:tabs>
          <w:tab w:val="right" w:leader="dot" w:pos="8306"/>
        </w:tabs>
      </w:pPr>
      <w:hyperlink w:anchor="_Toc14100" w:history="1">
        <w:r>
          <w:rPr>
            <w:rFonts w:ascii="仿宋" w:eastAsia="仿宋" w:hAnsi="仿宋" w:cs="仿宋" w:hint="eastAsia"/>
            <w:lang w:eastAsia="zh-CN"/>
          </w:rPr>
          <w:t>(一)、产品规划</w:t>
        </w:r>
        <w:r>
          <w:tab/>
        </w:r>
        <w:r>
          <w:fldChar w:fldCharType="begin"/>
        </w:r>
        <w:r>
          <w:instrText xml:space="preserve"> PAGEREF _Toc14100 \h </w:instrText>
        </w:r>
        <w:r>
          <w:fldChar w:fldCharType="separate"/>
        </w:r>
        <w:r>
          <w:t>16</w:t>
        </w:r>
        <w:r>
          <w:fldChar w:fldCharType="end"/>
        </w:r>
      </w:hyperlink>
    </w:p>
    <w:p>
      <w:pPr>
        <w:pStyle w:val="TOC2"/>
        <w:tabs>
          <w:tab w:val="right" w:leader="dot" w:pos="8306"/>
        </w:tabs>
      </w:pPr>
      <w:hyperlink w:anchor="_Toc22601" w:history="1">
        <w:r>
          <w:rPr>
            <w:rFonts w:ascii="仿宋" w:eastAsia="仿宋" w:hAnsi="仿宋" w:cs="仿宋" w:hint="eastAsia"/>
            <w:lang w:eastAsia="zh-CN"/>
          </w:rPr>
          <w:t>(二)、建设规模</w:t>
        </w:r>
        <w:r>
          <w:tab/>
        </w:r>
        <w:r>
          <w:fldChar w:fldCharType="begin"/>
        </w:r>
        <w:r>
          <w:instrText xml:space="preserve"> PAGEREF _Toc22601 \h </w:instrText>
        </w:r>
        <w:r>
          <w:fldChar w:fldCharType="separate"/>
        </w:r>
        <w:r>
          <w:t>17</w:t>
        </w:r>
        <w:r>
          <w:fldChar w:fldCharType="end"/>
        </w:r>
      </w:hyperlink>
    </w:p>
    <w:p>
      <w:pPr>
        <w:pStyle w:val="TOC1"/>
        <w:tabs>
          <w:tab w:val="right" w:leader="dot" w:pos="8306"/>
        </w:tabs>
      </w:pPr>
      <w:hyperlink w:anchor="_Toc19656" w:history="1">
        <w:r>
          <w:rPr>
            <w:rFonts w:ascii="仿宋" w:eastAsia="仿宋" w:hAnsi="仿宋" w:cs="仿宋" w:hint="eastAsia"/>
            <w:lang w:eastAsia="zh-CN"/>
          </w:rPr>
          <w:t>五、OLED产业项目建设背景及必要性分析</w:t>
        </w:r>
        <w:r>
          <w:tab/>
        </w:r>
        <w:r>
          <w:fldChar w:fldCharType="begin"/>
        </w:r>
        <w:r>
          <w:instrText xml:space="preserve"> PAGEREF _Toc19656 \h </w:instrText>
        </w:r>
        <w:r>
          <w:fldChar w:fldCharType="separate"/>
        </w:r>
        <w:r>
          <w:t>18</w:t>
        </w:r>
        <w:r>
          <w:fldChar w:fldCharType="end"/>
        </w:r>
      </w:hyperlink>
    </w:p>
    <w:p>
      <w:pPr>
        <w:pStyle w:val="TOC2"/>
        <w:tabs>
          <w:tab w:val="right" w:leader="dot" w:pos="8306"/>
        </w:tabs>
      </w:pPr>
      <w:hyperlink w:anchor="_Toc21607" w:history="1">
        <w:r>
          <w:rPr>
            <w:rFonts w:ascii="仿宋" w:eastAsia="仿宋" w:hAnsi="仿宋" w:cs="仿宋" w:hint="eastAsia"/>
            <w:lang w:eastAsia="zh-CN"/>
          </w:rPr>
          <w:t>(一)、OLED产业项目背景分析</w:t>
        </w:r>
        <w:r>
          <w:tab/>
        </w:r>
        <w:r>
          <w:fldChar w:fldCharType="begin"/>
        </w:r>
        <w:r>
          <w:instrText xml:space="preserve"> PAGEREF _Toc21607 \h </w:instrText>
        </w:r>
        <w:r>
          <w:fldChar w:fldCharType="separate"/>
        </w:r>
        <w:r>
          <w:t>18</w:t>
        </w:r>
        <w:r>
          <w:fldChar w:fldCharType="end"/>
        </w:r>
      </w:hyperlink>
    </w:p>
    <w:p>
      <w:pPr>
        <w:pStyle w:val="TOC2"/>
        <w:tabs>
          <w:tab w:val="right" w:leader="dot" w:pos="8306"/>
        </w:tabs>
      </w:pPr>
      <w:hyperlink w:anchor="_Toc1514" w:history="1">
        <w:r>
          <w:rPr>
            <w:rFonts w:ascii="仿宋" w:eastAsia="仿宋" w:hAnsi="仿宋" w:cs="仿宋" w:hint="eastAsia"/>
            <w:lang w:eastAsia="zh-CN"/>
          </w:rPr>
          <w:t>(二)、OLED产业项目建设必要性分析</w:t>
        </w:r>
        <w:r>
          <w:tab/>
        </w:r>
        <w:r>
          <w:fldChar w:fldCharType="begin"/>
        </w:r>
        <w:r>
          <w:instrText xml:space="preserve"> PAGEREF _Toc1514 \h </w:instrText>
        </w:r>
        <w:r>
          <w:fldChar w:fldCharType="separate"/>
        </w:r>
        <w:r>
          <w:t>20</w:t>
        </w:r>
        <w:r>
          <w:fldChar w:fldCharType="end"/>
        </w:r>
      </w:hyperlink>
    </w:p>
    <w:p>
      <w:pPr>
        <w:pStyle w:val="TOC1"/>
        <w:tabs>
          <w:tab w:val="right" w:leader="dot" w:pos="8306"/>
        </w:tabs>
      </w:pPr>
      <w:hyperlink w:anchor="_Toc28971" w:history="1">
        <w:r>
          <w:rPr>
            <w:rFonts w:ascii="仿宋" w:eastAsia="仿宋" w:hAnsi="仿宋" w:cs="仿宋" w:hint="eastAsia"/>
            <w:lang w:eastAsia="zh-CN"/>
          </w:rPr>
          <w:t>六、OLED产业项目危机管理</w:t>
        </w:r>
        <w:r>
          <w:tab/>
        </w:r>
        <w:r>
          <w:fldChar w:fldCharType="begin"/>
        </w:r>
        <w:r>
          <w:instrText xml:space="preserve"> PAGEREF _Toc28971 \h </w:instrText>
        </w:r>
        <w:r>
          <w:fldChar w:fldCharType="separate"/>
        </w:r>
        <w:r>
          <w:t>21</w:t>
        </w:r>
        <w:r>
          <w:fldChar w:fldCharType="end"/>
        </w:r>
      </w:hyperlink>
    </w:p>
    <w:p>
      <w:pPr>
        <w:pStyle w:val="TOC2"/>
        <w:tabs>
          <w:tab w:val="right" w:leader="dot" w:pos="8306"/>
        </w:tabs>
      </w:pPr>
      <w:hyperlink w:anchor="_Toc25910" w:history="1">
        <w:r>
          <w:rPr>
            <w:rFonts w:ascii="仿宋" w:eastAsia="仿宋" w:hAnsi="仿宋" w:cs="仿宋" w:hint="eastAsia"/>
            <w:lang w:eastAsia="zh-CN"/>
          </w:rPr>
          <w:t>(一)、危机预警与识别</w:t>
        </w:r>
        <w:r>
          <w:tab/>
        </w:r>
        <w:r>
          <w:fldChar w:fldCharType="begin"/>
        </w:r>
        <w:r>
          <w:instrText xml:space="preserve"> PAGEREF _Toc25910 \h </w:instrText>
        </w:r>
        <w:r>
          <w:fldChar w:fldCharType="separate"/>
        </w:r>
        <w:r>
          <w:t>21</w:t>
        </w:r>
        <w:r>
          <w:fldChar w:fldCharType="end"/>
        </w:r>
      </w:hyperlink>
    </w:p>
    <w:p>
      <w:pPr>
        <w:pStyle w:val="TOC2"/>
        <w:tabs>
          <w:tab w:val="right" w:leader="dot" w:pos="8306"/>
        </w:tabs>
      </w:pPr>
      <w:hyperlink w:anchor="_Toc2078" w:history="1">
        <w:r>
          <w:rPr>
            <w:rFonts w:ascii="仿宋" w:eastAsia="仿宋" w:hAnsi="仿宋" w:cs="仿宋" w:hint="eastAsia"/>
            <w:lang w:eastAsia="zh-CN"/>
          </w:rPr>
          <w:t>(二)、危机应对与恢复</w:t>
        </w:r>
        <w:r>
          <w:tab/>
        </w:r>
        <w:r>
          <w:fldChar w:fldCharType="begin"/>
        </w:r>
        <w:r>
          <w:instrText xml:space="preserve"> PAGEREF _Toc2078 \h </w:instrText>
        </w:r>
        <w:r>
          <w:fldChar w:fldCharType="separate"/>
        </w:r>
        <w:r>
          <w:t>22</w:t>
        </w:r>
        <w:r>
          <w:fldChar w:fldCharType="end"/>
        </w:r>
      </w:hyperlink>
    </w:p>
    <w:p>
      <w:pPr>
        <w:pStyle w:val="TOC1"/>
        <w:tabs>
          <w:tab w:val="right" w:leader="dot" w:pos="8306"/>
        </w:tabs>
      </w:pPr>
      <w:hyperlink w:anchor="_Toc253" w:history="1">
        <w:r>
          <w:rPr>
            <w:rFonts w:ascii="仿宋" w:eastAsia="仿宋" w:hAnsi="仿宋" w:cs="仿宋" w:hint="eastAsia"/>
            <w:lang w:eastAsia="zh-CN"/>
          </w:rPr>
          <w:t>七、OLED产业项目经营效益</w:t>
        </w:r>
        <w:r>
          <w:tab/>
        </w:r>
        <w:r>
          <w:fldChar w:fldCharType="begin"/>
        </w:r>
        <w:r>
          <w:instrText xml:space="preserve"> PAGEREF _Toc253 \h </w:instrText>
        </w:r>
        <w:r>
          <w:fldChar w:fldCharType="separate"/>
        </w:r>
        <w:r>
          <w:t>24</w:t>
        </w:r>
        <w:r>
          <w:fldChar w:fldCharType="end"/>
        </w:r>
      </w:hyperlink>
    </w:p>
    <w:p>
      <w:pPr>
        <w:pStyle w:val="TOC2"/>
        <w:tabs>
          <w:tab w:val="right" w:leader="dot" w:pos="8306"/>
        </w:tabs>
      </w:pPr>
      <w:hyperlink w:anchor="_Toc5513" w:history="1">
        <w:r>
          <w:rPr>
            <w:rFonts w:ascii="仿宋" w:eastAsia="仿宋" w:hAnsi="仿宋" w:cs="仿宋" w:hint="eastAsia"/>
            <w:lang w:eastAsia="zh-CN"/>
          </w:rPr>
          <w:t>(一)、经济评价财务测算</w:t>
        </w:r>
        <w:r>
          <w:tab/>
        </w:r>
        <w:r>
          <w:fldChar w:fldCharType="begin"/>
        </w:r>
        <w:r>
          <w:instrText xml:space="preserve"> PAGEREF _Toc5513 \h </w:instrText>
        </w:r>
        <w:r>
          <w:fldChar w:fldCharType="separate"/>
        </w:r>
        <w:r>
          <w:t>24</w:t>
        </w:r>
        <w:r>
          <w:fldChar w:fldCharType="end"/>
        </w:r>
      </w:hyperlink>
    </w:p>
    <w:p>
      <w:pPr>
        <w:pStyle w:val="TOC2"/>
        <w:tabs>
          <w:tab w:val="right" w:leader="dot" w:pos="8306"/>
        </w:tabs>
      </w:pPr>
      <w:hyperlink w:anchor="_Toc11933" w:history="1">
        <w:r>
          <w:rPr>
            <w:rFonts w:ascii="仿宋" w:eastAsia="仿宋" w:hAnsi="仿宋" w:cs="仿宋" w:hint="eastAsia"/>
            <w:lang w:eastAsia="zh-CN"/>
          </w:rPr>
          <w:t>(二)、OLED产业项目盈利能力分析</w:t>
        </w:r>
        <w:r>
          <w:tab/>
        </w:r>
        <w:r>
          <w:fldChar w:fldCharType="begin"/>
        </w:r>
        <w:r>
          <w:instrText xml:space="preserve"> PAGEREF _Toc11933 \h </w:instrText>
        </w:r>
        <w:r>
          <w:fldChar w:fldCharType="separate"/>
        </w:r>
        <w:r>
          <w:t>25</w:t>
        </w:r>
        <w:r>
          <w:fldChar w:fldCharType="end"/>
        </w:r>
      </w:hyperlink>
    </w:p>
    <w:p>
      <w:pPr>
        <w:pStyle w:val="TOC1"/>
        <w:tabs>
          <w:tab w:val="right" w:leader="dot" w:pos="8306"/>
        </w:tabs>
      </w:pPr>
      <w:hyperlink w:anchor="_Toc8868" w:history="1">
        <w:r>
          <w:rPr>
            <w:rFonts w:ascii="仿宋" w:eastAsia="仿宋" w:hAnsi="仿宋" w:cs="仿宋" w:hint="eastAsia"/>
            <w:lang w:eastAsia="zh-CN"/>
          </w:rPr>
          <w:t>八、生产安全保护</w:t>
        </w:r>
        <w:r>
          <w:tab/>
        </w:r>
        <w:r>
          <w:fldChar w:fldCharType="begin"/>
        </w:r>
        <w:r>
          <w:instrText xml:space="preserve"> PAGEREF _Toc8868 \h </w:instrText>
        </w:r>
        <w:r>
          <w:fldChar w:fldCharType="separate"/>
        </w:r>
        <w:r>
          <w:t>26</w:t>
        </w:r>
        <w:r>
          <w:fldChar w:fldCharType="end"/>
        </w:r>
      </w:hyperlink>
    </w:p>
    <w:p>
      <w:pPr>
        <w:pStyle w:val="TOC2"/>
        <w:tabs>
          <w:tab w:val="right" w:leader="dot" w:pos="8306"/>
        </w:tabs>
      </w:pPr>
      <w:hyperlink w:anchor="_Toc32379" w:history="1">
        <w:r>
          <w:rPr>
            <w:rFonts w:ascii="仿宋" w:eastAsia="仿宋" w:hAnsi="仿宋" w:cs="仿宋" w:hint="eastAsia"/>
            <w:lang w:eastAsia="zh-CN"/>
          </w:rPr>
          <w:t>(一)、消防安全</w:t>
        </w:r>
        <w:r>
          <w:tab/>
        </w:r>
        <w:r>
          <w:fldChar w:fldCharType="begin"/>
        </w:r>
        <w:r>
          <w:instrText xml:space="preserve"> PAGEREF _Toc32379 \h </w:instrText>
        </w:r>
        <w:r>
          <w:fldChar w:fldCharType="separate"/>
        </w:r>
        <w:r>
          <w:t>26</w:t>
        </w:r>
        <w:r>
          <w:fldChar w:fldCharType="end"/>
        </w:r>
      </w:hyperlink>
    </w:p>
    <w:p>
      <w:pPr>
        <w:pStyle w:val="TOC2"/>
        <w:tabs>
          <w:tab w:val="right" w:leader="dot" w:pos="8306"/>
        </w:tabs>
      </w:pPr>
      <w:hyperlink w:anchor="_Toc8741" w:history="1">
        <w:r>
          <w:rPr>
            <w:rFonts w:ascii="仿宋" w:eastAsia="仿宋" w:hAnsi="仿宋" w:cs="仿宋" w:hint="eastAsia"/>
            <w:lang w:eastAsia="zh-CN"/>
          </w:rPr>
          <w:t>(二)、防火防爆总图布置措施</w:t>
        </w:r>
        <w:r>
          <w:tab/>
        </w:r>
        <w:r>
          <w:fldChar w:fldCharType="begin"/>
        </w:r>
        <w:r>
          <w:instrText xml:space="preserve"> PAGEREF _Toc8741 \h </w:instrText>
        </w:r>
        <w:r>
          <w:fldChar w:fldCharType="separate"/>
        </w:r>
        <w:r>
          <w:t>27</w:t>
        </w:r>
        <w:r>
          <w:fldChar w:fldCharType="end"/>
        </w:r>
      </w:hyperlink>
    </w:p>
    <w:p>
      <w:pPr>
        <w:pStyle w:val="TOC2"/>
        <w:tabs>
          <w:tab w:val="right" w:leader="dot" w:pos="8306"/>
        </w:tabs>
      </w:pPr>
      <w:hyperlink w:anchor="_Toc13514" w:history="1">
        <w:r>
          <w:rPr>
            <w:rFonts w:ascii="仿宋" w:eastAsia="仿宋" w:hAnsi="仿宋" w:cs="仿宋" w:hint="eastAsia"/>
            <w:lang w:eastAsia="zh-CN"/>
          </w:rPr>
          <w:t>(三)、自然灾害防范措施</w:t>
        </w:r>
        <w:r>
          <w:tab/>
        </w:r>
        <w:r>
          <w:fldChar w:fldCharType="begin"/>
        </w:r>
        <w:r>
          <w:instrText xml:space="preserve"> PAGEREF _Toc13514 \h </w:instrText>
        </w:r>
        <w:r>
          <w:fldChar w:fldCharType="separate"/>
        </w:r>
        <w:r>
          <w:t>28</w:t>
        </w:r>
        <w:r>
          <w:fldChar w:fldCharType="end"/>
        </w:r>
      </w:hyperlink>
    </w:p>
    <w:p>
      <w:pPr>
        <w:pStyle w:val="TOC2"/>
        <w:tabs>
          <w:tab w:val="right" w:leader="dot" w:pos="8306"/>
        </w:tabs>
      </w:pPr>
      <w:hyperlink w:anchor="_Toc23138" w:history="1">
        <w:r>
          <w:rPr>
            <w:rFonts w:ascii="仿宋" w:eastAsia="仿宋" w:hAnsi="仿宋" w:cs="仿宋" w:hint="eastAsia"/>
            <w:lang w:eastAsia="zh-CN"/>
          </w:rPr>
          <w:t>(四)、安全色及安全标志使用要求</w:t>
        </w:r>
        <w:r>
          <w:tab/>
        </w:r>
        <w:r>
          <w:fldChar w:fldCharType="begin"/>
        </w:r>
        <w:r>
          <w:instrText xml:space="preserve"> PAGEREF _Toc23138 \h </w:instrText>
        </w:r>
        <w:r>
          <w:fldChar w:fldCharType="separate"/>
        </w:r>
        <w:r>
          <w:t>29</w:t>
        </w:r>
        <w:r>
          <w:fldChar w:fldCharType="end"/>
        </w:r>
      </w:hyperlink>
    </w:p>
    <w:p>
      <w:pPr>
        <w:pStyle w:val="TOC2"/>
        <w:tabs>
          <w:tab w:val="right" w:leader="dot" w:pos="8306"/>
        </w:tabs>
      </w:pPr>
      <w:hyperlink w:anchor="_Toc3507" w:history="1">
        <w:r>
          <w:rPr>
            <w:rFonts w:ascii="仿宋" w:eastAsia="仿宋" w:hAnsi="仿宋" w:cs="仿宋" w:hint="eastAsia"/>
            <w:lang w:eastAsia="zh-CN"/>
          </w:rPr>
          <w:t>(五)、防尘防毒措施</w:t>
        </w:r>
        <w:r>
          <w:tab/>
        </w:r>
        <w:r>
          <w:fldChar w:fldCharType="begin"/>
        </w:r>
        <w:r>
          <w:instrText xml:space="preserve"> PAGEREF _Toc3507 \h </w:instrText>
        </w:r>
        <w:r>
          <w:fldChar w:fldCharType="separate"/>
        </w:r>
        <w:r>
          <w:t>30</w:t>
        </w:r>
        <w:r>
          <w:fldChar w:fldCharType="end"/>
        </w:r>
      </w:hyperlink>
    </w:p>
    <w:p>
      <w:pPr>
        <w:pStyle w:val="TOC2"/>
        <w:tabs>
          <w:tab w:val="right" w:leader="dot" w:pos="8306"/>
        </w:tabs>
      </w:pPr>
      <w:hyperlink w:anchor="_Toc4452" w:history="1">
        <w:r>
          <w:rPr>
            <w:rFonts w:ascii="仿宋" w:eastAsia="仿宋" w:hAnsi="仿宋" w:cs="仿宋" w:hint="eastAsia"/>
            <w:lang w:eastAsia="zh-CN"/>
          </w:rPr>
          <w:t>(六)、防静电、触电防护及防雷措施</w:t>
        </w:r>
        <w:r>
          <w:tab/>
        </w:r>
        <w:r>
          <w:fldChar w:fldCharType="begin"/>
        </w:r>
        <w:r>
          <w:instrText xml:space="preserve"> PAGEREF _Toc4452 \h </w:instrText>
        </w:r>
        <w:r>
          <w:fldChar w:fldCharType="separate"/>
        </w:r>
        <w:r>
          <w:t>31</w:t>
        </w:r>
        <w:r>
          <w:fldChar w:fldCharType="end"/>
        </w:r>
      </w:hyperlink>
    </w:p>
    <w:p>
      <w:pPr>
        <w:pStyle w:val="TOC2"/>
        <w:tabs>
          <w:tab w:val="right" w:leader="dot" w:pos="8306"/>
        </w:tabs>
      </w:pPr>
      <w:hyperlink w:anchor="_Toc20376" w:history="1">
        <w:r>
          <w:rPr>
            <w:rFonts w:ascii="仿宋" w:eastAsia="仿宋" w:hAnsi="仿宋" w:cs="仿宋" w:hint="eastAsia"/>
            <w:lang w:eastAsia="zh-CN"/>
          </w:rPr>
          <w:t>(七)、机械设备安全保障措施</w:t>
        </w:r>
        <w:r>
          <w:tab/>
        </w:r>
        <w:r>
          <w:fldChar w:fldCharType="begin"/>
        </w:r>
        <w:r>
          <w:instrText xml:space="preserve"> PAGEREF _Toc20376 \h </w:instrText>
        </w:r>
        <w:r>
          <w:fldChar w:fldCharType="separate"/>
        </w:r>
        <w:r>
          <w:t>32</w:t>
        </w:r>
        <w:r>
          <w:fldChar w:fldCharType="end"/>
        </w:r>
      </w:hyperlink>
    </w:p>
    <w:p>
      <w:pPr>
        <w:pStyle w:val="TOC1"/>
        <w:tabs>
          <w:tab w:val="right" w:leader="dot" w:pos="8306"/>
        </w:tabs>
      </w:pPr>
      <w:hyperlink w:anchor="_Toc4756" w:history="1">
        <w:r>
          <w:rPr>
            <w:rFonts w:ascii="仿宋" w:eastAsia="仿宋" w:hAnsi="仿宋" w:cs="仿宋" w:hint="eastAsia"/>
            <w:lang w:eastAsia="zh-CN"/>
          </w:rPr>
          <w:t>九、OLED产业项目人力资源管理</w:t>
        </w:r>
        <w:r>
          <w:tab/>
        </w:r>
        <w:r>
          <w:fldChar w:fldCharType="begin"/>
        </w:r>
        <w:r>
          <w:instrText xml:space="preserve"> PAGEREF _Toc4756 \h </w:instrText>
        </w:r>
        <w:r>
          <w:fldChar w:fldCharType="separate"/>
        </w:r>
        <w:r>
          <w:t>34</w:t>
        </w:r>
        <w:r>
          <w:fldChar w:fldCharType="end"/>
        </w:r>
      </w:hyperlink>
    </w:p>
    <w:p>
      <w:pPr>
        <w:pStyle w:val="TOC2"/>
        <w:tabs>
          <w:tab w:val="right" w:leader="dot" w:pos="8306"/>
        </w:tabs>
      </w:pPr>
      <w:hyperlink w:anchor="_Toc1156" w:history="1">
        <w:r>
          <w:rPr>
            <w:rFonts w:ascii="仿宋" w:eastAsia="仿宋" w:hAnsi="仿宋" w:cs="仿宋" w:hint="eastAsia"/>
            <w:lang w:eastAsia="zh-CN"/>
          </w:rPr>
          <w:t>(一)、建立健全的预算管理制度</w:t>
        </w:r>
        <w:r>
          <w:tab/>
        </w:r>
        <w:r>
          <w:fldChar w:fldCharType="begin"/>
        </w:r>
        <w:r>
          <w:instrText xml:space="preserve"> PAGEREF _Toc1156 \h </w:instrText>
        </w:r>
        <w:r>
          <w:fldChar w:fldCharType="separate"/>
        </w:r>
        <w:r>
          <w:t>34</w:t>
        </w:r>
        <w:r>
          <w:fldChar w:fldCharType="end"/>
        </w:r>
      </w:hyperlink>
    </w:p>
    <w:p>
      <w:pPr>
        <w:pStyle w:val="TOC2"/>
        <w:tabs>
          <w:tab w:val="right" w:leader="dot" w:pos="8306"/>
        </w:tabs>
      </w:pPr>
      <w:hyperlink w:anchor="_Toc8950" w:history="1">
        <w:r>
          <w:rPr>
            <w:rFonts w:ascii="仿宋" w:eastAsia="仿宋" w:hAnsi="仿宋" w:cs="仿宋" w:hint="eastAsia"/>
            <w:lang w:eastAsia="zh-CN"/>
          </w:rPr>
          <w:t>(二)、加强资金流动监控</w:t>
        </w:r>
        <w:r>
          <w:tab/>
        </w:r>
        <w:r>
          <w:fldChar w:fldCharType="begin"/>
        </w:r>
        <w:r>
          <w:instrText xml:space="preserve"> PAGEREF _Toc8950 \h </w:instrText>
        </w:r>
        <w:r>
          <w:fldChar w:fldCharType="separate"/>
        </w:r>
        <w:r>
          <w:t>35</w:t>
        </w:r>
        <w:r>
          <w:fldChar w:fldCharType="end"/>
        </w:r>
      </w:hyperlink>
    </w:p>
    <w:p>
      <w:pPr>
        <w:pStyle w:val="TOC2"/>
        <w:tabs>
          <w:tab w:val="right" w:leader="dot" w:pos="8306"/>
        </w:tabs>
      </w:pPr>
      <w:hyperlink w:anchor="_Toc15369" w:history="1">
        <w:r>
          <w:rPr>
            <w:rFonts w:ascii="仿宋" w:eastAsia="仿宋" w:hAnsi="仿宋" w:cs="仿宋" w:hint="eastAsia"/>
            <w:lang w:eastAsia="zh-CN"/>
          </w:rPr>
          <w:t>(三)、制定完善的风险控制机制</w:t>
        </w:r>
        <w:r>
          <w:tab/>
        </w:r>
        <w:r>
          <w:fldChar w:fldCharType="begin"/>
        </w:r>
        <w:r>
          <w:instrText xml:space="preserve"> PAGEREF _Toc15369 \h </w:instrText>
        </w:r>
        <w:r>
          <w:fldChar w:fldCharType="separate"/>
        </w:r>
        <w:r>
          <w:t>36</w:t>
        </w:r>
        <w:r>
          <w:fldChar w:fldCharType="end"/>
        </w:r>
      </w:hyperlink>
    </w:p>
    <w:p>
      <w:pPr>
        <w:pStyle w:val="TOC2"/>
        <w:tabs>
          <w:tab w:val="right" w:leader="dot" w:pos="8306"/>
        </w:tabs>
      </w:pPr>
      <w:hyperlink w:anchor="_Toc24584" w:history="1">
        <w:r>
          <w:rPr>
            <w:rFonts w:ascii="仿宋" w:eastAsia="仿宋" w:hAnsi="仿宋" w:cs="仿宋" w:hint="eastAsia"/>
            <w:lang w:eastAsia="zh-CN"/>
          </w:rPr>
          <w:t>(四)、优化成本管理</w:t>
        </w:r>
        <w:r>
          <w:tab/>
        </w:r>
        <w:r>
          <w:fldChar w:fldCharType="begin"/>
        </w:r>
        <w:r>
          <w:instrText xml:space="preserve"> PAGEREF _Toc24584 \h </w:instrText>
        </w:r>
        <w:r>
          <w:fldChar w:fldCharType="separate"/>
        </w:r>
        <w:r>
          <w:t>38</w:t>
        </w:r>
        <w:r>
          <w:fldChar w:fldCharType="end"/>
        </w:r>
      </w:hyperlink>
    </w:p>
    <w:p>
      <w:pPr>
        <w:pStyle w:val="TOC1"/>
        <w:tabs>
          <w:tab w:val="right" w:leader="dot" w:pos="8306"/>
        </w:tabs>
      </w:pPr>
      <w:hyperlink w:anchor="_Toc278" w:history="1">
        <w:r>
          <w:rPr>
            <w:rFonts w:ascii="仿宋" w:eastAsia="仿宋" w:hAnsi="仿宋" w:cs="仿宋" w:hint="eastAsia"/>
            <w:lang w:eastAsia="zh-CN"/>
          </w:rPr>
          <w:t>十、OLED产业项目财务管理</w:t>
        </w:r>
        <w:r>
          <w:tab/>
        </w:r>
        <w:r>
          <w:fldChar w:fldCharType="begin"/>
        </w:r>
        <w:r>
          <w:instrText xml:space="preserve"> PAGEREF _Toc278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13" w:history="1">
        <w:r>
          <w:rPr>
            <w:rFonts w:ascii="仿宋" w:eastAsia="仿宋" w:hAnsi="仿宋" w:cs="仿宋" w:hint="eastAsia"/>
            <w:lang w:eastAsia="zh-CN"/>
          </w:rPr>
          <w:t>(一)、资金需求大</w:t>
        </w:r>
        <w:r>
          <w:tab/>
        </w:r>
        <w:r>
          <w:fldChar w:fldCharType="begin"/>
        </w:r>
        <w:r>
          <w:instrText xml:space="preserve"> PAGEREF _Toc9913 \h </w:instrText>
        </w:r>
        <w:r>
          <w:fldChar w:fldCharType="separate"/>
        </w:r>
        <w:r>
          <w:t>39</w:t>
        </w:r>
        <w:r>
          <w:fldChar w:fldCharType="end"/>
        </w:r>
      </w:hyperlink>
    </w:p>
    <w:p>
      <w:pPr>
        <w:pStyle w:val="TOC2"/>
        <w:tabs>
          <w:tab w:val="right" w:leader="dot" w:pos="8306"/>
        </w:tabs>
      </w:pPr>
      <w:hyperlink w:anchor="_Toc19349" w:history="1">
        <w:r>
          <w:rPr>
            <w:rFonts w:ascii="仿宋" w:eastAsia="仿宋" w:hAnsi="仿宋" w:cs="仿宋" w:hint="eastAsia"/>
            <w:lang w:eastAsia="zh-CN"/>
          </w:rPr>
          <w:t>(二)、研发周期长</w:t>
        </w:r>
        <w:r>
          <w:tab/>
        </w:r>
        <w:r>
          <w:fldChar w:fldCharType="begin"/>
        </w:r>
        <w:r>
          <w:instrText xml:space="preserve"> PAGEREF _Toc19349 \h </w:instrText>
        </w:r>
        <w:r>
          <w:fldChar w:fldCharType="separate"/>
        </w:r>
        <w:r>
          <w:t>40</w:t>
        </w:r>
        <w:r>
          <w:fldChar w:fldCharType="end"/>
        </w:r>
      </w:hyperlink>
    </w:p>
    <w:p>
      <w:pPr>
        <w:pStyle w:val="TOC2"/>
        <w:tabs>
          <w:tab w:val="right" w:leader="dot" w:pos="8306"/>
        </w:tabs>
      </w:pPr>
      <w:hyperlink w:anchor="_Toc19234" w:history="1">
        <w:r>
          <w:rPr>
            <w:rFonts w:ascii="仿宋" w:eastAsia="仿宋" w:hAnsi="仿宋" w:cs="仿宋" w:hint="eastAsia"/>
            <w:lang w:eastAsia="zh-CN"/>
          </w:rPr>
          <w:t>(三)、市场风险大</w:t>
        </w:r>
        <w:r>
          <w:tab/>
        </w:r>
        <w:r>
          <w:fldChar w:fldCharType="begin"/>
        </w:r>
        <w:r>
          <w:instrText xml:space="preserve"> PAGEREF _Toc19234 \h </w:instrText>
        </w:r>
        <w:r>
          <w:fldChar w:fldCharType="separate"/>
        </w:r>
        <w:r>
          <w:t>41</w:t>
        </w:r>
        <w:r>
          <w:fldChar w:fldCharType="end"/>
        </w:r>
      </w:hyperlink>
    </w:p>
    <w:p>
      <w:pPr>
        <w:pStyle w:val="TOC2"/>
        <w:tabs>
          <w:tab w:val="right" w:leader="dot" w:pos="8306"/>
        </w:tabs>
      </w:pPr>
      <w:hyperlink w:anchor="_Toc13257" w:history="1">
        <w:r>
          <w:rPr>
            <w:rFonts w:ascii="仿宋" w:eastAsia="仿宋" w:hAnsi="仿宋" w:cs="仿宋" w:hint="eastAsia"/>
            <w:lang w:eastAsia="zh-CN"/>
          </w:rPr>
          <w:t>(四)、利润率高</w:t>
        </w:r>
        <w:r>
          <w:tab/>
        </w:r>
        <w:r>
          <w:fldChar w:fldCharType="begin"/>
        </w:r>
        <w:r>
          <w:instrText xml:space="preserve"> PAGEREF _Toc13257 \h </w:instrText>
        </w:r>
        <w:r>
          <w:fldChar w:fldCharType="separate"/>
        </w:r>
        <w:r>
          <w:t>44</w:t>
        </w:r>
        <w:r>
          <w:fldChar w:fldCharType="end"/>
        </w:r>
      </w:hyperlink>
    </w:p>
    <w:p>
      <w:pPr>
        <w:pStyle w:val="TOC1"/>
        <w:tabs>
          <w:tab w:val="right" w:leader="dot" w:pos="8306"/>
        </w:tabs>
      </w:pPr>
      <w:hyperlink w:anchor="_Toc28379" w:history="1">
        <w:r>
          <w:rPr>
            <w:rFonts w:ascii="仿宋" w:eastAsia="仿宋" w:hAnsi="仿宋" w:cs="仿宋" w:hint="eastAsia"/>
            <w:lang w:eastAsia="zh-CN"/>
          </w:rPr>
          <w:t>十一、OLED产业项目计划安排</w:t>
        </w:r>
        <w:r>
          <w:tab/>
        </w:r>
        <w:r>
          <w:fldChar w:fldCharType="begin"/>
        </w:r>
        <w:r>
          <w:instrText xml:space="preserve"> PAGEREF _Toc28379 \h </w:instrText>
        </w:r>
        <w:r>
          <w:fldChar w:fldCharType="separate"/>
        </w:r>
        <w:r>
          <w:t>46</w:t>
        </w:r>
        <w:r>
          <w:fldChar w:fldCharType="end"/>
        </w:r>
      </w:hyperlink>
    </w:p>
    <w:p>
      <w:pPr>
        <w:pStyle w:val="TOC2"/>
        <w:tabs>
          <w:tab w:val="right" w:leader="dot" w:pos="8306"/>
        </w:tabs>
      </w:pPr>
      <w:hyperlink w:anchor="_Toc7618" w:history="1">
        <w:r>
          <w:rPr>
            <w:rFonts w:ascii="仿宋" w:eastAsia="仿宋" w:hAnsi="仿宋" w:cs="仿宋" w:hint="eastAsia"/>
            <w:lang w:eastAsia="zh-CN"/>
          </w:rPr>
          <w:t>(一)、建设周期</w:t>
        </w:r>
        <w:r>
          <w:tab/>
        </w:r>
        <w:r>
          <w:fldChar w:fldCharType="begin"/>
        </w:r>
        <w:r>
          <w:instrText xml:space="preserve"> PAGEREF _Toc7618 \h </w:instrText>
        </w:r>
        <w:r>
          <w:fldChar w:fldCharType="separate"/>
        </w:r>
        <w:r>
          <w:t>46</w:t>
        </w:r>
        <w:r>
          <w:fldChar w:fldCharType="end"/>
        </w:r>
      </w:hyperlink>
    </w:p>
    <w:p>
      <w:pPr>
        <w:pStyle w:val="TOC2"/>
        <w:tabs>
          <w:tab w:val="right" w:leader="dot" w:pos="8306"/>
        </w:tabs>
      </w:pPr>
      <w:hyperlink w:anchor="_Toc29476" w:history="1">
        <w:r>
          <w:rPr>
            <w:rFonts w:ascii="仿宋" w:eastAsia="仿宋" w:hAnsi="仿宋" w:cs="仿宋" w:hint="eastAsia"/>
            <w:lang w:eastAsia="zh-CN"/>
          </w:rPr>
          <w:t>(二)、建设进度</w:t>
        </w:r>
        <w:r>
          <w:tab/>
        </w:r>
        <w:r>
          <w:fldChar w:fldCharType="begin"/>
        </w:r>
        <w:r>
          <w:instrText xml:space="preserve"> PAGEREF _Toc29476 \h </w:instrText>
        </w:r>
        <w:r>
          <w:fldChar w:fldCharType="separate"/>
        </w:r>
        <w:r>
          <w:t>47</w:t>
        </w:r>
        <w:r>
          <w:fldChar w:fldCharType="end"/>
        </w:r>
      </w:hyperlink>
    </w:p>
    <w:p>
      <w:pPr>
        <w:pStyle w:val="TOC2"/>
        <w:tabs>
          <w:tab w:val="right" w:leader="dot" w:pos="8306"/>
        </w:tabs>
      </w:pPr>
      <w:hyperlink w:anchor="_Toc1387" w:history="1">
        <w:r>
          <w:rPr>
            <w:rFonts w:ascii="仿宋" w:eastAsia="仿宋" w:hAnsi="仿宋" w:cs="仿宋" w:hint="eastAsia"/>
            <w:lang w:eastAsia="zh-CN"/>
          </w:rPr>
          <w:t>(三)、进度安排注意事项</w:t>
        </w:r>
        <w:r>
          <w:tab/>
        </w:r>
        <w:r>
          <w:fldChar w:fldCharType="begin"/>
        </w:r>
        <w:r>
          <w:instrText xml:space="preserve"> PAGEREF _Toc1387 \h </w:instrText>
        </w:r>
        <w:r>
          <w:fldChar w:fldCharType="separate"/>
        </w:r>
        <w:r>
          <w:t>48</w:t>
        </w:r>
        <w:r>
          <w:fldChar w:fldCharType="end"/>
        </w:r>
      </w:hyperlink>
    </w:p>
    <w:p>
      <w:pPr>
        <w:pStyle w:val="TOC2"/>
        <w:tabs>
          <w:tab w:val="right" w:leader="dot" w:pos="8306"/>
        </w:tabs>
      </w:pPr>
      <w:hyperlink w:anchor="_Toc11584" w:history="1">
        <w:r>
          <w:rPr>
            <w:rFonts w:ascii="仿宋" w:eastAsia="仿宋" w:hAnsi="仿宋" w:cs="仿宋" w:hint="eastAsia"/>
            <w:lang w:eastAsia="zh-CN"/>
          </w:rPr>
          <w:t>(四)、人力资源配置</w:t>
        </w:r>
        <w:r>
          <w:tab/>
        </w:r>
        <w:r>
          <w:fldChar w:fldCharType="begin"/>
        </w:r>
        <w:r>
          <w:instrText xml:space="preserve"> PAGEREF _Toc11584 \h </w:instrText>
        </w:r>
        <w:r>
          <w:fldChar w:fldCharType="separate"/>
        </w:r>
        <w:r>
          <w:t>49</w:t>
        </w:r>
        <w:r>
          <w:fldChar w:fldCharType="end"/>
        </w:r>
      </w:hyperlink>
    </w:p>
    <w:p>
      <w:pPr>
        <w:pStyle w:val="TOC1"/>
        <w:tabs>
          <w:tab w:val="right" w:leader="dot" w:pos="8306"/>
        </w:tabs>
      </w:pPr>
      <w:hyperlink w:anchor="_Toc6133" w:history="1">
        <w:r>
          <w:rPr>
            <w:rFonts w:ascii="仿宋" w:eastAsia="仿宋" w:hAnsi="仿宋" w:cs="仿宋" w:hint="eastAsia"/>
            <w:lang w:eastAsia="zh-CN"/>
          </w:rPr>
          <w:t>十二、OLED产业项目投资规划</w:t>
        </w:r>
        <w:r>
          <w:tab/>
        </w:r>
        <w:r>
          <w:fldChar w:fldCharType="begin"/>
        </w:r>
        <w:r>
          <w:instrText xml:space="preserve"> PAGEREF _Toc6133 \h </w:instrText>
        </w:r>
        <w:r>
          <w:fldChar w:fldCharType="separate"/>
        </w:r>
        <w:r>
          <w:t>50</w:t>
        </w:r>
        <w:r>
          <w:fldChar w:fldCharType="end"/>
        </w:r>
      </w:hyperlink>
    </w:p>
    <w:p>
      <w:pPr>
        <w:pStyle w:val="TOC2"/>
        <w:tabs>
          <w:tab w:val="right" w:leader="dot" w:pos="8306"/>
        </w:tabs>
      </w:pPr>
      <w:hyperlink w:anchor="_Toc30380" w:history="1">
        <w:r>
          <w:rPr>
            <w:rFonts w:ascii="仿宋" w:eastAsia="仿宋" w:hAnsi="仿宋" w:cs="仿宋" w:hint="eastAsia"/>
            <w:lang w:eastAsia="zh-CN"/>
          </w:rPr>
          <w:t>(一)、OLED产业项目总投资估算</w:t>
        </w:r>
        <w:r>
          <w:tab/>
        </w:r>
        <w:r>
          <w:fldChar w:fldCharType="begin"/>
        </w:r>
        <w:r>
          <w:instrText xml:space="preserve"> PAGEREF _Toc30380 \h </w:instrText>
        </w:r>
        <w:r>
          <w:fldChar w:fldCharType="separate"/>
        </w:r>
        <w:r>
          <w:t>50</w:t>
        </w:r>
        <w:r>
          <w:fldChar w:fldCharType="end"/>
        </w:r>
      </w:hyperlink>
    </w:p>
    <w:p>
      <w:pPr>
        <w:pStyle w:val="TOC2"/>
        <w:tabs>
          <w:tab w:val="right" w:leader="dot" w:pos="8306"/>
        </w:tabs>
      </w:pPr>
      <w:hyperlink w:anchor="_Toc28078" w:history="1">
        <w:r>
          <w:rPr>
            <w:rFonts w:ascii="仿宋" w:eastAsia="仿宋" w:hAnsi="仿宋" w:cs="仿宋" w:hint="eastAsia"/>
            <w:lang w:eastAsia="zh-CN"/>
          </w:rPr>
          <w:t>(二)、资金筹措</w:t>
        </w:r>
        <w:r>
          <w:tab/>
        </w:r>
        <w:r>
          <w:fldChar w:fldCharType="begin"/>
        </w:r>
        <w:r>
          <w:instrText xml:space="preserve"> PAGEREF _Toc28078 \h </w:instrText>
        </w:r>
        <w:r>
          <w:fldChar w:fldCharType="separate"/>
        </w:r>
        <w:r>
          <w:t>52</w:t>
        </w:r>
        <w:r>
          <w:fldChar w:fldCharType="end"/>
        </w:r>
      </w:hyperlink>
    </w:p>
    <w:p>
      <w:pPr>
        <w:pStyle w:val="TOC1"/>
        <w:tabs>
          <w:tab w:val="right" w:leader="dot" w:pos="8306"/>
        </w:tabs>
      </w:pPr>
      <w:hyperlink w:anchor="_Toc16419" w:history="1">
        <w:r>
          <w:rPr>
            <w:rFonts w:ascii="仿宋" w:eastAsia="仿宋" w:hAnsi="仿宋" w:cs="仿宋" w:hint="eastAsia"/>
            <w:lang w:eastAsia="zh-CN"/>
          </w:rPr>
          <w:t>十三、OLED产业项目变更管理</w:t>
        </w:r>
        <w:r>
          <w:tab/>
        </w:r>
        <w:r>
          <w:fldChar w:fldCharType="begin"/>
        </w:r>
        <w:r>
          <w:instrText xml:space="preserve"> PAGEREF _Toc16419 \h </w:instrText>
        </w:r>
        <w:r>
          <w:fldChar w:fldCharType="separate"/>
        </w:r>
        <w:r>
          <w:t>52</w:t>
        </w:r>
        <w:r>
          <w:fldChar w:fldCharType="end"/>
        </w:r>
      </w:hyperlink>
    </w:p>
    <w:p>
      <w:pPr>
        <w:pStyle w:val="TOC2"/>
        <w:tabs>
          <w:tab w:val="right" w:leader="dot" w:pos="8306"/>
        </w:tabs>
      </w:pPr>
      <w:hyperlink w:anchor="_Toc3976" w:history="1">
        <w:r>
          <w:rPr>
            <w:rFonts w:ascii="仿宋" w:eastAsia="仿宋" w:hAnsi="仿宋" w:cs="仿宋" w:hint="eastAsia"/>
            <w:lang w:eastAsia="zh-CN"/>
          </w:rPr>
          <w:t>(一)、变更申请与评估</w:t>
        </w:r>
        <w:r>
          <w:tab/>
        </w:r>
        <w:r>
          <w:fldChar w:fldCharType="begin"/>
        </w:r>
        <w:r>
          <w:instrText xml:space="preserve"> PAGEREF _Toc3976 \h </w:instrText>
        </w:r>
        <w:r>
          <w:fldChar w:fldCharType="separate"/>
        </w:r>
        <w:r>
          <w:t>52</w:t>
        </w:r>
        <w:r>
          <w:fldChar w:fldCharType="end"/>
        </w:r>
      </w:hyperlink>
    </w:p>
    <w:p>
      <w:pPr>
        <w:pStyle w:val="TOC2"/>
        <w:tabs>
          <w:tab w:val="right" w:leader="dot" w:pos="8306"/>
        </w:tabs>
      </w:pPr>
      <w:hyperlink w:anchor="_Toc17791" w:history="1">
        <w:r>
          <w:rPr>
            <w:rFonts w:ascii="仿宋" w:eastAsia="仿宋" w:hAnsi="仿宋" w:cs="仿宋" w:hint="eastAsia"/>
            <w:lang w:eastAsia="zh-CN"/>
          </w:rPr>
          <w:t>(二)、变更实施与控制</w:t>
        </w:r>
        <w:r>
          <w:tab/>
        </w:r>
        <w:r>
          <w:fldChar w:fldCharType="begin"/>
        </w:r>
        <w:r>
          <w:instrText xml:space="preserve"> PAGEREF _Toc17791 \h </w:instrText>
        </w:r>
        <w:r>
          <w:fldChar w:fldCharType="separate"/>
        </w:r>
        <w:r>
          <w:t>53</w:t>
        </w:r>
        <w:r>
          <w:fldChar w:fldCharType="end"/>
        </w:r>
      </w:hyperlink>
    </w:p>
    <w:p>
      <w:pPr>
        <w:pStyle w:val="TOC1"/>
        <w:tabs>
          <w:tab w:val="right" w:leader="dot" w:pos="8306"/>
        </w:tabs>
      </w:pPr>
      <w:hyperlink w:anchor="_Toc3545" w:history="1">
        <w:r>
          <w:rPr>
            <w:rFonts w:ascii="仿宋" w:eastAsia="仿宋" w:hAnsi="仿宋" w:cs="仿宋" w:hint="eastAsia"/>
            <w:lang w:eastAsia="zh-CN"/>
          </w:rPr>
          <w:t>十四、营销与推广策略</w:t>
        </w:r>
        <w:r>
          <w:tab/>
        </w:r>
        <w:r>
          <w:fldChar w:fldCharType="begin"/>
        </w:r>
        <w:r>
          <w:instrText xml:space="preserve"> PAGEREF _Toc3545 \h </w:instrText>
        </w:r>
        <w:r>
          <w:fldChar w:fldCharType="separate"/>
        </w:r>
        <w:r>
          <w:t>53</w:t>
        </w:r>
        <w:r>
          <w:fldChar w:fldCharType="end"/>
        </w:r>
      </w:hyperlink>
    </w:p>
    <w:p>
      <w:pPr>
        <w:pStyle w:val="TOC2"/>
        <w:tabs>
          <w:tab w:val="right" w:leader="dot" w:pos="8306"/>
        </w:tabs>
      </w:pPr>
      <w:hyperlink w:anchor="_Toc12799" w:history="1">
        <w:r>
          <w:rPr>
            <w:rFonts w:ascii="仿宋" w:eastAsia="仿宋" w:hAnsi="仿宋" w:cs="仿宋" w:hint="eastAsia"/>
            <w:lang w:eastAsia="zh-CN"/>
          </w:rPr>
          <w:t>(一)、产品/服务定位与特点</w:t>
        </w:r>
        <w:r>
          <w:tab/>
        </w:r>
        <w:r>
          <w:fldChar w:fldCharType="begin"/>
        </w:r>
        <w:r>
          <w:instrText xml:space="preserve"> PAGEREF _Toc12799 \h </w:instrText>
        </w:r>
        <w:r>
          <w:fldChar w:fldCharType="separate"/>
        </w:r>
        <w:r>
          <w:t>53</w:t>
        </w:r>
        <w:r>
          <w:fldChar w:fldCharType="end"/>
        </w:r>
      </w:hyperlink>
    </w:p>
    <w:p>
      <w:pPr>
        <w:pStyle w:val="TOC2"/>
        <w:tabs>
          <w:tab w:val="right" w:leader="dot" w:pos="8306"/>
        </w:tabs>
      </w:pPr>
      <w:hyperlink w:anchor="_Toc23068" w:history="1">
        <w:r>
          <w:rPr>
            <w:rFonts w:ascii="仿宋" w:eastAsia="仿宋" w:hAnsi="仿宋" w:cs="仿宋" w:hint="eastAsia"/>
            <w:lang w:eastAsia="zh-CN"/>
          </w:rPr>
          <w:t>(二)、市场定位与竞争分析</w:t>
        </w:r>
        <w:r>
          <w:tab/>
        </w:r>
        <w:r>
          <w:fldChar w:fldCharType="begin"/>
        </w:r>
        <w:r>
          <w:instrText xml:space="preserve"> PAGEREF _Toc23068 \h </w:instrText>
        </w:r>
        <w:r>
          <w:fldChar w:fldCharType="separate"/>
        </w:r>
        <w:r>
          <w:t>55</w:t>
        </w:r>
        <w:r>
          <w:fldChar w:fldCharType="end"/>
        </w:r>
      </w:hyperlink>
    </w:p>
    <w:p>
      <w:pPr>
        <w:pStyle w:val="TOC2"/>
        <w:tabs>
          <w:tab w:val="right" w:leader="dot" w:pos="8306"/>
        </w:tabs>
      </w:pPr>
      <w:hyperlink w:anchor="_Toc16260" w:history="1">
        <w:r>
          <w:rPr>
            <w:rFonts w:ascii="仿宋" w:eastAsia="仿宋" w:hAnsi="仿宋" w:cs="仿宋" w:hint="eastAsia"/>
            <w:lang w:eastAsia="zh-CN"/>
          </w:rPr>
          <w:t>(三)、营销渠道与策略</w:t>
        </w:r>
        <w:r>
          <w:tab/>
        </w:r>
        <w:r>
          <w:fldChar w:fldCharType="begin"/>
        </w:r>
        <w:r>
          <w:instrText xml:space="preserve"> PAGEREF _Toc16260 \h </w:instrText>
        </w:r>
        <w:r>
          <w:fldChar w:fldCharType="separate"/>
        </w:r>
        <w:r>
          <w:t>56</w:t>
        </w:r>
        <w:r>
          <w:fldChar w:fldCharType="end"/>
        </w:r>
      </w:hyperlink>
    </w:p>
    <w:p>
      <w:pPr>
        <w:pStyle w:val="TOC2"/>
        <w:tabs>
          <w:tab w:val="right" w:leader="dot" w:pos="8306"/>
        </w:tabs>
      </w:pPr>
      <w:hyperlink w:anchor="_Toc25533" w:history="1">
        <w:r>
          <w:rPr>
            <w:rFonts w:ascii="仿宋" w:eastAsia="仿宋" w:hAnsi="仿宋" w:cs="仿宋" w:hint="eastAsia"/>
            <w:lang w:eastAsia="zh-CN"/>
          </w:rPr>
          <w:t>(四)、推广与宣传活动</w:t>
        </w:r>
        <w:r>
          <w:tab/>
        </w:r>
        <w:r>
          <w:fldChar w:fldCharType="begin"/>
        </w:r>
        <w:r>
          <w:instrText xml:space="preserve"> PAGEREF _Toc25533 \h </w:instrText>
        </w:r>
        <w:r>
          <w:fldChar w:fldCharType="separate"/>
        </w:r>
        <w:r>
          <w:t>57</w:t>
        </w:r>
        <w:r>
          <w:fldChar w:fldCharType="end"/>
        </w:r>
      </w:hyperlink>
    </w:p>
    <w:p>
      <w:pPr>
        <w:pStyle w:val="TOC1"/>
        <w:tabs>
          <w:tab w:val="right" w:leader="dot" w:pos="8306"/>
        </w:tabs>
      </w:pPr>
      <w:hyperlink w:anchor="_Toc28848" w:history="1">
        <w:r>
          <w:rPr>
            <w:rFonts w:ascii="仿宋" w:eastAsia="仿宋" w:hAnsi="仿宋" w:cs="仿宋" w:hint="eastAsia"/>
            <w:lang w:eastAsia="zh-CN"/>
          </w:rPr>
          <w:t>十五、OLED产业项目工程方案分析</w:t>
        </w:r>
        <w:r>
          <w:tab/>
        </w:r>
        <w:r>
          <w:fldChar w:fldCharType="begin"/>
        </w:r>
        <w:r>
          <w:instrText xml:space="preserve"> PAGEREF _Toc28848 \h </w:instrText>
        </w:r>
        <w:r>
          <w:fldChar w:fldCharType="separate"/>
        </w:r>
        <w:r>
          <w:t>62</w:t>
        </w:r>
        <w:r>
          <w:fldChar w:fldCharType="end"/>
        </w:r>
      </w:hyperlink>
    </w:p>
    <w:p>
      <w:pPr>
        <w:pStyle w:val="TOC2"/>
        <w:tabs>
          <w:tab w:val="right" w:leader="dot" w:pos="8306"/>
        </w:tabs>
      </w:pPr>
      <w:hyperlink w:anchor="_Toc14385" w:history="1">
        <w:r>
          <w:rPr>
            <w:rFonts w:ascii="仿宋" w:eastAsia="仿宋" w:hAnsi="仿宋" w:cs="仿宋" w:hint="eastAsia"/>
            <w:lang w:eastAsia="zh-CN"/>
          </w:rPr>
          <w:t>(一)、建筑工程设计原则</w:t>
        </w:r>
        <w:r>
          <w:tab/>
        </w:r>
        <w:r>
          <w:fldChar w:fldCharType="begin"/>
        </w:r>
        <w:r>
          <w:instrText xml:space="preserve"> PAGEREF _Toc14385 \h </w:instrText>
        </w:r>
        <w:r>
          <w:fldChar w:fldCharType="separate"/>
        </w:r>
        <w:r>
          <w:t>62</w:t>
        </w:r>
        <w:r>
          <w:fldChar w:fldCharType="end"/>
        </w:r>
      </w:hyperlink>
    </w:p>
    <w:p>
      <w:pPr>
        <w:pStyle w:val="TOC2"/>
        <w:tabs>
          <w:tab w:val="right" w:leader="dot" w:pos="8306"/>
        </w:tabs>
      </w:pPr>
      <w:hyperlink w:anchor="_Toc17684" w:history="1">
        <w:r>
          <w:rPr>
            <w:rFonts w:ascii="仿宋" w:eastAsia="仿宋" w:hAnsi="仿宋" w:cs="仿宋" w:hint="eastAsia"/>
            <w:lang w:eastAsia="zh-CN"/>
          </w:rPr>
          <w:t>(二)、土建工程建设指标</w:t>
        </w:r>
        <w:r>
          <w:tab/>
        </w:r>
        <w:r>
          <w:fldChar w:fldCharType="begin"/>
        </w:r>
        <w:r>
          <w:instrText xml:space="preserve"> PAGEREF _Toc17684 \h </w:instrText>
        </w:r>
        <w:r>
          <w:fldChar w:fldCharType="separate"/>
        </w:r>
        <w:r>
          <w:t>66</w:t>
        </w:r>
        <w:r>
          <w:fldChar w:fldCharType="end"/>
        </w:r>
      </w:hyperlink>
    </w:p>
    <w:p>
      <w:pPr>
        <w:pStyle w:val="TOC1"/>
        <w:tabs>
          <w:tab w:val="right" w:leader="dot" w:pos="8306"/>
        </w:tabs>
      </w:pPr>
      <w:hyperlink w:anchor="_Toc10475" w:history="1">
        <w:r>
          <w:rPr>
            <w:rFonts w:ascii="仿宋" w:eastAsia="仿宋" w:hAnsi="仿宋" w:cs="仿宋" w:hint="eastAsia"/>
            <w:lang w:eastAsia="zh-CN"/>
          </w:rPr>
          <w:t>十六、供应链管理</w:t>
        </w:r>
        <w:r>
          <w:tab/>
        </w:r>
        <w:r>
          <w:fldChar w:fldCharType="begin"/>
        </w:r>
        <w:r>
          <w:instrText xml:space="preserve"> PAGEREF _Toc10475 \h </w:instrText>
        </w:r>
        <w:r>
          <w:fldChar w:fldCharType="separate"/>
        </w:r>
        <w:r>
          <w:t>67</w:t>
        </w:r>
        <w:r>
          <w:fldChar w:fldCharType="end"/>
        </w:r>
      </w:hyperlink>
    </w:p>
    <w:p>
      <w:pPr>
        <w:pStyle w:val="TOC2"/>
        <w:tabs>
          <w:tab w:val="right" w:leader="dot" w:pos="8306"/>
        </w:tabs>
      </w:pPr>
      <w:hyperlink w:anchor="_Toc32725" w:history="1">
        <w:r>
          <w:rPr>
            <w:rFonts w:ascii="仿宋" w:eastAsia="仿宋" w:hAnsi="仿宋" w:cs="仿宋" w:hint="eastAsia"/>
            <w:lang w:eastAsia="zh-CN"/>
          </w:rPr>
          <w:t>(一)、供应链战略规划</w:t>
        </w:r>
        <w:r>
          <w:tab/>
        </w:r>
        <w:r>
          <w:fldChar w:fldCharType="begin"/>
        </w:r>
        <w:r>
          <w:instrText xml:space="preserve"> PAGEREF _Toc32725 \h </w:instrText>
        </w:r>
        <w:r>
          <w:fldChar w:fldCharType="separate"/>
        </w:r>
        <w:r>
          <w:t>67</w:t>
        </w:r>
        <w:r>
          <w:fldChar w:fldCharType="end"/>
        </w:r>
      </w:hyperlink>
    </w:p>
    <w:p>
      <w:pPr>
        <w:pStyle w:val="TOC2"/>
        <w:tabs>
          <w:tab w:val="right" w:leader="dot" w:pos="8306"/>
        </w:tabs>
      </w:pPr>
      <w:hyperlink w:anchor="_Toc19956" w:history="1">
        <w:r>
          <w:rPr>
            <w:rFonts w:ascii="仿宋" w:eastAsia="仿宋" w:hAnsi="仿宋" w:cs="仿宋" w:hint="eastAsia"/>
            <w:lang w:eastAsia="zh-CN"/>
          </w:rPr>
          <w:t>(二)、供应商选择与合作</w:t>
        </w:r>
        <w:r>
          <w:tab/>
        </w:r>
        <w:r>
          <w:fldChar w:fldCharType="begin"/>
        </w:r>
        <w:r>
          <w:instrText xml:space="preserve"> PAGEREF _Toc19956 \h </w:instrText>
        </w:r>
        <w:r>
          <w:fldChar w:fldCharType="separate"/>
        </w:r>
        <w:r>
          <w:t>69</w:t>
        </w:r>
        <w:r>
          <w:fldChar w:fldCharType="end"/>
        </w:r>
      </w:hyperlink>
    </w:p>
    <w:p>
      <w:pPr>
        <w:pStyle w:val="TOC2"/>
        <w:tabs>
          <w:tab w:val="right" w:leader="dot" w:pos="8306"/>
        </w:tabs>
      </w:pPr>
      <w:hyperlink w:anchor="_Toc7281" w:history="1">
        <w:r>
          <w:rPr>
            <w:rFonts w:ascii="仿宋" w:eastAsia="仿宋" w:hAnsi="仿宋" w:cs="仿宋" w:hint="eastAsia"/>
            <w:lang w:eastAsia="zh-CN"/>
          </w:rPr>
          <w:t>(三)、物流与库存管理</w:t>
        </w:r>
        <w:r>
          <w:tab/>
        </w:r>
        <w:r>
          <w:fldChar w:fldCharType="begin"/>
        </w:r>
        <w:r>
          <w:instrText xml:space="preserve"> PAGEREF _Toc7281 \h </w:instrText>
        </w:r>
        <w:r>
          <w:fldChar w:fldCharType="separate"/>
        </w:r>
        <w:r>
          <w:t>70</w:t>
        </w:r>
        <w:r>
          <w:fldChar w:fldCharType="end"/>
        </w:r>
      </w:hyperlink>
    </w:p>
    <w:p>
      <w:pPr>
        <w:pStyle w:val="TOC1"/>
        <w:tabs>
          <w:tab w:val="right" w:leader="dot" w:pos="8306"/>
        </w:tabs>
      </w:pPr>
      <w:hyperlink w:anchor="_Toc12836" w:history="1">
        <w:r>
          <w:rPr>
            <w:rFonts w:ascii="仿宋" w:eastAsia="仿宋" w:hAnsi="仿宋" w:cs="仿宋" w:hint="eastAsia"/>
            <w:lang w:eastAsia="zh-CN"/>
          </w:rPr>
          <w:t>十七、OLED产业项目实施保障措施</w:t>
        </w:r>
        <w:r>
          <w:tab/>
        </w:r>
        <w:r>
          <w:fldChar w:fldCharType="begin"/>
        </w:r>
        <w:r>
          <w:instrText xml:space="preserve"> PAGEREF _Toc12836 \h </w:instrText>
        </w:r>
        <w:r>
          <w:fldChar w:fldCharType="separate"/>
        </w:r>
        <w:r>
          <w:t>72</w:t>
        </w:r>
        <w:r>
          <w:fldChar w:fldCharType="end"/>
        </w:r>
      </w:hyperlink>
    </w:p>
    <w:p>
      <w:pPr>
        <w:pStyle w:val="TOC2"/>
        <w:tabs>
          <w:tab w:val="right" w:leader="dot" w:pos="8306"/>
        </w:tabs>
      </w:pPr>
      <w:hyperlink w:anchor="_Toc10874" w:history="1">
        <w:r>
          <w:rPr>
            <w:rFonts w:ascii="仿宋" w:eastAsia="仿宋" w:hAnsi="仿宋" w:cs="仿宋" w:hint="eastAsia"/>
            <w:lang w:eastAsia="zh-CN"/>
          </w:rPr>
          <w:t>(一)、OLED产业项目实施保障机制</w:t>
        </w:r>
        <w:r>
          <w:tab/>
        </w:r>
        <w:r>
          <w:fldChar w:fldCharType="begin"/>
        </w:r>
        <w:r>
          <w:instrText xml:space="preserve"> PAGEREF _Toc10874 \h </w:instrText>
        </w:r>
        <w:r>
          <w:fldChar w:fldCharType="separate"/>
        </w:r>
        <w:r>
          <w:t>72</w:t>
        </w:r>
        <w:r>
          <w:fldChar w:fldCharType="end"/>
        </w:r>
      </w:hyperlink>
    </w:p>
    <w:p>
      <w:pPr>
        <w:pStyle w:val="TOC2"/>
        <w:tabs>
          <w:tab w:val="right" w:leader="dot" w:pos="8306"/>
        </w:tabs>
      </w:pPr>
      <w:hyperlink w:anchor="_Toc7767" w:history="1">
        <w:r>
          <w:rPr>
            <w:rFonts w:ascii="仿宋" w:eastAsia="仿宋" w:hAnsi="仿宋" w:cs="仿宋" w:hint="eastAsia"/>
            <w:lang w:eastAsia="zh-CN"/>
          </w:rPr>
          <w:t>(二)、OLED产业项目法律合规要求</w:t>
        </w:r>
        <w:r>
          <w:tab/>
        </w:r>
        <w:r>
          <w:fldChar w:fldCharType="begin"/>
        </w:r>
        <w:r>
          <w:instrText xml:space="preserve"> PAGEREF _Toc7767 \h </w:instrText>
        </w:r>
        <w:r>
          <w:fldChar w:fldCharType="separate"/>
        </w:r>
        <w:r>
          <w:t>75</w:t>
        </w:r>
        <w:r>
          <w:fldChar w:fldCharType="end"/>
        </w:r>
      </w:hyperlink>
    </w:p>
    <w:p>
      <w:pPr>
        <w:pStyle w:val="TOC2"/>
        <w:tabs>
          <w:tab w:val="right" w:leader="dot" w:pos="8306"/>
        </w:tabs>
      </w:pPr>
      <w:hyperlink w:anchor="_Toc20627" w:history="1">
        <w:r>
          <w:rPr>
            <w:rFonts w:ascii="仿宋" w:eastAsia="仿宋" w:hAnsi="仿宋" w:cs="仿宋" w:hint="eastAsia"/>
            <w:lang w:eastAsia="zh-CN"/>
          </w:rPr>
          <w:t>(三)、OLED产业项目合同管理与法律事务</w:t>
        </w:r>
        <w:r>
          <w:tab/>
        </w:r>
        <w:r>
          <w:fldChar w:fldCharType="begin"/>
        </w:r>
        <w:r>
          <w:instrText xml:space="preserve"> PAGEREF _Toc20627 \h </w:instrText>
        </w:r>
        <w:r>
          <w:fldChar w:fldCharType="separate"/>
        </w:r>
        <w:r>
          <w:t>79</w:t>
        </w:r>
        <w:r>
          <w:fldChar w:fldCharType="end"/>
        </w:r>
      </w:hyperlink>
    </w:p>
    <w:p>
      <w:pPr>
        <w:pStyle w:val="TOC2"/>
        <w:tabs>
          <w:tab w:val="right" w:leader="dot" w:pos="8306"/>
        </w:tabs>
      </w:pPr>
      <w:hyperlink w:anchor="_Toc25361" w:history="1">
        <w:r>
          <w:rPr>
            <w:rFonts w:ascii="仿宋" w:eastAsia="仿宋" w:hAnsi="仿宋" w:cs="仿宋" w:hint="eastAsia"/>
            <w:lang w:eastAsia="zh-CN"/>
          </w:rPr>
          <w:t>(四)、OLED产业项目知识产权保护策略</w:t>
        </w:r>
        <w:r>
          <w:tab/>
        </w:r>
        <w:r>
          <w:fldChar w:fldCharType="begin"/>
        </w:r>
        <w:r>
          <w:instrText xml:space="preserve"> PAGEREF _Toc25361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543"/>
      <w:r>
        <w:rPr>
          <w:rFonts w:ascii="仿宋" w:eastAsia="仿宋" w:hAnsi="仿宋" w:cs="仿宋" w:hint="eastAsia"/>
          <w:sz w:val="28"/>
          <w:lang w:eastAsia="zh-CN"/>
        </w:rPr>
        <w:t>一、OLED产业项目绩效评估</w:t>
      </w:r>
      <w:bookmarkEnd w:id="2"/>
    </w:p>
    <w:p>
      <w:pPr>
        <w:pStyle w:val="Heading2"/>
        <w:rPr>
          <w:rFonts w:ascii="仿宋" w:eastAsia="仿宋" w:hAnsi="仿宋" w:cs="仿宋" w:hint="eastAsia"/>
          <w:lang w:eastAsia="zh-CN"/>
        </w:rPr>
      </w:pPr>
      <w:bookmarkStart w:id="3" w:name="_Toc326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在OLED产业项目中，我们设计了一套全面的绩效评估指标，以确保OLED产业项目的可控和成功交付。这些指标跨足OLED产业项目目标、成本、进度和质量等多个维度，为我们提供了全面洞察OLED产业项目的健康状况。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目标达成率是我们关注的首要指标。我们设定了明确的目标，并通过定期监测和评估，迅速发现并应对潜在的目标偏差。这为OLED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成本绩效是另一个核心关注点。通过实际成本与预算成本的对比分析，我们深入了解成本差异的原因，及时调整资源分配，保持OLED产业项目在经济效益方面的合理水平。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进度作为关键的绩效指标之一，得到了精心的关注。我们制定了详细的OLED产业项目进度计划，并设立了进度符合度指标，确保实际进度与计划进度保持一致。这使我们能够快速发现和解决潜在的进度问题，保持OLED产业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OLED产业项目绩效的不可或缺的一环。我们引入了一系列的质量标准和客户满意度指标，以确保OLED产业项目交付的成果在质量上达到或超越预期水平。通过持续监测这些指标，我们努力提升OLED产业项目整体质量水平，为OLED产业项目的成功交付提供有力保障。通过这些科学且全面的绩效评估，我们能够更好地引导OLED产业项目的持续改进，确保OLED产业项目目标的顺利达成。</w:t>
      </w:r>
    </w:p>
    <w:p>
      <w:pPr>
        <w:pStyle w:val="Heading2"/>
        <w:ind w:firstLine="560" w:firstLineChars="200"/>
        <w:rPr>
          <w:rFonts w:ascii="仿宋" w:eastAsia="仿宋" w:hAnsi="仿宋" w:cs="仿宋" w:hint="eastAsia"/>
          <w:sz w:val="28"/>
          <w:lang w:eastAsia="zh-CN"/>
        </w:rPr>
      </w:pPr>
      <w:bookmarkStart w:id="4" w:name="_Toc224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绩效评估是OLED产业项目中的关键环节，为确保OLED产业项目达到预期目标，我们采用了多层次、多维度的绩效评估方法。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OLED产业项目的战略目标对齐，确保每个决策和行动都与OLED产业项目整体目标保持一致。团队会定期召开战略对齐会议，审视当前工作与OLED产业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OLED产业项目进度、质量、成本和风险等方面。这些指标通过数据收集和分析，为OLED产业项目管理团队提供了客观的评估依据。例如，我们通过OLED产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绩效评估不仅仅停留在OLED产业项目内部，还考虑了OLED产业项目对外部环境的影响。我们定期进行干系人满意度调查，以了解各利益相关方对OLED产业项目的期望和满意度，并及时做出调整。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这种多层次、多角度的绩效评估方法，使得我们能够全面了解OLED产业项目的运行状态，及时做出调整，确保OLED产业项目在不断变化的环境中保持稳健前行。</w:t>
      </w:r>
    </w:p>
    <w:p>
      <w:pPr>
        <w:pStyle w:val="Heading2"/>
        <w:ind w:firstLine="560" w:firstLineChars="200"/>
        <w:rPr>
          <w:rFonts w:ascii="仿宋" w:eastAsia="仿宋" w:hAnsi="仿宋" w:cs="仿宋" w:hint="eastAsia"/>
          <w:sz w:val="28"/>
          <w:lang w:eastAsia="zh-CN"/>
        </w:rPr>
      </w:pPr>
      <w:bookmarkStart w:id="5" w:name="_Toc2339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为了确保OLED产业项目的有效管理和不断优化，我们采用了精心设计的绩效评估周期。这个周期旨在实现灵活、实时和全面的评估，以适应OLED产业项目执行中的各种挑战。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OLED产业项目的不同需求，分为短期、中期和长期。短期评估关注每个迭代或工作周期，以及时发现和解决当前任务中的问题。中期评估涵盖几个迭代，深入了解整体OLED产业项目的趋势和性能。长期评估则着眼于整个OLED产业项目阶段，确保OLED产业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OLED产业项目管理工具和协作平台，团队成员能够随时更新和分享OLED产业项目数据。这种实时性的反馈机制使我们能够及时察觉潜在问题，快速调整，保持OLED产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OLED产业项目的决策制定密不可分。每个周期的OLED产业项目回顾会议成为集体总结经验、识别问题深层次原因并找到创新解决方案的平台。这种定期的反思与调整机制使OLED产业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905"/>
      <w:r>
        <w:rPr>
          <w:rFonts w:ascii="仿宋" w:eastAsia="仿宋" w:hAnsi="仿宋" w:cs="仿宋" w:hint="eastAsia"/>
          <w:sz w:val="28"/>
          <w:lang w:eastAsia="zh-CN"/>
        </w:rPr>
        <w:t>二、OLED产业项目文档管理</w:t>
      </w:r>
      <w:bookmarkEnd w:id="6"/>
    </w:p>
    <w:p>
      <w:pPr>
        <w:pStyle w:val="Heading2"/>
        <w:rPr>
          <w:rFonts w:ascii="仿宋" w:eastAsia="仿宋" w:hAnsi="仿宋" w:cs="仿宋" w:hint="eastAsia"/>
          <w:lang w:eastAsia="zh-CN"/>
        </w:rPr>
      </w:pPr>
      <w:bookmarkStart w:id="7" w:name="_Toc3088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OLED产业项目高度重视文档的质量和准确性，以支持OLED产业项目的各项活动和决策。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文档的编制始于OLED产业项目计划的初期，我们制定了详细的文档编制计划，明确了每个文档的内容、格式和编写责任人。在OLED产业项目启动阶段，我们首先编制了OLED产业项目章程，明确定义了OLED产业项目的目标、范围、风险等关键要素。随后，OLED产业项目团队根据计划陆续编制了需求文档、设计文档、测试文档等各类文档，确保OLED产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OLED产业项目管理中的重要环节，旨在确保OLED产业项目文档符合质量标准和OLED产业项目需求。在OLED产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除了内部审查，我们还进行了外部审查，邀请OLED产业项目相关利益方和专业领域的专家对文档进行独立审查。这有助于获取更全面、客观的反馈，确保OLED产业项目文档不仅符合内部标准，也满足外部需求。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OLED产业项目在文档编制与审查方面建立了严格的管理机制，通过规范的流程和多维度的审查，确保OLED产业项目文档的质量、准确性和可靠性，为OLED产业项目的顺利推进提供了有力支持。</w:t>
      </w:r>
    </w:p>
    <w:p>
      <w:pPr>
        <w:pStyle w:val="Heading2"/>
        <w:ind w:firstLine="560" w:firstLineChars="200"/>
        <w:rPr>
          <w:rFonts w:ascii="仿宋" w:eastAsia="仿宋" w:hAnsi="仿宋" w:cs="仿宋" w:hint="eastAsia"/>
          <w:sz w:val="28"/>
          <w:lang w:eastAsia="zh-CN"/>
        </w:rPr>
      </w:pPr>
      <w:bookmarkStart w:id="8" w:name="_Toc843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我们通过多渠道发布文档，包括电子邮件、OLED产业项目管理平台、内部网站等，以满足不同团队成员的偏好和需求。多渠道发布确保了信息的全面覆盖。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我们采用了精细的权限控制，确保只有授权人员可以访问敏感信息。这种安全措施保护了OLED产业项目文档的机密性，防止了未经授权的信息泄露。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457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文档存档与归档是OLED产业项目生命周期中一个至关重要的环节，直接关系到OLED产业项目信息的长期保存和历史记录的完整性。在OLED产业项目中，我们实施了一系列有效的文档存档与归档管理策略：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886"/>
      <w:r>
        <w:rPr>
          <w:rFonts w:ascii="仿宋" w:eastAsia="仿宋" w:hAnsi="仿宋" w:cs="仿宋" w:hint="eastAsia"/>
          <w:sz w:val="28"/>
          <w:lang w:eastAsia="zh-CN"/>
        </w:rPr>
        <w:t>三、OLED产业项目概论</w:t>
      </w:r>
      <w:bookmarkEnd w:id="10"/>
    </w:p>
    <w:p>
      <w:pPr>
        <w:pStyle w:val="Heading2"/>
        <w:rPr>
          <w:rFonts w:ascii="仿宋" w:eastAsia="仿宋" w:hAnsi="仿宋" w:cs="仿宋" w:hint="eastAsia"/>
          <w:lang w:eastAsia="zh-CN"/>
        </w:rPr>
      </w:pPr>
      <w:bookmarkStart w:id="11" w:name="_Toc8511"/>
      <w:r>
        <w:rPr>
          <w:rFonts w:ascii="仿宋" w:eastAsia="仿宋" w:hAnsi="仿宋" w:cs="仿宋" w:hint="eastAsia"/>
          <w:lang w:eastAsia="zh-CN"/>
        </w:rPr>
        <w:t>(一)、OLED产业项目概况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起源追溯至对市场的深入洞察。市场的不断演变与变革为OLED产业项目提供了难得的机遇。当前市场存在的需求缺口和变革的大环境共同构成了OLED产业项目的背景。这个OLED产业项目旨在充分利用市场机遇，填补行业中尚未满足的需求，为客户提供全新的解决方案。市场的变革和需求的增长使得这个OLED产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OLED产业项目名称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正式命名为OLED产业。这个名称不仅仅是一个标识，更代表了OLED产业项目的核心理念和愿景。它蕴含着OLED产业项目所要解决问题的关键字，具有强烈的表达和辨识度，为OLED产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OLED产业项目目标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核心目标是提供一种全新、高效的解决方案，满足客户日益增长的需求。OLED产业项目追求的不仅仅是满足市场需求，更是在市场中获得卓越的竞争优势。通过不断提升产品或服务的质量和创新水平，OLED产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OLED产业项目范围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全面涵盖了产品研发、制造、市场推广和售后服务，确保从产品设计到最终用户体验的全方位关注。这一全面的OLED产业项目范围是为了确保OLED产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OLED产业项目时间表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OLED产业项目计划在未来18个月内完成，包括研发、测试、市场试点和正式推出等不同阶段。这个时间表的合理设计是为了确保OLED产业项目各个阶段的顺利推进，以便按时交付高质量的成果。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OLED产业项目预算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OLED产业项目总预算估算为XX百万美元，主要分配在研发、市场推广、人员培训和运营等方面。这一充足的预算为OLED产业项目提供了充足的资源，确保OLED产业项目在各个方面都能取得优异的表现。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OLED产业项目风险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OLED产业项目可能面临的风险包括市场接受度低、技术难题、竞争激烈等。OLED产业项目团队已经制定了相应的风险应对计划，通过前瞻性的风险管理，确保OLED产业项目在面对不确定性时能够迅速做出应对。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OLED产业项目团队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OLED产业项目汇聚了一支经验丰富、多领域专业素养的核心团队，确保OLED产业项目在各个方面都能拥有高水平的执行力。团队的协同作战是OLED产业项目成功的关键因素之一。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OLED产业项目背景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OLED产业项目的背景根植于市场对更高效、创新产品的渴望，同时也受到科技发展对行业格局的深刻改变的影响。这为OLED产业项目提供了广阔的发展空间和市场需求。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OLED产业项目现状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截至目前，OLED产业项目已完成市场调研和技术验证，取得了初步的成功。这为OLED产业项目在未来的发展奠定了坚实的基础，为更远大的目标打下了坚实的基石。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2503"/>
      <w:r>
        <w:rPr>
          <w:rFonts w:ascii="仿宋" w:eastAsia="仿宋" w:hAnsi="仿宋" w:cs="仿宋" w:hint="eastAsia"/>
          <w:sz w:val="28"/>
          <w:lang w:eastAsia="zh-CN"/>
        </w:rPr>
        <w:t>(二)、OLED产业项目目标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keyword》OLED产业项目首要业务目标是在市场中占据有利地位，实现产品/服务的成功推广和销售。通过不断提升产品质量、创新性，OLED产业项目追求成为行业中的领导者，赢得更多客户的青睐。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在科技迅速发展的时代，OLED产业项目着眼于技术创新。通过持续的研发和技术升级，OLED产业项目旨在推出更具创新性的产品或服务，以满足市场对新鲜、先进解决方案的需求。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为了建立可持续的客户关系，OLED产业项目设定了客户满意度目标。通过提供卓越的产品质量和优质的客户服务，OLED产业项目追求赢得客户的信任和忠诚度，确保他们的满意度达到行业领先水平。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OLED产业项目注重社会责任和可持续发展。通过实施环保、社会责任OLED产业项目，OLED产业项目致力于在经济发展的同时保护环境，促进社会公平，实现可持续经营。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OLED产业项目的团队是实现目标的核心驱动力。因此，OLED产业项目设定了团队发展目标，包括提升团队成员的专业技能、培养领导力，以及搭建协同高效的团队工作氛围。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998"/>
      <w:r>
        <w:rPr>
          <w:rFonts w:ascii="仿宋" w:eastAsia="仿宋" w:hAnsi="仿宋" w:cs="仿宋" w:hint="eastAsia"/>
          <w:sz w:val="28"/>
          <w:lang w:eastAsia="zh-CN"/>
        </w:rPr>
        <w:t>(三)、OLED产业项目提出的理由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OLED产业项目提出的理由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源于对市场机遇的深刻洞察。当前市场中存在的需求缺口和行业发展趋势表明，有巨大的商业机会等待被开发。通过准确捕捉市场机遇，OLED产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理念基于对技术创新的信仰。通过持续的研发和技术投入，OLED产业项目有望推出更具创新性的产品或服务。在科技飞速发展的当下，OLED产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是为了增强企业的行业竞争力。通过提升产品或服务的质量和独特性，OLED产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响应了消费者需求的变化。随着社会和科技的不断发展，消费者对产品和服务的需求也在发生变化。通过深入了解并及时回应消费者的新需求，OLED产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OLED产业项目的提出是企业战略发展规划的一部分。在面对日益激烈的市场竞争和不断变化的商业环境中，OLED产业项目作为企业战略的一环，旨在为企业开辟新的增长领域，巩固企业在行业中的地位。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OLED产业项目的提出不仅仅是基于商业考量，还注重社会责任。通过推出环保、社会责任等方面的OLED产业项目，OLED产业企业可以在社会中树立积极形象，为社会做出积极贡献，实现经济效益和社会效益的双赢。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OLED产业项目的提出反映了对利益相关者期望的关注。包括客户、员工、投资者等利益相关者在企业发展中都有着各自的期望，OLED产业项目力求在满足这些期望的同时，取得更大的共赢。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251"/>
      <w:r>
        <w:rPr>
          <w:rFonts w:ascii="仿宋" w:eastAsia="仿宋" w:hAnsi="仿宋" w:cs="仿宋" w:hint="eastAsia"/>
          <w:sz w:val="28"/>
          <w:lang w:eastAsia="zh-CN"/>
        </w:rPr>
        <w:t>(四)、OLED产业项目意义</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在实施OLED产业项目的过程中，我们不仅仅是在追逐商业成功，更是为企业和社会的多个层面创造了深远的意义。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首要意义在于提升企业的市场竞争力。通过持续的创新和对产品质量的高标准要求，OLED产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OLED产业项目的推进将促使行业技术水平的提升。通过引入先进技术和创新性解决方案，OLED产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OLED产业项目不仅创造了大量就业机会，提高了就业水平，还注重社会责任和环保。通过参与社会公益事业和推动环保OLED产业项目，OLED产业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综合而言，OLED产业项目意义重大，不仅推动了企业的发展，也为行业和社会的进步贡献了积极力量。这是一个全面而深刻的影响，将在未来产生可持续的正面效应。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8354"/>
      <w:r>
        <w:rPr>
          <w:rFonts w:ascii="仿宋" w:eastAsia="仿宋" w:hAnsi="仿宋" w:cs="仿宋" w:hint="eastAsia"/>
          <w:sz w:val="28"/>
          <w:lang w:eastAsia="zh-CN"/>
        </w:rPr>
        <w:t>(五)、OLED产业项目背景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在当今迅猛发展的商业环境中，OLED产业项目的动因根植于对多方面因素的审慎考量。这个OLED产业项目的提出并非孤立的决策，而是对企业所处背景深入思考的产物。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市场的不断演变是OLED产业项目背后的首要原因。科技的迅速发展和全球市场的快速变化使得企业必须灵活应对。OLED产业项目应运而生，旨在通过创新性的解决方案迎合市场的多变需求，赢得竞争中的先机。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竞争的激烈程度也是OLED产业项目背景中不可忽视的一环。企业需要在激烈竞争中脱颖而出，为此，OLED产业项目致力于打破常规，提供独特的价值主张，以吸引客户并确保市场份额的增长。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技术的迅速发展为企业带来了机遇与挑战。作为OLED产业项目启动的背景之一，对新兴技术的应用将有助于提升企业的技术水平，使其在不断演进的商业环境中保持竞争优势。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此外，社会对企业责任的期望也在逐渐升高。OLED产业项目充分融入了社会责任的理念，通过可持续经营和社会公益OLED产业项目，企图为社会贡献一份力量，在商业成功的同时关注社会价值。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1085"/>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4100"/>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OLED产业项目的主要产品是XXXX，预计年产值为XXX万元。这一产品在市场中占据着重要的地位，其广泛的应用范围使得该OLED产业项目的市场前景非常广阔。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https://d.book118.com/326215111203010101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635FD"/>
    <w:rsid w:val="2B2635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2151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2024-03-02T20:20:00Z</dcterms:created>
  <dcterms:modified xsi:type="dcterms:W3CDTF">2024-03-02T20:20:43Z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0CE8F479DB9441BEB2E07E848CCCBFDD_11</vt:lpwstr>
  </property>
  <property fmtid="{D5CDD505-2E9C-101B-9397-08002B2CF9AE}" pid="3" name="KSOProductBuildVer">
    <vt:lpwstr>2052-12.1.0.16388</vt:lpwstr>
  </property>
</Properties>
</file>