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spacing w:val="-1"/>
        </w:rPr>
        <w:t>桥梁施工监理实施细则</w:t>
      </w:r>
    </w:p>
    <w:p>
      <w:pPr>
        <w:pStyle w:val="Heading2"/>
        <w:spacing w:before="0" w:line="499" w:lineRule="exact"/>
        <w:ind w:left="840"/>
      </w:pPr>
      <w:r>
        <w:rPr>
          <w:spacing w:val="-1"/>
        </w:rPr>
        <w:t>桥梁工程质量控制的一般要求</w:t>
      </w:r>
    </w:p>
    <w:p>
      <w:pPr>
        <w:pStyle w:val="ListParagraph"/>
        <w:numPr>
          <w:ilvl w:val="0"/>
          <w:numId w:val="25"/>
        </w:numPr>
        <w:tabs>
          <w:tab w:val="left" w:pos="1803"/>
        </w:tabs>
        <w:spacing w:before="109" w:after="0" w:line="333" w:lineRule="auto"/>
        <w:ind w:left="840" w:right="838" w:firstLine="537"/>
        <w:jc w:val="left"/>
        <w:rPr>
          <w:sz w:val="28"/>
        </w:rPr>
      </w:pPr>
      <w:r>
        <w:rPr>
          <w:spacing w:val="-2"/>
          <w:sz w:val="28"/>
        </w:rPr>
        <w:t>桥梁钢筋砼施工监理是一项主要的工作，包括各种材料的检</w:t>
      </w:r>
      <w:r>
        <w:rPr>
          <w:spacing w:val="-2"/>
          <w:sz w:val="28"/>
        </w:rPr>
        <w:t>验、配合比试验及认可直到砼的浇注、养生等一系列工序的监理。</w:t>
      </w:r>
    </w:p>
    <w:p>
      <w:pPr>
        <w:pStyle w:val="ListParagraph"/>
        <w:numPr>
          <w:ilvl w:val="0"/>
          <w:numId w:val="25"/>
        </w:numPr>
        <w:tabs>
          <w:tab w:val="left" w:pos="1800"/>
        </w:tabs>
        <w:spacing w:before="33" w:after="0" w:line="333" w:lineRule="auto"/>
        <w:ind w:left="840" w:right="698" w:firstLine="537"/>
        <w:jc w:val="left"/>
        <w:rPr>
          <w:sz w:val="28"/>
        </w:rPr>
      </w:pPr>
      <w:r>
        <w:rPr>
          <w:spacing w:val="-10"/>
          <w:sz w:val="28"/>
        </w:rPr>
        <w:t>桥梁工程在开工前，必须对施工技术方案作充分可靠的论证，</w:t>
      </w:r>
      <w:r>
        <w:rPr>
          <w:spacing w:val="-2"/>
          <w:sz w:val="28"/>
        </w:rPr>
        <w:t>施工的设备和人员必须落实。</w:t>
      </w:r>
    </w:p>
    <w:p>
      <w:pPr>
        <w:pStyle w:val="ListParagraph"/>
        <w:numPr>
          <w:ilvl w:val="0"/>
          <w:numId w:val="25"/>
        </w:numPr>
        <w:tabs>
          <w:tab w:val="left" w:pos="1803"/>
        </w:tabs>
        <w:spacing w:before="34" w:after="0" w:line="333" w:lineRule="auto"/>
        <w:ind w:left="840" w:right="838" w:firstLine="537"/>
        <w:jc w:val="left"/>
        <w:rPr>
          <w:sz w:val="28"/>
        </w:rPr>
      </w:pPr>
      <w:r>
        <w:rPr>
          <w:spacing w:val="-2"/>
          <w:sz w:val="28"/>
        </w:rPr>
        <w:t>桥梁工程的外部质量要求较高，一般不允许在结构表面另外作装饰（如喷涂</w:t>
      </w:r>
      <w:r>
        <w:rPr>
          <w:spacing w:val="-139"/>
          <w:sz w:val="28"/>
        </w:rPr>
        <w:t>）</w:t>
      </w:r>
      <w:r>
        <w:rPr>
          <w:spacing w:val="-2"/>
          <w:sz w:val="28"/>
        </w:rPr>
        <w:t>，应做好质量控制工作，特别注意对模板、支承及</w:t>
      </w:r>
    </w:p>
    <w:p>
      <w:pPr>
        <w:pStyle w:val="BodyText"/>
        <w:spacing w:before="126"/>
      </w:pPr>
      <w:r>
        <w:rPr>
          <w:spacing w:val="-1"/>
        </w:rPr>
        <w:t>砼的拌和和振捣的检查，确保外观质量的完好。</w:t>
      </w:r>
    </w:p>
    <w:p>
      <w:pPr>
        <w:pStyle w:val="ListParagraph"/>
        <w:numPr>
          <w:ilvl w:val="0"/>
          <w:numId w:val="25"/>
        </w:numPr>
        <w:tabs>
          <w:tab w:val="left" w:pos="1803"/>
        </w:tabs>
        <w:spacing w:before="173" w:after="0" w:line="333" w:lineRule="auto"/>
        <w:ind w:left="840" w:right="838" w:firstLine="537"/>
        <w:jc w:val="left"/>
        <w:rPr>
          <w:sz w:val="28"/>
        </w:rPr>
      </w:pPr>
      <w:r>
        <w:rPr>
          <w:spacing w:val="-2"/>
          <w:sz w:val="28"/>
        </w:rPr>
        <w:t>监理工程师必须在施工过程中控制每一道工序，对于可能发</w:t>
      </w:r>
      <w:r>
        <w:rPr>
          <w:spacing w:val="-2"/>
          <w:sz w:val="28"/>
        </w:rPr>
        <w:t>生重大质量缺陷的一些施工环节予以特别的重视。</w:t>
      </w:r>
    </w:p>
    <w:p>
      <w:pPr>
        <w:pStyle w:val="ListParagraph"/>
        <w:numPr>
          <w:ilvl w:val="0"/>
          <w:numId w:val="25"/>
        </w:numPr>
        <w:tabs>
          <w:tab w:val="left" w:pos="1800"/>
        </w:tabs>
        <w:spacing w:before="34" w:after="0" w:line="240" w:lineRule="auto"/>
        <w:ind w:left="1799" w:right="0" w:hanging="423"/>
        <w:jc w:val="left"/>
        <w:rPr>
          <w:sz w:val="28"/>
        </w:rPr>
      </w:pPr>
      <w:r>
        <w:rPr>
          <w:spacing w:val="-1"/>
          <w:sz w:val="28"/>
        </w:rPr>
        <w:t>在施工准备阶段，应做好下述工作：</w:t>
      </w:r>
    </w:p>
    <w:p>
      <w:pPr>
        <w:pStyle w:val="BodyText"/>
        <w:spacing w:before="109" w:line="333" w:lineRule="auto"/>
        <w:ind w:right="838" w:firstLine="537"/>
      </w:pPr>
      <w:r>
        <w:rPr>
          <w:rFonts w:ascii="Microsoft JhengHei" w:eastAsia="Microsoft JhengHei" w:hAnsi="Microsoft JhengHei"/>
          <w:b/>
          <w:spacing w:val="38"/>
        </w:rPr>
        <w:t xml:space="preserve">① </w:t>
      </w:r>
      <w:r>
        <w:t>接桩与交桩工作。必须仔细、准确的复测基准点和导线点数</w:t>
      </w:r>
      <w:r>
        <w:rPr>
          <w:spacing w:val="-2"/>
        </w:rPr>
        <w:t>据资料，以避免因全桥施工定位的差错造成巨大损失。</w:t>
      </w:r>
    </w:p>
    <w:p>
      <w:pPr>
        <w:pStyle w:val="BodyText"/>
        <w:spacing w:before="33"/>
        <w:ind w:firstLine="537"/>
      </w:pPr>
      <w:r>
        <w:rPr>
          <w:rFonts w:ascii="Microsoft JhengHei" w:eastAsia="Microsoft JhengHei" w:hAnsi="Microsoft JhengHei"/>
          <w:b/>
          <w:spacing w:val="18"/>
        </w:rPr>
        <w:t xml:space="preserve">②  </w:t>
      </w:r>
      <w:r>
        <w:rPr>
          <w:spacing w:val="-1"/>
        </w:rPr>
        <w:t>施工技术方案及设备机械的审核工作：必须有可靠的施工方</w:t>
      </w:r>
    </w:p>
    <w:p>
      <w:pPr>
        <w:pStyle w:val="BodyText"/>
        <w:spacing w:before="202" w:line="417" w:lineRule="auto"/>
        <w:ind w:right="838"/>
      </w:pPr>
      <w:r>
        <w:rPr>
          <w:spacing w:val="-4"/>
        </w:rPr>
        <w:t>案及保证施工需要机械设备进场；若承包人上报的方案尚不落实，应</w:t>
      </w:r>
      <w:r>
        <w:rPr>
          <w:spacing w:val="-2"/>
        </w:rPr>
        <w:t>有预备方案，避免施工过程中临时改变施工方案，延误工程进度。</w:t>
      </w:r>
    </w:p>
    <w:p>
      <w:pPr>
        <w:pStyle w:val="ListParagraph"/>
        <w:numPr>
          <w:ilvl w:val="0"/>
          <w:numId w:val="25"/>
        </w:numPr>
        <w:tabs>
          <w:tab w:val="left" w:pos="1800"/>
        </w:tabs>
        <w:spacing w:before="0" w:after="0" w:line="422" w:lineRule="exact"/>
        <w:ind w:left="1799" w:right="0" w:hanging="423"/>
        <w:jc w:val="left"/>
        <w:rPr>
          <w:sz w:val="28"/>
        </w:rPr>
      </w:pPr>
      <w:r>
        <w:rPr>
          <w:spacing w:val="-1"/>
          <w:sz w:val="28"/>
        </w:rPr>
        <w:t>在基础施工阶段，应做好下述工作：</w:t>
      </w:r>
    </w:p>
    <w:p>
      <w:pPr>
        <w:pStyle w:val="BodyText"/>
        <w:spacing w:before="109"/>
        <w:ind w:left="1377"/>
      </w:pPr>
      <w:r>
        <w:rPr>
          <w:rFonts w:ascii="Microsoft JhengHei" w:eastAsia="Microsoft JhengHei" w:hAnsi="Microsoft JhengHei"/>
          <w:b/>
          <w:spacing w:val="24"/>
        </w:rPr>
        <w:t xml:space="preserve">① </w:t>
      </w:r>
      <w:r>
        <w:rPr>
          <w:spacing w:val="-3"/>
        </w:rPr>
        <w:t>注意地质情况的变化；出现地质情况与设计勘查资料不符时，</w:t>
      </w:r>
    </w:p>
    <w:p>
      <w:pPr>
        <w:pStyle w:val="BodyText"/>
        <w:spacing w:before="202" w:line="417" w:lineRule="auto"/>
        <w:ind w:right="838"/>
      </w:pPr>
      <w:r>
        <w:rPr>
          <w:spacing w:val="-4"/>
        </w:rPr>
        <w:t>应及时与设计单位洽商，采取工程措施，以免造成难以弥补的工程隐</w:t>
      </w:r>
      <w:r>
        <w:rPr>
          <w:spacing w:val="-6"/>
        </w:rPr>
        <w:t>患。</w:t>
      </w:r>
    </w:p>
    <w:p>
      <w:pPr>
        <w:pStyle w:val="BodyText"/>
        <w:spacing w:line="422" w:lineRule="exact"/>
        <w:ind w:left="1377"/>
      </w:pPr>
      <w:r>
        <w:rPr>
          <w:rFonts w:ascii="Microsoft JhengHei" w:eastAsia="Microsoft JhengHei" w:hAnsi="Microsoft JhengHei"/>
          <w:b/>
          <w:spacing w:val="35"/>
        </w:rPr>
        <w:t xml:space="preserve">② </w:t>
      </w:r>
      <w:r>
        <w:rPr>
          <w:spacing w:val="-9"/>
        </w:rPr>
        <w:t>隐蔽工程要严格旁站，基础回填前应由监理工程师到场认可，</w:t>
      </w:r>
    </w:p>
    <w:p>
      <w:pPr>
        <w:spacing w:after="0" w:line="422" w:lineRule="exact"/>
        <w:sectPr>
          <w:type w:val="continuous"/>
          <w:pgSz w:w="11910" w:h="16840"/>
          <w:pgMar w:top="1440" w:right="960" w:bottom="280" w:left="960" w:header="708" w:footer="708"/>
          <w:cols w:space="708"/>
        </w:sectPr>
      </w:pPr>
    </w:p>
    <w:p>
      <w:pPr>
        <w:pStyle w:val="BodyText"/>
        <w:spacing w:before="37" w:line="417" w:lineRule="auto"/>
        <w:ind w:right="838"/>
      </w:pPr>
      <w:r>
        <w:rPr>
          <w:spacing w:val="-7"/>
        </w:rPr>
        <w:t>保证能及时发现地质情况的变化及工程施工的缺陷，要避免断桩等重</w:t>
      </w:r>
      <w:r>
        <w:rPr>
          <w:spacing w:val="-2"/>
        </w:rPr>
        <w:t>大质量事故的发生。</w:t>
      </w:r>
    </w:p>
    <w:p>
      <w:pPr>
        <w:pStyle w:val="ListParagraph"/>
        <w:numPr>
          <w:ilvl w:val="0"/>
          <w:numId w:val="26"/>
        </w:numPr>
        <w:tabs>
          <w:tab w:val="left" w:pos="1800"/>
        </w:tabs>
        <w:spacing w:before="0" w:after="0" w:line="422" w:lineRule="exact"/>
        <w:ind w:left="1799" w:right="0" w:hanging="423"/>
        <w:jc w:val="left"/>
        <w:rPr>
          <w:sz w:val="28"/>
        </w:rPr>
      </w:pPr>
      <w:r>
        <w:rPr>
          <w:spacing w:val="-1"/>
          <w:sz w:val="28"/>
        </w:rPr>
        <w:t>在桥台、墩台施工阶段，应做好下述工作：</w:t>
      </w:r>
    </w:p>
    <w:p>
      <w:pPr>
        <w:pStyle w:val="BodyText"/>
        <w:spacing w:before="109"/>
        <w:ind w:left="1377"/>
      </w:pPr>
      <w:r>
        <w:rPr>
          <w:rFonts w:ascii="Microsoft JhengHei" w:eastAsia="Microsoft JhengHei" w:hAnsi="Microsoft JhengHei"/>
          <w:b/>
          <w:spacing w:val="35"/>
        </w:rPr>
        <w:t xml:space="preserve">① </w:t>
      </w:r>
      <w:r>
        <w:rPr>
          <w:spacing w:val="-1"/>
        </w:rPr>
        <w:t>仔细准确的测量定位。</w:t>
      </w:r>
    </w:p>
    <w:p>
      <w:pPr>
        <w:pStyle w:val="BodyText"/>
        <w:spacing w:before="109"/>
        <w:ind w:left="1377"/>
      </w:pPr>
      <w:r>
        <w:rPr>
          <w:rFonts w:ascii="Microsoft JhengHei" w:eastAsia="Microsoft JhengHei" w:hAnsi="Microsoft JhengHei"/>
          <w:b/>
          <w:spacing w:val="35"/>
        </w:rPr>
        <w:t xml:space="preserve">② </w:t>
      </w:r>
      <w:r>
        <w:rPr>
          <w:spacing w:val="-1"/>
        </w:rPr>
        <w:t>要注意墩台构造物的外形尺寸和砼的外观质量。</w:t>
      </w:r>
    </w:p>
    <w:p>
      <w:pPr>
        <w:pStyle w:val="ListParagraph"/>
        <w:numPr>
          <w:ilvl w:val="0"/>
          <w:numId w:val="26"/>
        </w:numPr>
        <w:tabs>
          <w:tab w:val="left" w:pos="1800"/>
        </w:tabs>
        <w:spacing w:before="109" w:after="0" w:line="240" w:lineRule="auto"/>
        <w:ind w:left="1799" w:right="0" w:hanging="423"/>
        <w:jc w:val="left"/>
        <w:rPr>
          <w:sz w:val="28"/>
        </w:rPr>
      </w:pPr>
      <w:r>
        <w:rPr>
          <w:spacing w:val="-1"/>
          <w:sz w:val="28"/>
        </w:rPr>
        <w:t>在桥梁上部构造的施工阶段，应做好下述工作：</w:t>
      </w:r>
    </w:p>
    <w:p>
      <w:pPr>
        <w:pStyle w:val="BodyText"/>
        <w:spacing w:before="109" w:line="333" w:lineRule="auto"/>
        <w:ind w:right="838" w:firstLine="537"/>
      </w:pPr>
      <w:r>
        <w:rPr>
          <w:rFonts w:ascii="Microsoft JhengHei" w:eastAsia="Microsoft JhengHei" w:hAnsi="Microsoft JhengHei"/>
          <w:b/>
          <w:spacing w:val="38"/>
        </w:rPr>
        <w:t xml:space="preserve">① </w:t>
      </w:r>
      <w:r>
        <w:t>要求承包人严格按照设计要求进行施工，保证砼达到强度要</w:t>
      </w:r>
      <w:r>
        <w:rPr>
          <w:spacing w:val="-2"/>
        </w:rPr>
        <w:t>求，对预应力张拉要严格旁站，以确保构件的承载能力。</w:t>
      </w:r>
    </w:p>
    <w:p>
      <w:pPr>
        <w:pStyle w:val="BodyText"/>
        <w:spacing w:before="34" w:line="333" w:lineRule="auto"/>
        <w:ind w:right="838" w:firstLine="537"/>
      </w:pPr>
      <w:r>
        <w:rPr>
          <w:rFonts w:ascii="Microsoft JhengHei" w:eastAsia="Microsoft JhengHei" w:hAnsi="Microsoft JhengHei"/>
          <w:b/>
          <w:spacing w:val="38"/>
        </w:rPr>
        <w:t xml:space="preserve">② </w:t>
      </w:r>
      <w:r>
        <w:t>要重视桥梁的桥面标高控制，预应力梁的预拱度值，先浇筑</w:t>
      </w:r>
      <w:r>
        <w:rPr>
          <w:spacing w:val="-2"/>
        </w:rPr>
        <w:t>梁的支架沉降，悬臂施工时的梁体变形等应严格控制。</w:t>
      </w:r>
    </w:p>
    <w:p>
      <w:pPr>
        <w:pStyle w:val="BodyText"/>
        <w:spacing w:before="33"/>
        <w:ind w:left="1377"/>
      </w:pPr>
      <w:r>
        <w:rPr>
          <w:rFonts w:ascii="Microsoft JhengHei" w:eastAsia="Microsoft JhengHei" w:hAnsi="Microsoft JhengHei"/>
          <w:b/>
          <w:spacing w:val="35"/>
        </w:rPr>
        <w:t xml:space="preserve">③ </w:t>
      </w:r>
      <w:r>
        <w:rPr>
          <w:spacing w:val="-1"/>
        </w:rPr>
        <w:t>要注意构造物的外形尺寸及外观质量。</w:t>
      </w:r>
    </w:p>
    <w:p>
      <w:pPr>
        <w:pStyle w:val="ListParagraph"/>
        <w:numPr>
          <w:ilvl w:val="0"/>
          <w:numId w:val="26"/>
        </w:numPr>
        <w:tabs>
          <w:tab w:val="left" w:pos="1800"/>
        </w:tabs>
        <w:spacing w:before="109" w:after="0" w:line="240" w:lineRule="auto"/>
        <w:ind w:left="1799" w:right="0" w:hanging="423"/>
        <w:jc w:val="left"/>
        <w:rPr>
          <w:sz w:val="28"/>
        </w:rPr>
      </w:pPr>
      <w:r>
        <w:rPr>
          <w:spacing w:val="-1"/>
          <w:sz w:val="28"/>
        </w:rPr>
        <w:t>在桥面结构施工阶段，应做好下述工作：</w:t>
      </w:r>
    </w:p>
    <w:p>
      <w:pPr>
        <w:pStyle w:val="BodyText"/>
        <w:spacing w:before="110"/>
        <w:ind w:left="1377"/>
      </w:pPr>
      <w:r>
        <w:rPr>
          <w:rFonts w:ascii="Microsoft JhengHei" w:eastAsia="Microsoft JhengHei" w:hAnsi="Microsoft JhengHei"/>
          <w:b/>
          <w:spacing w:val="35"/>
        </w:rPr>
        <w:t xml:space="preserve">① </w:t>
      </w:r>
      <w:r>
        <w:rPr>
          <w:spacing w:val="-2"/>
        </w:rPr>
        <w:t>注意桥面标高控制。</w:t>
      </w:r>
    </w:p>
    <w:p>
      <w:pPr>
        <w:pStyle w:val="BodyText"/>
        <w:spacing w:before="109"/>
        <w:ind w:left="1377"/>
      </w:pPr>
      <w:r>
        <w:rPr>
          <w:rFonts w:ascii="Microsoft JhengHei" w:eastAsia="Microsoft JhengHei" w:hAnsi="Microsoft JhengHei"/>
          <w:b/>
          <w:spacing w:val="35"/>
        </w:rPr>
        <w:t xml:space="preserve">② </w:t>
      </w:r>
      <w:r>
        <w:rPr>
          <w:spacing w:val="-1"/>
        </w:rPr>
        <w:t>注意铺装厚度的控制。</w:t>
      </w:r>
    </w:p>
    <w:p>
      <w:pPr>
        <w:pStyle w:val="BodyText"/>
        <w:spacing w:before="109"/>
        <w:ind w:left="1377"/>
      </w:pPr>
      <w:r>
        <w:rPr>
          <w:rFonts w:ascii="Microsoft JhengHei" w:eastAsia="Microsoft JhengHei" w:hAnsi="Microsoft JhengHei"/>
          <w:b/>
          <w:spacing w:val="35"/>
        </w:rPr>
        <w:t xml:space="preserve">③ </w:t>
      </w:r>
      <w:r>
        <w:rPr>
          <w:spacing w:val="-1"/>
        </w:rPr>
        <w:t>注意外形尺寸及外观质量。</w:t>
      </w:r>
    </w:p>
    <w:p>
      <w:pPr>
        <w:pStyle w:val="BodyText"/>
        <w:spacing w:before="109" w:line="333" w:lineRule="auto"/>
        <w:ind w:right="838" w:firstLine="537"/>
      </w:pPr>
      <w:r>
        <w:rPr>
          <w:rFonts w:ascii="Microsoft JhengHei" w:eastAsia="Microsoft JhengHei" w:hAnsi="Microsoft JhengHei"/>
          <w:b/>
          <w:spacing w:val="38"/>
        </w:rPr>
        <w:t xml:space="preserve">④ </w:t>
      </w:r>
      <w:r>
        <w:t>伸缩缝施工必须准确、仔细，避免行车跳车和过早损坏的情</w:t>
      </w:r>
      <w:r>
        <w:rPr>
          <w:spacing w:val="-2"/>
        </w:rPr>
        <w:t>况发生，伸缩缝应按要求留出间隙，不能阻塞。</w:t>
      </w:r>
    </w:p>
    <w:p>
      <w:pPr>
        <w:pStyle w:val="ListParagraph"/>
        <w:numPr>
          <w:ilvl w:val="0"/>
          <w:numId w:val="26"/>
        </w:numPr>
        <w:tabs>
          <w:tab w:val="left" w:pos="1941"/>
        </w:tabs>
        <w:spacing w:before="34" w:after="0" w:line="333" w:lineRule="auto"/>
        <w:ind w:left="840" w:right="745" w:firstLine="537"/>
        <w:jc w:val="left"/>
        <w:rPr>
          <w:sz w:val="28"/>
        </w:rPr>
      </w:pPr>
      <w:r>
        <w:rPr>
          <w:spacing w:val="-5"/>
          <w:sz w:val="28"/>
        </w:rPr>
        <w:t>桥台回填选用压缩性小的透水材料作为桥台的回填材料，监</w:t>
      </w:r>
      <w:r>
        <w:rPr>
          <w:spacing w:val="-2"/>
          <w:sz w:val="28"/>
        </w:rPr>
        <w:t>理工程师应严格控制压实度；回填土要分层填筑，严格碾压、夯实，</w:t>
      </w:r>
    </w:p>
    <w:p>
      <w:pPr>
        <w:pStyle w:val="BodyText"/>
        <w:spacing w:before="126"/>
      </w:pPr>
      <w:r>
        <w:rPr>
          <w:spacing w:val="-1"/>
        </w:rPr>
        <w:t>监理人员要旁站且层层检测。</w:t>
      </w:r>
    </w:p>
    <w:p>
      <w:pPr>
        <w:pStyle w:val="ListParagraph"/>
        <w:numPr>
          <w:ilvl w:val="0"/>
          <w:numId w:val="26"/>
        </w:numPr>
        <w:tabs>
          <w:tab w:val="left" w:pos="1941"/>
        </w:tabs>
        <w:spacing w:before="172" w:after="0" w:line="333" w:lineRule="auto"/>
        <w:ind w:left="840" w:right="763" w:firstLine="537"/>
        <w:jc w:val="left"/>
        <w:rPr>
          <w:sz w:val="28"/>
        </w:rPr>
      </w:pPr>
      <w:r>
        <w:rPr>
          <w:spacing w:val="-2"/>
          <w:sz w:val="28"/>
        </w:rPr>
        <w:t>在施工结束阶段，要注意测量桩志的保护，避免测桩丢失，</w:t>
      </w:r>
      <w:r>
        <w:rPr>
          <w:spacing w:val="-2"/>
          <w:sz w:val="28"/>
        </w:rPr>
        <w:t>直到竣工验收。</w:t>
      </w:r>
    </w:p>
    <w:p>
      <w:pPr>
        <w:spacing w:after="0" w:line="333" w:lineRule="auto"/>
        <w:jc w:val="left"/>
        <w:rPr>
          <w:sz w:val="28"/>
        </w:rPr>
        <w:sectPr>
          <w:pgSz w:w="11910" w:h="16840"/>
          <w:pgMar w:top="1520" w:right="960" w:bottom="280" w:left="960" w:header="708" w:footer="708"/>
          <w:pgNumType w:start="2"/>
          <w:cols w:space="708"/>
        </w:sectPr>
      </w:pPr>
    </w:p>
    <w:p>
      <w:pPr>
        <w:pStyle w:val="ListParagraph"/>
        <w:numPr>
          <w:ilvl w:val="1"/>
          <w:numId w:val="24"/>
        </w:numPr>
        <w:tabs>
          <w:tab w:val="left" w:pos="1404"/>
        </w:tabs>
        <w:spacing w:before="0" w:after="0" w:line="459" w:lineRule="exact"/>
        <w:ind w:left="1403" w:right="0" w:hanging="564"/>
        <w:jc w:val="left"/>
        <w:rPr>
          <w:rFonts w:ascii="Microsoft JhengHei" w:eastAsia="Microsoft JhengHei"/>
          <w:b/>
          <w:sz w:val="28"/>
        </w:rPr>
      </w:pPr>
      <w:r>
        <w:pict>
          <v:group id="_x0000_s1025" style="width:189.8pt;height:156.5pt;margin-top:377.77pt;margin-left:323.31pt;mso-position-horizontal-relative:page;mso-position-vertical-relative:page;position:absolute;z-index:251658240" coordorigin="6466,7555" coordsize="3796,3130">
            <v:shape id="_x0000_s1026" style="width:550;height:120;left:7364;position:absolute;top:9059" coordorigin="7364,9060" coordsize="550,120" path="m7794,9179l7794,9060,7893,9109,7853,9109,7858,9114,7858,9125,7853,9130,7893,9130,7794,9179xm7794,9130l7369,9130,7364,9125,7364,9114,7369,9109,7794,9109,7794,9130xm7893,9130l7853,9130,7858,9125,7858,9114,7853,9109,7893,9109,7914,9120,7893,9130xe" filled="t" fillcolor="black" stroked="f">
              <v:fill type="solid"/>
              <v:path arrowok="t"/>
            </v:shape>
            <v:shape id="_x0000_s1027" style="width:550;height:120;left:7364;position:absolute;top:9059" coordorigin="7364,9060" coordsize="550,120" path="m7374,9109l7847,9109,7853,9109,7858,9114,7858,9120,7858,9125,7853,9130,7847,9130,7847,9130,7374,9130,7369,9130,7364,9125,7364,9120,7364,9114,7369,9109,7374,9109xm7794,9060l7914,9120,7794,9179,7794,9060xe" filled="f" stroked="t" strokecolor="black" strokeweight="0.75pt">
              <v:stroke dashstyle="solid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width:2341;height:468;left:7913;position:absolute;top:8964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86"/>
                      <w:ind w:left="150" w:right="0" w:firstLine="0"/>
                      <w:jc w:val="left"/>
                      <w:rPr>
                        <w:rFonts w:ascii="宋体" w:eastAsia="宋体" w:hint="eastAsia"/>
                        <w:i/>
                        <w:sz w:val="21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监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理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工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程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师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竣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工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验</w:t>
                    </w:r>
                    <w:r>
                      <w:rPr>
                        <w:rFonts w:ascii="宋体" w:eastAsia="宋体" w:hint="eastAsia"/>
                        <w:i/>
                        <w:spacing w:val="-10"/>
                        <w:sz w:val="21"/>
                      </w:rPr>
                      <w:t>收</w:t>
                    </w:r>
                  </w:p>
                </w:txbxContent>
              </v:textbox>
            </v:shape>
            <v:shape id="_x0000_s1029" type="#_x0000_t202" style="width:901;height:1091;left:6473;position:absolute;top:8652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8" w:line="273" w:lineRule="auto"/>
                      <w:ind w:left="240" w:right="223" w:firstLine="0"/>
                      <w:jc w:val="both"/>
                      <w:rPr>
                        <w:rFonts w:ascii="宋体" w:eastAsia="宋体" w:hint="eastAsia"/>
                        <w:i/>
                        <w:sz w:val="21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6"/>
                        <w:sz w:val="21"/>
                      </w:rPr>
                      <w:t>引道施工</w:t>
                    </w:r>
                    <w:r>
                      <w:rPr>
                        <w:rFonts w:ascii="宋体" w:eastAsia="宋体" w:hint="eastAsia"/>
                        <w:i/>
                        <w:spacing w:val="-7"/>
                        <w:sz w:val="21"/>
                      </w:rPr>
                      <w:t>监理</w:t>
                    </w:r>
                  </w:p>
                </w:txbxContent>
              </v:textbox>
            </v:shape>
            <v:shape id="_x0000_s1030" style="width:121;height:944;left:8934;position:absolute;top:8020" coordorigin="8934,8021" coordsize="121,944" path="m9000,8907l8990,8907,8985,8902,8985,8024,8990,8021,9000,8021,9005,8024,9005,8902,9000,8907xm8994,8964l8934,8844,8985,8844,8985,8902,8990,8907,9023,8907,8994,8964xm9023,8907l9000,8907,9005,8902,9005,8844,9054,8844,9023,8907xe" filled="t" fillcolor="black" stroked="f">
              <v:fill type="solid"/>
              <v:path arrowok="t"/>
            </v:shape>
            <v:shape id="_x0000_s1031" style="width:121;height:944;left:8934;position:absolute;top:8020" coordorigin="8934,8021" coordsize="121,944" path="m9005,8030l9005,8898,9005,8902,9000,8907,8994,8907,8990,8907,8985,8902,8985,8898,8985,8898,8985,8030,8985,8024,8990,8021,8994,8021,9000,8021,9005,8024,9005,8030xm9054,8844l8994,8964,8934,8844,9054,8844xe" filled="f" stroked="t" strokecolor="black" strokeweight="0.75pt">
              <v:stroke dashstyle="solid"/>
              <v:path arrowok="t"/>
            </v:shape>
            <v:shape id="_x0000_s1032" type="#_x0000_t202" style="width:2341;height:468;left:7913;position:absolute;top:7562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4"/>
                      <w:ind w:left="330" w:right="0" w:firstLine="0"/>
                      <w:jc w:val="left"/>
                      <w:rPr>
                        <w:rFonts w:ascii="宋体" w:eastAsia="宋体" w:hint="eastAsia"/>
                        <w:i/>
                        <w:sz w:val="21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桥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面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附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属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工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程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监</w:t>
                    </w:r>
                    <w:r>
                      <w:rPr>
                        <w:rFonts w:ascii="宋体" w:eastAsia="宋体" w:hint="eastAsia"/>
                        <w:i/>
                        <w:spacing w:val="-10"/>
                        <w:sz w:val="21"/>
                      </w:rPr>
                      <w:t>理</w:t>
                    </w:r>
                  </w:p>
                </w:txbxContent>
              </v:textbox>
            </v:shape>
            <v:shape id="_x0000_s1033" style="width:121;height:790;left:8934;position:absolute;top:9420" coordorigin="8934,9421" coordsize="121,790" path="m9000,10153l8990,10153,8985,10149,8985,9426,8990,9421,9000,9421,9005,9426,9005,10149,9000,10153xm8994,10210l8934,10090,8985,10090,8985,10149,8990,10153,9023,10153,8994,10210xm9023,10153l9000,10153,9005,10149,9005,10090,9054,10090,9023,10153xe" filled="t" fillcolor="black" stroked="f">
              <v:fill type="solid"/>
              <v:path arrowok="t"/>
            </v:shape>
            <v:shape id="_x0000_s1034" style="width:121;height:790;left:8934;position:absolute;top:9420" coordorigin="8934,9421" coordsize="121,790" path="m9005,9431l9005,10144,9005,10149,9000,10153,8994,10153,8990,10153,8985,10149,8985,10144,8985,10144,8985,9431,8985,9426,8990,9421,8994,9421,9000,9421,9005,9426,9005,9431xm9054,10090l8994,10210,8934,10090,9054,10090xe" filled="f" stroked="t" strokecolor="black" strokeweight="0.75pt">
              <v:stroke dashstyle="solid"/>
              <v:path arrowok="t"/>
            </v:shape>
            <v:shape id="_x0000_s1035" type="#_x0000_t202" style="width:2341;height:468;left:7913;position:absolute;top:10210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8"/>
                      <w:ind w:left="540" w:right="0" w:firstLine="0"/>
                      <w:jc w:val="left"/>
                      <w:rPr>
                        <w:rFonts w:ascii="宋体" w:eastAsia="宋体" w:hint="eastAsia"/>
                        <w:i/>
                        <w:sz w:val="21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业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主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竣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工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验</w:t>
                    </w:r>
                    <w:r>
                      <w:rPr>
                        <w:rFonts w:ascii="宋体" w:eastAsia="宋体" w:hint="eastAsia"/>
                        <w:i/>
                        <w:spacing w:val="-10"/>
                        <w:sz w:val="21"/>
                      </w:rPr>
                      <w:t>收</w:t>
                    </w:r>
                  </w:p>
                </w:txbxContent>
              </v:textbox>
            </v:shape>
          </v:group>
        </w:pict>
      </w:r>
      <w:r>
        <w:rPr>
          <w:rFonts w:ascii="Microsoft JhengHei" w:eastAsia="Microsoft JhengHei"/>
          <w:b/>
          <w:spacing w:val="-1"/>
          <w:sz w:val="28"/>
        </w:rPr>
        <w:t>桥梁工程质量控制工作流程</w:t>
      </w:r>
    </w:p>
    <w:p>
      <w:pPr>
        <w:pStyle w:val="ListParagraph"/>
        <w:numPr>
          <w:ilvl w:val="2"/>
          <w:numId w:val="24"/>
        </w:numPr>
        <w:tabs>
          <w:tab w:val="left" w:pos="1686"/>
        </w:tabs>
        <w:spacing w:before="109" w:after="0" w:line="240" w:lineRule="auto"/>
        <w:ind w:left="1685" w:right="0" w:hanging="846"/>
        <w:jc w:val="left"/>
        <w:rPr>
          <w:rFonts w:ascii="Microsoft JhengHei" w:eastAsia="Microsoft JhengHei"/>
          <w:b/>
          <w:sz w:val="28"/>
        </w:rPr>
      </w:pPr>
      <w:r>
        <w:rPr>
          <w:rFonts w:ascii="Microsoft JhengHei" w:eastAsia="Microsoft JhengHei"/>
          <w:b/>
          <w:sz w:val="28"/>
        </w:rPr>
        <w:t>桥梁工程质量控制流程（</w:t>
      </w:r>
      <w:r>
        <w:rPr>
          <w:rFonts w:ascii="Microsoft JhengHei" w:eastAsia="Microsoft JhengHei"/>
          <w:b/>
          <w:spacing w:val="13"/>
          <w:sz w:val="28"/>
        </w:rPr>
        <w:t xml:space="preserve">见图  </w:t>
      </w:r>
      <w:r>
        <w:rPr>
          <w:rFonts w:ascii="Microsoft JhengHei" w:eastAsia="Microsoft JhengHei"/>
          <w:b/>
          <w:w w:val="63"/>
          <w:sz w:val="28"/>
        </w:rPr>
        <w:t>5</w:t>
      </w:r>
      <w:r>
        <w:rPr>
          <w:rFonts w:ascii="Microsoft JhengHei" w:eastAsia="Microsoft JhengHei"/>
          <w:b/>
          <w:w w:val="176"/>
          <w:sz w:val="28"/>
        </w:rPr>
        <w:t>.</w:t>
      </w:r>
      <w:r>
        <w:rPr>
          <w:rFonts w:ascii="Microsoft JhengHei" w:eastAsia="Microsoft JhengHei"/>
          <w:b/>
          <w:w w:val="63"/>
          <w:sz w:val="28"/>
        </w:rPr>
        <w:t>2</w:t>
      </w:r>
      <w:r>
        <w:rPr>
          <w:rFonts w:ascii="Microsoft JhengHei" w:eastAsia="Microsoft JhengHei"/>
          <w:b/>
          <w:w w:val="95"/>
          <w:sz w:val="28"/>
        </w:rPr>
        <w:t>-</w:t>
      </w:r>
      <w:r>
        <w:rPr>
          <w:rFonts w:ascii="Microsoft JhengHei" w:eastAsia="Microsoft JhengHei"/>
          <w:b/>
          <w:spacing w:val="-5"/>
          <w:sz w:val="28"/>
        </w:rPr>
        <w:t>1）</w:t>
      </w:r>
    </w:p>
    <w:p>
      <w:pPr>
        <w:pStyle w:val="ListParagraph"/>
        <w:numPr>
          <w:ilvl w:val="2"/>
          <w:numId w:val="24"/>
        </w:numPr>
        <w:tabs>
          <w:tab w:val="left" w:pos="1686"/>
        </w:tabs>
        <w:spacing w:before="109" w:after="0" w:line="240" w:lineRule="auto"/>
        <w:ind w:left="1685" w:right="0" w:hanging="846"/>
        <w:jc w:val="left"/>
        <w:rPr>
          <w:rFonts w:ascii="Microsoft JhengHei" w:eastAsia="Microsoft JhengHei"/>
          <w:b/>
          <w:sz w:val="28"/>
        </w:rPr>
      </w:pPr>
      <w:r>
        <w:rPr>
          <w:rFonts w:ascii="Microsoft JhengHei" w:eastAsia="Microsoft JhengHei"/>
          <w:b/>
          <w:spacing w:val="-1"/>
          <w:sz w:val="28"/>
        </w:rPr>
        <w:t>桥梁施工测量质量控制</w:t>
      </w:r>
    </w:p>
    <w:p>
      <w:pPr>
        <w:pStyle w:val="ListParagraph"/>
        <w:numPr>
          <w:ilvl w:val="3"/>
          <w:numId w:val="24"/>
        </w:numPr>
        <w:tabs>
          <w:tab w:val="left" w:pos="1824"/>
        </w:tabs>
        <w:spacing w:before="109" w:after="0" w:line="333" w:lineRule="auto"/>
        <w:ind w:left="840" w:right="838" w:firstLine="560"/>
        <w:jc w:val="left"/>
        <w:rPr>
          <w:rFonts w:ascii="Microsoft JhengHei" w:eastAsia="Microsoft JhengHei" w:hAnsi="Microsoft JhengHei"/>
          <w:b/>
          <w:sz w:val="28"/>
        </w:rPr>
      </w:pPr>
      <w:r>
        <w:rPr>
          <w:spacing w:val="-2"/>
          <w:sz w:val="28"/>
        </w:rPr>
        <w:t>监理工作流程：基桩的复测和接收→监理施工测量控制网→</w:t>
      </w:r>
      <w:r>
        <w:rPr>
          <w:spacing w:val="-2"/>
          <w:sz w:val="28"/>
        </w:rPr>
        <w:t>施工定位测量→施工放样→工程施工。</w:t>
      </w:r>
    </w:p>
    <w:p>
      <w:pPr>
        <w:pStyle w:val="BodyText"/>
        <w:spacing w:before="9"/>
        <w:ind w:left="0"/>
        <w:rPr>
          <w:sz w:val="13"/>
        </w:rPr>
      </w:pPr>
    </w:p>
    <w:p>
      <w:pPr>
        <w:tabs>
          <w:tab w:val="left" w:pos="975"/>
        </w:tabs>
        <w:spacing w:before="0" w:line="487" w:lineRule="exact"/>
        <w:ind w:left="0" w:right="397" w:firstLine="0"/>
        <w:jc w:val="center"/>
        <w:rPr>
          <w:rFonts w:ascii="Microsoft JhengHei" w:eastAsia="Microsoft JhengHei"/>
          <w:b/>
          <w:sz w:val="28"/>
        </w:rPr>
      </w:pPr>
      <w:r>
        <w:rPr>
          <w:rFonts w:ascii="宋体" w:eastAsia="宋体" w:hint="eastAsia"/>
          <w:i/>
          <w:sz w:val="21"/>
        </w:rPr>
        <w:t>图</w:t>
      </w:r>
      <w:r>
        <w:rPr>
          <w:rFonts w:ascii="宋体" w:eastAsia="宋体" w:hint="eastAsia"/>
          <w:i/>
          <w:spacing w:val="-39"/>
          <w:sz w:val="21"/>
        </w:rPr>
        <w:t xml:space="preserve"> </w:t>
      </w:r>
      <w:r>
        <w:rPr>
          <w:rFonts w:ascii="Times New Roman" w:eastAsia="Times New Roman"/>
          <w:sz w:val="21"/>
        </w:rPr>
        <w:t>5.2-</w:t>
      </w:r>
      <w:r>
        <w:rPr>
          <w:rFonts w:ascii="Times New Roman" w:eastAsia="Times New Roman"/>
          <w:spacing w:val="-10"/>
          <w:sz w:val="21"/>
        </w:rPr>
        <w:t>1</w:t>
      </w:r>
      <w:r>
        <w:rPr>
          <w:rFonts w:ascii="Times New Roman" w:eastAsia="Times New Roman"/>
          <w:sz w:val="21"/>
        </w:rPr>
        <w:tab/>
      </w:r>
      <w:r>
        <w:rPr>
          <w:rFonts w:ascii="Microsoft JhengHei" w:eastAsia="Microsoft JhengHei"/>
          <w:b/>
          <w:sz w:val="28"/>
        </w:rPr>
        <w:t>桥</w:t>
      </w:r>
      <w:r>
        <w:rPr>
          <w:rFonts w:ascii="Microsoft JhengHei" w:eastAsia="Microsoft JhengHei"/>
          <w:b/>
          <w:sz w:val="28"/>
        </w:rPr>
        <w:t>梁</w:t>
      </w:r>
      <w:r>
        <w:rPr>
          <w:rFonts w:ascii="Microsoft JhengHei" w:eastAsia="Microsoft JhengHei"/>
          <w:b/>
          <w:sz w:val="28"/>
        </w:rPr>
        <w:t>工</w:t>
      </w:r>
      <w:r>
        <w:rPr>
          <w:rFonts w:ascii="Microsoft JhengHei" w:eastAsia="Microsoft JhengHei"/>
          <w:b/>
          <w:sz w:val="28"/>
        </w:rPr>
        <w:t>程</w:t>
      </w:r>
      <w:r>
        <w:rPr>
          <w:rFonts w:ascii="Microsoft JhengHei" w:eastAsia="Microsoft JhengHei"/>
          <w:b/>
          <w:sz w:val="28"/>
        </w:rPr>
        <w:t>质</w:t>
      </w:r>
      <w:r>
        <w:rPr>
          <w:rFonts w:ascii="Microsoft JhengHei" w:eastAsia="Microsoft JhengHei"/>
          <w:b/>
          <w:sz w:val="28"/>
        </w:rPr>
        <w:t>量</w:t>
      </w:r>
      <w:r>
        <w:rPr>
          <w:rFonts w:ascii="Microsoft JhengHei" w:eastAsia="Microsoft JhengHei"/>
          <w:b/>
          <w:sz w:val="28"/>
        </w:rPr>
        <w:t>控</w:t>
      </w:r>
      <w:r>
        <w:rPr>
          <w:rFonts w:ascii="Microsoft JhengHei" w:eastAsia="Microsoft JhengHei"/>
          <w:b/>
          <w:sz w:val="28"/>
        </w:rPr>
        <w:t>制</w:t>
      </w:r>
      <w:r>
        <w:rPr>
          <w:rFonts w:ascii="Microsoft JhengHei" w:eastAsia="Microsoft JhengHei"/>
          <w:b/>
          <w:sz w:val="28"/>
        </w:rPr>
        <w:t>工</w:t>
      </w:r>
      <w:r>
        <w:rPr>
          <w:rFonts w:ascii="Microsoft JhengHei" w:eastAsia="Microsoft JhengHei"/>
          <w:b/>
          <w:sz w:val="28"/>
        </w:rPr>
        <w:t>作</w:t>
      </w:r>
      <w:r>
        <w:rPr>
          <w:rFonts w:ascii="Microsoft JhengHei" w:eastAsia="Microsoft JhengHei"/>
          <w:b/>
          <w:sz w:val="28"/>
        </w:rPr>
        <w:t>流</w:t>
      </w:r>
      <w:r>
        <w:rPr>
          <w:rFonts w:ascii="Microsoft JhengHei" w:eastAsia="Microsoft JhengHei"/>
          <w:b/>
          <w:spacing w:val="-10"/>
          <w:sz w:val="28"/>
        </w:rPr>
        <w:t>程</w:t>
      </w:r>
    </w:p>
    <w:p>
      <w:pPr>
        <w:pStyle w:val="BodyText"/>
        <w:spacing w:before="17"/>
        <w:ind w:left="0"/>
        <w:rPr>
          <w:rFonts w:ascii="Microsoft JhengHei"/>
          <w:b/>
          <w:sz w:val="14"/>
        </w:rPr>
      </w:pPr>
      <w:r>
        <w:pict>
          <v:group id="_x0000_s1036" style="width:417.85pt;height:436.85pt;margin-top:14.95pt;margin-left:98.25pt;mso-position-horizontal-relative:page;mso-wrap-distance-left:0;mso-wrap-distance-right:0;position:absolute;z-index:-251657216" coordorigin="1965,299" coordsize="8357,8737">
            <v:shape id="_x0000_s1037" style="width:121;height:633;left:8934;position:absolute;top:1697" coordorigin="8934,1697" coordsize="121,633" path="m9000,2274l8990,2274,8985,2269,8985,1702,8990,1697,9000,1697,9005,1702,9005,2269,9000,2274xm8994,2330l8934,2210,8985,2210,8985,2269,8990,2274,9022,2274,8994,2330xm9022,2274l9000,2274,9005,2269,9005,2210,9054,2210,9022,2274xe" filled="t" fillcolor="black" stroked="f">
              <v:fill type="solid"/>
              <v:path arrowok="t"/>
            </v:shape>
            <v:shape id="_x0000_s1038" style="width:121;height:633;left:8934;position:absolute;top:1697" coordorigin="8934,1697" coordsize="121,633" path="m9005,1707l9005,2264,9005,2269,9000,2274,8994,2274,8990,2274,8985,2269,8985,2264,8985,2264,8985,1707,8985,1702,8990,1697,8994,1697,9000,1697,9005,1702,9005,1707xm9054,2210l8994,2330,8934,2210,9054,2210xe" filled="f" stroked="t" strokecolor="black" strokeweight="0.75pt">
              <v:stroke dashstyle="solid"/>
              <v:path arrowok="t"/>
            </v:shape>
            <v:rect id="_x0000_s1039" style="width:3601;height:1403;left:6713;position:absolute;top:306" filled="t" fillcolor="white" stroked="f">
              <v:fill type="solid"/>
            </v:rect>
            <v:shape id="_x0000_s1040" style="width:910;height:120;left:5564;position:absolute;top:3827" coordorigin="5564,3828" coordsize="910,120" path="m6354,3948l6354,3828,6453,3878,6413,3878,6417,3882,6417,3893,6413,3898,6453,3898,6354,3948xm6354,3898l5569,3898,5564,3893,5564,3882,5569,3878,6354,3878,6354,3898xm6453,3898l6413,3898,6417,3893,6417,3882,6413,3878,6453,3878,6474,3888,6453,3898xe" filled="t" fillcolor="black" stroked="f">
              <v:fill type="solid"/>
              <v:path arrowok="t"/>
            </v:shape>
            <v:shape id="_x0000_s1041" style="width:910;height:120;left:5564;position:absolute;top:3827" coordorigin="5564,3828" coordsize="910,120" path="m5573,3878l6407,3878,6413,3878,6417,3882,6417,3888,6417,3893,6413,3898,6407,3898,6407,3898,5573,3898,5569,3898,5564,3893,5564,3888,5564,3882,5569,3878,5573,3878xm6354,3828l6474,3888,6354,3948,6354,3828xe" filled="f" stroked="t" strokecolor="black" strokeweight="0.75pt">
              <v:stroke dashstyle="solid"/>
              <v:path arrowok="t"/>
            </v:shape>
            <v:line id="_x0000_s1042" style="position:absolute" from="6114,6691" to="6114,1085" stroked="t" strokecolor="black" strokeweight="0.75pt">
              <v:stroke dashstyle="solid"/>
            </v:line>
            <v:shape id="_x0000_s1043" style="width:605;height:120;left:6104;position:absolute;top:1025" coordorigin="6104,1025" coordsize="605,120" path="m6589,1145l6589,1025,6688,1075,6648,1075,6653,1080,6653,1091,6648,1096,6688,1096,6589,1145xm6589,1096l6109,1096,6104,1091,6104,1080,6109,1075,6589,1075,6589,1096xm6688,1096l6648,1096,6653,1091,6653,1080,6648,1075,6688,1075,6709,1085,6688,1096xe" filled="t" fillcolor="black" stroked="f">
              <v:fill type="solid"/>
              <v:path arrowok="t"/>
            </v:shape>
            <v:shape id="_x0000_s1044" style="width:605;height:120;left:6104;position:absolute;top:1025" coordorigin="6104,1025" coordsize="605,120" path="m6114,1075l6642,1075,6648,1075,6653,1080,6653,1085,6653,1091,6648,1096,6642,1096,6642,1096,6114,1096,6109,1096,6104,1091,6104,1085,6104,1080,6109,1075,6114,1075xm6589,1025l6709,1085,6589,1145,6589,1025xe" filled="f" stroked="t" strokecolor="black" strokeweight="0.75pt">
              <v:stroke dashstyle="solid"/>
              <v:path arrowok="t"/>
            </v:shape>
            <v:shape id="_x0000_s1045" type="#_x0000_t202" style="width:3601;height:1403;left:6713;position:absolute;top:306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7"/>
                      <w:ind w:left="150" w:right="0" w:firstLine="0"/>
                      <w:jc w:val="left"/>
                      <w:rPr>
                        <w:rFonts w:ascii="宋体" w:eastAsia="宋体" w:hint="eastAsia"/>
                        <w:i/>
                        <w:sz w:val="21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桥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面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系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监</w:t>
                    </w:r>
                    <w:r>
                      <w:rPr>
                        <w:rFonts w:ascii="宋体" w:eastAsia="宋体" w:hint="eastAsia"/>
                        <w:i/>
                        <w:spacing w:val="-10"/>
                        <w:sz w:val="21"/>
                      </w:rPr>
                      <w:t>理</w:t>
                    </w:r>
                  </w:p>
                  <w:p>
                    <w:pPr>
                      <w:spacing w:before="45" w:line="326" w:lineRule="auto"/>
                      <w:ind w:left="510" w:right="1633" w:firstLine="0"/>
                      <w:jc w:val="left"/>
                      <w:rPr>
                        <w:rFonts w:ascii="宋体" w:eastAsia="宋体" w:hint="eastAsia"/>
                        <w:i/>
                        <w:sz w:val="18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横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隔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板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施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工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监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理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桥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面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铺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装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施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工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监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理</w:t>
                    </w:r>
                  </w:p>
                  <w:p>
                    <w:pPr>
                      <w:spacing w:before="2"/>
                      <w:ind w:left="510" w:right="0" w:firstLine="0"/>
                      <w:jc w:val="left"/>
                      <w:rPr>
                        <w:rFonts w:ascii="宋体" w:eastAsia="宋体" w:hint="eastAsia"/>
                        <w:i/>
                        <w:sz w:val="18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防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撞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墙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、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栏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杆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、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灯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柱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、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人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行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道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等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监</w:t>
                    </w:r>
                    <w:r>
                      <w:rPr>
                        <w:rFonts w:ascii="宋体" w:eastAsia="宋体" w:hint="eastAsia"/>
                        <w:i/>
                        <w:spacing w:val="-10"/>
                        <w:sz w:val="18"/>
                      </w:rPr>
                      <w:t>理</w:t>
                    </w:r>
                  </w:p>
                </w:txbxContent>
              </v:textbox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6" type="#_x0000_t75" style="width:136;height:336;left:3705;position:absolute;top:3248" stroked="f">
              <v:imagedata r:id="rId4" o:title=""/>
            </v:shape>
            <v:shape id="_x0000_s1047" type="#_x0000_t202" style="width:3601;height:468;left:1972;position:absolute;top:3576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2"/>
                      <w:ind w:left="1371" w:right="1357" w:firstLine="0"/>
                      <w:jc w:val="center"/>
                      <w:rPr>
                        <w:rFonts w:ascii="宋体" w:eastAsia="宋体" w:hint="eastAsia"/>
                        <w:i/>
                        <w:sz w:val="21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批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准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开</w:t>
                    </w:r>
                    <w:r>
                      <w:rPr>
                        <w:rFonts w:ascii="宋体" w:eastAsia="宋体" w:hint="eastAsia"/>
                        <w:i/>
                        <w:spacing w:val="-10"/>
                        <w:sz w:val="21"/>
                      </w:rPr>
                      <w:t>工</w:t>
                    </w:r>
                  </w:p>
                </w:txbxContent>
              </v:textbox>
            </v:shape>
            <v:shape id="_x0000_s1048" type="#_x0000_t202" style="width:3601;height:2960;left:1972;position:absolute;top:306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7"/>
                      <w:ind w:left="154" w:right="1337" w:firstLine="0"/>
                      <w:jc w:val="center"/>
                      <w:rPr>
                        <w:rFonts w:ascii="宋体" w:eastAsia="宋体" w:hint="eastAsia"/>
                        <w:i/>
                        <w:sz w:val="21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桥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梁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工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程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开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工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申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请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审</w:t>
                    </w:r>
                    <w:r>
                      <w:rPr>
                        <w:rFonts w:ascii="宋体" w:eastAsia="宋体" w:hint="eastAsia"/>
                        <w:i/>
                        <w:spacing w:val="-10"/>
                        <w:sz w:val="21"/>
                      </w:rPr>
                      <w:t>批</w:t>
                    </w:r>
                  </w:p>
                  <w:p>
                    <w:pPr>
                      <w:spacing w:before="45"/>
                      <w:ind w:left="154" w:right="1277" w:firstLine="0"/>
                      <w:jc w:val="center"/>
                      <w:rPr>
                        <w:rFonts w:ascii="宋体" w:eastAsia="宋体" w:hint="eastAsia"/>
                        <w:i/>
                        <w:sz w:val="18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测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量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基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桩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交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接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完</w:t>
                    </w:r>
                    <w:r>
                      <w:rPr>
                        <w:rFonts w:ascii="宋体" w:eastAsia="宋体" w:hint="eastAsia"/>
                        <w:i/>
                        <w:spacing w:val="-10"/>
                        <w:sz w:val="18"/>
                      </w:rPr>
                      <w:t>毕</w:t>
                    </w:r>
                  </w:p>
                  <w:p>
                    <w:pPr>
                      <w:spacing w:before="84"/>
                      <w:ind w:left="510" w:right="0" w:firstLine="0"/>
                      <w:jc w:val="left"/>
                      <w:rPr>
                        <w:rFonts w:ascii="宋体" w:eastAsia="宋体" w:hint="eastAsia"/>
                        <w:i/>
                        <w:sz w:val="18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测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量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控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制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网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建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立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和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检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查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审</w:t>
                    </w:r>
                    <w:r>
                      <w:rPr>
                        <w:rFonts w:ascii="宋体" w:eastAsia="宋体" w:hint="eastAsia"/>
                        <w:i/>
                        <w:spacing w:val="-10"/>
                        <w:sz w:val="18"/>
                      </w:rPr>
                      <w:t>批</w:t>
                    </w:r>
                  </w:p>
                  <w:p>
                    <w:pPr>
                      <w:spacing w:before="84" w:line="326" w:lineRule="auto"/>
                      <w:ind w:left="510" w:right="373" w:firstLine="0"/>
                      <w:jc w:val="left"/>
                      <w:rPr>
                        <w:rFonts w:ascii="宋体" w:eastAsia="宋体" w:hint="eastAsia"/>
                        <w:i/>
                        <w:sz w:val="18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施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工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技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术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方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案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和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进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度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计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划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审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查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批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准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检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查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工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地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试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验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室</w:t>
                    </w:r>
                  </w:p>
                  <w:p>
                    <w:pPr>
                      <w:spacing w:before="2" w:line="312" w:lineRule="auto"/>
                      <w:ind w:left="510" w:right="148" w:firstLine="0"/>
                      <w:jc w:val="left"/>
                      <w:rPr>
                        <w:rFonts w:ascii="宋体" w:eastAsia="宋体" w:hint="eastAsia"/>
                        <w:i/>
                        <w:sz w:val="18"/>
                      </w:rPr>
                    </w:pPr>
                    <w:r>
                      <w:rPr>
                        <w:rFonts w:ascii="宋体" w:eastAsia="宋体" w:hint="eastAsia"/>
                        <w:i/>
                        <w:sz w:val="18"/>
                      </w:rPr>
                      <w:t>施</w:t>
                    </w:r>
                    <w:r>
                      <w:rPr>
                        <w:rFonts w:ascii="宋体" w:eastAsia="宋体" w:hint="eastAsia"/>
                        <w:i/>
                        <w:sz w:val="18"/>
                      </w:rPr>
                      <w:t>工</w:t>
                    </w:r>
                    <w:r>
                      <w:rPr>
                        <w:rFonts w:ascii="宋体" w:eastAsia="宋体" w:hint="eastAsia"/>
                        <w:i/>
                        <w:sz w:val="18"/>
                      </w:rPr>
                      <w:t>材</w:t>
                    </w:r>
                    <w:r>
                      <w:rPr>
                        <w:rFonts w:ascii="宋体" w:eastAsia="宋体" w:hint="eastAsia"/>
                        <w:i/>
                        <w:sz w:val="18"/>
                      </w:rPr>
                      <w:t>料</w:t>
                    </w:r>
                    <w:r>
                      <w:rPr>
                        <w:rFonts w:ascii="宋体" w:eastAsia="宋体" w:hint="eastAsia"/>
                        <w:i/>
                        <w:spacing w:val="11"/>
                        <w:sz w:val="18"/>
                      </w:rPr>
                      <w:t>抽</w:t>
                    </w:r>
                    <w:r>
                      <w:rPr>
                        <w:rFonts w:ascii="宋体" w:eastAsia="宋体" w:hint="eastAsia"/>
                        <w:i/>
                        <w:sz w:val="18"/>
                      </w:rPr>
                      <w:t>检</w:t>
                    </w:r>
                    <w:r>
                      <w:rPr>
                        <w:rFonts w:ascii="宋体" w:eastAsia="宋体" w:hint="eastAsia"/>
                        <w:i/>
                        <w:sz w:val="18"/>
                      </w:rPr>
                      <w:t>，</w:t>
                    </w:r>
                    <w:r>
                      <w:rPr>
                        <w:rFonts w:ascii="宋体" w:eastAsia="宋体" w:hint="eastAsia"/>
                        <w:i/>
                        <w:sz w:val="18"/>
                      </w:rPr>
                      <w:t>施</w:t>
                    </w:r>
                    <w:r>
                      <w:rPr>
                        <w:rFonts w:ascii="宋体" w:eastAsia="宋体" w:hint="eastAsia"/>
                        <w:i/>
                        <w:spacing w:val="11"/>
                        <w:sz w:val="18"/>
                      </w:rPr>
                      <w:t>工</w:t>
                    </w:r>
                    <w:r>
                      <w:rPr>
                        <w:rFonts w:ascii="宋体" w:eastAsia="宋体" w:hint="eastAsia"/>
                        <w:i/>
                        <w:sz w:val="18"/>
                      </w:rPr>
                      <w:t>控</w:t>
                    </w:r>
                    <w:r>
                      <w:rPr>
                        <w:rFonts w:ascii="宋体" w:eastAsia="宋体" w:hint="eastAsia"/>
                        <w:i/>
                        <w:sz w:val="18"/>
                      </w:rPr>
                      <w:t>制</w:t>
                    </w:r>
                    <w:r>
                      <w:rPr>
                        <w:rFonts w:ascii="宋体" w:eastAsia="宋体" w:hint="eastAsia"/>
                        <w:i/>
                        <w:sz w:val="18"/>
                      </w:rPr>
                      <w:t>指</w:t>
                    </w:r>
                    <w:r>
                      <w:rPr>
                        <w:rFonts w:ascii="宋体" w:eastAsia="宋体" w:hint="eastAsia"/>
                        <w:i/>
                        <w:spacing w:val="5"/>
                        <w:sz w:val="18"/>
                      </w:rPr>
                      <w:t>标，</w:t>
                    </w:r>
                    <w:r>
                      <w:rPr>
                        <w:rFonts w:ascii="宋体" w:eastAsia="宋体" w:hint="eastAsia"/>
                        <w:i/>
                        <w:sz w:val="18"/>
                      </w:rPr>
                      <w:t>做</w:t>
                    </w:r>
                    <w:r>
                      <w:rPr>
                        <w:rFonts w:ascii="宋体" w:eastAsia="宋体" w:hint="eastAsia"/>
                        <w:i/>
                        <w:sz w:val="18"/>
                      </w:rPr>
                      <w:t>对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18"/>
                      </w:rPr>
                      <w:t>比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18"/>
                      </w:rPr>
                      <w:t>试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18"/>
                      </w:rPr>
                      <w:t>验</w:t>
                    </w:r>
                  </w:p>
                  <w:p>
                    <w:pPr>
                      <w:spacing w:before="14" w:line="326" w:lineRule="auto"/>
                      <w:ind w:left="510" w:right="43" w:firstLine="0"/>
                      <w:jc w:val="left"/>
                      <w:rPr>
                        <w:rFonts w:ascii="宋体" w:eastAsia="宋体" w:hint="eastAsia"/>
                        <w:i/>
                        <w:sz w:val="18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4"/>
                        <w:sz w:val="18"/>
                      </w:rPr>
                      <w:t>施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18"/>
                      </w:rPr>
                      <w:t>工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18"/>
                      </w:rPr>
                      <w:t>人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18"/>
                      </w:rPr>
                      <w:t>员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18"/>
                      </w:rPr>
                      <w:t>，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18"/>
                      </w:rPr>
                      <w:t>设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18"/>
                      </w:rPr>
                      <w:t>备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18"/>
                      </w:rPr>
                      <w:t>，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18"/>
                      </w:rPr>
                      <w:t>材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18"/>
                      </w:rPr>
                      <w:t>料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18"/>
                      </w:rPr>
                      <w:t>准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18"/>
                      </w:rPr>
                      <w:t>备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18"/>
                      </w:rPr>
                      <w:t>情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18"/>
                      </w:rPr>
                      <w:t>况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18"/>
                      </w:rPr>
                      <w:t>审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18"/>
                      </w:rPr>
                      <w:t>核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18"/>
                      </w:rPr>
                      <w:t>；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审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查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通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过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开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工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申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请</w:t>
                    </w:r>
                  </w:p>
                </w:txbxContent>
              </v:textbox>
            </v:shape>
            <v:shape id="_x0000_s1049" type="#_x0000_t75" style="width:136;height:336;left:3705;position:absolute;top:4027" stroked="f">
              <v:imagedata r:id="rId5" o:title=""/>
            </v:shape>
            <v:shape id="_x0000_s1050" type="#_x0000_t202" style="width:3601;height:2025;left:1972;position:absolute;top:4354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2"/>
                      <w:ind w:left="150" w:right="0" w:firstLine="0"/>
                      <w:jc w:val="left"/>
                      <w:rPr>
                        <w:rFonts w:ascii="宋体" w:eastAsia="宋体" w:hint="eastAsia"/>
                        <w:i/>
                        <w:sz w:val="21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下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部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工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程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监</w:t>
                    </w:r>
                    <w:r>
                      <w:rPr>
                        <w:rFonts w:ascii="宋体" w:eastAsia="宋体" w:hint="eastAsia"/>
                        <w:i/>
                        <w:spacing w:val="-10"/>
                        <w:sz w:val="21"/>
                      </w:rPr>
                      <w:t>理</w:t>
                    </w:r>
                  </w:p>
                  <w:p>
                    <w:pPr>
                      <w:spacing w:before="61" w:line="326" w:lineRule="auto"/>
                      <w:ind w:left="510" w:right="1273" w:firstLine="0"/>
                      <w:jc w:val="left"/>
                      <w:rPr>
                        <w:rFonts w:ascii="宋体" w:eastAsia="宋体" w:hint="eastAsia"/>
                        <w:i/>
                        <w:sz w:val="18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下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部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工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程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开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工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申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请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审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批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基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础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工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程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施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工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监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理</w:t>
                    </w:r>
                  </w:p>
                  <w:p>
                    <w:pPr>
                      <w:spacing w:before="0" w:line="217" w:lineRule="exact"/>
                      <w:ind w:left="510" w:right="0" w:firstLine="0"/>
                      <w:jc w:val="left"/>
                      <w:rPr>
                        <w:rFonts w:ascii="宋体" w:eastAsia="宋体" w:hint="eastAsia"/>
                        <w:i/>
                        <w:sz w:val="18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承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台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、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墩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身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、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墩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柱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、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盖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梁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、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桥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台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监</w:t>
                    </w:r>
                    <w:r>
                      <w:rPr>
                        <w:rFonts w:ascii="宋体" w:eastAsia="宋体" w:hint="eastAsia"/>
                        <w:i/>
                        <w:spacing w:val="-10"/>
                        <w:sz w:val="18"/>
                      </w:rPr>
                      <w:t>理</w:t>
                    </w:r>
                  </w:p>
                  <w:p>
                    <w:pPr>
                      <w:spacing w:before="83" w:line="326" w:lineRule="auto"/>
                      <w:ind w:left="510" w:right="1093" w:firstLine="0"/>
                      <w:jc w:val="left"/>
                      <w:rPr>
                        <w:rFonts w:ascii="宋体" w:eastAsia="宋体" w:hint="eastAsia"/>
                        <w:i/>
                        <w:sz w:val="18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台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背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回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填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和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锥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坡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砌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筑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监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理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枕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梁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、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搭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板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监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理</w:t>
                    </w:r>
                  </w:p>
                </w:txbxContent>
              </v:textbox>
            </v:shape>
            <v:shape id="_x0000_s1051" type="#_x0000_t75" style="width:136;height:336;left:3705;position:absolute;top:6362" stroked="f">
              <v:imagedata r:id="rId5" o:title=""/>
            </v:shape>
            <v:shape id="_x0000_s1052" type="#_x0000_t202" style="width:4682;height:2337;left:1972;position:absolute;top:6691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2"/>
                      <w:ind w:left="150" w:right="0" w:firstLine="0"/>
                      <w:jc w:val="left"/>
                      <w:rPr>
                        <w:rFonts w:ascii="宋体" w:eastAsia="宋体" w:hint="eastAsia"/>
                        <w:i/>
                        <w:sz w:val="21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上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部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工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程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1"/>
                      </w:rPr>
                      <w:t>监</w:t>
                    </w:r>
                    <w:r>
                      <w:rPr>
                        <w:rFonts w:ascii="宋体" w:eastAsia="宋体" w:hint="eastAsia"/>
                        <w:i/>
                        <w:spacing w:val="-10"/>
                        <w:sz w:val="21"/>
                      </w:rPr>
                      <w:t>理</w:t>
                    </w:r>
                  </w:p>
                  <w:p>
                    <w:pPr>
                      <w:spacing w:before="61" w:line="326" w:lineRule="auto"/>
                      <w:ind w:left="510" w:right="2713" w:firstLine="0"/>
                      <w:jc w:val="left"/>
                      <w:rPr>
                        <w:rFonts w:ascii="宋体" w:eastAsia="宋体" w:hint="eastAsia"/>
                        <w:i/>
                        <w:sz w:val="18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预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制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梁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施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工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监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理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支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座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安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装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施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工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监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理</w:t>
                    </w:r>
                  </w:p>
                  <w:p>
                    <w:pPr>
                      <w:spacing w:before="0" w:line="217" w:lineRule="exact"/>
                      <w:ind w:left="510" w:right="0" w:firstLine="0"/>
                      <w:jc w:val="left"/>
                      <w:rPr>
                        <w:rFonts w:ascii="宋体" w:eastAsia="宋体" w:hint="eastAsia"/>
                        <w:i/>
                        <w:sz w:val="18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预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制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梁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安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装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施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工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监</w:t>
                    </w:r>
                    <w:r>
                      <w:rPr>
                        <w:rFonts w:ascii="宋体" w:eastAsia="宋体" w:hint="eastAsia"/>
                        <w:i/>
                        <w:spacing w:val="-10"/>
                        <w:sz w:val="18"/>
                      </w:rPr>
                      <w:t>理</w:t>
                    </w:r>
                  </w:p>
                  <w:p>
                    <w:pPr>
                      <w:spacing w:before="83"/>
                      <w:ind w:left="510" w:right="0" w:firstLine="0"/>
                      <w:jc w:val="left"/>
                      <w:rPr>
                        <w:rFonts w:ascii="宋体" w:eastAsia="宋体" w:hint="eastAsia"/>
                        <w:i/>
                        <w:sz w:val="18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现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浇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箱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梁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施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工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监</w:t>
                    </w:r>
                    <w:r>
                      <w:rPr>
                        <w:rFonts w:ascii="宋体" w:eastAsia="宋体" w:hint="eastAsia"/>
                        <w:i/>
                        <w:spacing w:val="-10"/>
                        <w:sz w:val="18"/>
                      </w:rPr>
                      <w:t>理</w:t>
                    </w:r>
                  </w:p>
                  <w:p>
                    <w:pPr>
                      <w:spacing w:before="84" w:line="326" w:lineRule="auto"/>
                      <w:ind w:left="510" w:right="1633" w:firstLine="0"/>
                      <w:jc w:val="left"/>
                      <w:rPr>
                        <w:rFonts w:ascii="宋体" w:eastAsia="宋体" w:hint="eastAsia"/>
                        <w:i/>
                        <w:sz w:val="18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悬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臂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浇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筑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、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悬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臂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安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装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施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工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监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理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拱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桥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、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拱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圈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、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拱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上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结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构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施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工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监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18"/>
                      </w:rPr>
                      <w:t>理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Microsoft JhengHei"/>
          <w:sz w:val="14"/>
        </w:rPr>
        <w:sectPr>
          <w:pgSz w:w="11910" w:h="16840"/>
          <w:pgMar w:top="1520" w:right="960" w:bottom="280" w:left="960" w:header="708" w:footer="708"/>
          <w:pgNumType w:start="3"/>
          <w:cols w:space="708"/>
        </w:sectPr>
      </w:pPr>
    </w:p>
    <w:p>
      <w:pPr>
        <w:pStyle w:val="ListParagraph"/>
        <w:numPr>
          <w:ilvl w:val="3"/>
          <w:numId w:val="24"/>
        </w:numPr>
        <w:tabs>
          <w:tab w:val="left" w:pos="1800"/>
        </w:tabs>
        <w:spacing w:before="0" w:after="0" w:line="459" w:lineRule="exact"/>
        <w:ind w:left="1799" w:right="0" w:hanging="423"/>
        <w:jc w:val="left"/>
        <w:rPr>
          <w:rFonts w:ascii="Microsoft JhengHei" w:eastAsia="Microsoft JhengHei"/>
          <w:b/>
          <w:sz w:val="28"/>
        </w:rPr>
      </w:pPr>
      <w:r>
        <w:rPr>
          <w:spacing w:val="-2"/>
          <w:sz w:val="28"/>
        </w:rPr>
        <w:t>监理工作内容</w:t>
      </w:r>
    </w:p>
    <w:p>
      <w:pPr>
        <w:pStyle w:val="BodyText"/>
        <w:spacing w:before="109"/>
        <w:ind w:left="1377"/>
      </w:pPr>
      <w:r>
        <w:rPr>
          <w:rFonts w:ascii="Microsoft JhengHei" w:eastAsia="Microsoft JhengHei" w:hAnsi="Microsoft JhengHei"/>
          <w:b/>
          <w:spacing w:val="35"/>
        </w:rPr>
        <w:t xml:space="preserve">⑴ </w:t>
      </w:r>
      <w:r>
        <w:rPr>
          <w:spacing w:val="-2"/>
        </w:rPr>
        <w:t>交桩及复测工作控制</w:t>
      </w:r>
    </w:p>
    <w:p>
      <w:pPr>
        <w:pStyle w:val="ListParagraph"/>
        <w:numPr>
          <w:ilvl w:val="4"/>
          <w:numId w:val="24"/>
        </w:numPr>
        <w:tabs>
          <w:tab w:val="left" w:pos="1803"/>
        </w:tabs>
        <w:spacing w:before="109" w:after="0" w:line="333" w:lineRule="auto"/>
        <w:ind w:left="840" w:right="838" w:firstLine="537"/>
        <w:jc w:val="left"/>
        <w:rPr>
          <w:rFonts w:ascii="Microsoft JhengHei" w:eastAsia="Microsoft JhengHei"/>
          <w:b/>
          <w:sz w:val="28"/>
        </w:rPr>
      </w:pPr>
      <w:r>
        <w:rPr>
          <w:spacing w:val="-2"/>
          <w:sz w:val="28"/>
        </w:rPr>
        <w:t>承包人在接到监理工程师发出的桩位图及坐标、标高等数据</w:t>
      </w:r>
      <w:r>
        <w:rPr>
          <w:spacing w:val="-2"/>
          <w:sz w:val="28"/>
        </w:rPr>
        <w:t>并现场交桩后，应在规定的期限内（</w:t>
      </w:r>
      <w:r>
        <w:rPr>
          <w:spacing w:val="-19"/>
          <w:sz w:val="28"/>
        </w:rPr>
        <w:t xml:space="preserve">一般为 </w:t>
      </w:r>
      <w:r>
        <w:rPr>
          <w:spacing w:val="-2"/>
          <w:sz w:val="28"/>
        </w:rPr>
        <w:t>14d）进行复测核对并交</w:t>
      </w:r>
    </w:p>
    <w:p>
      <w:pPr>
        <w:pStyle w:val="BodyText"/>
        <w:spacing w:before="126" w:line="417" w:lineRule="auto"/>
        <w:ind w:right="605"/>
      </w:pPr>
      <w:r>
        <w:rPr>
          <w:spacing w:val="-14"/>
        </w:rPr>
        <w:t>出自己的测量成果，如果没有错误且精度符合设计要求及施工的要求，</w:t>
      </w:r>
      <w:r>
        <w:rPr>
          <w:spacing w:val="-2"/>
        </w:rPr>
        <w:t>应书面表示正式接受桩志，并负责以后的维护和使用。</w:t>
      </w:r>
    </w:p>
    <w:p>
      <w:pPr>
        <w:pStyle w:val="ListParagraph"/>
        <w:numPr>
          <w:ilvl w:val="4"/>
          <w:numId w:val="24"/>
        </w:numPr>
        <w:tabs>
          <w:tab w:val="left" w:pos="1803"/>
        </w:tabs>
        <w:spacing w:before="0" w:after="0" w:line="422" w:lineRule="exact"/>
        <w:ind w:left="1802" w:right="0" w:hanging="426"/>
        <w:jc w:val="left"/>
        <w:rPr>
          <w:rFonts w:ascii="Microsoft JhengHei" w:eastAsia="Microsoft JhengHei"/>
          <w:b/>
          <w:sz w:val="28"/>
        </w:rPr>
      </w:pPr>
      <w:r>
        <w:rPr>
          <w:spacing w:val="-1"/>
          <w:sz w:val="28"/>
        </w:rPr>
        <w:t>如承包人对任一测量标志及数据持有异议，应向监理工程师</w:t>
      </w:r>
    </w:p>
    <w:p>
      <w:pPr>
        <w:pStyle w:val="BodyText"/>
        <w:spacing w:before="202" w:line="417" w:lineRule="auto"/>
        <w:ind w:right="838"/>
      </w:pPr>
      <w:r>
        <w:rPr>
          <w:spacing w:val="-4"/>
        </w:rPr>
        <w:t>提交一份表格列出认为有误的桩点位置和修正的数据；在监理工程师</w:t>
      </w:r>
      <w:r>
        <w:rPr>
          <w:spacing w:val="-2"/>
        </w:rPr>
        <w:t>确认以前，不得触动原有地面。</w:t>
      </w:r>
    </w:p>
    <w:p>
      <w:pPr>
        <w:pStyle w:val="ListParagraph"/>
        <w:numPr>
          <w:ilvl w:val="4"/>
          <w:numId w:val="24"/>
        </w:numPr>
        <w:tabs>
          <w:tab w:val="left" w:pos="1803"/>
        </w:tabs>
        <w:spacing w:before="0" w:after="0" w:line="422" w:lineRule="exact"/>
        <w:ind w:left="1802" w:right="0" w:hanging="426"/>
        <w:jc w:val="left"/>
        <w:rPr>
          <w:rFonts w:ascii="Microsoft JhengHei" w:eastAsia="Microsoft JhengHei"/>
          <w:b/>
          <w:sz w:val="28"/>
        </w:rPr>
      </w:pPr>
      <w:r>
        <w:rPr>
          <w:spacing w:val="-1"/>
          <w:sz w:val="28"/>
        </w:rPr>
        <w:t>桩基移交后，监理工程师应督促承包人做好桩志保护，基桩</w:t>
      </w:r>
    </w:p>
    <w:p>
      <w:pPr>
        <w:pStyle w:val="BodyText"/>
        <w:spacing w:before="201" w:line="417" w:lineRule="auto"/>
        <w:ind w:right="838"/>
        <w:jc w:val="both"/>
      </w:pPr>
      <w:r>
        <w:rPr>
          <w:spacing w:val="-4"/>
        </w:rPr>
        <w:t>应保护到竣工验收后，所有桩志应设立护桩等参考标志，使得基桩可</w:t>
      </w:r>
      <w:r>
        <w:rPr>
          <w:spacing w:val="-4"/>
        </w:rPr>
        <w:t>以准确地重新定位；监理工程师应定期对桩位作复核检查，以保证施</w:t>
      </w:r>
      <w:r>
        <w:rPr>
          <w:spacing w:val="-2"/>
        </w:rPr>
        <w:t>工放样准确无误。</w:t>
      </w:r>
    </w:p>
    <w:p>
      <w:pPr>
        <w:pStyle w:val="BodyText"/>
        <w:spacing w:line="422" w:lineRule="exact"/>
        <w:ind w:left="1377"/>
        <w:jc w:val="both"/>
      </w:pPr>
      <w:r>
        <w:rPr>
          <w:rFonts w:ascii="Microsoft JhengHei" w:eastAsia="Microsoft JhengHei" w:hAnsi="Microsoft JhengHei"/>
          <w:b/>
          <w:spacing w:val="35"/>
        </w:rPr>
        <w:t xml:space="preserve">⑵ </w:t>
      </w:r>
      <w:r>
        <w:rPr>
          <w:spacing w:val="-1"/>
        </w:rPr>
        <w:t>测量控制网的建立及其监理</w:t>
      </w:r>
    </w:p>
    <w:p>
      <w:pPr>
        <w:pStyle w:val="BodyText"/>
        <w:spacing w:before="202" w:line="417" w:lineRule="auto"/>
        <w:ind w:right="838" w:firstLine="537"/>
        <w:jc w:val="both"/>
      </w:pPr>
      <w:r>
        <w:rPr>
          <w:spacing w:val="-4"/>
        </w:rPr>
        <w:t>在开工之前承包人应加密控制网点，建立施工用测量控制网，以</w:t>
      </w:r>
      <w:r>
        <w:rPr>
          <w:spacing w:val="-9"/>
        </w:rPr>
        <w:t>保证构造物各部位都能准确定位，施工过程中若个别桩位丢失后也能</w:t>
      </w:r>
      <w:r>
        <w:rPr>
          <w:spacing w:val="-2"/>
        </w:rPr>
        <w:t>有足够的精度恢复桩位。</w:t>
      </w:r>
    </w:p>
    <w:p>
      <w:pPr>
        <w:pStyle w:val="ListParagraph"/>
        <w:numPr>
          <w:ilvl w:val="0"/>
          <w:numId w:val="23"/>
        </w:numPr>
        <w:tabs>
          <w:tab w:val="left" w:pos="1800"/>
        </w:tabs>
        <w:spacing w:before="0" w:after="0" w:line="422" w:lineRule="exact"/>
        <w:ind w:left="1799" w:right="0" w:hanging="423"/>
        <w:jc w:val="both"/>
        <w:rPr>
          <w:sz w:val="28"/>
        </w:rPr>
      </w:pPr>
      <w:r>
        <w:rPr>
          <w:spacing w:val="-2"/>
          <w:sz w:val="28"/>
        </w:rPr>
        <w:t>桥梁控制网的图形</w:t>
      </w:r>
    </w:p>
    <w:p>
      <w:pPr>
        <w:pStyle w:val="BodyText"/>
        <w:spacing w:before="109" w:line="333" w:lineRule="auto"/>
        <w:ind w:right="745" w:firstLine="537"/>
        <w:jc w:val="both"/>
      </w:pPr>
      <w:r>
        <w:rPr>
          <w:rFonts w:ascii="Microsoft JhengHei" w:eastAsia="Microsoft JhengHei" w:hAnsi="Microsoft JhengHei"/>
          <w:b/>
        </w:rPr>
        <w:t xml:space="preserve">① </w:t>
      </w:r>
      <w:r>
        <w:t>中小桥的测量控制网由桥轴线的桥位桩及其护桩组成，其坐</w:t>
      </w:r>
      <w:r>
        <w:rPr>
          <w:spacing w:val="-1"/>
        </w:rPr>
        <w:t>标、桩号应准确测定，桥位桩间的距离丈量要符合测量规范的标准。</w:t>
      </w:r>
    </w:p>
    <w:p>
      <w:pPr>
        <w:pStyle w:val="BodyText"/>
        <w:spacing w:before="33" w:line="333" w:lineRule="auto"/>
        <w:ind w:right="838" w:firstLine="537"/>
        <w:jc w:val="both"/>
      </w:pPr>
      <w:r>
        <w:rPr>
          <w:rFonts w:ascii="Microsoft JhengHei" w:eastAsia="Microsoft JhengHei" w:hAnsi="Microsoft JhengHei"/>
          <w:b/>
        </w:rPr>
        <w:t xml:space="preserve">② </w:t>
      </w:r>
      <w:r>
        <w:t>大桥、特大桥的测量控制网基本图形是三角形和四边形，以</w:t>
      </w:r>
      <w:r>
        <w:rPr>
          <w:spacing w:val="-5"/>
        </w:rPr>
        <w:t>控制正桥部分为主，桥轴线是控制网的一条边，桥轴线与控制网直接</w:t>
      </w:r>
    </w:p>
    <w:p>
      <w:pPr>
        <w:spacing w:after="0" w:line="333" w:lineRule="auto"/>
        <w:jc w:val="both"/>
        <w:sectPr>
          <w:pgSz w:w="11910" w:h="16840"/>
          <w:pgMar w:top="1520" w:right="960" w:bottom="280" w:left="960" w:header="708" w:footer="708"/>
          <w:pgNumType w:start="4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联系，桥轴线的长度由基线直接传递、校核。</w:t>
      </w:r>
    </w:p>
    <w:p>
      <w:pPr>
        <w:pStyle w:val="BodyText"/>
        <w:spacing w:before="172" w:line="333" w:lineRule="auto"/>
        <w:ind w:right="838" w:firstLine="537"/>
        <w:jc w:val="both"/>
      </w:pPr>
      <w:r>
        <w:rPr>
          <w:rFonts w:ascii="Microsoft JhengHei" w:eastAsia="Microsoft JhengHei" w:hAnsi="Microsoft JhengHei"/>
          <w:b/>
        </w:rPr>
        <w:t xml:space="preserve">③ </w:t>
      </w:r>
      <w:r>
        <w:t>控制网的各条边和角都必须准确测量，测量的闭合误差应符</w:t>
      </w:r>
      <w:r>
        <w:rPr>
          <w:spacing w:val="-2"/>
        </w:rPr>
        <w:t>合规范要求，各桩点的坐标值应经平差计算最后得到。</w:t>
      </w:r>
    </w:p>
    <w:p>
      <w:pPr>
        <w:pStyle w:val="BodyText"/>
        <w:spacing w:before="34" w:line="333" w:lineRule="auto"/>
        <w:ind w:right="838" w:firstLine="537"/>
        <w:jc w:val="both"/>
      </w:pPr>
      <w:r>
        <w:rPr>
          <w:rFonts w:ascii="Microsoft JhengHei" w:eastAsia="Microsoft JhengHei" w:hAnsi="Microsoft JhengHei"/>
          <w:b/>
        </w:rPr>
        <w:t xml:space="preserve">④ </w:t>
      </w:r>
      <w:r>
        <w:t>曲线桥的测量控制用坐标法放样墩位，从多个方向和不同的</w:t>
      </w:r>
      <w:r>
        <w:rPr>
          <w:spacing w:val="-2"/>
        </w:rPr>
        <w:t>桩位进行放样校核；在桥位建立起一个多点的三角连锁网。</w:t>
      </w:r>
    </w:p>
    <w:p>
      <w:pPr>
        <w:pStyle w:val="ListParagraph"/>
        <w:numPr>
          <w:ilvl w:val="0"/>
          <w:numId w:val="23"/>
        </w:numPr>
        <w:tabs>
          <w:tab w:val="left" w:pos="1800"/>
        </w:tabs>
        <w:spacing w:before="34" w:after="0" w:line="240" w:lineRule="auto"/>
        <w:ind w:left="1799" w:right="0" w:hanging="423"/>
        <w:jc w:val="both"/>
        <w:rPr>
          <w:sz w:val="28"/>
        </w:rPr>
      </w:pPr>
      <w:r>
        <w:rPr>
          <w:spacing w:val="-1"/>
          <w:sz w:val="28"/>
        </w:rPr>
        <w:t>测量控制网的精度控制</w:t>
      </w:r>
    </w:p>
    <w:p>
      <w:pPr>
        <w:pStyle w:val="BodyText"/>
        <w:spacing w:before="201" w:line="417" w:lineRule="auto"/>
        <w:ind w:right="838" w:firstLine="537"/>
        <w:jc w:val="both"/>
      </w:pPr>
      <w:r>
        <w:rPr>
          <w:spacing w:val="-6"/>
        </w:rPr>
        <w:t>跨河直线桥的平面测量控制主要是控制桥轴线，控制网要达到桥</w:t>
      </w:r>
      <w:r>
        <w:rPr>
          <w:spacing w:val="-9"/>
        </w:rPr>
        <w:t>轴线长度中误差估算精度要求，并为施工时墩台定位提供测量的基本</w:t>
      </w:r>
      <w:r>
        <w:rPr>
          <w:spacing w:val="-2"/>
        </w:rPr>
        <w:t>控制点，并能达到要求的精度。</w:t>
      </w:r>
    </w:p>
    <w:p>
      <w:pPr>
        <w:pStyle w:val="BodyText"/>
        <w:spacing w:line="417" w:lineRule="auto"/>
        <w:ind w:right="745" w:firstLine="537"/>
      </w:pPr>
      <w:r>
        <w:rPr>
          <w:spacing w:val="-2"/>
        </w:rPr>
        <w:t>按规范要求测量结束后，经平差计算，若测角、测边的闭合差、</w:t>
      </w:r>
      <w:r>
        <w:rPr>
          <w:spacing w:val="-1"/>
        </w:rPr>
        <w:t>中误差及相对误差都能满足规范的要求，控制网即被认为是合格的。</w:t>
      </w:r>
    </w:p>
    <w:p>
      <w:pPr>
        <w:pStyle w:val="ListParagraph"/>
        <w:numPr>
          <w:ilvl w:val="0"/>
          <w:numId w:val="23"/>
        </w:numPr>
        <w:tabs>
          <w:tab w:val="left" w:pos="1800"/>
        </w:tabs>
        <w:spacing w:before="0" w:after="0" w:line="422" w:lineRule="exact"/>
        <w:ind w:left="1799" w:right="0" w:hanging="423"/>
        <w:jc w:val="left"/>
        <w:rPr>
          <w:sz w:val="28"/>
        </w:rPr>
      </w:pPr>
      <w:r>
        <w:rPr>
          <w:spacing w:val="-1"/>
          <w:sz w:val="28"/>
        </w:rPr>
        <w:t>控制网测量的监理工作程序</w:t>
      </w:r>
    </w:p>
    <w:p>
      <w:pPr>
        <w:pStyle w:val="BodyText"/>
        <w:spacing w:before="109"/>
        <w:ind w:firstLine="537"/>
        <w:jc w:val="both"/>
      </w:pPr>
      <w:r>
        <w:rPr>
          <w:rFonts w:ascii="Microsoft JhengHei" w:eastAsia="Microsoft JhengHei" w:hAnsi="Microsoft JhengHei"/>
          <w:b/>
          <w:spacing w:val="18"/>
        </w:rPr>
        <w:t xml:space="preserve">①  </w:t>
      </w:r>
      <w:r>
        <w:rPr>
          <w:spacing w:val="-1"/>
        </w:rPr>
        <w:t>承包人接收了基点桩标志后，应立即开始测量控制网的建立</w:t>
      </w:r>
    </w:p>
    <w:p>
      <w:pPr>
        <w:pStyle w:val="BodyText"/>
        <w:spacing w:before="201" w:line="417" w:lineRule="auto"/>
        <w:ind w:right="838"/>
        <w:jc w:val="both"/>
      </w:pPr>
      <w:r>
        <w:rPr>
          <w:spacing w:val="-4"/>
        </w:rPr>
        <w:t>工作，并书面向监理工程师提出报告和计算资料，监理工程师接到报</w:t>
      </w:r>
      <w:r>
        <w:rPr>
          <w:spacing w:val="-4"/>
        </w:rPr>
        <w:t>告后要独立地组织复测检查，认为准确无误，精度符合要求后可以批</w:t>
      </w:r>
      <w:r>
        <w:rPr>
          <w:spacing w:val="-4"/>
        </w:rPr>
        <w:t>准使用。</w:t>
      </w:r>
    </w:p>
    <w:p>
      <w:pPr>
        <w:pStyle w:val="BodyText"/>
        <w:spacing w:line="422" w:lineRule="exact"/>
        <w:ind w:left="1377"/>
        <w:jc w:val="both"/>
      </w:pPr>
      <w:r>
        <w:rPr>
          <w:rFonts w:ascii="Microsoft JhengHei" w:eastAsia="Microsoft JhengHei" w:hAnsi="Microsoft JhengHei"/>
          <w:b/>
          <w:spacing w:val="18"/>
        </w:rPr>
        <w:t xml:space="preserve">②  </w:t>
      </w:r>
      <w:r>
        <w:rPr>
          <w:spacing w:val="-1"/>
        </w:rPr>
        <w:t>经批准使用的桩位标志，应责令承包人妥善保护，保证施工</w:t>
      </w:r>
    </w:p>
    <w:p>
      <w:pPr>
        <w:pStyle w:val="BodyText"/>
        <w:spacing w:before="202"/>
      </w:pPr>
      <w:r>
        <w:rPr>
          <w:spacing w:val="-1"/>
        </w:rPr>
        <w:t>中及竣工验收时使用。</w:t>
      </w:r>
    </w:p>
    <w:p>
      <w:pPr>
        <w:pStyle w:val="BodyText"/>
        <w:spacing w:before="173"/>
        <w:ind w:left="1377"/>
      </w:pPr>
      <w:r>
        <w:rPr>
          <w:rFonts w:ascii="Microsoft JhengHei" w:eastAsia="Microsoft JhengHei" w:hAnsi="Microsoft JhengHei"/>
          <w:b/>
          <w:spacing w:val="35"/>
        </w:rPr>
        <w:t xml:space="preserve">③ </w:t>
      </w:r>
      <w:r>
        <w:rPr>
          <w:spacing w:val="-1"/>
        </w:rPr>
        <w:t>测桩未经监理工程师批准不得在施工中使用。</w:t>
      </w:r>
    </w:p>
    <w:p>
      <w:pPr>
        <w:pStyle w:val="BodyText"/>
        <w:spacing w:before="109"/>
        <w:ind w:firstLine="537"/>
      </w:pPr>
      <w:r>
        <w:rPr>
          <w:rFonts w:ascii="Microsoft JhengHei" w:eastAsia="Microsoft JhengHei" w:hAnsi="Microsoft JhengHei"/>
          <w:b/>
          <w:spacing w:val="18"/>
        </w:rPr>
        <w:t xml:space="preserve">④  </w:t>
      </w:r>
      <w:r>
        <w:rPr>
          <w:spacing w:val="-1"/>
        </w:rPr>
        <w:t>控制网在施工过程中应定期复测，监理工程师认为控制网稳</w:t>
      </w:r>
    </w:p>
    <w:p>
      <w:pPr>
        <w:pStyle w:val="BodyText"/>
        <w:spacing w:before="201" w:line="417" w:lineRule="auto"/>
        <w:ind w:right="838"/>
      </w:pPr>
      <w:r>
        <w:rPr>
          <w:spacing w:val="-7"/>
        </w:rPr>
        <w:t>定性有问题时可指令承包人限期对控制网复测检查，复测前停止使用</w:t>
      </w:r>
      <w:r>
        <w:rPr>
          <w:spacing w:val="-2"/>
        </w:rPr>
        <w:t>有可能已被移动的桩位。</w:t>
      </w:r>
    </w:p>
    <w:p>
      <w:pPr>
        <w:spacing w:after="0" w:line="417" w:lineRule="auto"/>
        <w:sectPr>
          <w:pgSz w:w="11910" w:h="16840"/>
          <w:pgMar w:top="1520" w:right="960" w:bottom="280" w:left="960" w:header="708" w:footer="708"/>
          <w:pgNumType w:start="5"/>
          <w:cols w:space="708"/>
        </w:sectPr>
      </w:pPr>
    </w:p>
    <w:p>
      <w:pPr>
        <w:pStyle w:val="BodyText"/>
        <w:spacing w:line="459" w:lineRule="exact"/>
        <w:ind w:left="1377"/>
      </w:pPr>
      <w:r>
        <w:rPr>
          <w:rFonts w:ascii="Microsoft JhengHei" w:eastAsia="Microsoft JhengHei" w:hAnsi="Microsoft JhengHei"/>
          <w:b/>
          <w:spacing w:val="35"/>
        </w:rPr>
        <w:t xml:space="preserve">⑶ </w:t>
      </w:r>
      <w:r>
        <w:rPr>
          <w:spacing w:val="-2"/>
        </w:rPr>
        <w:t>施工定位测量的控制</w:t>
      </w:r>
    </w:p>
    <w:p>
      <w:pPr>
        <w:pStyle w:val="BodyText"/>
        <w:spacing w:before="201" w:line="417" w:lineRule="auto"/>
        <w:ind w:right="838" w:firstLine="537"/>
      </w:pPr>
      <w:r>
        <w:rPr>
          <w:spacing w:val="-7"/>
        </w:rPr>
        <w:t>控制网建立并经监理工程师批准后，可以开始具体工程部位的施</w:t>
      </w:r>
      <w:r>
        <w:rPr>
          <w:spacing w:val="-2"/>
        </w:rPr>
        <w:t>工定位测量放样工作。</w:t>
      </w:r>
    </w:p>
    <w:p>
      <w:pPr>
        <w:pStyle w:val="ListParagraph"/>
        <w:numPr>
          <w:ilvl w:val="0"/>
          <w:numId w:val="22"/>
        </w:numPr>
        <w:tabs>
          <w:tab w:val="left" w:pos="1800"/>
        </w:tabs>
        <w:spacing w:before="0" w:after="0" w:line="422" w:lineRule="exact"/>
        <w:ind w:left="1799" w:right="0" w:hanging="423"/>
        <w:jc w:val="left"/>
        <w:rPr>
          <w:sz w:val="28"/>
        </w:rPr>
      </w:pPr>
      <w:r>
        <w:rPr>
          <w:spacing w:val="-6"/>
          <w:sz w:val="28"/>
        </w:rPr>
        <w:t>在测量放样前，承包人应提交一份测量放样方案，内容包括：</w:t>
      </w:r>
    </w:p>
    <w:p>
      <w:pPr>
        <w:pStyle w:val="BodyText"/>
        <w:spacing w:before="109" w:line="290" w:lineRule="auto"/>
        <w:ind w:right="838" w:firstLine="537"/>
        <w:jc w:val="both"/>
      </w:pPr>
      <w:r>
        <w:rPr>
          <w:rFonts w:ascii="Microsoft JhengHei" w:eastAsia="Microsoft JhengHei" w:hAnsi="Microsoft JhengHei"/>
          <w:b/>
        </w:rPr>
        <w:t xml:space="preserve">① </w:t>
      </w:r>
      <w:r>
        <w:t>测设部位。</w:t>
      </w:r>
      <w:r>
        <w:rPr>
          <w:rFonts w:ascii="Microsoft JhengHei" w:eastAsia="Microsoft JhengHei" w:hAnsi="Microsoft JhengHei"/>
          <w:b/>
        </w:rPr>
        <w:t xml:space="preserve">② </w:t>
      </w:r>
      <w:r>
        <w:t>测设方法。具体使用的置镜点，后视点的桩位</w:t>
      </w:r>
      <w:r>
        <w:t>编号。</w:t>
      </w:r>
      <w:r>
        <w:rPr>
          <w:rFonts w:ascii="Microsoft JhengHei" w:eastAsia="Microsoft JhengHei" w:hAnsi="Microsoft JhengHei"/>
          <w:b/>
        </w:rPr>
        <w:t xml:space="preserve">③ </w:t>
      </w:r>
      <w:r>
        <w:t>测设计算书。根据测放点位，置镜点、后视点计算出相应的偏角与边长。</w:t>
      </w:r>
      <w:r>
        <w:rPr>
          <w:rFonts w:ascii="Microsoft JhengHei" w:eastAsia="Microsoft JhengHei" w:hAnsi="Microsoft JhengHei"/>
          <w:b/>
        </w:rPr>
        <w:t>④</w:t>
      </w:r>
      <w:r>
        <w:rPr>
          <w:rFonts w:ascii="Microsoft JhengHei" w:eastAsia="Microsoft JhengHei" w:hAnsi="Microsoft JhengHei"/>
          <w:b/>
          <w:spacing w:val="66"/>
          <w:w w:val="150"/>
        </w:rPr>
        <w:t xml:space="preserve"> </w:t>
      </w:r>
      <w:r>
        <w:rPr>
          <w:spacing w:val="-1"/>
        </w:rPr>
        <w:t>校核的方法。校核时的置镜点，后视点桩位编号</w:t>
      </w:r>
    </w:p>
    <w:p>
      <w:pPr>
        <w:pStyle w:val="BodyText"/>
        <w:spacing w:before="96"/>
      </w:pPr>
      <w:r>
        <w:rPr>
          <w:spacing w:val="-2"/>
        </w:rPr>
        <w:t>及相应的计算书。</w:t>
      </w:r>
    </w:p>
    <w:p>
      <w:pPr>
        <w:pStyle w:val="ListParagraph"/>
        <w:numPr>
          <w:ilvl w:val="0"/>
          <w:numId w:val="22"/>
        </w:numPr>
        <w:tabs>
          <w:tab w:val="left" w:pos="1800"/>
        </w:tabs>
        <w:spacing w:before="173" w:after="0" w:line="240" w:lineRule="auto"/>
        <w:ind w:left="1799" w:right="0" w:hanging="423"/>
        <w:jc w:val="left"/>
        <w:rPr>
          <w:sz w:val="28"/>
        </w:rPr>
      </w:pPr>
      <w:r>
        <w:rPr>
          <w:spacing w:val="-1"/>
          <w:sz w:val="28"/>
        </w:rPr>
        <w:t>由测量专业工程师对测量方案进行审核。</w:t>
      </w:r>
    </w:p>
    <w:p>
      <w:pPr>
        <w:pStyle w:val="BodyText"/>
        <w:spacing w:before="109" w:line="333" w:lineRule="auto"/>
        <w:ind w:right="698" w:firstLine="537"/>
      </w:pPr>
      <w:r>
        <w:rPr>
          <w:rFonts w:ascii="Microsoft JhengHei" w:eastAsia="Microsoft JhengHei" w:hAnsi="Microsoft JhengHei"/>
          <w:b/>
          <w:spacing w:val="18"/>
        </w:rPr>
        <w:t xml:space="preserve">① </w:t>
      </w:r>
      <w:r>
        <w:rPr>
          <w:spacing w:val="-6"/>
        </w:rPr>
        <w:t>测量放样所用的所有置镜点，后视点均必须是控制网的桩点，</w:t>
      </w:r>
      <w:r>
        <w:rPr>
          <w:spacing w:val="-2"/>
        </w:rPr>
        <w:t>不能用临时桩点或临时测放的桩点作为放样的置镜点或后视点。</w:t>
      </w:r>
    </w:p>
    <w:p>
      <w:pPr>
        <w:pStyle w:val="BodyText"/>
        <w:spacing w:before="33" w:line="333" w:lineRule="auto"/>
        <w:ind w:right="838" w:firstLine="537"/>
      </w:pPr>
      <w:r>
        <w:rPr>
          <w:rFonts w:ascii="Microsoft JhengHei" w:eastAsia="Microsoft JhengHei" w:hAnsi="Microsoft JhengHei"/>
          <w:b/>
          <w:spacing w:val="38"/>
        </w:rPr>
        <w:t xml:space="preserve">② </w:t>
      </w:r>
      <w:r>
        <w:t>测量方案必须能保证有足够的精度，在测量过程中应不受施</w:t>
      </w:r>
      <w:r>
        <w:rPr>
          <w:spacing w:val="-2"/>
        </w:rPr>
        <w:t>工的干扰。</w:t>
      </w:r>
    </w:p>
    <w:p>
      <w:pPr>
        <w:pStyle w:val="BodyText"/>
        <w:spacing w:before="34" w:line="333" w:lineRule="auto"/>
        <w:ind w:right="838" w:firstLine="537"/>
      </w:pPr>
      <w:r>
        <w:rPr>
          <w:rFonts w:ascii="Microsoft JhengHei" w:eastAsia="Microsoft JhengHei" w:hAnsi="Microsoft JhengHei"/>
          <w:b/>
          <w:spacing w:val="38"/>
        </w:rPr>
        <w:t xml:space="preserve">③ </w:t>
      </w:r>
      <w:r>
        <w:t>所有定位放样的测量都必须有可靠的校核方法，以保证测量</w:t>
      </w:r>
      <w:r>
        <w:rPr>
          <w:spacing w:val="-2"/>
        </w:rPr>
        <w:t>没有错误，保证误差在允许范围之内。</w:t>
      </w:r>
    </w:p>
    <w:p>
      <w:pPr>
        <w:pStyle w:val="BodyText"/>
        <w:spacing w:before="34"/>
        <w:ind w:left="1377"/>
      </w:pPr>
      <w:r>
        <w:rPr>
          <w:rFonts w:ascii="Microsoft JhengHei" w:eastAsia="Microsoft JhengHei" w:hAnsi="Microsoft JhengHei"/>
          <w:b/>
          <w:spacing w:val="35"/>
        </w:rPr>
        <w:t xml:space="preserve">④ </w:t>
      </w:r>
      <w:r>
        <w:rPr>
          <w:spacing w:val="-1"/>
        </w:rPr>
        <w:t>所有计算应准确无误。</w:t>
      </w:r>
    </w:p>
    <w:p>
      <w:pPr>
        <w:pStyle w:val="ListParagraph"/>
        <w:numPr>
          <w:ilvl w:val="0"/>
          <w:numId w:val="22"/>
        </w:numPr>
        <w:tabs>
          <w:tab w:val="left" w:pos="1803"/>
        </w:tabs>
        <w:spacing w:before="109" w:after="0" w:line="240" w:lineRule="auto"/>
        <w:ind w:left="840" w:right="0" w:firstLine="537"/>
        <w:jc w:val="left"/>
        <w:rPr>
          <w:sz w:val="28"/>
        </w:rPr>
      </w:pPr>
      <w:r>
        <w:rPr>
          <w:spacing w:val="-1"/>
          <w:sz w:val="28"/>
        </w:rPr>
        <w:t>承包人必须在得到监理工程师对测量方案的书面批准后方可</w:t>
      </w:r>
    </w:p>
    <w:p>
      <w:pPr>
        <w:pStyle w:val="BodyText"/>
        <w:spacing w:before="201" w:line="417" w:lineRule="auto"/>
        <w:ind w:right="838"/>
      </w:pPr>
      <w:r>
        <w:rPr>
          <w:spacing w:val="-4"/>
        </w:rPr>
        <w:t>进行测量放样；测量时必须使用经过检验标定的仪器，监理人员应旁</w:t>
      </w:r>
      <w:r>
        <w:rPr>
          <w:spacing w:val="-2"/>
        </w:rPr>
        <w:t>站以保证测读无误。</w:t>
      </w:r>
    </w:p>
    <w:p>
      <w:pPr>
        <w:pStyle w:val="ListParagraph"/>
        <w:numPr>
          <w:ilvl w:val="0"/>
          <w:numId w:val="22"/>
        </w:numPr>
        <w:tabs>
          <w:tab w:val="left" w:pos="1803"/>
        </w:tabs>
        <w:spacing w:before="0" w:after="0" w:line="422" w:lineRule="exact"/>
        <w:ind w:left="1802" w:right="0" w:hanging="426"/>
        <w:jc w:val="left"/>
        <w:rPr>
          <w:sz w:val="28"/>
        </w:rPr>
      </w:pPr>
      <w:r>
        <w:rPr>
          <w:spacing w:val="-1"/>
          <w:sz w:val="28"/>
        </w:rPr>
        <w:t>放样测量的报验表和原始记录应在施工开始前交现场监理工</w:t>
      </w:r>
    </w:p>
    <w:p>
      <w:pPr>
        <w:pStyle w:val="BodyText"/>
        <w:spacing w:before="202"/>
      </w:pPr>
      <w:r>
        <w:rPr>
          <w:spacing w:val="-2"/>
        </w:rPr>
        <w:t>程师审查签认。</w:t>
      </w:r>
    </w:p>
    <w:p>
      <w:pPr>
        <w:pStyle w:val="BodyText"/>
        <w:spacing w:before="173"/>
        <w:ind w:left="1377"/>
      </w:pPr>
      <w:r>
        <w:rPr>
          <w:rFonts w:ascii="Microsoft JhengHei" w:eastAsia="Microsoft JhengHei" w:hAnsi="Microsoft JhengHei"/>
          <w:b/>
          <w:spacing w:val="35"/>
        </w:rPr>
        <w:t xml:space="preserve">⑷ </w:t>
      </w:r>
      <w:r>
        <w:rPr>
          <w:spacing w:val="-2"/>
        </w:rPr>
        <w:t>桥梁水准测量的控制</w:t>
      </w:r>
    </w:p>
    <w:p>
      <w:pPr>
        <w:spacing w:after="0"/>
        <w:sectPr>
          <w:pgSz w:w="11910" w:h="16840"/>
          <w:pgMar w:top="1520" w:right="960" w:bottom="280" w:left="960" w:header="708" w:footer="708"/>
          <w:pgNumType w:start="6"/>
          <w:cols w:space="708"/>
        </w:sectPr>
      </w:pPr>
    </w:p>
    <w:p>
      <w:pPr>
        <w:pStyle w:val="ListParagraph"/>
        <w:numPr>
          <w:ilvl w:val="0"/>
          <w:numId w:val="21"/>
        </w:numPr>
        <w:tabs>
          <w:tab w:val="left" w:pos="1803"/>
        </w:tabs>
        <w:spacing w:before="0" w:after="0" w:line="459" w:lineRule="exact"/>
        <w:ind w:left="1802" w:right="0" w:hanging="426"/>
        <w:jc w:val="left"/>
        <w:rPr>
          <w:sz w:val="28"/>
        </w:rPr>
      </w:pPr>
      <w:r>
        <w:rPr>
          <w:spacing w:val="-1"/>
          <w:sz w:val="28"/>
        </w:rPr>
        <w:t>桥梁水准测量的等级及其测量精度：桥梁水准点的等级和精</w:t>
      </w:r>
    </w:p>
    <w:p>
      <w:pPr>
        <w:pStyle w:val="BodyText"/>
        <w:spacing w:before="201"/>
      </w:pPr>
      <w:r>
        <w:rPr>
          <w:spacing w:val="-1"/>
        </w:rPr>
        <w:t>度应满足设计的要求。</w:t>
      </w:r>
    </w:p>
    <w:p>
      <w:pPr>
        <w:pStyle w:val="ListParagraph"/>
        <w:numPr>
          <w:ilvl w:val="0"/>
          <w:numId w:val="21"/>
        </w:numPr>
        <w:tabs>
          <w:tab w:val="left" w:pos="1800"/>
        </w:tabs>
        <w:spacing w:before="173" w:after="0" w:line="240" w:lineRule="auto"/>
        <w:ind w:left="1799" w:right="0" w:hanging="423"/>
        <w:jc w:val="left"/>
        <w:rPr>
          <w:sz w:val="28"/>
        </w:rPr>
      </w:pPr>
      <w:r>
        <w:rPr>
          <w:spacing w:val="-1"/>
          <w:sz w:val="28"/>
        </w:rPr>
        <w:t>水准基点的布设原则：</w:t>
      </w:r>
    </w:p>
    <w:p>
      <w:pPr>
        <w:pStyle w:val="BodyText"/>
        <w:spacing w:before="109" w:line="333" w:lineRule="auto"/>
        <w:ind w:right="624" w:firstLine="537"/>
      </w:pPr>
      <w:r>
        <w:rPr>
          <w:rFonts w:ascii="Microsoft JhengHei" w:eastAsia="Microsoft JhengHei" w:hAnsi="Microsoft JhengHei"/>
          <w:b/>
          <w:w w:val="130"/>
        </w:rPr>
        <w:t>①.</w:t>
      </w:r>
      <w:r>
        <w:rPr>
          <w:rFonts w:ascii="Microsoft JhengHei" w:eastAsia="Microsoft JhengHei" w:hAnsi="Microsoft JhengHei"/>
          <w:b/>
          <w:w w:val="130"/>
        </w:rPr>
        <w:t xml:space="preserve"> </w:t>
      </w:r>
      <w:r>
        <w:rPr>
          <w:spacing w:val="-11"/>
        </w:rPr>
        <w:t>特大桥施工水准点测设精度，应不低于四等水准测量的要求，</w:t>
      </w:r>
      <w:r>
        <w:rPr>
          <w:spacing w:val="-2"/>
        </w:rPr>
        <w:t>桥头两岸应至少设置两个水准点。</w:t>
      </w:r>
    </w:p>
    <w:p>
      <w:pPr>
        <w:pStyle w:val="BodyText"/>
        <w:spacing w:before="34" w:line="333" w:lineRule="auto"/>
        <w:ind w:right="838" w:firstLine="537"/>
      </w:pPr>
      <w:r>
        <w:rPr>
          <w:rFonts w:ascii="Microsoft JhengHei" w:eastAsia="Microsoft JhengHei" w:hAnsi="Microsoft JhengHei"/>
          <w:b/>
          <w:spacing w:val="-4"/>
          <w:w w:val="130"/>
        </w:rPr>
        <w:t>②.</w:t>
      </w:r>
      <w:r>
        <w:rPr>
          <w:rFonts w:ascii="Microsoft JhengHei" w:eastAsia="Microsoft JhengHei" w:hAnsi="Microsoft JhengHei"/>
          <w:b/>
          <w:spacing w:val="19"/>
          <w:w w:val="130"/>
        </w:rPr>
        <w:t xml:space="preserve"> </w:t>
      </w:r>
      <w:r>
        <w:rPr>
          <w:spacing w:val="-4"/>
        </w:rPr>
        <w:t>大桥、中桥、小桥和涵洞水准测量按四等水准要求设置水准</w:t>
      </w:r>
      <w:r>
        <w:rPr>
          <w:spacing w:val="-6"/>
        </w:rPr>
        <w:t>点。</w:t>
      </w:r>
    </w:p>
    <w:p>
      <w:pPr>
        <w:pStyle w:val="BodyText"/>
        <w:spacing w:before="33"/>
        <w:ind w:firstLine="537"/>
      </w:pPr>
      <w:r>
        <w:rPr>
          <w:rFonts w:ascii="Microsoft JhengHei" w:eastAsia="Microsoft JhengHei" w:hAnsi="Microsoft JhengHei"/>
          <w:b/>
          <w:w w:val="130"/>
        </w:rPr>
        <w:t>③.</w:t>
      </w:r>
      <w:r>
        <w:rPr>
          <w:rFonts w:ascii="Microsoft JhengHei" w:eastAsia="Microsoft JhengHei" w:hAnsi="Microsoft JhengHei"/>
          <w:b/>
          <w:spacing w:val="56"/>
          <w:w w:val="130"/>
        </w:rPr>
        <w:t xml:space="preserve">  </w:t>
      </w:r>
      <w:r>
        <w:rPr>
          <w:spacing w:val="-1"/>
        </w:rPr>
        <w:t>根据施工需要及地质不良或易受破坏的地段应适当增设辅</w:t>
      </w:r>
    </w:p>
    <w:p>
      <w:pPr>
        <w:pStyle w:val="BodyText"/>
        <w:spacing w:before="202" w:line="417" w:lineRule="auto"/>
        <w:ind w:right="838"/>
      </w:pPr>
      <w:r>
        <w:rPr>
          <w:spacing w:val="-4"/>
        </w:rPr>
        <w:t>助水准点，其精度应符合四等水准要求，并须符合下列要求：转镜不</w:t>
      </w:r>
      <w:r>
        <w:rPr>
          <w:spacing w:val="-6"/>
        </w:rPr>
        <w:t xml:space="preserve">超过 </w:t>
      </w:r>
      <w:r>
        <w:t>2</w:t>
      </w:r>
      <w:r>
        <w:rPr>
          <w:spacing w:val="-6"/>
        </w:rPr>
        <w:t xml:space="preserve"> 次，高差不超过 </w:t>
      </w:r>
      <w:r>
        <w:t>2ｍ和不在同一岩石或结构物的基础上。</w:t>
      </w:r>
    </w:p>
    <w:p>
      <w:pPr>
        <w:pStyle w:val="Heading2"/>
        <w:numPr>
          <w:ilvl w:val="2"/>
          <w:numId w:val="24"/>
        </w:numPr>
        <w:tabs>
          <w:tab w:val="left" w:pos="2224"/>
        </w:tabs>
        <w:spacing w:before="0" w:after="0" w:line="422" w:lineRule="exact"/>
        <w:ind w:left="2223" w:right="0" w:hanging="847"/>
        <w:jc w:val="left"/>
      </w:pPr>
      <w:r>
        <w:rPr>
          <w:spacing w:val="-1"/>
        </w:rPr>
        <w:t>钢筋混凝土工程质量控制</w:t>
      </w:r>
    </w:p>
    <w:p>
      <w:pPr>
        <w:pStyle w:val="ListParagraph"/>
        <w:numPr>
          <w:ilvl w:val="0"/>
          <w:numId w:val="20"/>
        </w:numPr>
        <w:tabs>
          <w:tab w:val="left" w:pos="1800"/>
        </w:tabs>
        <w:spacing w:before="109" w:after="0" w:line="240" w:lineRule="auto"/>
        <w:ind w:left="1799" w:right="0" w:hanging="423"/>
        <w:jc w:val="left"/>
        <w:rPr>
          <w:sz w:val="28"/>
        </w:rPr>
      </w:pPr>
      <w:r>
        <w:rPr>
          <w:sz w:val="28"/>
        </w:rPr>
        <w:t>钢筋混凝土工程监理工作流程（</w:t>
      </w:r>
      <w:r>
        <w:rPr>
          <w:spacing w:val="-24"/>
          <w:sz w:val="28"/>
        </w:rPr>
        <w:t xml:space="preserve">见图 </w:t>
      </w:r>
      <w:r>
        <w:rPr>
          <w:sz w:val="28"/>
        </w:rPr>
        <w:t>5.2-</w:t>
      </w:r>
      <w:r>
        <w:rPr>
          <w:spacing w:val="-5"/>
          <w:sz w:val="28"/>
        </w:rPr>
        <w:t>2）</w:t>
      </w:r>
    </w:p>
    <w:p>
      <w:pPr>
        <w:pStyle w:val="BodyText"/>
        <w:spacing w:before="8"/>
        <w:ind w:left="0"/>
        <w:rPr>
          <w:sz w:val="21"/>
        </w:rPr>
      </w:pPr>
    </w:p>
    <w:p>
      <w:pPr>
        <w:spacing w:before="0" w:line="415" w:lineRule="exact"/>
        <w:ind w:left="3272" w:right="3306" w:firstLine="0"/>
        <w:jc w:val="center"/>
        <w:rPr>
          <w:rFonts w:ascii="Microsoft JhengHei" w:eastAsia="Microsoft JhengHei"/>
          <w:b/>
          <w:sz w:val="23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3018753</wp:posOffset>
            </wp:positionH>
            <wp:positionV relativeFrom="paragraph">
              <wp:posOffset>570698</wp:posOffset>
            </wp:positionV>
            <wp:extent cx="68548" cy="171450"/>
            <wp:effectExtent l="0" t="0" r="0" b="0"/>
            <wp:wrapNone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48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/>
          <w:spacing w:val="-20"/>
          <w:sz w:val="17"/>
        </w:rPr>
        <w:t xml:space="preserve">图 </w:t>
      </w:r>
      <w:r>
        <w:rPr>
          <w:rFonts w:ascii="Times New Roman" w:eastAsia="Times New Roman"/>
          <w:spacing w:val="-2"/>
          <w:sz w:val="17"/>
        </w:rPr>
        <w:t>5.2-2</w:t>
      </w:r>
      <w:r>
        <w:rPr>
          <w:rFonts w:ascii="Times New Roman" w:eastAsia="Times New Roman"/>
          <w:spacing w:val="42"/>
          <w:sz w:val="17"/>
        </w:rPr>
        <w:t xml:space="preserve"> </w:t>
      </w:r>
      <w:r>
        <w:rPr>
          <w:rFonts w:ascii="Microsoft JhengHei" w:eastAsia="Microsoft JhengHei"/>
          <w:b/>
          <w:spacing w:val="-2"/>
          <w:sz w:val="23"/>
        </w:rPr>
        <w:t>钢</w:t>
      </w:r>
      <w:r>
        <w:rPr>
          <w:rFonts w:ascii="Microsoft JhengHei" w:eastAsia="Microsoft JhengHei"/>
          <w:b/>
          <w:spacing w:val="-2"/>
          <w:sz w:val="23"/>
        </w:rPr>
        <w:t>筋</w:t>
      </w:r>
      <w:r>
        <w:rPr>
          <w:rFonts w:ascii="Microsoft JhengHei" w:eastAsia="Microsoft JhengHei"/>
          <w:b/>
          <w:spacing w:val="-2"/>
          <w:sz w:val="23"/>
        </w:rPr>
        <w:t>混</w:t>
      </w:r>
      <w:r>
        <w:rPr>
          <w:rFonts w:ascii="Microsoft JhengHei" w:eastAsia="Microsoft JhengHei"/>
          <w:b/>
          <w:spacing w:val="-2"/>
          <w:sz w:val="23"/>
        </w:rPr>
        <w:t>凝</w:t>
      </w:r>
      <w:r>
        <w:rPr>
          <w:rFonts w:ascii="Microsoft JhengHei" w:eastAsia="Microsoft JhengHei"/>
          <w:b/>
          <w:spacing w:val="-2"/>
          <w:sz w:val="23"/>
        </w:rPr>
        <w:t>工</w:t>
      </w:r>
      <w:r>
        <w:rPr>
          <w:rFonts w:ascii="Microsoft JhengHei" w:eastAsia="Microsoft JhengHei"/>
          <w:b/>
          <w:spacing w:val="-2"/>
          <w:sz w:val="23"/>
        </w:rPr>
        <w:t>程</w:t>
      </w:r>
      <w:r>
        <w:rPr>
          <w:rFonts w:ascii="Microsoft JhengHei" w:eastAsia="Microsoft JhengHei"/>
          <w:b/>
          <w:spacing w:val="-2"/>
          <w:sz w:val="23"/>
        </w:rPr>
        <w:t>监</w:t>
      </w:r>
      <w:r>
        <w:rPr>
          <w:rFonts w:ascii="Microsoft JhengHei" w:eastAsia="Microsoft JhengHei"/>
          <w:b/>
          <w:spacing w:val="-2"/>
          <w:sz w:val="23"/>
        </w:rPr>
        <w:t>理</w:t>
      </w:r>
      <w:r>
        <w:rPr>
          <w:rFonts w:ascii="Microsoft JhengHei" w:eastAsia="Microsoft JhengHei"/>
          <w:b/>
          <w:spacing w:val="-2"/>
          <w:sz w:val="23"/>
        </w:rPr>
        <w:t>工</w:t>
      </w:r>
      <w:r>
        <w:rPr>
          <w:rFonts w:ascii="Microsoft JhengHei" w:eastAsia="Microsoft JhengHei"/>
          <w:b/>
          <w:spacing w:val="-2"/>
          <w:sz w:val="23"/>
        </w:rPr>
        <w:t>作</w:t>
      </w:r>
      <w:r>
        <w:rPr>
          <w:rFonts w:ascii="Microsoft JhengHei" w:eastAsia="Microsoft JhengHei"/>
          <w:b/>
          <w:spacing w:val="-2"/>
          <w:sz w:val="23"/>
        </w:rPr>
        <w:t>流</w:t>
      </w:r>
      <w:r>
        <w:rPr>
          <w:rFonts w:ascii="Microsoft JhengHei" w:eastAsia="Microsoft JhengHei"/>
          <w:b/>
          <w:spacing w:val="-10"/>
          <w:sz w:val="23"/>
        </w:rPr>
        <w:t>程</w:t>
      </w:r>
    </w:p>
    <w:p>
      <w:pPr>
        <w:pStyle w:val="BodyText"/>
        <w:spacing w:before="14"/>
        <w:ind w:left="0"/>
        <w:rPr>
          <w:rFonts w:ascii="Microsoft JhengHei"/>
          <w:b/>
          <w:sz w:val="4"/>
        </w:rPr>
      </w:pPr>
      <w:r>
        <w:pict>
          <v:group id="_x0000_s1053" style="width:218.25pt;height:139.45pt;margin-top:5.64pt;margin-left:187.34pt;mso-position-horizontal-relative:page;mso-wrap-distance-left:0;mso-wrap-distance-right:0;position:absolute;z-index:-251654144" coordorigin="3747,113" coordsize="4365,2789">
            <v:shape id="_x0000_s1054" type="#_x0000_t75" style="width:109;height:273;left:4753;position:absolute;top:1114" stroked="f">
              <v:imagedata r:id="rId7" o:title=""/>
            </v:shape>
            <v:shape id="_x0000_s1055" type="#_x0000_t202" style="width:2111;height:380;left:3752;position:absolute;top:1380" filled="f" stroked="t" strokecolor="black" strokeweight="0.61pt">
              <v:stroke dashstyle="solid"/>
              <v:textbox inset="0,0,0,0">
                <w:txbxContent>
                  <w:p>
                    <w:pPr>
                      <w:spacing w:before="75"/>
                      <w:ind w:left="689" w:right="0" w:firstLine="0"/>
                      <w:jc w:val="left"/>
                      <w:rPr>
                        <w:rFonts w:ascii="宋体" w:eastAsia="宋体"/>
                        <w:sz w:val="18"/>
                      </w:rPr>
                    </w:pPr>
                    <w:r>
                      <w:rPr>
                        <w:rFonts w:ascii="宋体" w:eastAsia="宋体"/>
                        <w:spacing w:val="-3"/>
                        <w:sz w:val="18"/>
                      </w:rPr>
                      <w:t>钢筋检查</w:t>
                    </w:r>
                  </w:p>
                </w:txbxContent>
              </v:textbox>
            </v:shape>
            <v:shape id="_x0000_s1056" type="#_x0000_t75" style="width:109;height:399;left:4753;position:absolute;top:1745" stroked="f">
              <v:imagedata r:id="rId8" o:title=""/>
            </v:shape>
            <v:shape id="_x0000_s1057" type="#_x0000_t75" style="width:109;height:399;left:4753;position:absolute;top:2501" stroked="f">
              <v:imagedata r:id="rId9" o:title=""/>
            </v:shape>
            <v:shape id="_x0000_s1058" type="#_x0000_t202" style="width:2111;height:379;left:3752;position:absolute;top:2137" filled="f" stroked="t" strokecolor="black" strokeweight="0.61pt">
              <v:stroke dashstyle="solid"/>
              <v:textbox inset="0,0,0,0">
                <w:txbxContent>
                  <w:p>
                    <w:pPr>
                      <w:spacing w:before="82"/>
                      <w:ind w:left="157" w:right="0" w:firstLine="0"/>
                      <w:jc w:val="left"/>
                      <w:rPr>
                        <w:rFonts w:ascii="宋体" w:eastAsia="宋体"/>
                        <w:sz w:val="18"/>
                      </w:rPr>
                    </w:pPr>
                    <w:r>
                      <w:rPr>
                        <w:rFonts w:ascii="宋体" w:eastAsia="宋体"/>
                        <w:spacing w:val="-5"/>
                        <w:sz w:val="18"/>
                      </w:rPr>
                      <w:t>混凝土浇筑监理旁站检</w:t>
                    </w:r>
                  </w:p>
                </w:txbxContent>
              </v:textbox>
            </v:shape>
            <v:rect id="_x0000_s1059" style="width:792;height:883;left:6259;position:absolute;top:1759" filled="f" stroked="t" strokecolor="black" strokeweight="0.61pt">
              <v:stroke dashstyle="solid"/>
            </v:rect>
            <v:line id="_x0000_s1060" style="position:absolute" from="5863,2264" to="6259,2264" stroked="t" strokecolor="black" strokeweight="0.61pt">
              <v:stroke dashstyle="solid"/>
            </v:line>
            <v:shape id="_x0000_s1061" type="#_x0000_t202" style="width:1194;height:895;left:5863;position:absolute;top:1753" filled="f" stroked="f">
              <v:textbox inset="0,0,0,0">
                <w:txbxContent>
                  <w:p>
                    <w:pPr>
                      <w:spacing w:before="84" w:line="264" w:lineRule="auto"/>
                      <w:ind w:left="519" w:right="128" w:firstLine="0"/>
                      <w:jc w:val="left"/>
                      <w:rPr>
                        <w:rFonts w:ascii="宋体" w:eastAsia="宋体"/>
                        <w:sz w:val="18"/>
                      </w:rPr>
                    </w:pPr>
                    <w:r>
                      <w:rPr>
                        <w:rFonts w:ascii="宋体" w:eastAsia="宋体"/>
                        <w:spacing w:val="-6"/>
                        <w:sz w:val="18"/>
                      </w:rPr>
                      <w:t>拌和</w:t>
                    </w:r>
                    <w:r>
                      <w:rPr>
                        <w:rFonts w:ascii="宋体" w:eastAsia="宋体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宋体" w:eastAsia="宋体"/>
                        <w:spacing w:val="-4"/>
                        <w:sz w:val="18"/>
                      </w:rPr>
                      <w:t>坍落度</w:t>
                    </w:r>
                    <w:r>
                      <w:rPr>
                        <w:rFonts w:ascii="宋体" w:eastAsia="宋体"/>
                        <w:spacing w:val="-6"/>
                        <w:sz w:val="18"/>
                      </w:rPr>
                      <w:t>振捣</w:t>
                    </w:r>
                  </w:p>
                </w:txbxContent>
              </v:textbox>
            </v:shape>
            <v:line id="_x0000_s1062" style="position:absolute" from="5863,1002" to="6259,1002" stroked="t" strokecolor="black" strokeweight="0.61pt">
              <v:stroke dashstyle="solid"/>
            </v:line>
            <v:shape id="_x0000_s1063" type="#_x0000_t202" style="width:2111;height:380;left:3752;position:absolute;top:749" filled="f" stroked="t" strokecolor="black" strokeweight="0.61pt">
              <v:stroke dashstyle="solid"/>
              <v:textbox inset="0,0,0,0">
                <w:txbxContent>
                  <w:p>
                    <w:pPr>
                      <w:spacing w:before="75"/>
                      <w:ind w:left="689" w:right="0" w:firstLine="0"/>
                      <w:jc w:val="left"/>
                      <w:rPr>
                        <w:rFonts w:ascii="宋体" w:eastAsia="宋体"/>
                        <w:sz w:val="18"/>
                      </w:rPr>
                    </w:pPr>
                    <w:r>
                      <w:rPr>
                        <w:rFonts w:ascii="宋体" w:eastAsia="宋体"/>
                        <w:spacing w:val="-3"/>
                        <w:sz w:val="18"/>
                      </w:rPr>
                      <w:t>模板检查</w:t>
                    </w:r>
                  </w:p>
                </w:txbxContent>
              </v:textbox>
            </v:shape>
            <v:shape id="_x0000_s1064" type="#_x0000_t202" style="width:924;height:883;left:6259;position:absolute;top:497" filled="f" stroked="t" strokecolor="black" strokeweight="0.61pt">
              <v:stroke dashstyle="solid"/>
              <v:textbox inset="0,0,0,0">
                <w:txbxContent>
                  <w:p>
                    <w:pPr>
                      <w:spacing w:before="72" w:line="264" w:lineRule="auto"/>
                      <w:ind w:left="117" w:right="248" w:firstLine="0"/>
                      <w:jc w:val="left"/>
                      <w:rPr>
                        <w:rFonts w:ascii="宋体" w:eastAsia="宋体"/>
                        <w:sz w:val="18"/>
                      </w:rPr>
                    </w:pPr>
                    <w:r>
                      <w:rPr>
                        <w:rFonts w:ascii="宋体" w:eastAsia="宋体"/>
                        <w:spacing w:val="-4"/>
                        <w:sz w:val="18"/>
                      </w:rPr>
                      <w:t>轴线位</w:t>
                    </w:r>
                    <w:r>
                      <w:rPr>
                        <w:rFonts w:ascii="宋体" w:eastAsia="宋体"/>
                        <w:spacing w:val="-10"/>
                        <w:sz w:val="18"/>
                      </w:rPr>
                      <w:t>置</w:t>
                    </w:r>
                  </w:p>
                  <w:p>
                    <w:pPr>
                      <w:spacing w:before="2"/>
                      <w:ind w:left="117" w:right="0" w:firstLine="0"/>
                      <w:jc w:val="left"/>
                      <w:rPr>
                        <w:rFonts w:ascii="宋体" w:eastAsia="宋体"/>
                        <w:sz w:val="18"/>
                      </w:rPr>
                    </w:pPr>
                    <w:r>
                      <w:rPr>
                        <w:rFonts w:ascii="宋体" w:eastAsia="宋体"/>
                        <w:spacing w:val="-4"/>
                        <w:sz w:val="18"/>
                      </w:rPr>
                      <w:t>外形尺</w:t>
                    </w:r>
                  </w:p>
                </w:txbxContent>
              </v:textbox>
            </v:shape>
            <v:shape id="_x0000_s1065" type="#_x0000_t202" style="width:2111;height:380;left:3752;position:absolute;top:118" filled="f" stroked="t" strokecolor="black" strokeweight="0.61pt">
              <v:stroke dashstyle="solid"/>
              <v:textbox inset="0,0,0,0">
                <w:txbxContent>
                  <w:p>
                    <w:pPr>
                      <w:spacing w:before="75"/>
                      <w:ind w:left="507" w:right="0" w:firstLine="0"/>
                      <w:jc w:val="left"/>
                      <w:rPr>
                        <w:rFonts w:ascii="宋体" w:eastAsia="宋体"/>
                        <w:sz w:val="18"/>
                      </w:rPr>
                    </w:pPr>
                    <w:r>
                      <w:rPr>
                        <w:rFonts w:ascii="宋体" w:eastAsia="宋体"/>
                        <w:spacing w:val="-5"/>
                        <w:sz w:val="18"/>
                      </w:rPr>
                      <w:t>测量放样检查</w:t>
                    </w:r>
                  </w:p>
                </w:txbxContent>
              </v:textbox>
            </v:shape>
            <v:shape id="_x0000_s1066" style="width:1979;height:253;left:5863;position:absolute;top:1380" coordorigin="5863,1380" coordsize="1979,253" path="m5863,1633l7842,1633m7842,1633l7842,1380e" filled="f" stroked="t" strokecolor="black" strokeweight="0.61pt">
              <v:stroke dashstyle="solid"/>
              <v:path arrowok="t"/>
            </v:shape>
            <v:shape id="_x0000_s1067" type="#_x0000_t202" style="width:659;height:883;left:7445;position:absolute;top:497" filled="f" stroked="t" strokecolor="black" strokeweight="0.61pt">
              <v:stroke dashstyle="solid"/>
              <v:textbox inset="0,0,0,0">
                <w:txbxContent>
                  <w:p>
                    <w:pPr>
                      <w:spacing w:before="72" w:line="264" w:lineRule="auto"/>
                      <w:ind w:left="151" w:right="131" w:firstLine="0"/>
                      <w:jc w:val="both"/>
                      <w:rPr>
                        <w:rFonts w:ascii="宋体" w:eastAsia="宋体"/>
                        <w:sz w:val="18"/>
                      </w:rPr>
                    </w:pPr>
                    <w:r>
                      <w:rPr>
                        <w:rFonts w:ascii="宋体" w:eastAsia="宋体"/>
                        <w:spacing w:val="-6"/>
                        <w:sz w:val="18"/>
                      </w:rPr>
                      <w:t>接头焊接</w:t>
                    </w:r>
                    <w:r>
                      <w:rPr>
                        <w:rFonts w:ascii="宋体" w:eastAsia="宋体"/>
                        <w:spacing w:val="-5"/>
                        <w:sz w:val="18"/>
                      </w:rPr>
                      <w:t>位置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8" style="width:106.15pt;height:32.55pt;margin-top:162.97pt;margin-left:187.34pt;mso-position-horizontal-relative:page;mso-wrap-distance-left:0;mso-wrap-distance-right:0;position:absolute;z-index:-251653120" coordorigin="3747,3259" coordsize="2123,651">
            <v:shape id="_x0000_s1069" type="#_x0000_t75" style="width:109;height:273;left:4753;position:absolute;top:3259" stroked="f">
              <v:imagedata r:id="rId7" o:title=""/>
            </v:shape>
            <v:shape id="_x0000_s1070" type="#_x0000_t202" style="width:2111;height:379;left:3752;position:absolute;top:3525" filled="f" stroked="t" strokecolor="black" strokeweight="0.61pt">
              <v:stroke dashstyle="solid"/>
              <v:textbox inset="0,0,0,0">
                <w:txbxContent>
                  <w:p>
                    <w:pPr>
                      <w:spacing w:before="78"/>
                      <w:ind w:left="338" w:right="0" w:firstLine="0"/>
                      <w:jc w:val="left"/>
                      <w:rPr>
                        <w:rFonts w:ascii="宋体" w:eastAsia="宋体"/>
                        <w:sz w:val="18"/>
                      </w:rPr>
                    </w:pPr>
                    <w:r>
                      <w:rPr>
                        <w:rFonts w:ascii="宋体" w:eastAsia="宋体"/>
                        <w:spacing w:val="-5"/>
                        <w:sz w:val="18"/>
                      </w:rPr>
                      <w:t>签认中间交工证书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"/>
        <w:ind w:left="0"/>
        <w:rPr>
          <w:rFonts w:ascii="Microsoft JhengHei"/>
          <w:b/>
          <w:sz w:val="18"/>
        </w:rPr>
      </w:pPr>
    </w:p>
    <w:p>
      <w:pPr>
        <w:pStyle w:val="BodyText"/>
        <w:spacing w:before="16"/>
        <w:ind w:left="0"/>
        <w:rPr>
          <w:rFonts w:ascii="Microsoft JhengHei"/>
          <w:b/>
          <w:sz w:val="11"/>
        </w:rPr>
      </w:pPr>
    </w:p>
    <w:p>
      <w:pPr>
        <w:pStyle w:val="ListParagraph"/>
        <w:numPr>
          <w:ilvl w:val="0"/>
          <w:numId w:val="20"/>
        </w:numPr>
        <w:tabs>
          <w:tab w:val="left" w:pos="1800"/>
        </w:tabs>
        <w:spacing w:before="0" w:after="0" w:line="484" w:lineRule="exact"/>
        <w:ind w:left="1799" w:right="0" w:hanging="423"/>
        <w:jc w:val="left"/>
        <w:rPr>
          <w:sz w:val="28"/>
        </w:rPr>
      </w:pPr>
      <w:r>
        <w:pict>
          <v:group id="_x0000_s1071" style="width:172.1pt;height:32.15pt;margin-top:-68.27pt;margin-left:187.34pt;mso-position-horizontal-relative:page;position:absolute;z-index:-251655168" coordorigin="3747,-1365" coordsize="3442,643">
            <v:line id="_x0000_s1072" style="position:absolute" from="5863,-981" to="6259,-981" stroked="t" strokecolor="black" strokeweight="0.61pt">
              <v:stroke dashstyle="solid"/>
            </v:line>
            <v:shape id="_x0000_s1073" type="#_x0000_t202" style="width:2111;height:379;left:3752;position:absolute;top:-1234" filled="f" stroked="t" strokecolor="black" strokeweight="0.61pt">
              <v:stroke dashstyle="solid"/>
              <v:textbox inset="0,0,0,0">
                <w:txbxContent>
                  <w:p>
                    <w:pPr>
                      <w:spacing w:before="78"/>
                      <w:ind w:left="241" w:right="0" w:firstLine="0"/>
                      <w:jc w:val="left"/>
                      <w:rPr>
                        <w:rFonts w:ascii="宋体" w:eastAsia="宋体"/>
                        <w:sz w:val="18"/>
                      </w:rPr>
                    </w:pPr>
                    <w:r>
                      <w:rPr>
                        <w:rFonts w:ascii="宋体" w:eastAsia="宋体"/>
                        <w:spacing w:val="-5"/>
                        <w:sz w:val="18"/>
                      </w:rPr>
                      <w:t>混凝土成品检查验收</w:t>
                    </w:r>
                  </w:p>
                </w:txbxContent>
              </v:textbox>
            </v:shape>
            <v:shape id="_x0000_s1074" type="#_x0000_t202" style="width:924;height:631;left:6259;position:absolute;top:-1360" filled="f" stroked="t" strokecolor="black" strokeweight="0.61pt">
              <v:stroke dashstyle="solid"/>
              <v:textbox inset="0,0,0,0">
                <w:txbxContent>
                  <w:p>
                    <w:pPr>
                      <w:spacing w:before="82" w:line="252" w:lineRule="auto"/>
                      <w:ind w:left="117" w:right="248" w:firstLine="0"/>
                      <w:jc w:val="left"/>
                      <w:rPr>
                        <w:rFonts w:ascii="宋体" w:eastAsia="宋体"/>
                        <w:sz w:val="18"/>
                      </w:rPr>
                    </w:pPr>
                    <w:r>
                      <w:rPr>
                        <w:rFonts w:ascii="宋体" w:eastAsia="宋体"/>
                        <w:spacing w:val="-6"/>
                        <w:sz w:val="18"/>
                      </w:rPr>
                      <w:t>外观</w:t>
                    </w:r>
                    <w:r>
                      <w:rPr>
                        <w:rFonts w:ascii="宋体" w:eastAsia="宋体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宋体" w:eastAsia="宋体"/>
                        <w:spacing w:val="-4"/>
                        <w:sz w:val="18"/>
                      </w:rPr>
                      <w:t>外形尺</w:t>
                    </w:r>
                  </w:p>
                </w:txbxContent>
              </v:textbox>
            </v:shape>
          </v:group>
        </w:pict>
      </w:r>
      <w:r>
        <w:rPr>
          <w:spacing w:val="-2"/>
          <w:sz w:val="28"/>
        </w:rPr>
        <w:t>监理工作内容</w:t>
      </w:r>
    </w:p>
    <w:p>
      <w:pPr>
        <w:pStyle w:val="Heading2"/>
      </w:pPr>
      <w:r>
        <w:rPr>
          <w:spacing w:val="10"/>
        </w:rPr>
        <w:t>⑴ 模板检查</w:t>
      </w:r>
    </w:p>
    <w:p>
      <w:pPr>
        <w:pStyle w:val="ListParagraph"/>
        <w:numPr>
          <w:ilvl w:val="1"/>
          <w:numId w:val="20"/>
        </w:numPr>
        <w:tabs>
          <w:tab w:val="left" w:pos="1800"/>
        </w:tabs>
        <w:spacing w:before="109" w:after="0" w:line="240" w:lineRule="auto"/>
        <w:ind w:left="1799" w:right="0" w:hanging="423"/>
        <w:jc w:val="left"/>
        <w:rPr>
          <w:sz w:val="28"/>
        </w:rPr>
      </w:pPr>
      <w:r>
        <w:rPr>
          <w:spacing w:val="-2"/>
          <w:sz w:val="28"/>
        </w:rPr>
        <w:t>模板制作的检查：</w:t>
      </w:r>
    </w:p>
    <w:p>
      <w:pPr>
        <w:spacing w:after="0" w:line="240" w:lineRule="auto"/>
        <w:jc w:val="left"/>
        <w:rPr>
          <w:sz w:val="28"/>
        </w:rPr>
        <w:sectPr>
          <w:pgSz w:w="11910" w:h="16840"/>
          <w:pgMar w:top="1520" w:right="960" w:bottom="280" w:left="960" w:header="708" w:footer="708"/>
          <w:pgNumType w:start="7"/>
          <w:cols w:space="708"/>
        </w:sectPr>
      </w:pPr>
    </w:p>
    <w:p>
      <w:pPr>
        <w:pStyle w:val="BodyText"/>
        <w:spacing w:line="459" w:lineRule="exact"/>
        <w:ind w:left="1377"/>
      </w:pPr>
      <w:r>
        <w:rPr>
          <w:rFonts w:ascii="Microsoft JhengHei" w:eastAsia="Microsoft JhengHei" w:hAnsi="Microsoft JhengHei"/>
          <w:b/>
          <w:spacing w:val="18"/>
        </w:rPr>
        <w:t xml:space="preserve">①  </w:t>
      </w:r>
      <w:r>
        <w:rPr>
          <w:spacing w:val="-1"/>
        </w:rPr>
        <w:t>桥梁工程模板必须采用大块钢模组合或高强度竹胶板，使用</w:t>
      </w:r>
    </w:p>
    <w:p>
      <w:pPr>
        <w:pStyle w:val="BodyText"/>
        <w:spacing w:before="201"/>
      </w:pPr>
      <w:r>
        <w:rPr>
          <w:spacing w:val="-1"/>
        </w:rPr>
        <w:t>竹胶板模板表面光洁、无变形、无缺损。</w:t>
      </w:r>
    </w:p>
    <w:p>
      <w:pPr>
        <w:pStyle w:val="BodyText"/>
        <w:spacing w:before="173"/>
        <w:ind w:left="1377"/>
      </w:pPr>
      <w:r>
        <w:rPr>
          <w:rFonts w:ascii="Microsoft JhengHei" w:eastAsia="Microsoft JhengHei" w:hAnsi="Microsoft JhengHei"/>
          <w:b/>
          <w:spacing w:val="35"/>
        </w:rPr>
        <w:t xml:space="preserve">② </w:t>
      </w:r>
      <w:r>
        <w:t>模板制作允许偏差（</w:t>
      </w:r>
      <w:r>
        <w:rPr>
          <w:spacing w:val="-24"/>
        </w:rPr>
        <w:t xml:space="preserve">见表 </w:t>
      </w:r>
      <w:r>
        <w:t>5.2-1</w:t>
      </w:r>
      <w:r>
        <w:rPr>
          <w:spacing w:val="-140"/>
        </w:rPr>
        <w:t>）</w:t>
      </w:r>
      <w:r>
        <w:rPr>
          <w:spacing w:val="-10"/>
        </w:rPr>
        <w:t>。</w:t>
      </w:r>
    </w:p>
    <w:p>
      <w:pPr>
        <w:pStyle w:val="ListParagraph"/>
        <w:numPr>
          <w:ilvl w:val="1"/>
          <w:numId w:val="20"/>
        </w:numPr>
        <w:tabs>
          <w:tab w:val="left" w:pos="1800"/>
        </w:tabs>
        <w:spacing w:before="109" w:after="0" w:line="240" w:lineRule="auto"/>
        <w:ind w:left="1799" w:right="0" w:hanging="423"/>
        <w:jc w:val="left"/>
        <w:rPr>
          <w:sz w:val="28"/>
        </w:rPr>
      </w:pPr>
      <w:r>
        <w:rPr>
          <w:spacing w:val="-2"/>
          <w:sz w:val="28"/>
        </w:rPr>
        <w:t>模板安装的检查</w:t>
      </w:r>
    </w:p>
    <w:p>
      <w:pPr>
        <w:pStyle w:val="BodyText"/>
        <w:spacing w:before="109" w:line="333" w:lineRule="auto"/>
        <w:ind w:right="698" w:firstLine="537"/>
      </w:pPr>
      <w:r>
        <w:rPr>
          <w:rFonts w:ascii="Microsoft JhengHei" w:eastAsia="Microsoft JhengHei" w:hAnsi="Microsoft JhengHei"/>
          <w:b/>
          <w:spacing w:val="18"/>
        </w:rPr>
        <w:t xml:space="preserve">① </w:t>
      </w:r>
      <w:r>
        <w:rPr>
          <w:spacing w:val="-9"/>
        </w:rPr>
        <w:t>模板安装、拼装的允许偏差按设计和监理工程师的要求控制，</w:t>
      </w:r>
      <w:r>
        <w:rPr>
          <w:spacing w:val="-4"/>
        </w:rPr>
        <w:t xml:space="preserve">设计无控制时，按交通部标准 </w:t>
      </w:r>
      <w:r>
        <w:t>JTJ041－2000</w:t>
      </w:r>
      <w:r>
        <w:rPr>
          <w:spacing w:val="-15"/>
        </w:rPr>
        <w:t xml:space="preserve"> 执行</w:t>
      </w:r>
      <w:r>
        <w:t>（</w:t>
      </w:r>
      <w:r>
        <w:rPr>
          <w:spacing w:val="-15"/>
        </w:rPr>
        <w:t xml:space="preserve">见表 </w:t>
      </w:r>
      <w:r>
        <w:t>2.7.2-2</w:t>
      </w:r>
      <w:r>
        <w:rPr>
          <w:spacing w:val="-140"/>
        </w:rPr>
        <w:t>）</w:t>
      </w:r>
      <w:r>
        <w:t>。</w:t>
      </w:r>
    </w:p>
    <w:p>
      <w:pPr>
        <w:pStyle w:val="BodyText"/>
        <w:spacing w:before="34" w:line="333" w:lineRule="auto"/>
        <w:ind w:right="698" w:firstLine="537"/>
      </w:pPr>
      <w:r>
        <w:rPr>
          <w:rFonts w:ascii="Microsoft JhengHei" w:eastAsia="Microsoft JhengHei" w:hAnsi="Microsoft JhengHei"/>
          <w:b/>
          <w:spacing w:val="38"/>
        </w:rPr>
        <w:t xml:space="preserve">② </w:t>
      </w:r>
      <w:r>
        <w:t>检查模板及其支架的结构稳定性。模板必须保证在灌注混凝</w:t>
      </w:r>
      <w:r>
        <w:rPr>
          <w:spacing w:val="-17"/>
        </w:rPr>
        <w:t>土过程中不变形，不松动，不沉降，施工用的脚手架不应与模板相连，</w:t>
      </w:r>
    </w:p>
    <w:p>
      <w:pPr>
        <w:pStyle w:val="BodyText"/>
        <w:spacing w:before="126"/>
      </w:pPr>
      <w:r>
        <w:rPr>
          <w:spacing w:val="-2"/>
        </w:rPr>
        <w:t>防止模板松动变形。</w:t>
      </w:r>
    </w:p>
    <w:p>
      <w:pPr>
        <w:tabs>
          <w:tab w:val="left" w:pos="1749"/>
        </w:tabs>
        <w:spacing w:before="173"/>
        <w:ind w:left="0" w:right="1" w:firstLine="0"/>
        <w:jc w:val="center"/>
        <w:rPr>
          <w:rFonts w:ascii="Microsoft JhengHei" w:eastAsia="Microsoft JhengHei"/>
          <w:b/>
          <w:sz w:val="28"/>
        </w:rPr>
      </w:pPr>
      <w:r>
        <w:rPr>
          <w:sz w:val="28"/>
        </w:rPr>
        <w:t>表</w:t>
      </w:r>
      <w:r>
        <w:rPr>
          <w:spacing w:val="-70"/>
          <w:sz w:val="28"/>
        </w:rPr>
        <w:t xml:space="preserve"> </w:t>
      </w:r>
      <w:r>
        <w:rPr>
          <w:sz w:val="28"/>
        </w:rPr>
        <w:t>5.2-</w:t>
      </w:r>
      <w:r>
        <w:rPr>
          <w:spacing w:val="-10"/>
          <w:sz w:val="28"/>
        </w:rPr>
        <w:t>1</w:t>
      </w:r>
      <w:r>
        <w:rPr>
          <w:sz w:val="28"/>
        </w:rPr>
        <w:tab/>
      </w:r>
      <w:r>
        <w:rPr>
          <w:rFonts w:ascii="Microsoft JhengHei" w:eastAsia="Microsoft JhengHei"/>
          <w:b/>
          <w:sz w:val="28"/>
        </w:rPr>
        <w:t>模</w:t>
      </w:r>
      <w:r>
        <w:rPr>
          <w:rFonts w:ascii="Microsoft JhengHei" w:eastAsia="Microsoft JhengHei"/>
          <w:b/>
          <w:sz w:val="28"/>
        </w:rPr>
        <w:t>板</w:t>
      </w:r>
      <w:r>
        <w:rPr>
          <w:rFonts w:ascii="Microsoft JhengHei" w:eastAsia="Microsoft JhengHei"/>
          <w:b/>
          <w:sz w:val="28"/>
        </w:rPr>
        <w:t>、</w:t>
      </w:r>
      <w:r>
        <w:rPr>
          <w:rFonts w:ascii="Microsoft JhengHei" w:eastAsia="Microsoft JhengHei"/>
          <w:b/>
          <w:sz w:val="28"/>
        </w:rPr>
        <w:t>拱</w:t>
      </w:r>
      <w:r>
        <w:rPr>
          <w:rFonts w:ascii="Microsoft JhengHei" w:eastAsia="Microsoft JhengHei"/>
          <w:b/>
          <w:sz w:val="28"/>
        </w:rPr>
        <w:t>架</w:t>
      </w:r>
      <w:r>
        <w:rPr>
          <w:rFonts w:ascii="Microsoft JhengHei" w:eastAsia="Microsoft JhengHei"/>
          <w:b/>
          <w:sz w:val="28"/>
        </w:rPr>
        <w:t>及</w:t>
      </w:r>
      <w:r>
        <w:rPr>
          <w:rFonts w:ascii="Microsoft JhengHei" w:eastAsia="Microsoft JhengHei"/>
          <w:b/>
          <w:sz w:val="28"/>
        </w:rPr>
        <w:t>支</w:t>
      </w:r>
      <w:r>
        <w:rPr>
          <w:rFonts w:ascii="Microsoft JhengHei" w:eastAsia="Microsoft JhengHei"/>
          <w:b/>
          <w:sz w:val="28"/>
        </w:rPr>
        <w:t>架</w:t>
      </w:r>
      <w:r>
        <w:rPr>
          <w:rFonts w:ascii="Microsoft JhengHei" w:eastAsia="Microsoft JhengHei"/>
          <w:b/>
          <w:sz w:val="28"/>
        </w:rPr>
        <w:t>制</w:t>
      </w:r>
      <w:r>
        <w:rPr>
          <w:rFonts w:ascii="Microsoft JhengHei" w:eastAsia="Microsoft JhengHei"/>
          <w:b/>
          <w:sz w:val="28"/>
        </w:rPr>
        <w:t>作</w:t>
      </w:r>
      <w:r>
        <w:rPr>
          <w:rFonts w:ascii="Microsoft JhengHei" w:eastAsia="Microsoft JhengHei"/>
          <w:b/>
          <w:sz w:val="28"/>
        </w:rPr>
        <w:t>时</w:t>
      </w:r>
      <w:r>
        <w:rPr>
          <w:rFonts w:ascii="Microsoft JhengHei" w:eastAsia="Microsoft JhengHei"/>
          <w:b/>
          <w:sz w:val="28"/>
        </w:rPr>
        <w:t>允</w:t>
      </w:r>
      <w:r>
        <w:rPr>
          <w:rFonts w:ascii="Microsoft JhengHei" w:eastAsia="Microsoft JhengHei"/>
          <w:b/>
          <w:sz w:val="28"/>
        </w:rPr>
        <w:t>许</w:t>
      </w:r>
      <w:r>
        <w:rPr>
          <w:rFonts w:ascii="Microsoft JhengHei" w:eastAsia="Microsoft JhengHei"/>
          <w:b/>
          <w:sz w:val="28"/>
        </w:rPr>
        <w:t>偏</w:t>
      </w:r>
      <w:r>
        <w:rPr>
          <w:rFonts w:ascii="Microsoft JhengHei" w:eastAsia="Microsoft JhengHei"/>
          <w:b/>
          <w:spacing w:val="-10"/>
          <w:sz w:val="28"/>
        </w:rPr>
        <w:t>差</w:t>
      </w:r>
    </w:p>
    <w:p>
      <w:pPr>
        <w:pStyle w:val="BodyText"/>
        <w:spacing w:before="11"/>
        <w:ind w:left="0"/>
        <w:rPr>
          <w:rFonts w:ascii="Microsoft JhengHei"/>
          <w:b/>
          <w:sz w:val="3"/>
        </w:rPr>
      </w:pPr>
    </w:p>
    <w:tbl>
      <w:tblPr>
        <w:tblStyle w:val="TableNormal0"/>
        <w:tblW w:w="0" w:type="auto"/>
        <w:jc w:val="left"/>
        <w:tblInd w:w="9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8"/>
        <w:gridCol w:w="2880"/>
        <w:gridCol w:w="3060"/>
        <w:gridCol w:w="1605"/>
      </w:tblGrid>
      <w:tr>
        <w:tblPrEx>
          <w:tblW w:w="0" w:type="auto"/>
          <w:jc w:val="left"/>
          <w:tblInd w:w="901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648" w:type="dxa"/>
          </w:tcPr>
          <w:p>
            <w:pPr>
              <w:pStyle w:val="TableParagraph"/>
              <w:spacing w:before="135"/>
              <w:ind w:left="184"/>
              <w:rPr>
                <w:sz w:val="28"/>
              </w:rPr>
            </w:pPr>
            <w:r>
              <w:rPr>
                <w:sz w:val="28"/>
              </w:rPr>
              <w:t>项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84"/>
              <w:rPr>
                <w:sz w:val="28"/>
              </w:rPr>
            </w:pPr>
            <w:r>
              <w:rPr>
                <w:sz w:val="28"/>
              </w:rPr>
              <w:t>次</w:t>
            </w:r>
          </w:p>
        </w:tc>
        <w:tc>
          <w:tcPr>
            <w:tcW w:w="5940" w:type="dxa"/>
            <w:gridSpan w:val="2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2943" w:right="2396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项目</w:t>
            </w:r>
          </w:p>
        </w:tc>
        <w:tc>
          <w:tcPr>
            <w:tcW w:w="1605" w:type="dxa"/>
          </w:tcPr>
          <w:p>
            <w:pPr>
              <w:pStyle w:val="TableParagraph"/>
              <w:spacing w:before="135"/>
              <w:ind w:left="228" w:right="219"/>
              <w:jc w:val="center"/>
              <w:rPr>
                <w:sz w:val="28"/>
              </w:rPr>
            </w:pPr>
            <w:r>
              <w:rPr>
                <w:spacing w:val="-3"/>
                <w:sz w:val="28"/>
              </w:rPr>
              <w:t>允许偏差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228" w:right="219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（mm）</w:t>
            </w:r>
          </w:p>
        </w:tc>
      </w:tr>
      <w:tr>
        <w:tblPrEx>
          <w:tblW w:w="0" w:type="auto"/>
          <w:jc w:val="left"/>
          <w:tblInd w:w="9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64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2"/>
              <w:rPr>
                <w:rFonts w:ascii="Microsoft JhengHei"/>
                <w:b/>
                <w:sz w:val="32"/>
              </w:rPr>
            </w:pPr>
          </w:p>
          <w:p>
            <w:pPr>
              <w:pStyle w:val="TableParagraph"/>
              <w:spacing w:line="417" w:lineRule="auto"/>
              <w:ind w:left="184" w:right="173"/>
              <w:jc w:val="both"/>
              <w:rPr>
                <w:sz w:val="28"/>
              </w:rPr>
            </w:pPr>
            <w:r>
              <w:rPr>
                <w:spacing w:val="-10"/>
                <w:sz w:val="28"/>
              </w:rPr>
              <w:t>木</w:t>
            </w:r>
            <w:r>
              <w:rPr>
                <w:spacing w:val="-10"/>
                <w:sz w:val="28"/>
              </w:rPr>
              <w:t>模</w:t>
            </w:r>
            <w:r>
              <w:rPr>
                <w:spacing w:val="-10"/>
                <w:sz w:val="28"/>
              </w:rPr>
              <w:t>板</w:t>
            </w:r>
            <w:r>
              <w:rPr>
                <w:spacing w:val="-10"/>
                <w:sz w:val="28"/>
              </w:rPr>
              <w:t>制</w:t>
            </w:r>
            <w:r>
              <w:rPr>
                <w:spacing w:val="-10"/>
                <w:sz w:val="28"/>
              </w:rPr>
              <w:t>作</w:t>
            </w:r>
          </w:p>
        </w:tc>
        <w:tc>
          <w:tcPr>
            <w:tcW w:w="5940" w:type="dxa"/>
            <w:gridSpan w:val="2"/>
          </w:tcPr>
          <w:p>
            <w:pPr>
              <w:pStyle w:val="TableParagraph"/>
              <w:spacing w:before="135"/>
              <w:ind w:left="645"/>
              <w:rPr>
                <w:sz w:val="28"/>
              </w:rPr>
            </w:pPr>
            <w:r>
              <w:rPr>
                <w:sz w:val="28"/>
              </w:rPr>
              <w:t>（1）</w:t>
            </w:r>
            <w:r>
              <w:rPr>
                <w:spacing w:val="-2"/>
                <w:sz w:val="28"/>
              </w:rPr>
              <w:t>模板的长度和宽度</w:t>
            </w:r>
          </w:p>
        </w:tc>
        <w:tc>
          <w:tcPr>
            <w:tcW w:w="1605" w:type="dxa"/>
          </w:tcPr>
          <w:p>
            <w:pPr>
              <w:pStyle w:val="TableParagraph"/>
              <w:spacing w:before="135"/>
              <w:ind w:left="228" w:right="21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±5</w:t>
            </w:r>
          </w:p>
        </w:tc>
      </w:tr>
      <w:tr>
        <w:tblPrEx>
          <w:tblW w:w="0" w:type="auto"/>
          <w:jc w:val="left"/>
          <w:tblInd w:w="9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6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40" w:type="dxa"/>
            <w:gridSpan w:val="2"/>
          </w:tcPr>
          <w:p>
            <w:pPr>
              <w:pStyle w:val="TableParagraph"/>
              <w:spacing w:before="135"/>
              <w:ind w:left="645"/>
              <w:rPr>
                <w:sz w:val="28"/>
              </w:rPr>
            </w:pPr>
            <w:r>
              <w:rPr>
                <w:sz w:val="28"/>
              </w:rPr>
              <w:t>（2）</w:t>
            </w:r>
            <w:r>
              <w:rPr>
                <w:spacing w:val="-1"/>
                <w:sz w:val="28"/>
              </w:rPr>
              <w:t>不刨光模板相邻两板表面高低差</w:t>
            </w:r>
          </w:p>
        </w:tc>
        <w:tc>
          <w:tcPr>
            <w:tcW w:w="1605" w:type="dxa"/>
          </w:tcPr>
          <w:p>
            <w:pPr>
              <w:pStyle w:val="TableParagraph"/>
              <w:spacing w:before="135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>
        <w:tblPrEx>
          <w:tblW w:w="0" w:type="auto"/>
          <w:jc w:val="left"/>
          <w:tblInd w:w="9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6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40" w:type="dxa"/>
            <w:gridSpan w:val="2"/>
          </w:tcPr>
          <w:p>
            <w:pPr>
              <w:pStyle w:val="TableParagraph"/>
              <w:spacing w:before="135"/>
              <w:ind w:left="645"/>
              <w:rPr>
                <w:sz w:val="28"/>
              </w:rPr>
            </w:pPr>
            <w:r>
              <w:rPr>
                <w:sz w:val="28"/>
              </w:rPr>
              <w:t>（3）</w:t>
            </w:r>
            <w:r>
              <w:rPr>
                <w:spacing w:val="-1"/>
                <w:sz w:val="28"/>
              </w:rPr>
              <w:t>刨光模板相邻两板表面高低差</w:t>
            </w:r>
          </w:p>
        </w:tc>
        <w:tc>
          <w:tcPr>
            <w:tcW w:w="1605" w:type="dxa"/>
          </w:tcPr>
          <w:p>
            <w:pPr>
              <w:pStyle w:val="TableParagraph"/>
              <w:spacing w:before="135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>
        <w:tblPrEx>
          <w:tblW w:w="0" w:type="auto"/>
          <w:jc w:val="left"/>
          <w:tblInd w:w="9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6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80" w:type="dxa"/>
            <w:vMerge w:val="restart"/>
          </w:tcPr>
          <w:p>
            <w:pPr>
              <w:pStyle w:val="TableParagraph"/>
              <w:spacing w:before="140"/>
              <w:ind w:left="645"/>
              <w:rPr>
                <w:sz w:val="28"/>
              </w:rPr>
            </w:pPr>
            <w:r>
              <w:rPr>
                <w:sz w:val="28"/>
              </w:rPr>
              <w:t>（4）</w:t>
            </w:r>
            <w:r>
              <w:rPr>
                <w:spacing w:val="-2"/>
                <w:sz w:val="28"/>
              </w:rPr>
              <w:t>平板模板表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面最大的局部不平</w:t>
            </w:r>
          </w:p>
        </w:tc>
        <w:tc>
          <w:tcPr>
            <w:tcW w:w="3060" w:type="dxa"/>
          </w:tcPr>
          <w:p>
            <w:pPr>
              <w:pStyle w:val="TableParagraph"/>
              <w:spacing w:before="135"/>
              <w:ind w:left="547"/>
              <w:jc w:val="center"/>
              <w:rPr>
                <w:sz w:val="28"/>
              </w:rPr>
            </w:pPr>
            <w:r>
              <w:rPr>
                <w:spacing w:val="-3"/>
                <w:sz w:val="28"/>
              </w:rPr>
              <w:t>刨光模板</w:t>
            </w:r>
          </w:p>
        </w:tc>
        <w:tc>
          <w:tcPr>
            <w:tcW w:w="1605" w:type="dxa"/>
          </w:tcPr>
          <w:p>
            <w:pPr>
              <w:pStyle w:val="TableParagraph"/>
              <w:spacing w:before="135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>
        <w:tblPrEx>
          <w:tblW w:w="0" w:type="auto"/>
          <w:jc w:val="left"/>
          <w:tblInd w:w="9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6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60" w:type="dxa"/>
          </w:tcPr>
          <w:p>
            <w:pPr>
              <w:pStyle w:val="TableParagraph"/>
              <w:spacing w:before="135"/>
              <w:ind w:left="54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不刨光模板</w:t>
            </w:r>
          </w:p>
        </w:tc>
        <w:tc>
          <w:tcPr>
            <w:tcW w:w="1605" w:type="dxa"/>
          </w:tcPr>
          <w:p>
            <w:pPr>
              <w:pStyle w:val="TableParagraph"/>
              <w:spacing w:before="135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</w:tr>
      <w:tr>
        <w:tblPrEx>
          <w:tblW w:w="0" w:type="auto"/>
          <w:jc w:val="left"/>
          <w:tblInd w:w="9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6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40" w:type="dxa"/>
            <w:gridSpan w:val="2"/>
          </w:tcPr>
          <w:p>
            <w:pPr>
              <w:pStyle w:val="TableParagraph"/>
              <w:spacing w:before="135"/>
              <w:ind w:left="645"/>
              <w:rPr>
                <w:sz w:val="28"/>
              </w:rPr>
            </w:pPr>
            <w:r>
              <w:rPr>
                <w:sz w:val="28"/>
              </w:rPr>
              <w:t>（5）</w:t>
            </w:r>
            <w:r>
              <w:rPr>
                <w:spacing w:val="-1"/>
                <w:sz w:val="28"/>
              </w:rPr>
              <w:t>拼合板中木板间的缝隙宽度</w:t>
            </w:r>
          </w:p>
        </w:tc>
        <w:tc>
          <w:tcPr>
            <w:tcW w:w="1605" w:type="dxa"/>
          </w:tcPr>
          <w:p>
            <w:pPr>
              <w:pStyle w:val="TableParagraph"/>
              <w:spacing w:before="135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>
        <w:tblPrEx>
          <w:tblW w:w="0" w:type="auto"/>
          <w:jc w:val="left"/>
          <w:tblInd w:w="9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6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40" w:type="dxa"/>
            <w:gridSpan w:val="2"/>
          </w:tcPr>
          <w:p>
            <w:pPr>
              <w:pStyle w:val="TableParagraph"/>
              <w:spacing w:before="135"/>
              <w:ind w:left="645"/>
              <w:rPr>
                <w:sz w:val="28"/>
              </w:rPr>
            </w:pPr>
            <w:r>
              <w:rPr>
                <w:sz w:val="28"/>
              </w:rPr>
              <w:t>（6）</w:t>
            </w:r>
            <w:r>
              <w:rPr>
                <w:spacing w:val="-2"/>
                <w:sz w:val="28"/>
              </w:rPr>
              <w:t>支架、拱架尺寸</w:t>
            </w:r>
          </w:p>
        </w:tc>
        <w:tc>
          <w:tcPr>
            <w:tcW w:w="1605" w:type="dxa"/>
          </w:tcPr>
          <w:p>
            <w:pPr>
              <w:pStyle w:val="TableParagraph"/>
              <w:spacing w:before="135"/>
              <w:ind w:left="228" w:right="21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±5</w:t>
            </w:r>
          </w:p>
        </w:tc>
      </w:tr>
      <w:tr>
        <w:tblPrEx>
          <w:tblW w:w="0" w:type="auto"/>
          <w:jc w:val="left"/>
          <w:tblInd w:w="9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6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40" w:type="dxa"/>
            <w:gridSpan w:val="2"/>
          </w:tcPr>
          <w:p>
            <w:pPr>
              <w:pStyle w:val="TableParagraph"/>
              <w:spacing w:before="135"/>
              <w:ind w:left="645"/>
              <w:rPr>
                <w:sz w:val="28"/>
              </w:rPr>
            </w:pPr>
            <w:r>
              <w:rPr>
                <w:sz w:val="28"/>
              </w:rPr>
              <w:t>（7）</w:t>
            </w:r>
            <w:r>
              <w:rPr>
                <w:spacing w:val="-2"/>
                <w:sz w:val="28"/>
              </w:rPr>
              <w:t>榫槽嵌接紧密度</w:t>
            </w:r>
          </w:p>
        </w:tc>
        <w:tc>
          <w:tcPr>
            <w:tcW w:w="1605" w:type="dxa"/>
          </w:tcPr>
          <w:p>
            <w:pPr>
              <w:pStyle w:val="TableParagraph"/>
              <w:spacing w:before="135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>
        <w:tblPrEx>
          <w:tblW w:w="0" w:type="auto"/>
          <w:jc w:val="left"/>
          <w:tblInd w:w="9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648" w:type="dxa"/>
            <w:vMerge w:val="restart"/>
          </w:tcPr>
          <w:p>
            <w:pPr>
              <w:pStyle w:val="TableParagraph"/>
              <w:spacing w:before="140"/>
              <w:ind w:left="184"/>
              <w:rPr>
                <w:sz w:val="28"/>
              </w:rPr>
            </w:pPr>
            <w:r>
              <w:rPr>
                <w:sz w:val="28"/>
              </w:rPr>
              <w:t>钢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84"/>
              <w:rPr>
                <w:sz w:val="28"/>
              </w:rPr>
            </w:pPr>
            <w:r>
              <w:rPr>
                <w:sz w:val="28"/>
              </w:rPr>
              <w:t>模</w:t>
            </w:r>
          </w:p>
        </w:tc>
        <w:tc>
          <w:tcPr>
            <w:tcW w:w="2880" w:type="dxa"/>
            <w:vMerge w:val="restart"/>
          </w:tcPr>
          <w:p>
            <w:pPr>
              <w:pStyle w:val="TableParagraph"/>
              <w:spacing w:before="10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645"/>
              <w:rPr>
                <w:sz w:val="28"/>
              </w:rPr>
            </w:pPr>
            <w:r>
              <w:rPr>
                <w:sz w:val="28"/>
              </w:rPr>
              <w:t>（1）</w:t>
            </w:r>
            <w:r>
              <w:rPr>
                <w:spacing w:val="-3"/>
                <w:sz w:val="28"/>
              </w:rPr>
              <w:t>外形尺寸</w:t>
            </w:r>
          </w:p>
        </w:tc>
        <w:tc>
          <w:tcPr>
            <w:tcW w:w="3060" w:type="dxa"/>
          </w:tcPr>
          <w:p>
            <w:pPr>
              <w:pStyle w:val="TableParagraph"/>
              <w:spacing w:before="135"/>
              <w:ind w:left="547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长和高</w:t>
            </w:r>
          </w:p>
        </w:tc>
        <w:tc>
          <w:tcPr>
            <w:tcW w:w="1605" w:type="dxa"/>
          </w:tcPr>
          <w:p>
            <w:pPr>
              <w:pStyle w:val="TableParagraph"/>
              <w:spacing w:before="135"/>
              <w:ind w:left="228" w:right="219"/>
              <w:jc w:val="center"/>
              <w:rPr>
                <w:sz w:val="28"/>
              </w:rPr>
            </w:pPr>
            <w:r>
              <w:rPr>
                <w:sz w:val="28"/>
              </w:rPr>
              <w:t>0，-</w:t>
            </w:r>
            <w:r>
              <w:rPr>
                <w:spacing w:val="-10"/>
                <w:sz w:val="28"/>
              </w:rPr>
              <w:t>1</w:t>
            </w:r>
          </w:p>
        </w:tc>
      </w:tr>
      <w:tr>
        <w:tblPrEx>
          <w:tblW w:w="0" w:type="auto"/>
          <w:jc w:val="left"/>
          <w:tblInd w:w="9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6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60" w:type="dxa"/>
          </w:tcPr>
          <w:p>
            <w:pPr>
              <w:pStyle w:val="TableParagraph"/>
              <w:tabs>
                <w:tab w:val="left" w:pos="1107"/>
              </w:tabs>
              <w:spacing w:before="135"/>
              <w:ind w:left="547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肋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高</w:t>
            </w:r>
          </w:p>
        </w:tc>
        <w:tc>
          <w:tcPr>
            <w:tcW w:w="1605" w:type="dxa"/>
          </w:tcPr>
          <w:p>
            <w:pPr>
              <w:pStyle w:val="TableParagraph"/>
              <w:spacing w:before="135"/>
              <w:ind w:left="228" w:right="21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±5</w:t>
            </w:r>
          </w:p>
        </w:tc>
      </w:tr>
    </w:tbl>
    <w:p>
      <w:pPr>
        <w:spacing w:after="0"/>
        <w:jc w:val="center"/>
        <w:rPr>
          <w:sz w:val="28"/>
        </w:rPr>
        <w:sectPr>
          <w:pgSz w:w="11910" w:h="16840"/>
          <w:pgMar w:top="1520" w:right="960" w:bottom="1264" w:left="960" w:header="708" w:footer="708"/>
          <w:pgNumType w:start="8"/>
          <w:cols w:space="708"/>
        </w:sectPr>
      </w:pPr>
    </w:p>
    <w:tbl>
      <w:tblPr>
        <w:tblStyle w:val="TableNormal1"/>
        <w:tblW w:w="0" w:type="auto"/>
        <w:jc w:val="left"/>
        <w:tblInd w:w="9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8"/>
        <w:gridCol w:w="2880"/>
        <w:gridCol w:w="3060"/>
        <w:gridCol w:w="1605"/>
      </w:tblGrid>
      <w:tr>
        <w:tblPrEx>
          <w:tblW w:w="0" w:type="auto"/>
          <w:jc w:val="left"/>
          <w:tblInd w:w="901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648" w:type="dxa"/>
            <w:vMerge w:val="restart"/>
          </w:tcPr>
          <w:p>
            <w:pPr>
              <w:pStyle w:val="TableParagraph"/>
              <w:spacing w:before="135" w:line="417" w:lineRule="auto"/>
              <w:ind w:left="184" w:right="173"/>
              <w:jc w:val="both"/>
              <w:rPr>
                <w:sz w:val="28"/>
              </w:rPr>
            </w:pPr>
            <w:r>
              <w:rPr>
                <w:spacing w:val="-10"/>
                <w:sz w:val="28"/>
              </w:rPr>
              <w:t>板</w:t>
            </w:r>
            <w:r>
              <w:rPr>
                <w:spacing w:val="-10"/>
                <w:sz w:val="28"/>
              </w:rPr>
              <w:t>制</w:t>
            </w:r>
            <w:r>
              <w:rPr>
                <w:spacing w:val="-10"/>
                <w:sz w:val="28"/>
              </w:rPr>
              <w:t>作</w:t>
            </w:r>
          </w:p>
        </w:tc>
        <w:tc>
          <w:tcPr>
            <w:tcW w:w="5940" w:type="dxa"/>
            <w:gridSpan w:val="2"/>
          </w:tcPr>
          <w:p>
            <w:pPr>
              <w:pStyle w:val="TableParagraph"/>
              <w:spacing w:before="135"/>
              <w:ind w:left="645"/>
              <w:rPr>
                <w:sz w:val="28"/>
              </w:rPr>
            </w:pPr>
            <w:r>
              <w:rPr>
                <w:sz w:val="28"/>
              </w:rPr>
              <w:t>（2）</w:t>
            </w:r>
            <w:r>
              <w:rPr>
                <w:spacing w:val="-2"/>
                <w:sz w:val="28"/>
              </w:rPr>
              <w:t>面板端偏斜</w:t>
            </w:r>
          </w:p>
        </w:tc>
        <w:tc>
          <w:tcPr>
            <w:tcW w:w="1605" w:type="dxa"/>
          </w:tcPr>
          <w:p>
            <w:pPr>
              <w:pStyle w:val="TableParagraph"/>
              <w:spacing w:before="135"/>
              <w:ind w:left="228" w:right="219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≤0.5</w:t>
            </w:r>
          </w:p>
        </w:tc>
      </w:tr>
      <w:tr>
        <w:tblPrEx>
          <w:tblW w:w="0" w:type="auto"/>
          <w:jc w:val="left"/>
          <w:tblInd w:w="9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6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80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14"/>
              <w:rPr>
                <w:rFonts w:ascii="Microsoft JhengHei"/>
                <w:b/>
                <w:sz w:val="30"/>
              </w:rPr>
            </w:pPr>
          </w:p>
          <w:p>
            <w:pPr>
              <w:pStyle w:val="TableParagraph"/>
              <w:spacing w:line="417" w:lineRule="auto"/>
              <w:ind w:left="108" w:right="96" w:firstLine="537"/>
              <w:jc w:val="both"/>
              <w:rPr>
                <w:sz w:val="28"/>
              </w:rPr>
            </w:pPr>
            <w:r>
              <w:rPr>
                <w:spacing w:val="24"/>
                <w:sz w:val="28"/>
              </w:rPr>
              <w:t>（3</w:t>
            </w:r>
            <w:r>
              <w:rPr>
                <w:spacing w:val="-103"/>
                <w:sz w:val="28"/>
              </w:rPr>
              <w:t>）</w:t>
            </w:r>
            <w:r>
              <w:rPr>
                <w:spacing w:val="-46"/>
                <w:sz w:val="28"/>
              </w:rPr>
              <w:t>连接构件</w:t>
            </w:r>
            <w:r>
              <w:rPr>
                <w:spacing w:val="-18"/>
                <w:sz w:val="28"/>
              </w:rPr>
              <w:t>（</w:t>
            </w:r>
            <w:r>
              <w:rPr>
                <w:spacing w:val="-18"/>
                <w:sz w:val="28"/>
              </w:rPr>
              <w:t>螺</w:t>
            </w:r>
            <w:r>
              <w:rPr>
                <w:spacing w:val="-17"/>
                <w:sz w:val="28"/>
              </w:rPr>
              <w:t>栓、卡子等</w:t>
            </w:r>
            <w:r>
              <w:rPr>
                <w:spacing w:val="-69"/>
                <w:sz w:val="28"/>
              </w:rPr>
              <w:t>）</w:t>
            </w:r>
            <w:r>
              <w:rPr>
                <w:spacing w:val="-2"/>
                <w:sz w:val="28"/>
              </w:rPr>
              <w:t>的孔眼位</w:t>
            </w:r>
            <w:r>
              <w:rPr>
                <w:spacing w:val="-10"/>
                <w:sz w:val="28"/>
              </w:rPr>
              <w:t>置</w:t>
            </w:r>
          </w:p>
        </w:tc>
        <w:tc>
          <w:tcPr>
            <w:tcW w:w="3060" w:type="dxa"/>
          </w:tcPr>
          <w:p>
            <w:pPr>
              <w:pStyle w:val="TableParagraph"/>
              <w:spacing w:before="135"/>
              <w:ind w:left="645"/>
              <w:rPr>
                <w:sz w:val="28"/>
              </w:rPr>
            </w:pPr>
            <w:r>
              <w:rPr>
                <w:spacing w:val="-2"/>
                <w:sz w:val="28"/>
              </w:rPr>
              <w:t>孔中心与板面的间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距</w:t>
            </w:r>
          </w:p>
        </w:tc>
        <w:tc>
          <w:tcPr>
            <w:tcW w:w="1605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228" w:right="219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±0.3</w:t>
            </w:r>
          </w:p>
        </w:tc>
      </w:tr>
      <w:tr>
        <w:tblPrEx>
          <w:tblW w:w="0" w:type="auto"/>
          <w:jc w:val="left"/>
          <w:tblInd w:w="9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6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60" w:type="dxa"/>
          </w:tcPr>
          <w:p>
            <w:pPr>
              <w:pStyle w:val="TableParagraph"/>
              <w:spacing w:before="135"/>
              <w:ind w:left="645"/>
              <w:rPr>
                <w:sz w:val="28"/>
              </w:rPr>
            </w:pPr>
            <w:r>
              <w:rPr>
                <w:spacing w:val="-2"/>
                <w:sz w:val="28"/>
              </w:rPr>
              <w:t>板端中心与板端的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间距</w:t>
            </w:r>
          </w:p>
        </w:tc>
        <w:tc>
          <w:tcPr>
            <w:tcW w:w="1605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228" w:right="219"/>
              <w:jc w:val="center"/>
              <w:rPr>
                <w:sz w:val="28"/>
              </w:rPr>
            </w:pPr>
            <w:r>
              <w:rPr>
                <w:sz w:val="28"/>
              </w:rPr>
              <w:t>0，-</w:t>
            </w:r>
            <w:r>
              <w:rPr>
                <w:spacing w:val="-5"/>
                <w:sz w:val="28"/>
              </w:rPr>
              <w:t>0.5</w:t>
            </w:r>
          </w:p>
        </w:tc>
      </w:tr>
      <w:tr>
        <w:tblPrEx>
          <w:tblW w:w="0" w:type="auto"/>
          <w:jc w:val="left"/>
          <w:tblInd w:w="9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6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60" w:type="dxa"/>
          </w:tcPr>
          <w:p>
            <w:pPr>
              <w:pStyle w:val="TableParagraph"/>
              <w:spacing w:before="135"/>
              <w:ind w:left="645"/>
              <w:rPr>
                <w:sz w:val="28"/>
              </w:rPr>
            </w:pPr>
            <w:r>
              <w:rPr>
                <w:spacing w:val="-2"/>
                <w:sz w:val="28"/>
              </w:rPr>
              <w:t>沿板长、宽方向的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孔</w:t>
            </w:r>
          </w:p>
        </w:tc>
        <w:tc>
          <w:tcPr>
            <w:tcW w:w="1605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228" w:right="219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±0.6</w:t>
            </w:r>
          </w:p>
        </w:tc>
      </w:tr>
      <w:tr>
        <w:tblPrEx>
          <w:tblW w:w="0" w:type="auto"/>
          <w:jc w:val="left"/>
          <w:tblInd w:w="9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6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40" w:type="dxa"/>
            <w:gridSpan w:val="2"/>
          </w:tcPr>
          <w:p>
            <w:pPr>
              <w:pStyle w:val="TableParagraph"/>
              <w:spacing w:before="135"/>
              <w:ind w:left="645"/>
              <w:rPr>
                <w:sz w:val="28"/>
              </w:rPr>
            </w:pPr>
            <w:r>
              <w:rPr>
                <w:sz w:val="28"/>
              </w:rPr>
              <w:t>（4）</w:t>
            </w:r>
            <w:r>
              <w:rPr>
                <w:spacing w:val="-2"/>
                <w:sz w:val="28"/>
              </w:rPr>
              <w:t>板面局部不平</w:t>
            </w:r>
          </w:p>
        </w:tc>
        <w:tc>
          <w:tcPr>
            <w:tcW w:w="1605" w:type="dxa"/>
          </w:tcPr>
          <w:p>
            <w:pPr>
              <w:pStyle w:val="TableParagraph"/>
              <w:spacing w:before="135"/>
              <w:ind w:left="228" w:right="21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1.0</w:t>
            </w:r>
          </w:p>
        </w:tc>
      </w:tr>
      <w:tr>
        <w:tblPrEx>
          <w:tblW w:w="0" w:type="auto"/>
          <w:jc w:val="left"/>
          <w:tblInd w:w="9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6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40" w:type="dxa"/>
            <w:gridSpan w:val="2"/>
          </w:tcPr>
          <w:p>
            <w:pPr>
              <w:pStyle w:val="TableParagraph"/>
              <w:spacing w:before="135"/>
              <w:ind w:left="645"/>
              <w:rPr>
                <w:sz w:val="28"/>
              </w:rPr>
            </w:pPr>
            <w:r>
              <w:rPr>
                <w:sz w:val="28"/>
              </w:rPr>
              <w:t>（3）</w:t>
            </w:r>
            <w:r>
              <w:rPr>
                <w:spacing w:val="-2"/>
                <w:sz w:val="28"/>
              </w:rPr>
              <w:t>板面和板侧挠度</w:t>
            </w:r>
          </w:p>
        </w:tc>
        <w:tc>
          <w:tcPr>
            <w:tcW w:w="1605" w:type="dxa"/>
          </w:tcPr>
          <w:p>
            <w:pPr>
              <w:pStyle w:val="TableParagraph"/>
              <w:spacing w:before="135"/>
              <w:ind w:left="228" w:right="219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±1.0</w:t>
            </w:r>
          </w:p>
        </w:tc>
      </w:tr>
    </w:tbl>
    <w:p>
      <w:pPr>
        <w:pStyle w:val="BodyText"/>
        <w:spacing w:before="8"/>
        <w:ind w:left="0"/>
        <w:rPr>
          <w:rFonts w:ascii="Microsoft JhengHei"/>
          <w:b/>
          <w:sz w:val="5"/>
        </w:rPr>
      </w:pPr>
    </w:p>
    <w:p>
      <w:pPr>
        <w:tabs>
          <w:tab w:val="left" w:pos="2029"/>
        </w:tabs>
        <w:spacing w:before="0" w:line="483" w:lineRule="exact"/>
        <w:ind w:left="0" w:right="1" w:firstLine="0"/>
        <w:jc w:val="center"/>
        <w:rPr>
          <w:rFonts w:ascii="Microsoft JhengHei" w:eastAsia="Microsoft JhengHei"/>
          <w:b/>
          <w:sz w:val="28"/>
        </w:rPr>
      </w:pPr>
      <w:r>
        <w:rPr>
          <w:sz w:val="28"/>
        </w:rPr>
        <w:t>表</w:t>
      </w:r>
      <w:r>
        <w:rPr>
          <w:spacing w:val="-70"/>
          <w:sz w:val="28"/>
        </w:rPr>
        <w:t xml:space="preserve"> </w:t>
      </w:r>
      <w:r>
        <w:rPr>
          <w:sz w:val="28"/>
        </w:rPr>
        <w:t>2.7.2-</w:t>
      </w:r>
      <w:r>
        <w:rPr>
          <w:spacing w:val="-10"/>
          <w:sz w:val="28"/>
        </w:rPr>
        <w:t>2</w:t>
      </w:r>
      <w:r>
        <w:rPr>
          <w:sz w:val="28"/>
        </w:rPr>
        <w:tab/>
      </w:r>
      <w:r>
        <w:rPr>
          <w:rFonts w:ascii="Microsoft JhengHei" w:eastAsia="Microsoft JhengHei"/>
          <w:b/>
          <w:sz w:val="28"/>
        </w:rPr>
        <w:t>模</w:t>
      </w:r>
      <w:r>
        <w:rPr>
          <w:rFonts w:ascii="Microsoft JhengHei" w:eastAsia="Microsoft JhengHei"/>
          <w:b/>
          <w:sz w:val="28"/>
        </w:rPr>
        <w:t>板</w:t>
      </w:r>
      <w:r>
        <w:rPr>
          <w:rFonts w:ascii="Microsoft JhengHei" w:eastAsia="Microsoft JhengHei"/>
          <w:b/>
          <w:sz w:val="28"/>
        </w:rPr>
        <w:t>、</w:t>
      </w:r>
      <w:r>
        <w:rPr>
          <w:rFonts w:ascii="Microsoft JhengHei" w:eastAsia="Microsoft JhengHei"/>
          <w:b/>
          <w:sz w:val="28"/>
        </w:rPr>
        <w:t>拱</w:t>
      </w:r>
      <w:r>
        <w:rPr>
          <w:rFonts w:ascii="Microsoft JhengHei" w:eastAsia="Microsoft JhengHei"/>
          <w:b/>
          <w:sz w:val="28"/>
        </w:rPr>
        <w:t>架</w:t>
      </w:r>
      <w:r>
        <w:rPr>
          <w:rFonts w:ascii="Microsoft JhengHei" w:eastAsia="Microsoft JhengHei"/>
          <w:b/>
          <w:sz w:val="28"/>
        </w:rPr>
        <w:t>及</w:t>
      </w:r>
      <w:r>
        <w:rPr>
          <w:rFonts w:ascii="Microsoft JhengHei" w:eastAsia="Microsoft JhengHei"/>
          <w:b/>
          <w:sz w:val="28"/>
        </w:rPr>
        <w:t>支</w:t>
      </w:r>
      <w:r>
        <w:rPr>
          <w:rFonts w:ascii="Microsoft JhengHei" w:eastAsia="Microsoft JhengHei"/>
          <w:b/>
          <w:sz w:val="28"/>
        </w:rPr>
        <w:t>架</w:t>
      </w:r>
      <w:r>
        <w:rPr>
          <w:rFonts w:ascii="Microsoft JhengHei" w:eastAsia="Microsoft JhengHei"/>
          <w:b/>
          <w:sz w:val="28"/>
        </w:rPr>
        <w:t>安</w:t>
      </w:r>
      <w:r>
        <w:rPr>
          <w:rFonts w:ascii="Microsoft JhengHei" w:eastAsia="Microsoft JhengHei"/>
          <w:b/>
          <w:sz w:val="28"/>
        </w:rPr>
        <w:t>装</w:t>
      </w:r>
      <w:r>
        <w:rPr>
          <w:rFonts w:ascii="Microsoft JhengHei" w:eastAsia="Microsoft JhengHei"/>
          <w:b/>
          <w:sz w:val="28"/>
        </w:rPr>
        <w:t>时</w:t>
      </w:r>
      <w:r>
        <w:rPr>
          <w:rFonts w:ascii="Microsoft JhengHei" w:eastAsia="Microsoft JhengHei"/>
          <w:b/>
          <w:sz w:val="28"/>
        </w:rPr>
        <w:t>允</w:t>
      </w:r>
      <w:r>
        <w:rPr>
          <w:rFonts w:ascii="Microsoft JhengHei" w:eastAsia="Microsoft JhengHei"/>
          <w:b/>
          <w:sz w:val="28"/>
        </w:rPr>
        <w:t>许</w:t>
      </w:r>
      <w:r>
        <w:rPr>
          <w:rFonts w:ascii="Microsoft JhengHei" w:eastAsia="Microsoft JhengHei"/>
          <w:b/>
          <w:sz w:val="28"/>
        </w:rPr>
        <w:t>偏</w:t>
      </w:r>
      <w:r>
        <w:rPr>
          <w:rFonts w:ascii="Microsoft JhengHei" w:eastAsia="Microsoft JhengHei"/>
          <w:b/>
          <w:spacing w:val="-10"/>
          <w:sz w:val="28"/>
        </w:rPr>
        <w:t>差</w:t>
      </w:r>
    </w:p>
    <w:p>
      <w:pPr>
        <w:pStyle w:val="BodyText"/>
        <w:spacing w:before="11"/>
        <w:ind w:left="0"/>
        <w:rPr>
          <w:rFonts w:ascii="Microsoft JhengHei"/>
          <w:b/>
          <w:sz w:val="3"/>
        </w:rPr>
      </w:pPr>
    </w:p>
    <w:tbl>
      <w:tblPr>
        <w:tblStyle w:val="TableNormal1"/>
        <w:tblW w:w="0" w:type="auto"/>
        <w:jc w:val="left"/>
        <w:tblInd w:w="8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69"/>
        <w:gridCol w:w="1086"/>
        <w:gridCol w:w="4275"/>
        <w:gridCol w:w="2180"/>
      </w:tblGrid>
      <w:tr>
        <w:tblPrEx>
          <w:tblW w:w="0" w:type="auto"/>
          <w:jc w:val="left"/>
          <w:tblInd w:w="89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669" w:type="dxa"/>
          </w:tcPr>
          <w:p>
            <w:pPr>
              <w:pStyle w:val="TableParagraph"/>
              <w:spacing w:before="135"/>
              <w:ind w:left="194"/>
              <w:rPr>
                <w:sz w:val="28"/>
              </w:rPr>
            </w:pPr>
            <w:r>
              <w:rPr>
                <w:sz w:val="28"/>
              </w:rPr>
              <w:t>项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94"/>
              <w:rPr>
                <w:sz w:val="28"/>
              </w:rPr>
            </w:pPr>
            <w:r>
              <w:rPr>
                <w:sz w:val="28"/>
              </w:rPr>
              <w:t>次</w:t>
            </w:r>
          </w:p>
        </w:tc>
        <w:tc>
          <w:tcPr>
            <w:tcW w:w="5361" w:type="dxa"/>
            <w:gridSpan w:val="2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2385" w:right="237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项目</w:t>
            </w:r>
          </w:p>
        </w:tc>
        <w:tc>
          <w:tcPr>
            <w:tcW w:w="2180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97" w:right="87"/>
              <w:jc w:val="center"/>
              <w:rPr>
                <w:sz w:val="28"/>
              </w:rPr>
            </w:pPr>
            <w:r>
              <w:rPr>
                <w:sz w:val="28"/>
              </w:rPr>
              <w:t>允许偏差</w:t>
            </w:r>
            <w:r>
              <w:rPr>
                <w:spacing w:val="-4"/>
                <w:sz w:val="28"/>
              </w:rPr>
              <w:t>（mm）</w:t>
            </w:r>
          </w:p>
        </w:tc>
      </w:tr>
      <w:tr>
        <w:tblPrEx>
          <w:tblW w:w="0" w:type="auto"/>
          <w:jc w:val="left"/>
          <w:tblInd w:w="8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669" w:type="dxa"/>
            <w:vMerge w:val="restart"/>
          </w:tcPr>
          <w:p>
            <w:pPr>
              <w:pStyle w:val="TableParagraph"/>
              <w:spacing w:before="14"/>
              <w:rPr>
                <w:rFonts w:ascii="Microsoft JhengHei"/>
                <w:b/>
                <w:sz w:val="41"/>
              </w:rPr>
            </w:pPr>
          </w:p>
          <w:p>
            <w:pPr>
              <w:pStyle w:val="TableParagraph"/>
              <w:spacing w:before="1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86" w:type="dxa"/>
            <w:vMerge w:val="restart"/>
          </w:tcPr>
          <w:p>
            <w:pPr>
              <w:pStyle w:val="TableParagraph"/>
              <w:spacing w:before="1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line="417" w:lineRule="auto"/>
              <w:ind w:left="108" w:right="120" w:firstLine="5"/>
              <w:rPr>
                <w:sz w:val="28"/>
              </w:rPr>
            </w:pPr>
            <w:r>
              <w:rPr>
                <w:spacing w:val="-4"/>
                <w:sz w:val="28"/>
              </w:rPr>
              <w:t>模板标</w:t>
            </w:r>
            <w:r>
              <w:rPr>
                <w:spacing w:val="-10"/>
                <w:sz w:val="28"/>
              </w:rPr>
              <w:t>高</w:t>
            </w:r>
          </w:p>
        </w:tc>
        <w:tc>
          <w:tcPr>
            <w:tcW w:w="4275" w:type="dxa"/>
          </w:tcPr>
          <w:p>
            <w:pPr>
              <w:pStyle w:val="TableParagraph"/>
              <w:spacing w:before="135"/>
              <w:ind w:left="472"/>
              <w:rPr>
                <w:sz w:val="28"/>
              </w:rPr>
            </w:pPr>
            <w:r>
              <w:rPr>
                <w:sz w:val="28"/>
              </w:rPr>
              <w:t>（1）</w:t>
            </w:r>
            <w:r>
              <w:rPr>
                <w:spacing w:val="-5"/>
                <w:sz w:val="28"/>
              </w:rPr>
              <w:t>基础</w:t>
            </w:r>
          </w:p>
        </w:tc>
        <w:tc>
          <w:tcPr>
            <w:tcW w:w="2180" w:type="dxa"/>
          </w:tcPr>
          <w:p>
            <w:pPr>
              <w:pStyle w:val="TableParagraph"/>
              <w:spacing w:before="135"/>
              <w:ind w:left="97" w:right="88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±15</w:t>
            </w:r>
          </w:p>
        </w:tc>
      </w:tr>
      <w:tr>
        <w:tblPrEx>
          <w:tblW w:w="0" w:type="auto"/>
          <w:jc w:val="left"/>
          <w:tblInd w:w="8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6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75" w:type="dxa"/>
          </w:tcPr>
          <w:p>
            <w:pPr>
              <w:pStyle w:val="TableParagraph"/>
              <w:spacing w:before="135"/>
              <w:ind w:left="472"/>
              <w:rPr>
                <w:sz w:val="28"/>
              </w:rPr>
            </w:pPr>
            <w:r>
              <w:rPr>
                <w:sz w:val="28"/>
              </w:rPr>
              <w:t>（2）</w:t>
            </w:r>
            <w:r>
              <w:rPr>
                <w:spacing w:val="-2"/>
                <w:sz w:val="28"/>
              </w:rPr>
              <w:t>柱、墙和梁</w:t>
            </w:r>
          </w:p>
        </w:tc>
        <w:tc>
          <w:tcPr>
            <w:tcW w:w="2180" w:type="dxa"/>
          </w:tcPr>
          <w:p>
            <w:pPr>
              <w:pStyle w:val="TableParagraph"/>
              <w:spacing w:before="135"/>
              <w:ind w:left="97" w:right="88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±10</w:t>
            </w:r>
          </w:p>
        </w:tc>
      </w:tr>
      <w:tr>
        <w:tblPrEx>
          <w:tblW w:w="0" w:type="auto"/>
          <w:jc w:val="left"/>
          <w:tblInd w:w="8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6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75" w:type="dxa"/>
          </w:tcPr>
          <w:p>
            <w:pPr>
              <w:pStyle w:val="TableParagraph"/>
              <w:spacing w:before="135"/>
              <w:ind w:left="472"/>
              <w:rPr>
                <w:sz w:val="28"/>
              </w:rPr>
            </w:pPr>
            <w:r>
              <w:rPr>
                <w:sz w:val="28"/>
              </w:rPr>
              <w:t>（3）</w:t>
            </w:r>
            <w:r>
              <w:rPr>
                <w:spacing w:val="-5"/>
                <w:sz w:val="28"/>
              </w:rPr>
              <w:t>墩台</w:t>
            </w:r>
          </w:p>
        </w:tc>
        <w:tc>
          <w:tcPr>
            <w:tcW w:w="2180" w:type="dxa"/>
          </w:tcPr>
          <w:p>
            <w:pPr>
              <w:pStyle w:val="TableParagraph"/>
              <w:spacing w:before="135"/>
              <w:ind w:left="97" w:right="88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±10</w:t>
            </w:r>
          </w:p>
        </w:tc>
      </w:tr>
      <w:tr>
        <w:tblPrEx>
          <w:tblW w:w="0" w:type="auto"/>
          <w:jc w:val="left"/>
          <w:tblInd w:w="8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669" w:type="dxa"/>
            <w:vMerge w:val="restart"/>
          </w:tcPr>
          <w:p>
            <w:pPr>
              <w:pStyle w:val="TableParagraph"/>
              <w:spacing w:before="14"/>
              <w:rPr>
                <w:rFonts w:ascii="Microsoft JhengHei"/>
                <w:b/>
                <w:sz w:val="41"/>
              </w:rPr>
            </w:pPr>
          </w:p>
          <w:p>
            <w:pPr>
              <w:pStyle w:val="TableParagraph"/>
              <w:spacing w:before="1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86" w:type="dxa"/>
            <w:vMerge w:val="restart"/>
          </w:tcPr>
          <w:p>
            <w:pPr>
              <w:pStyle w:val="TableParagraph"/>
              <w:spacing w:before="1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line="417" w:lineRule="auto"/>
              <w:ind w:left="125" w:right="108"/>
              <w:rPr>
                <w:sz w:val="28"/>
              </w:rPr>
            </w:pPr>
            <w:r>
              <w:rPr>
                <w:spacing w:val="-4"/>
                <w:sz w:val="28"/>
              </w:rPr>
              <w:t>模板内</w:t>
            </w:r>
            <w:r>
              <w:rPr>
                <w:spacing w:val="-4"/>
                <w:sz w:val="28"/>
              </w:rPr>
              <w:t>部尺寸</w:t>
            </w:r>
          </w:p>
        </w:tc>
        <w:tc>
          <w:tcPr>
            <w:tcW w:w="4275" w:type="dxa"/>
          </w:tcPr>
          <w:p>
            <w:pPr>
              <w:pStyle w:val="TableParagraph"/>
              <w:spacing w:before="135"/>
              <w:ind w:left="472"/>
              <w:rPr>
                <w:sz w:val="28"/>
              </w:rPr>
            </w:pPr>
            <w:r>
              <w:rPr>
                <w:sz w:val="28"/>
              </w:rPr>
              <w:t>（1）</w:t>
            </w:r>
            <w:r>
              <w:rPr>
                <w:spacing w:val="-2"/>
                <w:sz w:val="28"/>
              </w:rPr>
              <w:t>上部构造的所有构件</w:t>
            </w:r>
          </w:p>
        </w:tc>
        <w:tc>
          <w:tcPr>
            <w:tcW w:w="2180" w:type="dxa"/>
          </w:tcPr>
          <w:p>
            <w:pPr>
              <w:pStyle w:val="TableParagraph"/>
              <w:spacing w:before="135"/>
              <w:ind w:left="97" w:right="87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+5，0</w:t>
            </w:r>
          </w:p>
        </w:tc>
      </w:tr>
      <w:tr>
        <w:tblPrEx>
          <w:tblW w:w="0" w:type="auto"/>
          <w:jc w:val="left"/>
          <w:tblInd w:w="8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6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75" w:type="dxa"/>
          </w:tcPr>
          <w:p>
            <w:pPr>
              <w:pStyle w:val="TableParagraph"/>
              <w:spacing w:before="135"/>
              <w:ind w:left="472"/>
              <w:rPr>
                <w:sz w:val="28"/>
              </w:rPr>
            </w:pPr>
            <w:r>
              <w:rPr>
                <w:sz w:val="28"/>
              </w:rPr>
              <w:t>（2）</w:t>
            </w:r>
            <w:r>
              <w:rPr>
                <w:spacing w:val="-5"/>
                <w:sz w:val="28"/>
              </w:rPr>
              <w:t>基础</w:t>
            </w:r>
          </w:p>
        </w:tc>
        <w:tc>
          <w:tcPr>
            <w:tcW w:w="2180" w:type="dxa"/>
          </w:tcPr>
          <w:p>
            <w:pPr>
              <w:pStyle w:val="TableParagraph"/>
              <w:spacing w:before="135"/>
              <w:ind w:left="97" w:right="88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±30</w:t>
            </w:r>
          </w:p>
        </w:tc>
      </w:tr>
      <w:tr>
        <w:tblPrEx>
          <w:tblW w:w="0" w:type="auto"/>
          <w:jc w:val="left"/>
          <w:tblInd w:w="8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6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75" w:type="dxa"/>
          </w:tcPr>
          <w:p>
            <w:pPr>
              <w:pStyle w:val="TableParagraph"/>
              <w:spacing w:before="135"/>
              <w:ind w:left="472"/>
              <w:rPr>
                <w:sz w:val="28"/>
              </w:rPr>
            </w:pPr>
            <w:r>
              <w:rPr>
                <w:sz w:val="28"/>
              </w:rPr>
              <w:t>（3）</w:t>
            </w:r>
            <w:r>
              <w:rPr>
                <w:spacing w:val="-5"/>
                <w:sz w:val="28"/>
              </w:rPr>
              <w:t>墩台</w:t>
            </w:r>
          </w:p>
        </w:tc>
        <w:tc>
          <w:tcPr>
            <w:tcW w:w="2180" w:type="dxa"/>
          </w:tcPr>
          <w:p>
            <w:pPr>
              <w:pStyle w:val="TableParagraph"/>
              <w:spacing w:before="135"/>
              <w:ind w:left="97" w:right="88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±20</w:t>
            </w:r>
          </w:p>
        </w:tc>
      </w:tr>
      <w:tr>
        <w:tblPrEx>
          <w:tblW w:w="0" w:type="auto"/>
          <w:jc w:val="left"/>
          <w:tblInd w:w="8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669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31"/>
              </w:rPr>
            </w:pPr>
          </w:p>
          <w:p>
            <w:pPr>
              <w:pStyle w:val="TableParagraph"/>
              <w:spacing w:before="1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086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1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spacing w:line="417" w:lineRule="auto"/>
              <w:ind w:left="108" w:right="120" w:firstLine="5"/>
              <w:rPr>
                <w:sz w:val="28"/>
              </w:rPr>
            </w:pPr>
            <w:r>
              <w:rPr>
                <w:spacing w:val="-4"/>
                <w:sz w:val="28"/>
              </w:rPr>
              <w:t>轴线偏</w:t>
            </w:r>
            <w:r>
              <w:rPr>
                <w:spacing w:val="-10"/>
                <w:sz w:val="28"/>
              </w:rPr>
              <w:t>位</w:t>
            </w:r>
          </w:p>
        </w:tc>
        <w:tc>
          <w:tcPr>
            <w:tcW w:w="4275" w:type="dxa"/>
          </w:tcPr>
          <w:p>
            <w:pPr>
              <w:pStyle w:val="TableParagraph"/>
              <w:spacing w:before="135"/>
              <w:ind w:left="472"/>
              <w:rPr>
                <w:sz w:val="28"/>
              </w:rPr>
            </w:pPr>
            <w:r>
              <w:rPr>
                <w:sz w:val="28"/>
              </w:rPr>
              <w:t>（1）</w:t>
            </w:r>
            <w:r>
              <w:rPr>
                <w:spacing w:val="-5"/>
                <w:sz w:val="28"/>
              </w:rPr>
              <w:t>基础</w:t>
            </w:r>
          </w:p>
        </w:tc>
        <w:tc>
          <w:tcPr>
            <w:tcW w:w="2180" w:type="dxa"/>
          </w:tcPr>
          <w:p>
            <w:pPr>
              <w:pStyle w:val="TableParagraph"/>
              <w:spacing w:before="135"/>
              <w:ind w:left="97" w:right="88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±15</w:t>
            </w:r>
          </w:p>
        </w:tc>
      </w:tr>
      <w:tr>
        <w:tblPrEx>
          <w:tblW w:w="0" w:type="auto"/>
          <w:jc w:val="left"/>
          <w:tblInd w:w="8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6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75" w:type="dxa"/>
          </w:tcPr>
          <w:p>
            <w:pPr>
              <w:pStyle w:val="TableParagraph"/>
              <w:spacing w:before="135"/>
              <w:ind w:left="472"/>
              <w:rPr>
                <w:sz w:val="28"/>
              </w:rPr>
            </w:pPr>
            <w:r>
              <w:rPr>
                <w:sz w:val="28"/>
              </w:rPr>
              <w:t>（2）</w:t>
            </w:r>
            <w:r>
              <w:rPr>
                <w:spacing w:val="-4"/>
                <w:sz w:val="28"/>
              </w:rPr>
              <w:t>柱或墙</w:t>
            </w:r>
          </w:p>
        </w:tc>
        <w:tc>
          <w:tcPr>
            <w:tcW w:w="2180" w:type="dxa"/>
          </w:tcPr>
          <w:p>
            <w:pPr>
              <w:pStyle w:val="TableParagraph"/>
              <w:spacing w:before="135"/>
              <w:ind w:left="97" w:right="88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±8</w:t>
            </w:r>
          </w:p>
        </w:tc>
      </w:tr>
      <w:tr>
        <w:tblPrEx>
          <w:tblW w:w="0" w:type="auto"/>
          <w:jc w:val="left"/>
          <w:tblInd w:w="8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6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75" w:type="dxa"/>
          </w:tcPr>
          <w:p>
            <w:pPr>
              <w:pStyle w:val="TableParagraph"/>
              <w:spacing w:before="135"/>
              <w:ind w:left="472"/>
              <w:rPr>
                <w:sz w:val="28"/>
              </w:rPr>
            </w:pPr>
            <w:r>
              <w:rPr>
                <w:sz w:val="28"/>
              </w:rPr>
              <w:t>（3）</w:t>
            </w:r>
            <w:r>
              <w:rPr>
                <w:spacing w:val="-10"/>
                <w:sz w:val="28"/>
              </w:rPr>
              <w:t>梁</w:t>
            </w:r>
          </w:p>
        </w:tc>
        <w:tc>
          <w:tcPr>
            <w:tcW w:w="2180" w:type="dxa"/>
          </w:tcPr>
          <w:p>
            <w:pPr>
              <w:pStyle w:val="TableParagraph"/>
              <w:spacing w:before="135"/>
              <w:ind w:left="97" w:right="88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±10</w:t>
            </w:r>
          </w:p>
        </w:tc>
      </w:tr>
      <w:tr>
        <w:tblPrEx>
          <w:tblW w:w="0" w:type="auto"/>
          <w:jc w:val="left"/>
          <w:tblInd w:w="8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6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75" w:type="dxa"/>
          </w:tcPr>
          <w:p>
            <w:pPr>
              <w:pStyle w:val="TableParagraph"/>
              <w:spacing w:before="135"/>
              <w:ind w:left="472"/>
              <w:rPr>
                <w:sz w:val="28"/>
              </w:rPr>
            </w:pPr>
            <w:r>
              <w:rPr>
                <w:sz w:val="28"/>
              </w:rPr>
              <w:t>（4）</w:t>
            </w:r>
            <w:r>
              <w:rPr>
                <w:spacing w:val="-5"/>
                <w:sz w:val="28"/>
              </w:rPr>
              <w:t>墩台</w:t>
            </w:r>
          </w:p>
        </w:tc>
        <w:tc>
          <w:tcPr>
            <w:tcW w:w="2180" w:type="dxa"/>
          </w:tcPr>
          <w:p>
            <w:pPr>
              <w:pStyle w:val="TableParagraph"/>
              <w:spacing w:before="135"/>
              <w:ind w:left="97" w:right="88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±10</w:t>
            </w:r>
          </w:p>
        </w:tc>
      </w:tr>
    </w:tbl>
    <w:p>
      <w:pPr>
        <w:spacing w:after="0"/>
        <w:jc w:val="center"/>
        <w:rPr>
          <w:sz w:val="28"/>
        </w:rPr>
        <w:sectPr>
          <w:type w:val="continuous"/>
          <w:pgSz w:w="11910" w:h="16840"/>
          <w:pgMar w:top="1400" w:right="960" w:bottom="1194" w:left="960" w:header="708" w:footer="708"/>
          <w:pgNumType w:start="9"/>
          <w:cols w:space="708"/>
        </w:sectPr>
      </w:pPr>
    </w:p>
    <w:tbl>
      <w:tblPr>
        <w:tblStyle w:val="TableNormal2"/>
        <w:tblW w:w="0" w:type="auto"/>
        <w:jc w:val="left"/>
        <w:tblInd w:w="8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69"/>
        <w:gridCol w:w="1086"/>
        <w:gridCol w:w="4275"/>
        <w:gridCol w:w="2180"/>
      </w:tblGrid>
      <w:tr>
        <w:tblPrEx>
          <w:tblW w:w="0" w:type="auto"/>
          <w:jc w:val="left"/>
          <w:tblInd w:w="89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669" w:type="dxa"/>
          </w:tcPr>
          <w:p>
            <w:pPr>
              <w:pStyle w:val="TableParagraph"/>
              <w:spacing w:before="135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5361" w:type="dxa"/>
            <w:gridSpan w:val="2"/>
          </w:tcPr>
          <w:p>
            <w:pPr>
              <w:pStyle w:val="TableParagraph"/>
              <w:spacing w:before="135"/>
              <w:ind w:left="449"/>
              <w:rPr>
                <w:sz w:val="28"/>
              </w:rPr>
            </w:pPr>
            <w:r>
              <w:rPr>
                <w:spacing w:val="-1"/>
                <w:sz w:val="28"/>
              </w:rPr>
              <w:t>装配式构件支撑面的标高</w:t>
            </w:r>
          </w:p>
        </w:tc>
        <w:tc>
          <w:tcPr>
            <w:tcW w:w="2180" w:type="dxa"/>
          </w:tcPr>
          <w:p>
            <w:pPr>
              <w:pStyle w:val="TableParagraph"/>
              <w:spacing w:before="135"/>
              <w:ind w:left="97" w:right="87"/>
              <w:jc w:val="center"/>
              <w:rPr>
                <w:sz w:val="28"/>
              </w:rPr>
            </w:pPr>
            <w:r>
              <w:rPr>
                <w:sz w:val="28"/>
              </w:rPr>
              <w:t>+2，-</w:t>
            </w:r>
            <w:r>
              <w:rPr>
                <w:spacing w:val="-10"/>
                <w:sz w:val="28"/>
              </w:rPr>
              <w:t>5</w:t>
            </w:r>
          </w:p>
        </w:tc>
      </w:tr>
      <w:tr>
        <w:tblPrEx>
          <w:tblW w:w="0" w:type="auto"/>
          <w:jc w:val="left"/>
          <w:tblInd w:w="8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669" w:type="dxa"/>
            <w:vMerge w:val="restart"/>
          </w:tcPr>
          <w:p>
            <w:pPr>
              <w:pStyle w:val="TableParagraph"/>
              <w:spacing w:before="10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5361" w:type="dxa"/>
            <w:gridSpan w:val="2"/>
          </w:tcPr>
          <w:p>
            <w:pPr>
              <w:pStyle w:val="TableParagraph"/>
              <w:spacing w:before="135"/>
              <w:ind w:left="449"/>
              <w:rPr>
                <w:sz w:val="28"/>
              </w:rPr>
            </w:pPr>
            <w:r>
              <w:rPr>
                <w:spacing w:val="-1"/>
                <w:sz w:val="28"/>
              </w:rPr>
              <w:t>模板相邻两板表面高低差</w:t>
            </w:r>
          </w:p>
        </w:tc>
        <w:tc>
          <w:tcPr>
            <w:tcW w:w="2180" w:type="dxa"/>
          </w:tcPr>
          <w:p>
            <w:pPr>
              <w:pStyle w:val="TableParagraph"/>
              <w:spacing w:before="135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>
        <w:tblPrEx>
          <w:tblW w:w="0" w:type="auto"/>
          <w:jc w:val="left"/>
          <w:tblInd w:w="8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6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361" w:type="dxa"/>
            <w:gridSpan w:val="2"/>
          </w:tcPr>
          <w:p>
            <w:pPr>
              <w:pStyle w:val="TableParagraph"/>
              <w:spacing w:before="135"/>
              <w:ind w:left="449"/>
              <w:rPr>
                <w:sz w:val="28"/>
              </w:rPr>
            </w:pPr>
            <w:r>
              <w:rPr>
                <w:spacing w:val="-2"/>
                <w:sz w:val="28"/>
              </w:rPr>
              <w:t>模板表面平整</w:t>
            </w:r>
          </w:p>
        </w:tc>
        <w:tc>
          <w:tcPr>
            <w:tcW w:w="2180" w:type="dxa"/>
          </w:tcPr>
          <w:p>
            <w:pPr>
              <w:pStyle w:val="TableParagraph"/>
              <w:spacing w:before="135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</w:tr>
      <w:tr>
        <w:tblPrEx>
          <w:tblW w:w="0" w:type="auto"/>
          <w:jc w:val="left"/>
          <w:tblInd w:w="8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669" w:type="dxa"/>
            <w:vMerge w:val="restart"/>
          </w:tcPr>
          <w:p>
            <w:pPr>
              <w:pStyle w:val="TableParagraph"/>
              <w:spacing w:before="14"/>
              <w:rPr>
                <w:rFonts w:ascii="Microsoft JhengHei"/>
                <w:b/>
                <w:sz w:val="41"/>
              </w:rPr>
            </w:pPr>
          </w:p>
          <w:p>
            <w:pPr>
              <w:pStyle w:val="TableParagraph"/>
              <w:spacing w:before="1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5361" w:type="dxa"/>
            <w:gridSpan w:val="2"/>
          </w:tcPr>
          <w:p>
            <w:pPr>
              <w:pStyle w:val="TableParagraph"/>
              <w:spacing w:before="135"/>
              <w:ind w:left="449"/>
              <w:rPr>
                <w:sz w:val="28"/>
              </w:rPr>
            </w:pPr>
            <w:r>
              <w:rPr>
                <w:spacing w:val="-2"/>
                <w:sz w:val="28"/>
              </w:rPr>
              <w:t>预埋件中心线位置</w:t>
            </w:r>
          </w:p>
        </w:tc>
        <w:tc>
          <w:tcPr>
            <w:tcW w:w="2180" w:type="dxa"/>
          </w:tcPr>
          <w:p>
            <w:pPr>
              <w:pStyle w:val="TableParagraph"/>
              <w:spacing w:before="135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>
        <w:tblPrEx>
          <w:tblW w:w="0" w:type="auto"/>
          <w:jc w:val="left"/>
          <w:tblInd w:w="8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6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361" w:type="dxa"/>
            <w:gridSpan w:val="2"/>
          </w:tcPr>
          <w:p>
            <w:pPr>
              <w:pStyle w:val="TableParagraph"/>
              <w:spacing w:before="135"/>
              <w:ind w:left="449"/>
              <w:rPr>
                <w:sz w:val="28"/>
              </w:rPr>
            </w:pPr>
            <w:r>
              <w:rPr>
                <w:spacing w:val="-2"/>
                <w:sz w:val="28"/>
              </w:rPr>
              <w:t>预留孔洞中心线位置</w:t>
            </w:r>
          </w:p>
        </w:tc>
        <w:tc>
          <w:tcPr>
            <w:tcW w:w="2180" w:type="dxa"/>
          </w:tcPr>
          <w:p>
            <w:pPr>
              <w:pStyle w:val="TableParagraph"/>
              <w:spacing w:before="135"/>
              <w:ind w:left="97" w:right="88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</w:tr>
      <w:tr>
        <w:tblPrEx>
          <w:tblW w:w="0" w:type="auto"/>
          <w:jc w:val="left"/>
          <w:tblInd w:w="8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6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361" w:type="dxa"/>
            <w:gridSpan w:val="2"/>
          </w:tcPr>
          <w:p>
            <w:pPr>
              <w:pStyle w:val="TableParagraph"/>
              <w:spacing w:before="135"/>
              <w:ind w:left="449"/>
              <w:rPr>
                <w:sz w:val="28"/>
              </w:rPr>
            </w:pPr>
            <w:r>
              <w:rPr>
                <w:spacing w:val="-1"/>
                <w:sz w:val="28"/>
              </w:rPr>
              <w:t>预留孔洞截面内部尺寸</w:t>
            </w:r>
          </w:p>
        </w:tc>
        <w:tc>
          <w:tcPr>
            <w:tcW w:w="2180" w:type="dxa"/>
          </w:tcPr>
          <w:p>
            <w:pPr>
              <w:pStyle w:val="TableParagraph"/>
              <w:spacing w:before="135"/>
              <w:ind w:left="97" w:right="8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+10，0</w:t>
            </w:r>
          </w:p>
        </w:tc>
      </w:tr>
      <w:tr>
        <w:tblPrEx>
          <w:tblW w:w="0" w:type="auto"/>
          <w:jc w:val="left"/>
          <w:tblInd w:w="8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669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9"/>
              <w:rPr>
                <w:rFonts w:ascii="Microsoft JhengHei"/>
                <w:b/>
                <w:sz w:val="30"/>
              </w:rPr>
            </w:pPr>
          </w:p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086" w:type="dxa"/>
            <w:vMerge w:val="restart"/>
          </w:tcPr>
          <w:p>
            <w:pPr>
              <w:pStyle w:val="TableParagraph"/>
              <w:spacing w:before="9"/>
              <w:rPr>
                <w:rFonts w:ascii="Microsoft JhengHei"/>
                <w:b/>
                <w:sz w:val="41"/>
              </w:rPr>
            </w:pPr>
          </w:p>
          <w:p>
            <w:pPr>
              <w:pStyle w:val="TableParagraph"/>
              <w:spacing w:before="1" w:line="417" w:lineRule="auto"/>
              <w:ind w:left="123" w:right="112" w:firstLine="140"/>
              <w:rPr>
                <w:sz w:val="28"/>
              </w:rPr>
            </w:pPr>
            <w:r>
              <w:rPr>
                <w:spacing w:val="-6"/>
                <w:sz w:val="28"/>
              </w:rPr>
              <w:t>支架</w:t>
            </w:r>
            <w:r>
              <w:rPr>
                <w:spacing w:val="-4"/>
                <w:sz w:val="28"/>
              </w:rPr>
              <w:t>和拱架</w:t>
            </w:r>
          </w:p>
        </w:tc>
        <w:tc>
          <w:tcPr>
            <w:tcW w:w="4275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（1）</w:t>
            </w:r>
            <w:r>
              <w:rPr>
                <w:spacing w:val="-2"/>
                <w:sz w:val="28"/>
              </w:rPr>
              <w:t>纵轴的平面位置</w:t>
            </w:r>
          </w:p>
        </w:tc>
        <w:tc>
          <w:tcPr>
            <w:tcW w:w="2180" w:type="dxa"/>
          </w:tcPr>
          <w:p>
            <w:pPr>
              <w:pStyle w:val="TableParagraph"/>
              <w:spacing w:before="135"/>
              <w:ind w:left="29" w:right="88"/>
              <w:jc w:val="center"/>
              <w:rPr>
                <w:sz w:val="28"/>
              </w:rPr>
            </w:pPr>
            <w:r>
              <w:rPr>
                <w:spacing w:val="-18"/>
                <w:sz w:val="28"/>
              </w:rPr>
              <w:t xml:space="preserve">跨度的 </w:t>
            </w:r>
            <w:r>
              <w:rPr>
                <w:spacing w:val="-2"/>
                <w:sz w:val="28"/>
              </w:rPr>
              <w:t>1／1000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97" w:right="88"/>
              <w:jc w:val="center"/>
              <w:rPr>
                <w:sz w:val="28"/>
              </w:rPr>
            </w:pPr>
            <w:r>
              <w:rPr>
                <w:spacing w:val="-35"/>
                <w:sz w:val="28"/>
              </w:rPr>
              <w:t xml:space="preserve">或 </w:t>
            </w:r>
            <w:r>
              <w:rPr>
                <w:spacing w:val="-5"/>
                <w:sz w:val="28"/>
              </w:rPr>
              <w:t>30</w:t>
            </w:r>
          </w:p>
        </w:tc>
      </w:tr>
      <w:tr>
        <w:tblPrEx>
          <w:tblW w:w="0" w:type="auto"/>
          <w:jc w:val="left"/>
          <w:tblInd w:w="8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6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75" w:type="dxa"/>
          </w:tcPr>
          <w:p>
            <w:pPr>
              <w:pStyle w:val="TableParagraph"/>
              <w:spacing w:before="135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（2）曲线形拱架的标高（</w:t>
            </w:r>
            <w:r>
              <w:rPr>
                <w:spacing w:val="-5"/>
                <w:sz w:val="28"/>
              </w:rPr>
              <w:t>包括建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筑拱度在内</w:t>
            </w:r>
            <w:r>
              <w:rPr>
                <w:spacing w:val="-10"/>
                <w:sz w:val="28"/>
              </w:rPr>
              <w:t>）</w:t>
            </w:r>
          </w:p>
        </w:tc>
        <w:tc>
          <w:tcPr>
            <w:tcW w:w="2180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97" w:right="87"/>
              <w:jc w:val="center"/>
              <w:rPr>
                <w:sz w:val="28"/>
              </w:rPr>
            </w:pPr>
            <w:r>
              <w:rPr>
                <w:sz w:val="28"/>
              </w:rPr>
              <w:t>+20，-</w:t>
            </w:r>
            <w:r>
              <w:rPr>
                <w:spacing w:val="-5"/>
                <w:sz w:val="28"/>
              </w:rPr>
              <w:t>10</w:t>
            </w:r>
          </w:p>
        </w:tc>
      </w:tr>
    </w:tbl>
    <w:p>
      <w:pPr>
        <w:pStyle w:val="BodyText"/>
        <w:spacing w:before="8"/>
        <w:ind w:left="0"/>
        <w:rPr>
          <w:rFonts w:ascii="Microsoft JhengHei"/>
          <w:b/>
          <w:sz w:val="5"/>
        </w:rPr>
      </w:pPr>
    </w:p>
    <w:p>
      <w:pPr>
        <w:pStyle w:val="BodyText"/>
        <w:spacing w:line="483" w:lineRule="exact"/>
        <w:ind w:left="1377"/>
      </w:pPr>
      <w:r>
        <w:rPr>
          <w:rFonts w:ascii="Microsoft JhengHei" w:eastAsia="Microsoft JhengHei" w:hAnsi="Microsoft JhengHei"/>
          <w:b/>
          <w:spacing w:val="18"/>
        </w:rPr>
        <w:t xml:space="preserve">③  </w:t>
      </w:r>
      <w:r>
        <w:rPr>
          <w:spacing w:val="-1"/>
        </w:rPr>
        <w:t>所有模板的连接缝，空隙必须阻塞严实和平整，可以用胶纸</w:t>
      </w:r>
    </w:p>
    <w:p>
      <w:pPr>
        <w:pStyle w:val="BodyText"/>
        <w:spacing w:before="201"/>
        <w:ind w:left="0" w:right="3825"/>
        <w:jc w:val="center"/>
      </w:pPr>
      <w:r>
        <w:rPr>
          <w:spacing w:val="-1"/>
        </w:rPr>
        <w:t>贴缝等防止漏浆，以保证外观平整。</w:t>
      </w:r>
    </w:p>
    <w:p>
      <w:pPr>
        <w:pStyle w:val="Heading2"/>
        <w:spacing w:before="173"/>
      </w:pPr>
      <w:r>
        <w:rPr>
          <w:spacing w:val="10"/>
        </w:rPr>
        <w:t>⑵ 钢筋检查</w:t>
      </w:r>
    </w:p>
    <w:p>
      <w:pPr>
        <w:pStyle w:val="ListParagraph"/>
        <w:numPr>
          <w:ilvl w:val="0"/>
          <w:numId w:val="19"/>
        </w:numPr>
        <w:tabs>
          <w:tab w:val="left" w:pos="1800"/>
        </w:tabs>
        <w:spacing w:before="109" w:after="0" w:line="240" w:lineRule="auto"/>
        <w:ind w:left="1799" w:right="0" w:hanging="423"/>
        <w:jc w:val="both"/>
        <w:rPr>
          <w:sz w:val="28"/>
        </w:rPr>
      </w:pPr>
      <w:r>
        <w:rPr>
          <w:spacing w:val="-2"/>
          <w:sz w:val="28"/>
        </w:rPr>
        <w:t>钢筋材料检查</w:t>
      </w:r>
    </w:p>
    <w:p>
      <w:pPr>
        <w:pStyle w:val="BodyText"/>
        <w:spacing w:before="109"/>
        <w:ind w:firstLine="537"/>
        <w:jc w:val="both"/>
      </w:pPr>
      <w:r>
        <w:rPr>
          <w:rFonts w:ascii="Microsoft JhengHei" w:eastAsia="Microsoft JhengHei" w:hAnsi="Microsoft JhengHei"/>
          <w:b/>
          <w:spacing w:val="18"/>
        </w:rPr>
        <w:t xml:space="preserve">①  </w:t>
      </w:r>
      <w:r>
        <w:rPr>
          <w:spacing w:val="-1"/>
        </w:rPr>
        <w:t>应要求承包人按规定的频率对每批进场钢筋进行检验，检验</w:t>
      </w:r>
    </w:p>
    <w:p>
      <w:pPr>
        <w:pStyle w:val="BodyText"/>
        <w:spacing w:before="202" w:line="417" w:lineRule="auto"/>
        <w:ind w:right="838"/>
        <w:jc w:val="both"/>
      </w:pPr>
      <w:r>
        <w:rPr>
          <w:spacing w:val="-11"/>
        </w:rPr>
        <w:t>的项目包括 ：强度、延长量</w:t>
      </w:r>
      <w:r>
        <w:t>（延伸率</w:t>
      </w:r>
      <w:r>
        <w:rPr>
          <w:spacing w:val="-140"/>
        </w:rPr>
        <w:t>）</w:t>
      </w:r>
      <w:r>
        <w:t>、冷弯、焊接试件和监理工程</w:t>
      </w:r>
      <w:r>
        <w:rPr>
          <w:spacing w:val="-4"/>
        </w:rPr>
        <w:t>师认为需要而定的试验项目，检验合格后，方可加工用于工程上，监</w:t>
      </w:r>
      <w:r>
        <w:rPr>
          <w:spacing w:val="-2"/>
        </w:rPr>
        <w:t>理试验室应随时抽查进场钢筋性能。</w:t>
      </w:r>
    </w:p>
    <w:p>
      <w:pPr>
        <w:pStyle w:val="BodyText"/>
        <w:spacing w:line="422" w:lineRule="exact"/>
        <w:ind w:left="1377"/>
        <w:jc w:val="both"/>
      </w:pPr>
      <w:r>
        <w:rPr>
          <w:rFonts w:ascii="Microsoft JhengHei" w:eastAsia="Microsoft JhengHei" w:hAnsi="Microsoft JhengHei"/>
          <w:b/>
          <w:spacing w:val="35"/>
        </w:rPr>
        <w:t xml:space="preserve">② </w:t>
      </w:r>
      <w:r>
        <w:rPr>
          <w:spacing w:val="-1"/>
        </w:rPr>
        <w:t>应要求承包人将钢筋表面的浮皮、铁锈清除干净。</w:t>
      </w:r>
    </w:p>
    <w:p>
      <w:pPr>
        <w:pStyle w:val="ListParagraph"/>
        <w:numPr>
          <w:ilvl w:val="0"/>
          <w:numId w:val="19"/>
        </w:numPr>
        <w:tabs>
          <w:tab w:val="left" w:pos="1800"/>
        </w:tabs>
        <w:spacing w:before="109" w:after="0" w:line="240" w:lineRule="auto"/>
        <w:ind w:left="1799" w:right="0" w:hanging="423"/>
        <w:jc w:val="both"/>
        <w:rPr>
          <w:sz w:val="28"/>
        </w:rPr>
      </w:pPr>
      <w:r>
        <w:rPr>
          <w:spacing w:val="-2"/>
          <w:sz w:val="28"/>
        </w:rPr>
        <w:t>各种钢筋接头的检查</w:t>
      </w:r>
    </w:p>
    <w:p>
      <w:pPr>
        <w:pStyle w:val="BodyText"/>
        <w:spacing w:before="109" w:line="333" w:lineRule="auto"/>
        <w:ind w:right="838" w:firstLine="537"/>
        <w:jc w:val="both"/>
      </w:pPr>
      <w:r>
        <w:rPr>
          <w:rFonts w:ascii="Microsoft JhengHei" w:eastAsia="Microsoft JhengHei" w:hAnsi="Microsoft JhengHei"/>
          <w:b/>
        </w:rPr>
        <w:t xml:space="preserve">① </w:t>
      </w:r>
      <w:r>
        <w:t>检查接头的搭接长度。应按规范要求对绑扎接头和各种焊接接头进行检查验收，电弧焊接头焊缝长度（</w:t>
      </w:r>
      <w:r>
        <w:rPr>
          <w:spacing w:val="-14"/>
        </w:rPr>
        <w:t xml:space="preserve">见表 </w:t>
      </w:r>
      <w:r>
        <w:t>5.2-3）</w:t>
      </w:r>
    </w:p>
    <w:p>
      <w:pPr>
        <w:spacing w:after="0" w:line="333" w:lineRule="auto"/>
        <w:jc w:val="both"/>
        <w:sectPr>
          <w:type w:val="continuous"/>
          <w:pgSz w:w="11910" w:h="16840"/>
          <w:pgMar w:top="1400" w:right="960" w:bottom="280" w:left="960" w:header="708" w:footer="708"/>
          <w:pgNumType w:start="10"/>
          <w:cols w:space="708"/>
        </w:sectPr>
      </w:pPr>
    </w:p>
    <w:p>
      <w:pPr>
        <w:tabs>
          <w:tab w:val="left" w:pos="2006"/>
        </w:tabs>
        <w:spacing w:before="0" w:line="459" w:lineRule="exact"/>
        <w:ind w:left="536" w:right="0" w:firstLine="0"/>
        <w:jc w:val="center"/>
        <w:rPr>
          <w:rFonts w:ascii="Microsoft JhengHei" w:eastAsia="Microsoft JhengHei"/>
          <w:b/>
          <w:sz w:val="28"/>
        </w:rPr>
      </w:pPr>
      <w:r>
        <w:rPr>
          <w:sz w:val="28"/>
        </w:rPr>
        <w:t>表</w:t>
      </w:r>
      <w:r>
        <w:rPr>
          <w:spacing w:val="-70"/>
          <w:sz w:val="28"/>
        </w:rPr>
        <w:t xml:space="preserve"> </w:t>
      </w:r>
      <w:r>
        <w:rPr>
          <w:sz w:val="28"/>
        </w:rPr>
        <w:t>5.2-</w:t>
      </w:r>
      <w:r>
        <w:rPr>
          <w:spacing w:val="-10"/>
          <w:sz w:val="28"/>
        </w:rPr>
        <w:t>3</w:t>
      </w:r>
      <w:r>
        <w:rPr>
          <w:sz w:val="28"/>
        </w:rPr>
        <w:tab/>
      </w:r>
      <w:r>
        <w:rPr>
          <w:rFonts w:ascii="Microsoft JhengHei" w:eastAsia="Microsoft JhengHei"/>
          <w:b/>
          <w:sz w:val="28"/>
        </w:rPr>
        <w:t>电</w:t>
      </w:r>
      <w:r>
        <w:rPr>
          <w:rFonts w:ascii="Microsoft JhengHei" w:eastAsia="Microsoft JhengHei"/>
          <w:b/>
          <w:sz w:val="28"/>
        </w:rPr>
        <w:t>弧</w:t>
      </w:r>
      <w:r>
        <w:rPr>
          <w:rFonts w:ascii="Microsoft JhengHei" w:eastAsia="Microsoft JhengHei"/>
          <w:b/>
          <w:sz w:val="28"/>
        </w:rPr>
        <w:t>焊</w:t>
      </w:r>
      <w:r>
        <w:rPr>
          <w:rFonts w:ascii="Microsoft JhengHei" w:eastAsia="Microsoft JhengHei"/>
          <w:b/>
          <w:sz w:val="28"/>
        </w:rPr>
        <w:t>接</w:t>
      </w:r>
      <w:r>
        <w:rPr>
          <w:rFonts w:ascii="Microsoft JhengHei" w:eastAsia="Microsoft JhengHei"/>
          <w:b/>
          <w:sz w:val="28"/>
        </w:rPr>
        <w:t>头</w:t>
      </w:r>
      <w:r>
        <w:rPr>
          <w:rFonts w:ascii="Microsoft JhengHei" w:eastAsia="Microsoft JhengHei"/>
          <w:b/>
          <w:sz w:val="28"/>
        </w:rPr>
        <w:t>焊</w:t>
      </w:r>
      <w:r>
        <w:rPr>
          <w:rFonts w:ascii="Microsoft JhengHei" w:eastAsia="Microsoft JhengHei"/>
          <w:b/>
          <w:sz w:val="28"/>
        </w:rPr>
        <w:t>缝</w:t>
      </w:r>
      <w:r>
        <w:rPr>
          <w:rFonts w:ascii="Microsoft JhengHei" w:eastAsia="Microsoft JhengHei"/>
          <w:b/>
          <w:sz w:val="28"/>
        </w:rPr>
        <w:t>规</w:t>
      </w:r>
      <w:r>
        <w:rPr>
          <w:rFonts w:ascii="Microsoft JhengHei" w:eastAsia="Microsoft JhengHei"/>
          <w:b/>
          <w:sz w:val="28"/>
        </w:rPr>
        <w:t>格</w:t>
      </w:r>
      <w:r>
        <w:rPr>
          <w:rFonts w:ascii="Microsoft JhengHei" w:eastAsia="Microsoft JhengHei"/>
          <w:b/>
          <w:spacing w:val="-10"/>
          <w:sz w:val="28"/>
        </w:rPr>
        <w:t>表</w:t>
      </w:r>
    </w:p>
    <w:p>
      <w:pPr>
        <w:pStyle w:val="BodyText"/>
        <w:spacing w:before="11"/>
        <w:ind w:left="0"/>
        <w:rPr>
          <w:rFonts w:ascii="Microsoft JhengHei"/>
          <w:b/>
          <w:sz w:val="3"/>
        </w:rPr>
      </w:pPr>
    </w:p>
    <w:tbl>
      <w:tblPr>
        <w:tblStyle w:val="TableNormal3"/>
        <w:tblW w:w="0" w:type="auto"/>
        <w:jc w:val="left"/>
        <w:tblInd w:w="7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9"/>
        <w:gridCol w:w="1412"/>
        <w:gridCol w:w="2563"/>
        <w:gridCol w:w="1109"/>
        <w:gridCol w:w="2567"/>
      </w:tblGrid>
      <w:tr>
        <w:tblPrEx>
          <w:tblW w:w="0" w:type="auto"/>
          <w:jc w:val="left"/>
          <w:tblInd w:w="758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829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19" w:right="10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项次</w:t>
            </w:r>
          </w:p>
        </w:tc>
        <w:tc>
          <w:tcPr>
            <w:tcW w:w="3975" w:type="dxa"/>
            <w:gridSpan w:val="2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412" w:right="140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项目</w:t>
            </w:r>
          </w:p>
        </w:tc>
        <w:tc>
          <w:tcPr>
            <w:tcW w:w="1109" w:type="dxa"/>
          </w:tcPr>
          <w:p>
            <w:pPr>
              <w:pStyle w:val="TableParagraph"/>
              <w:spacing w:before="135"/>
              <w:ind w:left="120" w:right="111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Ⅰ级钢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筋</w:t>
            </w:r>
          </w:p>
        </w:tc>
        <w:tc>
          <w:tcPr>
            <w:tcW w:w="2567" w:type="dxa"/>
          </w:tcPr>
          <w:p>
            <w:pPr>
              <w:pStyle w:val="TableParagraph"/>
              <w:spacing w:before="135"/>
              <w:ind w:left="113" w:right="104"/>
              <w:jc w:val="center"/>
              <w:rPr>
                <w:sz w:val="28"/>
              </w:rPr>
            </w:pPr>
            <w:r>
              <w:rPr>
                <w:sz w:val="28"/>
              </w:rPr>
              <w:t>HRB335、HRB400</w:t>
            </w:r>
            <w:r>
              <w:rPr>
                <w:spacing w:val="-40"/>
                <w:sz w:val="28"/>
              </w:rPr>
              <w:t xml:space="preserve"> 牌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13" w:right="104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号钢筋</w:t>
            </w:r>
          </w:p>
        </w:tc>
      </w:tr>
      <w:tr>
        <w:tblPrEx>
          <w:tblW w:w="0" w:type="auto"/>
          <w:jc w:val="left"/>
          <w:tblInd w:w="7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829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16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spacing w:before="1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412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spacing w:line="417" w:lineRule="auto"/>
              <w:ind w:left="108" w:right="33" w:firstLine="38"/>
              <w:jc w:val="both"/>
              <w:rPr>
                <w:sz w:val="28"/>
              </w:rPr>
            </w:pPr>
            <w:r>
              <w:rPr>
                <w:spacing w:val="-4"/>
                <w:sz w:val="28"/>
              </w:rPr>
              <w:t>帮条焊或</w:t>
            </w:r>
            <w:r>
              <w:rPr>
                <w:spacing w:val="-4"/>
                <w:sz w:val="28"/>
              </w:rPr>
              <w:t>搭接焊，</w:t>
            </w:r>
            <w:r>
              <w:rPr>
                <w:spacing w:val="-4"/>
                <w:sz w:val="28"/>
              </w:rPr>
              <w:t>每条焊缝</w:t>
            </w:r>
            <w:r>
              <w:rPr>
                <w:sz w:val="28"/>
              </w:rPr>
              <w:t>长度</w:t>
            </w:r>
            <w:r>
              <w:rPr>
                <w:spacing w:val="-5"/>
                <w:sz w:val="28"/>
              </w:rPr>
              <w:t>（L）</w:t>
            </w:r>
          </w:p>
        </w:tc>
        <w:tc>
          <w:tcPr>
            <w:tcW w:w="2563" w:type="dxa"/>
          </w:tcPr>
          <w:p>
            <w:pPr>
              <w:pStyle w:val="TableParagraph"/>
              <w:spacing w:before="135"/>
              <w:ind w:left="93" w:right="84"/>
              <w:jc w:val="center"/>
              <w:rPr>
                <w:sz w:val="28"/>
              </w:rPr>
            </w:pPr>
            <w:r>
              <w:rPr>
                <w:spacing w:val="-8"/>
                <w:sz w:val="28"/>
              </w:rPr>
              <w:t>帮条焊接，4</w:t>
            </w:r>
            <w:r>
              <w:rPr>
                <w:spacing w:val="-59"/>
                <w:sz w:val="28"/>
              </w:rPr>
              <w:t xml:space="preserve"> 缝</w:t>
            </w:r>
            <w:r>
              <w:rPr>
                <w:spacing w:val="-8"/>
                <w:sz w:val="28"/>
              </w:rPr>
              <w:t>（</w:t>
            </w:r>
            <w:r>
              <w:rPr>
                <w:spacing w:val="-10"/>
                <w:sz w:val="28"/>
              </w:rPr>
              <w:t>双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93" w:right="83"/>
              <w:jc w:val="center"/>
              <w:rPr>
                <w:sz w:val="28"/>
              </w:rPr>
            </w:pPr>
            <w:r>
              <w:rPr>
                <w:sz w:val="28"/>
              </w:rPr>
              <w:t>面焊</w:t>
            </w:r>
            <w:r>
              <w:rPr>
                <w:spacing w:val="-10"/>
                <w:sz w:val="28"/>
              </w:rPr>
              <w:t>）</w:t>
            </w:r>
          </w:p>
        </w:tc>
        <w:tc>
          <w:tcPr>
            <w:tcW w:w="1109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274"/>
              <w:rPr>
                <w:sz w:val="28"/>
              </w:rPr>
            </w:pPr>
            <w:r>
              <w:rPr>
                <w:spacing w:val="-5"/>
                <w:sz w:val="28"/>
              </w:rPr>
              <w:t>≥4d</w:t>
            </w:r>
          </w:p>
        </w:tc>
        <w:tc>
          <w:tcPr>
            <w:tcW w:w="2567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13" w:right="10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≥5d</w:t>
            </w:r>
          </w:p>
        </w:tc>
      </w:tr>
      <w:tr>
        <w:tblPrEx>
          <w:tblW w:w="0" w:type="auto"/>
          <w:jc w:val="left"/>
          <w:tblInd w:w="7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82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63" w:type="dxa"/>
          </w:tcPr>
          <w:p>
            <w:pPr>
              <w:pStyle w:val="TableParagraph"/>
              <w:spacing w:before="135"/>
              <w:ind w:left="93" w:right="84"/>
              <w:jc w:val="center"/>
              <w:rPr>
                <w:sz w:val="28"/>
              </w:rPr>
            </w:pPr>
            <w:r>
              <w:rPr>
                <w:spacing w:val="-8"/>
                <w:sz w:val="28"/>
              </w:rPr>
              <w:t>帮条焊接，2</w:t>
            </w:r>
            <w:r>
              <w:rPr>
                <w:spacing w:val="-59"/>
                <w:sz w:val="28"/>
              </w:rPr>
              <w:t xml:space="preserve"> 缝</w:t>
            </w:r>
            <w:r>
              <w:rPr>
                <w:spacing w:val="-8"/>
                <w:sz w:val="28"/>
              </w:rPr>
              <w:t>（</w:t>
            </w:r>
            <w:r>
              <w:rPr>
                <w:spacing w:val="-10"/>
                <w:sz w:val="28"/>
              </w:rPr>
              <w:t>单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93" w:right="83"/>
              <w:jc w:val="center"/>
              <w:rPr>
                <w:sz w:val="28"/>
              </w:rPr>
            </w:pPr>
            <w:r>
              <w:rPr>
                <w:sz w:val="28"/>
              </w:rPr>
              <w:t>面焊</w:t>
            </w:r>
            <w:r>
              <w:rPr>
                <w:spacing w:val="-10"/>
                <w:sz w:val="28"/>
              </w:rPr>
              <w:t>）</w:t>
            </w:r>
          </w:p>
        </w:tc>
        <w:tc>
          <w:tcPr>
            <w:tcW w:w="1109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274"/>
              <w:rPr>
                <w:sz w:val="28"/>
              </w:rPr>
            </w:pPr>
            <w:r>
              <w:rPr>
                <w:spacing w:val="-5"/>
                <w:sz w:val="28"/>
              </w:rPr>
              <w:t>≥8d</w:t>
            </w:r>
          </w:p>
        </w:tc>
        <w:tc>
          <w:tcPr>
            <w:tcW w:w="2567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13" w:right="104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≥10d</w:t>
            </w:r>
          </w:p>
        </w:tc>
      </w:tr>
      <w:tr>
        <w:tblPrEx>
          <w:tblW w:w="0" w:type="auto"/>
          <w:jc w:val="left"/>
          <w:tblInd w:w="7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82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63" w:type="dxa"/>
          </w:tcPr>
          <w:p>
            <w:pPr>
              <w:pStyle w:val="TableParagraph"/>
              <w:spacing w:before="135"/>
              <w:ind w:left="93" w:right="84"/>
              <w:jc w:val="center"/>
              <w:rPr>
                <w:sz w:val="28"/>
              </w:rPr>
            </w:pPr>
            <w:r>
              <w:rPr>
                <w:spacing w:val="-8"/>
                <w:sz w:val="28"/>
              </w:rPr>
              <w:t>搭接焊接，2</w:t>
            </w:r>
            <w:r>
              <w:rPr>
                <w:spacing w:val="-59"/>
                <w:sz w:val="28"/>
              </w:rPr>
              <w:t xml:space="preserve"> 缝</w:t>
            </w:r>
            <w:r>
              <w:rPr>
                <w:spacing w:val="-8"/>
                <w:sz w:val="28"/>
              </w:rPr>
              <w:t>（</w:t>
            </w:r>
            <w:r>
              <w:rPr>
                <w:spacing w:val="-10"/>
                <w:sz w:val="28"/>
              </w:rPr>
              <w:t>双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93" w:right="83"/>
              <w:jc w:val="center"/>
              <w:rPr>
                <w:sz w:val="28"/>
              </w:rPr>
            </w:pPr>
            <w:r>
              <w:rPr>
                <w:sz w:val="28"/>
              </w:rPr>
              <w:t>面焊</w:t>
            </w:r>
            <w:r>
              <w:rPr>
                <w:spacing w:val="-10"/>
                <w:sz w:val="28"/>
              </w:rPr>
              <w:t>）</w:t>
            </w:r>
          </w:p>
        </w:tc>
        <w:tc>
          <w:tcPr>
            <w:tcW w:w="1109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274"/>
              <w:rPr>
                <w:sz w:val="28"/>
              </w:rPr>
            </w:pPr>
            <w:r>
              <w:rPr>
                <w:spacing w:val="-5"/>
                <w:sz w:val="28"/>
              </w:rPr>
              <w:t>≥4d</w:t>
            </w:r>
          </w:p>
        </w:tc>
        <w:tc>
          <w:tcPr>
            <w:tcW w:w="2567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13" w:right="10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≥5d</w:t>
            </w:r>
          </w:p>
        </w:tc>
      </w:tr>
      <w:tr>
        <w:tblPrEx>
          <w:tblW w:w="0" w:type="auto"/>
          <w:jc w:val="left"/>
          <w:tblInd w:w="7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82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63" w:type="dxa"/>
          </w:tcPr>
          <w:p>
            <w:pPr>
              <w:pStyle w:val="TableParagraph"/>
              <w:spacing w:before="135"/>
              <w:ind w:left="93" w:right="84"/>
              <w:jc w:val="center"/>
              <w:rPr>
                <w:sz w:val="28"/>
              </w:rPr>
            </w:pPr>
            <w:r>
              <w:rPr>
                <w:spacing w:val="-8"/>
                <w:sz w:val="28"/>
              </w:rPr>
              <w:t>搭接焊接，1</w:t>
            </w:r>
            <w:r>
              <w:rPr>
                <w:spacing w:val="-59"/>
                <w:sz w:val="28"/>
              </w:rPr>
              <w:t xml:space="preserve"> 缝</w:t>
            </w:r>
            <w:r>
              <w:rPr>
                <w:spacing w:val="-8"/>
                <w:sz w:val="28"/>
              </w:rPr>
              <w:t>（</w:t>
            </w:r>
            <w:r>
              <w:rPr>
                <w:spacing w:val="-10"/>
                <w:sz w:val="28"/>
              </w:rPr>
              <w:t>单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93" w:right="83"/>
              <w:jc w:val="center"/>
              <w:rPr>
                <w:sz w:val="28"/>
              </w:rPr>
            </w:pPr>
            <w:r>
              <w:rPr>
                <w:sz w:val="28"/>
              </w:rPr>
              <w:t>面焊</w:t>
            </w:r>
            <w:r>
              <w:rPr>
                <w:spacing w:val="-10"/>
                <w:sz w:val="28"/>
              </w:rPr>
              <w:t>）</w:t>
            </w:r>
          </w:p>
        </w:tc>
        <w:tc>
          <w:tcPr>
            <w:tcW w:w="1109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274"/>
              <w:rPr>
                <w:sz w:val="28"/>
              </w:rPr>
            </w:pPr>
            <w:r>
              <w:rPr>
                <w:spacing w:val="-5"/>
                <w:sz w:val="28"/>
              </w:rPr>
              <w:t>≥8d</w:t>
            </w:r>
          </w:p>
        </w:tc>
        <w:tc>
          <w:tcPr>
            <w:tcW w:w="2567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13" w:right="104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≥10d</w:t>
            </w:r>
          </w:p>
        </w:tc>
      </w:tr>
      <w:tr>
        <w:tblPrEx>
          <w:tblW w:w="0" w:type="auto"/>
          <w:jc w:val="left"/>
          <w:tblInd w:w="7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829" w:type="dxa"/>
          </w:tcPr>
          <w:p>
            <w:pPr>
              <w:pStyle w:val="TableParagraph"/>
              <w:spacing w:before="135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975" w:type="dxa"/>
            <w:gridSpan w:val="2"/>
          </w:tcPr>
          <w:p>
            <w:pPr>
              <w:pStyle w:val="TableParagraph"/>
              <w:spacing w:before="135"/>
              <w:ind w:left="1007"/>
              <w:rPr>
                <w:sz w:val="28"/>
              </w:rPr>
            </w:pPr>
            <w:r>
              <w:rPr>
                <w:spacing w:val="-2"/>
                <w:sz w:val="28"/>
              </w:rPr>
              <w:t>帮条钢筋总面积</w:t>
            </w:r>
          </w:p>
        </w:tc>
        <w:tc>
          <w:tcPr>
            <w:tcW w:w="3676" w:type="dxa"/>
            <w:gridSpan w:val="2"/>
          </w:tcPr>
          <w:p>
            <w:pPr>
              <w:pStyle w:val="TableParagraph"/>
              <w:spacing w:before="135"/>
              <w:ind w:left="1402" w:right="139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＞A</w:t>
            </w:r>
          </w:p>
        </w:tc>
      </w:tr>
      <w:tr>
        <w:tblPrEx>
          <w:tblW w:w="0" w:type="auto"/>
          <w:jc w:val="left"/>
          <w:tblInd w:w="7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829" w:type="dxa"/>
            <w:vMerge w:val="restart"/>
          </w:tcPr>
          <w:p>
            <w:pPr>
              <w:pStyle w:val="TableParagraph"/>
              <w:spacing w:before="10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412" w:type="dxa"/>
            <w:vMerge w:val="restart"/>
          </w:tcPr>
          <w:p>
            <w:pPr>
              <w:pStyle w:val="TableParagraph"/>
              <w:spacing w:before="140"/>
              <w:ind w:left="132" w:right="122"/>
              <w:jc w:val="center"/>
              <w:rPr>
                <w:sz w:val="28"/>
              </w:rPr>
            </w:pPr>
            <w:r>
              <w:rPr>
                <w:spacing w:val="-3"/>
                <w:sz w:val="28"/>
              </w:rPr>
              <w:t>焊缝总长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度</w:t>
            </w:r>
          </w:p>
        </w:tc>
        <w:tc>
          <w:tcPr>
            <w:tcW w:w="2563" w:type="dxa"/>
          </w:tcPr>
          <w:p>
            <w:pPr>
              <w:pStyle w:val="TableParagraph"/>
              <w:spacing w:before="135"/>
              <w:ind w:left="93" w:right="83"/>
              <w:jc w:val="center"/>
              <w:rPr>
                <w:sz w:val="28"/>
              </w:rPr>
            </w:pPr>
            <w:r>
              <w:rPr>
                <w:spacing w:val="-3"/>
                <w:sz w:val="28"/>
              </w:rPr>
              <w:t>帮条焊接</w:t>
            </w:r>
          </w:p>
        </w:tc>
        <w:tc>
          <w:tcPr>
            <w:tcW w:w="1109" w:type="dxa"/>
          </w:tcPr>
          <w:p>
            <w:pPr>
              <w:pStyle w:val="TableParagraph"/>
              <w:spacing w:before="135"/>
              <w:ind w:left="204"/>
              <w:rPr>
                <w:sz w:val="28"/>
              </w:rPr>
            </w:pPr>
            <w:r>
              <w:rPr>
                <w:spacing w:val="-4"/>
                <w:sz w:val="28"/>
              </w:rPr>
              <w:t>≥16d</w:t>
            </w:r>
          </w:p>
        </w:tc>
        <w:tc>
          <w:tcPr>
            <w:tcW w:w="2567" w:type="dxa"/>
          </w:tcPr>
          <w:p>
            <w:pPr>
              <w:pStyle w:val="TableParagraph"/>
              <w:spacing w:before="135"/>
              <w:ind w:left="113" w:right="104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≥20d</w:t>
            </w:r>
          </w:p>
        </w:tc>
      </w:tr>
      <w:tr>
        <w:tblPrEx>
          <w:tblW w:w="0" w:type="auto"/>
          <w:jc w:val="left"/>
          <w:tblInd w:w="7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82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63" w:type="dxa"/>
          </w:tcPr>
          <w:p>
            <w:pPr>
              <w:pStyle w:val="TableParagraph"/>
              <w:spacing w:before="135"/>
              <w:ind w:left="93" w:right="83"/>
              <w:jc w:val="center"/>
              <w:rPr>
                <w:sz w:val="28"/>
              </w:rPr>
            </w:pPr>
            <w:r>
              <w:rPr>
                <w:spacing w:val="-3"/>
                <w:sz w:val="28"/>
              </w:rPr>
              <w:t>搭接焊接</w:t>
            </w:r>
          </w:p>
        </w:tc>
        <w:tc>
          <w:tcPr>
            <w:tcW w:w="1109" w:type="dxa"/>
          </w:tcPr>
          <w:p>
            <w:pPr>
              <w:pStyle w:val="TableParagraph"/>
              <w:spacing w:before="135"/>
              <w:ind w:left="274"/>
              <w:rPr>
                <w:sz w:val="28"/>
              </w:rPr>
            </w:pPr>
            <w:r>
              <w:rPr>
                <w:spacing w:val="-5"/>
                <w:sz w:val="28"/>
              </w:rPr>
              <w:t>≥8d</w:t>
            </w:r>
          </w:p>
        </w:tc>
        <w:tc>
          <w:tcPr>
            <w:tcW w:w="2567" w:type="dxa"/>
          </w:tcPr>
          <w:p>
            <w:pPr>
              <w:pStyle w:val="TableParagraph"/>
              <w:spacing w:before="135"/>
              <w:ind w:left="113" w:right="104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≥10d</w:t>
            </w:r>
          </w:p>
        </w:tc>
      </w:tr>
      <w:tr>
        <w:tblPrEx>
          <w:tblW w:w="0" w:type="auto"/>
          <w:jc w:val="left"/>
          <w:tblInd w:w="7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829" w:type="dxa"/>
          </w:tcPr>
          <w:p>
            <w:pPr>
              <w:pStyle w:val="TableParagraph"/>
              <w:spacing w:before="135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3975" w:type="dxa"/>
            <w:gridSpan w:val="2"/>
          </w:tcPr>
          <w:p>
            <w:pPr>
              <w:pStyle w:val="TableParagraph"/>
              <w:spacing w:before="135"/>
              <w:ind w:left="1413" w:right="1403"/>
              <w:jc w:val="center"/>
              <w:rPr>
                <w:sz w:val="28"/>
              </w:rPr>
            </w:pPr>
            <w:r>
              <w:rPr>
                <w:spacing w:val="-3"/>
                <w:sz w:val="28"/>
              </w:rPr>
              <w:t>焊缝宽度</w:t>
            </w:r>
          </w:p>
        </w:tc>
        <w:tc>
          <w:tcPr>
            <w:tcW w:w="3676" w:type="dxa"/>
            <w:gridSpan w:val="2"/>
          </w:tcPr>
          <w:p>
            <w:pPr>
              <w:pStyle w:val="TableParagraph"/>
              <w:spacing w:before="135"/>
              <w:ind w:left="1402" w:right="139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≥0.7d</w:t>
            </w:r>
          </w:p>
        </w:tc>
      </w:tr>
      <w:tr>
        <w:tblPrEx>
          <w:tblW w:w="0" w:type="auto"/>
          <w:jc w:val="left"/>
          <w:tblInd w:w="7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829" w:type="dxa"/>
          </w:tcPr>
          <w:p>
            <w:pPr>
              <w:pStyle w:val="TableParagraph"/>
              <w:spacing w:before="135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3975" w:type="dxa"/>
            <w:gridSpan w:val="2"/>
          </w:tcPr>
          <w:p>
            <w:pPr>
              <w:pStyle w:val="TableParagraph"/>
              <w:spacing w:before="135"/>
              <w:ind w:left="1413" w:right="1403"/>
              <w:jc w:val="center"/>
              <w:rPr>
                <w:sz w:val="28"/>
              </w:rPr>
            </w:pPr>
            <w:r>
              <w:rPr>
                <w:spacing w:val="-3"/>
                <w:sz w:val="28"/>
              </w:rPr>
              <w:t>焊缝深度</w:t>
            </w:r>
          </w:p>
        </w:tc>
        <w:tc>
          <w:tcPr>
            <w:tcW w:w="3676" w:type="dxa"/>
            <w:gridSpan w:val="2"/>
          </w:tcPr>
          <w:p>
            <w:pPr>
              <w:pStyle w:val="TableParagraph"/>
              <w:spacing w:before="135"/>
              <w:ind w:left="1402" w:right="139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≥0.3d</w:t>
            </w:r>
          </w:p>
        </w:tc>
      </w:tr>
    </w:tbl>
    <w:p>
      <w:pPr>
        <w:pStyle w:val="BodyText"/>
        <w:spacing w:before="110" w:line="321" w:lineRule="auto"/>
        <w:ind w:right="838" w:firstLine="537"/>
      </w:pPr>
      <w:r>
        <w:rPr>
          <w:rFonts w:ascii="Microsoft JhengHei" w:eastAsia="Microsoft JhengHei" w:hAnsi="Microsoft JhengHei"/>
          <w:b/>
          <w:spacing w:val="38"/>
        </w:rPr>
        <w:t xml:space="preserve">② </w:t>
      </w:r>
      <w:r>
        <w:t>检验接头位置，钢筋位置的接头应在下料以前做好安排并满</w:t>
      </w:r>
      <w:r>
        <w:rPr>
          <w:spacing w:val="-2"/>
        </w:rPr>
        <w:t>足以下条件：</w:t>
      </w:r>
    </w:p>
    <w:p>
      <w:pPr>
        <w:pStyle w:val="ListParagraph"/>
        <w:numPr>
          <w:ilvl w:val="1"/>
          <w:numId w:val="19"/>
        </w:numPr>
        <w:tabs>
          <w:tab w:val="left" w:pos="1940"/>
        </w:tabs>
        <w:spacing w:before="29" w:after="0" w:line="321" w:lineRule="auto"/>
        <w:ind w:left="840" w:right="838" w:firstLine="537"/>
        <w:jc w:val="left"/>
        <w:rPr>
          <w:sz w:val="28"/>
        </w:rPr>
      </w:pPr>
      <w:r>
        <w:rPr>
          <w:spacing w:val="-4"/>
          <w:sz w:val="28"/>
        </w:rPr>
        <w:t>接头应设在内力较小的部位，并错开布置，接头间距离不小</w:t>
      </w:r>
      <w:r>
        <w:rPr>
          <w:spacing w:val="-11"/>
          <w:sz w:val="28"/>
        </w:rPr>
        <w:t xml:space="preserve">于 </w:t>
      </w:r>
      <w:r>
        <w:rPr>
          <w:sz w:val="28"/>
        </w:rPr>
        <w:t>1.3</w:t>
      </w:r>
      <w:r>
        <w:rPr>
          <w:spacing w:val="-5"/>
          <w:sz w:val="28"/>
        </w:rPr>
        <w:t xml:space="preserve"> 倍搭接长度。</w:t>
      </w:r>
    </w:p>
    <w:p>
      <w:pPr>
        <w:pStyle w:val="ListParagraph"/>
        <w:numPr>
          <w:ilvl w:val="1"/>
          <w:numId w:val="19"/>
        </w:numPr>
        <w:tabs>
          <w:tab w:val="left" w:pos="1940"/>
        </w:tabs>
        <w:spacing w:before="29" w:after="0" w:line="321" w:lineRule="auto"/>
        <w:ind w:left="840" w:right="838" w:firstLine="537"/>
        <w:jc w:val="left"/>
        <w:rPr>
          <w:sz w:val="28"/>
        </w:rPr>
      </w:pPr>
      <w:r>
        <w:rPr>
          <w:spacing w:val="-7"/>
          <w:sz w:val="28"/>
        </w:rPr>
        <w:t>配置在搭接长度区段内的受力钢筋，绑扎接头的截面面积占</w:t>
      </w:r>
      <w:r>
        <w:rPr>
          <w:spacing w:val="-20"/>
          <w:sz w:val="28"/>
        </w:rPr>
        <w:t xml:space="preserve">总截面积的百分率：受拉区不得超过 </w:t>
      </w:r>
      <w:r>
        <w:rPr>
          <w:spacing w:val="-4"/>
          <w:sz w:val="28"/>
        </w:rPr>
        <w:t>25％</w:t>
      </w:r>
      <w:r>
        <w:rPr>
          <w:spacing w:val="-12"/>
          <w:sz w:val="28"/>
        </w:rPr>
        <w:t xml:space="preserve">，受压区不得超过 </w:t>
      </w:r>
      <w:r>
        <w:rPr>
          <w:spacing w:val="-4"/>
          <w:sz w:val="28"/>
        </w:rPr>
        <w:t>50％（见</w:t>
      </w:r>
    </w:p>
    <w:p>
      <w:pPr>
        <w:spacing w:after="0" w:line="321" w:lineRule="auto"/>
        <w:jc w:val="left"/>
        <w:rPr>
          <w:sz w:val="28"/>
        </w:rPr>
        <w:sectPr>
          <w:pgSz w:w="11910" w:h="16840"/>
          <w:pgMar w:top="1520" w:right="960" w:bottom="280" w:left="960" w:header="708" w:footer="708"/>
          <w:pgNumType w:start="11"/>
          <w:cols w:space="708"/>
        </w:sectPr>
      </w:pPr>
    </w:p>
    <w:p>
      <w:pPr>
        <w:pStyle w:val="BodyText"/>
        <w:spacing w:before="42" w:line="400" w:lineRule="auto"/>
        <w:ind w:right="838"/>
        <w:jc w:val="both"/>
      </w:pPr>
      <w:r>
        <w:rPr>
          <w:spacing w:val="-4"/>
        </w:rPr>
        <w:t>表 5.2-</w:t>
      </w:r>
      <w:r>
        <w:rPr>
          <w:spacing w:val="40"/>
        </w:rPr>
        <w:t>4</w:t>
      </w:r>
      <w:r>
        <w:rPr>
          <w:spacing w:val="-96"/>
        </w:rPr>
        <w:t>）</w:t>
      </w:r>
      <w:r>
        <w:rPr>
          <w:spacing w:val="-4"/>
        </w:rPr>
        <w:t>；闪光对焊焊接接头的截面面积占总截面积的百分率：受</w:t>
      </w:r>
      <w:r>
        <w:t>拉区不大于 50％，受压区不限制；机械连接接头的截面面积占总截</w:t>
      </w:r>
      <w:r>
        <w:rPr>
          <w:spacing w:val="-3"/>
        </w:rPr>
        <w:t xml:space="preserve">面积的百分率：受拉区不得超过 </w:t>
      </w:r>
      <w:r>
        <w:t>50％。</w:t>
      </w:r>
    </w:p>
    <w:p>
      <w:pPr>
        <w:tabs>
          <w:tab w:val="left" w:pos="1609"/>
        </w:tabs>
        <w:spacing w:before="0" w:line="360" w:lineRule="exact"/>
        <w:ind w:left="0" w:right="1" w:firstLine="0"/>
        <w:jc w:val="center"/>
        <w:rPr>
          <w:rFonts w:ascii="Microsoft JhengHei" w:eastAsia="Microsoft JhengHei"/>
          <w:b/>
          <w:sz w:val="28"/>
        </w:rPr>
      </w:pPr>
      <w:r>
        <w:rPr>
          <w:sz w:val="28"/>
        </w:rPr>
        <w:t>表</w:t>
      </w:r>
      <w:r>
        <w:rPr>
          <w:spacing w:val="-70"/>
          <w:sz w:val="28"/>
        </w:rPr>
        <w:t xml:space="preserve"> </w:t>
      </w:r>
      <w:r>
        <w:rPr>
          <w:sz w:val="28"/>
        </w:rPr>
        <w:t>5.2-</w:t>
      </w:r>
      <w:r>
        <w:rPr>
          <w:spacing w:val="-10"/>
          <w:sz w:val="28"/>
        </w:rPr>
        <w:t>4</w:t>
      </w:r>
      <w:r>
        <w:rPr>
          <w:sz w:val="28"/>
        </w:rPr>
        <w:tab/>
      </w:r>
      <w:r>
        <w:rPr>
          <w:rFonts w:ascii="Microsoft JhengHei" w:eastAsia="Microsoft JhengHei"/>
          <w:b/>
          <w:sz w:val="28"/>
        </w:rPr>
        <w:t>受</w:t>
      </w:r>
      <w:r>
        <w:rPr>
          <w:rFonts w:ascii="Microsoft JhengHei" w:eastAsia="Microsoft JhengHei"/>
          <w:b/>
          <w:sz w:val="28"/>
        </w:rPr>
        <w:t>拉</w:t>
      </w:r>
      <w:r>
        <w:rPr>
          <w:rFonts w:ascii="Microsoft JhengHei" w:eastAsia="Microsoft JhengHei"/>
          <w:b/>
          <w:sz w:val="28"/>
        </w:rPr>
        <w:t>钢</w:t>
      </w:r>
      <w:r>
        <w:rPr>
          <w:rFonts w:ascii="Microsoft JhengHei" w:eastAsia="Microsoft JhengHei"/>
          <w:b/>
          <w:sz w:val="28"/>
        </w:rPr>
        <w:t>筋</w:t>
      </w:r>
      <w:r>
        <w:rPr>
          <w:rFonts w:ascii="Microsoft JhengHei" w:eastAsia="Microsoft JhengHei"/>
          <w:b/>
          <w:sz w:val="28"/>
        </w:rPr>
        <w:t>绑</w:t>
      </w:r>
      <w:r>
        <w:rPr>
          <w:rFonts w:ascii="Microsoft JhengHei" w:eastAsia="Microsoft JhengHei"/>
          <w:b/>
          <w:sz w:val="28"/>
        </w:rPr>
        <w:t>扎</w:t>
      </w:r>
      <w:r>
        <w:rPr>
          <w:rFonts w:ascii="Microsoft JhengHei" w:eastAsia="Microsoft JhengHei"/>
          <w:b/>
          <w:sz w:val="28"/>
        </w:rPr>
        <w:t>接</w:t>
      </w:r>
      <w:r>
        <w:rPr>
          <w:rFonts w:ascii="Microsoft JhengHei" w:eastAsia="Microsoft JhengHei"/>
          <w:b/>
          <w:sz w:val="28"/>
        </w:rPr>
        <w:t>头</w:t>
      </w:r>
      <w:r>
        <w:rPr>
          <w:rFonts w:ascii="Microsoft JhengHei" w:eastAsia="Microsoft JhengHei"/>
          <w:b/>
          <w:sz w:val="28"/>
        </w:rPr>
        <w:t>的</w:t>
      </w:r>
      <w:r>
        <w:rPr>
          <w:rFonts w:ascii="Microsoft JhengHei" w:eastAsia="Microsoft JhengHei"/>
          <w:b/>
          <w:sz w:val="28"/>
        </w:rPr>
        <w:t>搭</w:t>
      </w:r>
      <w:r>
        <w:rPr>
          <w:rFonts w:ascii="Microsoft JhengHei" w:eastAsia="Microsoft JhengHei"/>
          <w:b/>
          <w:sz w:val="28"/>
        </w:rPr>
        <w:t>接</w:t>
      </w:r>
      <w:r>
        <w:rPr>
          <w:rFonts w:ascii="Microsoft JhengHei" w:eastAsia="Microsoft JhengHei"/>
          <w:b/>
          <w:sz w:val="28"/>
        </w:rPr>
        <w:t>长</w:t>
      </w:r>
      <w:r>
        <w:rPr>
          <w:rFonts w:ascii="Microsoft JhengHei" w:eastAsia="Microsoft JhengHei"/>
          <w:b/>
          <w:spacing w:val="-10"/>
          <w:sz w:val="28"/>
        </w:rPr>
        <w:t>度</w:t>
      </w:r>
    </w:p>
    <w:p>
      <w:pPr>
        <w:pStyle w:val="BodyText"/>
        <w:spacing w:before="11"/>
        <w:ind w:left="0"/>
        <w:rPr>
          <w:rFonts w:ascii="Microsoft JhengHei"/>
          <w:b/>
          <w:sz w:val="3"/>
        </w:rPr>
      </w:pPr>
    </w:p>
    <w:tbl>
      <w:tblPr>
        <w:tblStyle w:val="TableNormal4"/>
        <w:tblW w:w="0" w:type="auto"/>
        <w:jc w:val="left"/>
        <w:tblInd w:w="8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96"/>
        <w:gridCol w:w="1808"/>
        <w:gridCol w:w="1749"/>
        <w:gridCol w:w="1749"/>
        <w:gridCol w:w="1750"/>
      </w:tblGrid>
      <w:tr>
        <w:tblPrEx>
          <w:tblW w:w="0" w:type="auto"/>
          <w:jc w:val="left"/>
          <w:tblInd w:w="821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3104" w:type="dxa"/>
            <w:gridSpan w:val="2"/>
            <w:vMerge w:val="restart"/>
          </w:tcPr>
          <w:p>
            <w:pPr>
              <w:pStyle w:val="TableParagraph"/>
              <w:spacing w:before="10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572"/>
              <w:rPr>
                <w:sz w:val="28"/>
              </w:rPr>
            </w:pPr>
            <w:r>
              <w:rPr>
                <w:spacing w:val="-2"/>
                <w:sz w:val="28"/>
              </w:rPr>
              <w:t>钢筋类型及牌号</w:t>
            </w:r>
          </w:p>
        </w:tc>
        <w:tc>
          <w:tcPr>
            <w:tcW w:w="5248" w:type="dxa"/>
            <w:gridSpan w:val="3"/>
          </w:tcPr>
          <w:p>
            <w:pPr>
              <w:pStyle w:val="TableParagraph"/>
              <w:spacing w:before="135"/>
              <w:ind w:left="1644"/>
              <w:rPr>
                <w:sz w:val="28"/>
              </w:rPr>
            </w:pPr>
            <w:r>
              <w:rPr>
                <w:spacing w:val="-2"/>
                <w:sz w:val="28"/>
              </w:rPr>
              <w:t>混凝土强度等级</w:t>
            </w:r>
          </w:p>
        </w:tc>
      </w:tr>
      <w:tr>
        <w:tblPrEx>
          <w:tblW w:w="0" w:type="auto"/>
          <w:jc w:val="left"/>
          <w:tblInd w:w="8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3104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49" w:type="dxa"/>
          </w:tcPr>
          <w:p>
            <w:pPr>
              <w:pStyle w:val="TableParagraph"/>
              <w:spacing w:before="135"/>
              <w:ind w:left="651" w:right="64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C20</w:t>
            </w:r>
          </w:p>
        </w:tc>
        <w:tc>
          <w:tcPr>
            <w:tcW w:w="1749" w:type="dxa"/>
          </w:tcPr>
          <w:p>
            <w:pPr>
              <w:pStyle w:val="TableParagraph"/>
              <w:spacing w:before="135"/>
              <w:ind w:left="664"/>
              <w:rPr>
                <w:sz w:val="28"/>
              </w:rPr>
            </w:pPr>
            <w:r>
              <w:rPr>
                <w:spacing w:val="-5"/>
                <w:sz w:val="28"/>
              </w:rPr>
              <w:t>C25</w:t>
            </w:r>
          </w:p>
        </w:tc>
        <w:tc>
          <w:tcPr>
            <w:tcW w:w="1750" w:type="dxa"/>
          </w:tcPr>
          <w:p>
            <w:pPr>
              <w:pStyle w:val="TableParagraph"/>
              <w:spacing w:before="135"/>
              <w:ind w:left="338" w:right="328"/>
              <w:jc w:val="center"/>
              <w:rPr>
                <w:sz w:val="28"/>
              </w:rPr>
            </w:pPr>
            <w:r>
              <w:rPr>
                <w:spacing w:val="-24"/>
                <w:sz w:val="28"/>
              </w:rPr>
              <w:t xml:space="preserve">高于 </w:t>
            </w:r>
            <w:r>
              <w:rPr>
                <w:spacing w:val="-5"/>
                <w:sz w:val="28"/>
              </w:rPr>
              <w:t>C25</w:t>
            </w:r>
          </w:p>
        </w:tc>
      </w:tr>
      <w:tr>
        <w:tblPrEx>
          <w:tblW w:w="0" w:type="auto"/>
          <w:jc w:val="left"/>
          <w:tblInd w:w="8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1296" w:type="dxa"/>
          </w:tcPr>
          <w:p>
            <w:pPr>
              <w:pStyle w:val="TableParagraph"/>
              <w:spacing w:before="135"/>
              <w:ind w:left="214" w:right="204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光圆钢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筋</w:t>
            </w:r>
          </w:p>
        </w:tc>
        <w:tc>
          <w:tcPr>
            <w:tcW w:w="1808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470" w:right="46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Ⅰ级</w:t>
            </w:r>
          </w:p>
        </w:tc>
        <w:tc>
          <w:tcPr>
            <w:tcW w:w="1749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651" w:right="64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35d</w:t>
            </w:r>
          </w:p>
        </w:tc>
        <w:tc>
          <w:tcPr>
            <w:tcW w:w="1749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664"/>
              <w:rPr>
                <w:sz w:val="28"/>
              </w:rPr>
            </w:pPr>
            <w:r>
              <w:rPr>
                <w:spacing w:val="-5"/>
                <w:sz w:val="28"/>
              </w:rPr>
              <w:t>30d</w:t>
            </w:r>
          </w:p>
        </w:tc>
        <w:tc>
          <w:tcPr>
            <w:tcW w:w="1750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338" w:right="328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25d</w:t>
            </w:r>
          </w:p>
        </w:tc>
      </w:tr>
      <w:tr>
        <w:tblPrEx>
          <w:tblW w:w="0" w:type="auto"/>
          <w:jc w:val="left"/>
          <w:tblInd w:w="8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1296" w:type="dxa"/>
            <w:vMerge w:val="restart"/>
          </w:tcPr>
          <w:p>
            <w:pPr>
              <w:pStyle w:val="TableParagraph"/>
              <w:spacing w:before="140"/>
              <w:ind w:left="214" w:right="204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带肋钢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筋</w:t>
            </w:r>
          </w:p>
        </w:tc>
        <w:tc>
          <w:tcPr>
            <w:tcW w:w="1808" w:type="dxa"/>
          </w:tcPr>
          <w:p>
            <w:pPr>
              <w:pStyle w:val="TableParagraph"/>
              <w:spacing w:before="135"/>
              <w:ind w:left="470" w:right="46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HRB335</w:t>
            </w:r>
          </w:p>
        </w:tc>
        <w:tc>
          <w:tcPr>
            <w:tcW w:w="1749" w:type="dxa"/>
          </w:tcPr>
          <w:p>
            <w:pPr>
              <w:pStyle w:val="TableParagraph"/>
              <w:spacing w:before="135"/>
              <w:ind w:left="651" w:right="64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45d</w:t>
            </w:r>
          </w:p>
        </w:tc>
        <w:tc>
          <w:tcPr>
            <w:tcW w:w="1749" w:type="dxa"/>
          </w:tcPr>
          <w:p>
            <w:pPr>
              <w:pStyle w:val="TableParagraph"/>
              <w:spacing w:before="135"/>
              <w:ind w:left="664"/>
              <w:rPr>
                <w:sz w:val="28"/>
              </w:rPr>
            </w:pPr>
            <w:r>
              <w:rPr>
                <w:spacing w:val="-5"/>
                <w:sz w:val="28"/>
              </w:rPr>
              <w:t>40d</w:t>
            </w:r>
          </w:p>
        </w:tc>
        <w:tc>
          <w:tcPr>
            <w:tcW w:w="1750" w:type="dxa"/>
          </w:tcPr>
          <w:p>
            <w:pPr>
              <w:pStyle w:val="TableParagraph"/>
              <w:spacing w:before="135"/>
              <w:ind w:left="338" w:right="328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35d</w:t>
            </w:r>
          </w:p>
        </w:tc>
      </w:tr>
      <w:tr>
        <w:tblPrEx>
          <w:tblW w:w="0" w:type="auto"/>
          <w:jc w:val="left"/>
          <w:tblInd w:w="8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12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08" w:type="dxa"/>
          </w:tcPr>
          <w:p>
            <w:pPr>
              <w:pStyle w:val="TableParagraph"/>
              <w:spacing w:before="135"/>
              <w:ind w:left="470" w:right="46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HRB400</w:t>
            </w:r>
          </w:p>
        </w:tc>
        <w:tc>
          <w:tcPr>
            <w:tcW w:w="1749" w:type="dxa"/>
          </w:tcPr>
          <w:p>
            <w:pPr>
              <w:pStyle w:val="TableParagraph"/>
              <w:spacing w:before="135"/>
              <w:ind w:left="651" w:right="64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55d</w:t>
            </w:r>
          </w:p>
        </w:tc>
        <w:tc>
          <w:tcPr>
            <w:tcW w:w="1749" w:type="dxa"/>
          </w:tcPr>
          <w:p>
            <w:pPr>
              <w:pStyle w:val="TableParagraph"/>
              <w:spacing w:before="135"/>
              <w:ind w:left="664"/>
              <w:rPr>
                <w:sz w:val="28"/>
              </w:rPr>
            </w:pPr>
            <w:r>
              <w:rPr>
                <w:spacing w:val="-5"/>
                <w:sz w:val="28"/>
              </w:rPr>
              <w:t>50d</w:t>
            </w:r>
          </w:p>
        </w:tc>
        <w:tc>
          <w:tcPr>
            <w:tcW w:w="1750" w:type="dxa"/>
          </w:tcPr>
          <w:p>
            <w:pPr>
              <w:pStyle w:val="TableParagraph"/>
              <w:spacing w:before="135"/>
              <w:ind w:left="338" w:right="328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45d</w:t>
            </w:r>
          </w:p>
        </w:tc>
      </w:tr>
    </w:tbl>
    <w:p>
      <w:pPr>
        <w:pStyle w:val="BodyText"/>
        <w:spacing w:before="137" w:line="417" w:lineRule="auto"/>
        <w:ind w:right="838" w:firstLine="537"/>
      </w:pPr>
      <w:r>
        <w:rPr>
          <w:spacing w:val="-5"/>
        </w:rPr>
        <w:t xml:space="preserve">注：纵向受拉钢筋的搭接长度不应小于 </w:t>
      </w:r>
      <w:r>
        <w:rPr>
          <w:spacing w:val="-2"/>
        </w:rPr>
        <w:t>300mm，受压钢筋的搭接</w:t>
      </w:r>
      <w:r>
        <w:rPr>
          <w:spacing w:val="-6"/>
        </w:rPr>
        <w:t xml:space="preserve">长度不应小于 </w:t>
      </w:r>
      <w:r>
        <w:t>200mm；</w:t>
      </w:r>
    </w:p>
    <w:p>
      <w:pPr>
        <w:pStyle w:val="BodyText"/>
        <w:spacing w:line="358" w:lineRule="exact"/>
        <w:ind w:left="1931"/>
      </w:pPr>
      <w:r>
        <w:rPr>
          <w:spacing w:val="-1"/>
        </w:rPr>
        <w:t>两根不同直径的钢筋搭接长度，按较细的钢筋直径计算。</w:t>
      </w:r>
    </w:p>
    <w:p>
      <w:pPr>
        <w:pStyle w:val="ListParagraph"/>
        <w:numPr>
          <w:ilvl w:val="1"/>
          <w:numId w:val="19"/>
        </w:numPr>
        <w:tabs>
          <w:tab w:val="left" w:pos="1940"/>
        </w:tabs>
        <w:spacing w:before="173" w:after="0" w:line="333" w:lineRule="auto"/>
        <w:ind w:left="840" w:right="838" w:firstLine="537"/>
        <w:jc w:val="left"/>
        <w:rPr>
          <w:sz w:val="28"/>
        </w:rPr>
      </w:pPr>
      <w:r>
        <w:rPr>
          <w:spacing w:val="-5"/>
          <w:sz w:val="28"/>
        </w:rPr>
        <w:t xml:space="preserve">接头位置离钢筋弯曲处的距离不应小于 </w:t>
      </w:r>
      <w:r>
        <w:rPr>
          <w:spacing w:val="-2"/>
          <w:sz w:val="28"/>
        </w:rPr>
        <w:t>10d，不得在构件最</w:t>
      </w:r>
      <w:r>
        <w:rPr>
          <w:spacing w:val="-2"/>
          <w:sz w:val="28"/>
        </w:rPr>
        <w:t>大弯矩位置作接头。</w:t>
      </w:r>
    </w:p>
    <w:p>
      <w:pPr>
        <w:pStyle w:val="BodyText"/>
        <w:spacing w:before="34"/>
        <w:ind w:left="1377"/>
      </w:pPr>
      <w:r>
        <w:rPr>
          <w:rFonts w:ascii="Microsoft JhengHei" w:eastAsia="Microsoft JhengHei" w:hAnsi="Microsoft JhengHei"/>
          <w:b/>
          <w:spacing w:val="35"/>
        </w:rPr>
        <w:t xml:space="preserve">③ </w:t>
      </w:r>
      <w:r>
        <w:rPr>
          <w:spacing w:val="-2"/>
        </w:rPr>
        <w:t>接头焊接质量检查。</w:t>
      </w:r>
    </w:p>
    <w:p>
      <w:pPr>
        <w:pStyle w:val="ListParagraph"/>
        <w:numPr>
          <w:ilvl w:val="0"/>
          <w:numId w:val="18"/>
        </w:numPr>
        <w:tabs>
          <w:tab w:val="left" w:pos="1940"/>
        </w:tabs>
        <w:spacing w:before="109" w:after="0" w:line="333" w:lineRule="auto"/>
        <w:ind w:left="840" w:right="838" w:firstLine="537"/>
        <w:jc w:val="left"/>
        <w:rPr>
          <w:sz w:val="28"/>
        </w:rPr>
      </w:pPr>
      <w:r>
        <w:rPr>
          <w:spacing w:val="-9"/>
          <w:sz w:val="28"/>
        </w:rPr>
        <w:t>钢筋电弧焊所用的焊条，其性能应符合低碳钢和低合金钢电</w:t>
      </w:r>
      <w:r>
        <w:rPr>
          <w:spacing w:val="-2"/>
          <w:sz w:val="28"/>
        </w:rPr>
        <w:t>焊条标准的有关规定。</w:t>
      </w:r>
    </w:p>
    <w:p>
      <w:pPr>
        <w:pStyle w:val="ListParagraph"/>
        <w:numPr>
          <w:ilvl w:val="0"/>
          <w:numId w:val="18"/>
        </w:numPr>
        <w:tabs>
          <w:tab w:val="left" w:pos="1940"/>
        </w:tabs>
        <w:spacing w:before="33" w:after="0" w:line="333" w:lineRule="auto"/>
        <w:ind w:left="840" w:right="838" w:firstLine="537"/>
        <w:jc w:val="left"/>
        <w:rPr>
          <w:sz w:val="28"/>
        </w:rPr>
      </w:pPr>
      <w:r>
        <w:rPr>
          <w:spacing w:val="-4"/>
          <w:sz w:val="28"/>
        </w:rPr>
        <w:t>操作电焊工应经过岗位培训，具有岗位操作合格证。上岗前</w:t>
      </w:r>
      <w:r>
        <w:rPr>
          <w:spacing w:val="-2"/>
          <w:sz w:val="28"/>
        </w:rPr>
        <w:t>应检查电焊工的焊接试件，合格后方可上岗操作。</w:t>
      </w:r>
    </w:p>
    <w:p>
      <w:pPr>
        <w:pStyle w:val="ListParagraph"/>
        <w:numPr>
          <w:ilvl w:val="0"/>
          <w:numId w:val="18"/>
        </w:numPr>
        <w:tabs>
          <w:tab w:val="left" w:pos="1940"/>
        </w:tabs>
        <w:spacing w:before="34" w:after="0" w:line="333" w:lineRule="auto"/>
        <w:ind w:left="840" w:right="838" w:firstLine="537"/>
        <w:jc w:val="left"/>
        <w:rPr>
          <w:sz w:val="28"/>
        </w:rPr>
      </w:pPr>
      <w:r>
        <w:rPr>
          <w:spacing w:val="-5"/>
          <w:sz w:val="28"/>
        </w:rPr>
        <w:t xml:space="preserve">施焊场地应有适当的防风雨雪的措施；环境温度低于 </w:t>
      </w:r>
      <w:r>
        <w:rPr>
          <w:spacing w:val="-2"/>
          <w:sz w:val="28"/>
        </w:rPr>
        <w:t>5℃</w:t>
      </w:r>
      <w:r>
        <w:rPr>
          <w:spacing w:val="-2"/>
          <w:sz w:val="28"/>
        </w:rPr>
        <w:t>施</w:t>
      </w:r>
      <w:r>
        <w:rPr>
          <w:spacing w:val="-2"/>
          <w:sz w:val="28"/>
        </w:rPr>
        <w:t>焊时，钢筋在焊接时应预热；温度低于-20℃时，不得施焊。</w:t>
      </w:r>
    </w:p>
    <w:p>
      <w:pPr>
        <w:spacing w:after="0" w:line="333" w:lineRule="auto"/>
        <w:jc w:val="left"/>
        <w:rPr>
          <w:sz w:val="28"/>
        </w:rPr>
        <w:sectPr>
          <w:pgSz w:w="11910" w:h="16840"/>
          <w:pgMar w:top="1580" w:right="960" w:bottom="280" w:left="960" w:header="708" w:footer="708"/>
          <w:pgNumType w:start="12"/>
          <w:cols w:space="708"/>
        </w:sectPr>
      </w:pPr>
    </w:p>
    <w:p>
      <w:pPr>
        <w:pStyle w:val="ListParagraph"/>
        <w:numPr>
          <w:ilvl w:val="0"/>
          <w:numId w:val="18"/>
        </w:numPr>
        <w:tabs>
          <w:tab w:val="left" w:pos="1940"/>
        </w:tabs>
        <w:spacing w:before="0" w:after="0" w:line="459" w:lineRule="exact"/>
        <w:ind w:left="1939" w:right="0" w:hanging="563"/>
        <w:jc w:val="left"/>
        <w:rPr>
          <w:sz w:val="28"/>
        </w:rPr>
      </w:pPr>
      <w:r>
        <w:rPr>
          <w:spacing w:val="-5"/>
          <w:sz w:val="28"/>
        </w:rPr>
        <w:t>电弧焊接的焊缝表面平整，不允许有裂缝和焊瘤，用小锤锤</w:t>
      </w:r>
    </w:p>
    <w:p>
      <w:pPr>
        <w:pStyle w:val="BodyText"/>
        <w:spacing w:before="201"/>
      </w:pPr>
      <w:r>
        <w:t>击时，声音清晰。焊接的允许偏差（</w:t>
      </w:r>
      <w:r>
        <w:rPr>
          <w:spacing w:val="-24"/>
        </w:rPr>
        <w:t xml:space="preserve">见表 </w:t>
      </w:r>
      <w:r>
        <w:t>5.2-5</w:t>
      </w:r>
      <w:r>
        <w:rPr>
          <w:spacing w:val="-140"/>
        </w:rPr>
        <w:t>）</w:t>
      </w:r>
      <w:r>
        <w:rPr>
          <w:spacing w:val="-10"/>
        </w:rPr>
        <w:t>。</w:t>
      </w:r>
    </w:p>
    <w:p>
      <w:pPr>
        <w:tabs>
          <w:tab w:val="left" w:pos="2146"/>
        </w:tabs>
        <w:spacing w:before="173"/>
        <w:ind w:left="536" w:right="0" w:firstLine="0"/>
        <w:jc w:val="center"/>
        <w:rPr>
          <w:rFonts w:ascii="Microsoft JhengHei" w:eastAsia="Microsoft JhengHei"/>
          <w:b/>
          <w:sz w:val="28"/>
        </w:rPr>
      </w:pPr>
      <w:r>
        <w:rPr>
          <w:sz w:val="28"/>
        </w:rPr>
        <w:t>表</w:t>
      </w:r>
      <w:r>
        <w:rPr>
          <w:spacing w:val="-70"/>
          <w:sz w:val="28"/>
        </w:rPr>
        <w:t xml:space="preserve"> </w:t>
      </w:r>
      <w:r>
        <w:rPr>
          <w:sz w:val="28"/>
        </w:rPr>
        <w:t>5.2-</w:t>
      </w:r>
      <w:r>
        <w:rPr>
          <w:spacing w:val="-10"/>
          <w:sz w:val="28"/>
        </w:rPr>
        <w:t>5</w:t>
      </w:r>
      <w:r>
        <w:rPr>
          <w:sz w:val="28"/>
        </w:rPr>
        <w:tab/>
      </w:r>
      <w:r>
        <w:rPr>
          <w:rFonts w:ascii="Microsoft JhengHei" w:eastAsia="Microsoft JhengHei"/>
          <w:b/>
          <w:sz w:val="28"/>
        </w:rPr>
        <w:t>钢</w:t>
      </w:r>
      <w:r>
        <w:rPr>
          <w:rFonts w:ascii="Microsoft JhengHei" w:eastAsia="Microsoft JhengHei"/>
          <w:b/>
          <w:sz w:val="28"/>
        </w:rPr>
        <w:t>筋</w:t>
      </w:r>
      <w:r>
        <w:rPr>
          <w:rFonts w:ascii="Microsoft JhengHei" w:eastAsia="Microsoft JhengHei"/>
          <w:b/>
          <w:sz w:val="28"/>
        </w:rPr>
        <w:t>电</w:t>
      </w:r>
      <w:r>
        <w:rPr>
          <w:rFonts w:ascii="Microsoft JhengHei" w:eastAsia="Microsoft JhengHei"/>
          <w:b/>
          <w:sz w:val="28"/>
        </w:rPr>
        <w:t>弧</w:t>
      </w:r>
      <w:r>
        <w:rPr>
          <w:rFonts w:ascii="Microsoft JhengHei" w:eastAsia="Microsoft JhengHei"/>
          <w:b/>
          <w:sz w:val="28"/>
        </w:rPr>
        <w:t>焊</w:t>
      </w:r>
      <w:r>
        <w:rPr>
          <w:rFonts w:ascii="Microsoft JhengHei" w:eastAsia="Microsoft JhengHei"/>
          <w:b/>
          <w:sz w:val="28"/>
        </w:rPr>
        <w:t>接</w:t>
      </w:r>
      <w:r>
        <w:rPr>
          <w:rFonts w:ascii="Microsoft JhengHei" w:eastAsia="Microsoft JhengHei"/>
          <w:b/>
          <w:sz w:val="28"/>
        </w:rPr>
        <w:t>头</w:t>
      </w:r>
      <w:r>
        <w:rPr>
          <w:rFonts w:ascii="Microsoft JhengHei" w:eastAsia="Microsoft JhengHei"/>
          <w:b/>
          <w:sz w:val="28"/>
        </w:rPr>
        <w:t>的</w:t>
      </w:r>
      <w:r>
        <w:rPr>
          <w:rFonts w:ascii="Microsoft JhengHei" w:eastAsia="Microsoft JhengHei"/>
          <w:b/>
          <w:sz w:val="28"/>
        </w:rPr>
        <w:t>允</w:t>
      </w:r>
      <w:r>
        <w:rPr>
          <w:rFonts w:ascii="Microsoft JhengHei" w:eastAsia="Microsoft JhengHei"/>
          <w:b/>
          <w:sz w:val="28"/>
        </w:rPr>
        <w:t>许</w:t>
      </w:r>
      <w:r>
        <w:rPr>
          <w:rFonts w:ascii="Microsoft JhengHei" w:eastAsia="Microsoft JhengHei"/>
          <w:b/>
          <w:sz w:val="28"/>
        </w:rPr>
        <w:t>偏</w:t>
      </w:r>
      <w:r>
        <w:rPr>
          <w:rFonts w:ascii="Microsoft JhengHei" w:eastAsia="Microsoft JhengHei"/>
          <w:b/>
          <w:spacing w:val="-10"/>
          <w:sz w:val="28"/>
        </w:rPr>
        <w:t>差</w:t>
      </w:r>
    </w:p>
    <w:p>
      <w:pPr>
        <w:pStyle w:val="BodyText"/>
        <w:spacing w:before="11"/>
        <w:ind w:left="0"/>
        <w:rPr>
          <w:rFonts w:ascii="Microsoft JhengHei"/>
          <w:b/>
          <w:sz w:val="3"/>
        </w:rPr>
      </w:pPr>
    </w:p>
    <w:tbl>
      <w:tblPr>
        <w:tblStyle w:val="TableNormal5"/>
        <w:tblW w:w="0" w:type="auto"/>
        <w:jc w:val="left"/>
        <w:tblInd w:w="8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9"/>
        <w:gridCol w:w="1799"/>
        <w:gridCol w:w="1800"/>
        <w:gridCol w:w="1967"/>
        <w:gridCol w:w="1967"/>
      </w:tblGrid>
      <w:tr>
        <w:tblPrEx>
          <w:tblW w:w="0" w:type="auto"/>
          <w:jc w:val="left"/>
          <w:tblInd w:w="81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829" w:type="dxa"/>
            <w:vMerge w:val="restart"/>
          </w:tcPr>
          <w:p>
            <w:pPr>
              <w:pStyle w:val="TableParagraph"/>
              <w:spacing w:before="10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34"/>
              <w:rPr>
                <w:sz w:val="28"/>
              </w:rPr>
            </w:pPr>
            <w:r>
              <w:rPr>
                <w:spacing w:val="-5"/>
                <w:sz w:val="28"/>
              </w:rPr>
              <w:t>项次</w:t>
            </w:r>
          </w:p>
        </w:tc>
        <w:tc>
          <w:tcPr>
            <w:tcW w:w="3599" w:type="dxa"/>
            <w:gridSpan w:val="2"/>
            <w:vMerge w:val="restart"/>
          </w:tcPr>
          <w:p>
            <w:pPr>
              <w:pStyle w:val="TableParagraph"/>
              <w:spacing w:before="10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4" w:right="9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项目</w:t>
            </w:r>
          </w:p>
        </w:tc>
        <w:tc>
          <w:tcPr>
            <w:tcW w:w="3934" w:type="dxa"/>
            <w:gridSpan w:val="2"/>
          </w:tcPr>
          <w:p>
            <w:pPr>
              <w:pStyle w:val="TableParagraph"/>
              <w:spacing w:before="135"/>
              <w:ind w:left="1392" w:right="1383"/>
              <w:jc w:val="center"/>
              <w:rPr>
                <w:sz w:val="28"/>
              </w:rPr>
            </w:pPr>
            <w:r>
              <w:rPr>
                <w:spacing w:val="-3"/>
                <w:sz w:val="28"/>
              </w:rPr>
              <w:t>接头形式</w:t>
            </w:r>
          </w:p>
        </w:tc>
      </w:tr>
      <w:tr>
        <w:tblPrEx>
          <w:tblW w:w="0" w:type="auto"/>
          <w:jc w:val="left"/>
          <w:tblInd w:w="8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82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99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7" w:type="dxa"/>
          </w:tcPr>
          <w:p>
            <w:pPr>
              <w:pStyle w:val="TableParagraph"/>
              <w:spacing w:before="135"/>
              <w:ind w:left="563"/>
              <w:rPr>
                <w:sz w:val="28"/>
              </w:rPr>
            </w:pPr>
            <w:r>
              <w:rPr>
                <w:spacing w:val="-4"/>
                <w:sz w:val="28"/>
              </w:rPr>
              <w:t>帮条焊</w:t>
            </w:r>
          </w:p>
        </w:tc>
        <w:tc>
          <w:tcPr>
            <w:tcW w:w="1967" w:type="dxa"/>
          </w:tcPr>
          <w:p>
            <w:pPr>
              <w:pStyle w:val="TableParagraph"/>
              <w:spacing w:before="135"/>
              <w:ind w:left="549" w:right="539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搭接焊</w:t>
            </w:r>
          </w:p>
        </w:tc>
      </w:tr>
      <w:tr>
        <w:tblPrEx>
          <w:tblW w:w="0" w:type="auto"/>
          <w:jc w:val="left"/>
          <w:tblInd w:w="8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829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344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599" w:type="dxa"/>
            <w:gridSpan w:val="2"/>
          </w:tcPr>
          <w:p>
            <w:pPr>
              <w:pStyle w:val="TableParagraph"/>
              <w:spacing w:before="135"/>
              <w:ind w:left="105" w:right="95"/>
              <w:jc w:val="center"/>
              <w:rPr>
                <w:sz w:val="28"/>
              </w:rPr>
            </w:pPr>
            <w:r>
              <w:rPr>
                <w:spacing w:val="-1"/>
                <w:sz w:val="28"/>
              </w:rPr>
              <w:t>帮条对焊接中心的纵向偏差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05" w:right="95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1967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548" w:right="539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0.5d</w:t>
            </w:r>
          </w:p>
        </w:tc>
        <w:tc>
          <w:tcPr>
            <w:tcW w:w="196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8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829" w:type="dxa"/>
          </w:tcPr>
          <w:p>
            <w:pPr>
              <w:pStyle w:val="TableParagraph"/>
              <w:spacing w:before="135"/>
              <w:ind w:left="344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599" w:type="dxa"/>
            <w:gridSpan w:val="2"/>
          </w:tcPr>
          <w:p>
            <w:pPr>
              <w:pStyle w:val="TableParagraph"/>
              <w:spacing w:before="135"/>
              <w:ind w:left="119"/>
              <w:rPr>
                <w:sz w:val="28"/>
              </w:rPr>
            </w:pPr>
            <w:r>
              <w:rPr>
                <w:sz w:val="28"/>
              </w:rPr>
              <w:t>焊接处钢筋轴线交角</w:t>
            </w:r>
            <w:r>
              <w:rPr>
                <w:spacing w:val="-5"/>
                <w:sz w:val="28"/>
              </w:rPr>
              <w:t>（°）</w:t>
            </w:r>
          </w:p>
        </w:tc>
        <w:tc>
          <w:tcPr>
            <w:tcW w:w="1967" w:type="dxa"/>
          </w:tcPr>
          <w:p>
            <w:pPr>
              <w:pStyle w:val="TableParagraph"/>
              <w:spacing w:before="135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967" w:type="dxa"/>
          </w:tcPr>
          <w:p>
            <w:pPr>
              <w:pStyle w:val="TableParagraph"/>
              <w:spacing w:before="135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>
        <w:tblPrEx>
          <w:tblW w:w="0" w:type="auto"/>
          <w:jc w:val="left"/>
          <w:tblInd w:w="8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829" w:type="dxa"/>
            <w:vMerge w:val="restart"/>
          </w:tcPr>
          <w:p>
            <w:pPr>
              <w:pStyle w:val="TableParagraph"/>
              <w:spacing w:before="10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3599" w:type="dxa"/>
            <w:gridSpan w:val="2"/>
            <w:vMerge w:val="restart"/>
          </w:tcPr>
          <w:p>
            <w:pPr>
              <w:pStyle w:val="TableParagraph"/>
              <w:spacing w:before="10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19"/>
              <w:rPr>
                <w:sz w:val="28"/>
              </w:rPr>
            </w:pPr>
            <w:r>
              <w:rPr>
                <w:sz w:val="28"/>
              </w:rPr>
              <w:t>焊接处钢筋轴线偏心</w:t>
            </w: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1967" w:type="dxa"/>
          </w:tcPr>
          <w:p>
            <w:pPr>
              <w:pStyle w:val="TableParagraph"/>
              <w:spacing w:before="135"/>
              <w:ind w:left="548" w:right="539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0.1d</w:t>
            </w:r>
          </w:p>
        </w:tc>
        <w:tc>
          <w:tcPr>
            <w:tcW w:w="1967" w:type="dxa"/>
          </w:tcPr>
          <w:p>
            <w:pPr>
              <w:pStyle w:val="TableParagraph"/>
              <w:spacing w:before="135"/>
              <w:ind w:left="549" w:right="539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0.1d</w:t>
            </w:r>
          </w:p>
        </w:tc>
      </w:tr>
      <w:tr>
        <w:tblPrEx>
          <w:tblW w:w="0" w:type="auto"/>
          <w:jc w:val="left"/>
          <w:tblInd w:w="8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82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99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7" w:type="dxa"/>
          </w:tcPr>
          <w:p>
            <w:pPr>
              <w:pStyle w:val="TableParagraph"/>
              <w:spacing w:before="135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967" w:type="dxa"/>
          </w:tcPr>
          <w:p>
            <w:pPr>
              <w:pStyle w:val="TableParagraph"/>
              <w:spacing w:before="135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>
        <w:tblPrEx>
          <w:tblW w:w="0" w:type="auto"/>
          <w:jc w:val="left"/>
          <w:tblInd w:w="8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829" w:type="dxa"/>
          </w:tcPr>
          <w:p>
            <w:pPr>
              <w:pStyle w:val="TableParagraph"/>
              <w:spacing w:before="135"/>
              <w:ind w:left="344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3599" w:type="dxa"/>
            <w:gridSpan w:val="2"/>
          </w:tcPr>
          <w:p>
            <w:pPr>
              <w:pStyle w:val="TableParagraph"/>
              <w:spacing w:before="135"/>
              <w:ind w:left="819"/>
              <w:rPr>
                <w:sz w:val="28"/>
              </w:rPr>
            </w:pPr>
            <w:r>
              <w:rPr>
                <w:sz w:val="28"/>
              </w:rPr>
              <w:t>焊缝厚度</w:t>
            </w: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1967" w:type="dxa"/>
          </w:tcPr>
          <w:p>
            <w:pPr>
              <w:pStyle w:val="TableParagraph"/>
              <w:spacing w:before="135"/>
              <w:ind w:left="563"/>
              <w:rPr>
                <w:sz w:val="28"/>
              </w:rPr>
            </w:pPr>
            <w:r>
              <w:rPr>
                <w:spacing w:val="-2"/>
                <w:sz w:val="28"/>
              </w:rPr>
              <w:t>+0.05d</w:t>
            </w:r>
          </w:p>
        </w:tc>
        <w:tc>
          <w:tcPr>
            <w:tcW w:w="1967" w:type="dxa"/>
          </w:tcPr>
          <w:p>
            <w:pPr>
              <w:pStyle w:val="TableParagraph"/>
              <w:spacing w:before="135"/>
              <w:ind w:left="549" w:right="539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+0.05d</w:t>
            </w:r>
          </w:p>
        </w:tc>
      </w:tr>
      <w:tr>
        <w:tblPrEx>
          <w:tblW w:w="0" w:type="auto"/>
          <w:jc w:val="left"/>
          <w:tblInd w:w="8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829" w:type="dxa"/>
          </w:tcPr>
          <w:p>
            <w:pPr>
              <w:pStyle w:val="TableParagraph"/>
              <w:spacing w:before="135"/>
              <w:ind w:left="344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3599" w:type="dxa"/>
            <w:gridSpan w:val="2"/>
          </w:tcPr>
          <w:p>
            <w:pPr>
              <w:pStyle w:val="TableParagraph"/>
              <w:spacing w:before="135"/>
              <w:ind w:left="819"/>
              <w:rPr>
                <w:sz w:val="28"/>
              </w:rPr>
            </w:pPr>
            <w:r>
              <w:rPr>
                <w:sz w:val="28"/>
              </w:rPr>
              <w:t>焊缝宽度</w:t>
            </w: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1967" w:type="dxa"/>
          </w:tcPr>
          <w:p>
            <w:pPr>
              <w:pStyle w:val="TableParagraph"/>
              <w:spacing w:before="135"/>
              <w:ind w:left="633"/>
              <w:rPr>
                <w:sz w:val="28"/>
              </w:rPr>
            </w:pPr>
            <w:r>
              <w:rPr>
                <w:spacing w:val="-2"/>
                <w:sz w:val="28"/>
              </w:rPr>
              <w:t>+0.1d</w:t>
            </w:r>
          </w:p>
        </w:tc>
        <w:tc>
          <w:tcPr>
            <w:tcW w:w="1967" w:type="dxa"/>
          </w:tcPr>
          <w:p>
            <w:pPr>
              <w:pStyle w:val="TableParagraph"/>
              <w:spacing w:before="135"/>
              <w:ind w:left="549" w:right="539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+0.1d</w:t>
            </w:r>
          </w:p>
        </w:tc>
      </w:tr>
      <w:tr>
        <w:tblPrEx>
          <w:tblW w:w="0" w:type="auto"/>
          <w:jc w:val="left"/>
          <w:tblInd w:w="8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829" w:type="dxa"/>
          </w:tcPr>
          <w:p>
            <w:pPr>
              <w:pStyle w:val="TableParagraph"/>
              <w:spacing w:before="135"/>
              <w:ind w:left="344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3599" w:type="dxa"/>
            <w:gridSpan w:val="2"/>
          </w:tcPr>
          <w:p>
            <w:pPr>
              <w:pStyle w:val="TableParagraph"/>
              <w:spacing w:before="135"/>
              <w:ind w:left="819"/>
              <w:rPr>
                <w:sz w:val="28"/>
              </w:rPr>
            </w:pPr>
            <w:r>
              <w:rPr>
                <w:sz w:val="28"/>
              </w:rPr>
              <w:t>焊缝长度</w:t>
            </w: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1967" w:type="dxa"/>
          </w:tcPr>
          <w:p>
            <w:pPr>
              <w:pStyle w:val="TableParagraph"/>
              <w:spacing w:before="135"/>
              <w:ind w:left="633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4"/>
                <w:sz w:val="28"/>
              </w:rPr>
              <w:t>0.5d</w:t>
            </w:r>
          </w:p>
        </w:tc>
        <w:tc>
          <w:tcPr>
            <w:tcW w:w="1967" w:type="dxa"/>
          </w:tcPr>
          <w:p>
            <w:pPr>
              <w:pStyle w:val="TableParagraph"/>
              <w:spacing w:before="135"/>
              <w:ind w:left="549" w:right="539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4"/>
                <w:sz w:val="28"/>
              </w:rPr>
              <w:t>0.5d</w:t>
            </w:r>
          </w:p>
        </w:tc>
      </w:tr>
      <w:tr>
        <w:tblPrEx>
          <w:tblW w:w="0" w:type="auto"/>
          <w:jc w:val="left"/>
          <w:tblInd w:w="8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829" w:type="dxa"/>
          </w:tcPr>
          <w:p>
            <w:pPr>
              <w:pStyle w:val="TableParagraph"/>
              <w:spacing w:before="135"/>
              <w:ind w:left="344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3599" w:type="dxa"/>
            <w:gridSpan w:val="2"/>
          </w:tcPr>
          <w:p>
            <w:pPr>
              <w:pStyle w:val="TableParagraph"/>
              <w:spacing w:before="135"/>
              <w:ind w:left="539"/>
              <w:rPr>
                <w:sz w:val="28"/>
              </w:rPr>
            </w:pPr>
            <w:r>
              <w:rPr>
                <w:sz w:val="28"/>
              </w:rPr>
              <w:t>横向咬边深度</w:t>
            </w: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1967" w:type="dxa"/>
          </w:tcPr>
          <w:p>
            <w:pPr>
              <w:pStyle w:val="TableParagraph"/>
              <w:spacing w:before="135"/>
              <w:ind w:left="548" w:right="5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0.5</w:t>
            </w:r>
          </w:p>
        </w:tc>
        <w:tc>
          <w:tcPr>
            <w:tcW w:w="1967" w:type="dxa"/>
          </w:tcPr>
          <w:p>
            <w:pPr>
              <w:pStyle w:val="TableParagraph"/>
              <w:spacing w:before="135"/>
              <w:ind w:left="549" w:right="5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0.5</w:t>
            </w:r>
          </w:p>
        </w:tc>
      </w:tr>
      <w:tr>
        <w:tblPrEx>
          <w:tblW w:w="0" w:type="auto"/>
          <w:jc w:val="left"/>
          <w:tblInd w:w="8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829" w:type="dxa"/>
            <w:vMerge w:val="restart"/>
          </w:tcPr>
          <w:p>
            <w:pPr>
              <w:pStyle w:val="TableParagraph"/>
              <w:spacing w:before="4"/>
              <w:rPr>
                <w:rFonts w:ascii="Microsoft JhengHei"/>
                <w:b/>
                <w:sz w:val="41"/>
              </w:rPr>
            </w:pPr>
          </w:p>
          <w:p>
            <w:pPr>
              <w:pStyle w:val="TableParagraph"/>
              <w:spacing w:before="1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799" w:type="dxa"/>
            <w:vMerge w:val="restart"/>
          </w:tcPr>
          <w:p>
            <w:pPr>
              <w:pStyle w:val="TableParagraph"/>
              <w:spacing w:before="135"/>
              <w:ind w:left="199" w:hanging="70"/>
              <w:rPr>
                <w:sz w:val="28"/>
              </w:rPr>
            </w:pPr>
            <w:r>
              <w:rPr>
                <w:spacing w:val="-24"/>
                <w:sz w:val="28"/>
              </w:rPr>
              <w:t xml:space="preserve">在长 </w:t>
            </w:r>
            <w:r>
              <w:rPr>
                <w:sz w:val="28"/>
              </w:rPr>
              <w:t>2d</w:t>
            </w:r>
            <w:r>
              <w:rPr>
                <w:spacing w:val="-27"/>
                <w:sz w:val="28"/>
              </w:rPr>
              <w:t xml:space="preserve"> 焊缝</w:t>
            </w:r>
          </w:p>
          <w:p>
            <w:pPr>
              <w:pStyle w:val="TableParagraph"/>
              <w:spacing w:before="4" w:line="620" w:lineRule="atLeast"/>
              <w:ind w:left="339" w:right="187" w:hanging="140"/>
              <w:rPr>
                <w:sz w:val="28"/>
              </w:rPr>
            </w:pPr>
            <w:r>
              <w:rPr>
                <w:spacing w:val="-2"/>
                <w:sz w:val="28"/>
              </w:rPr>
              <w:t>表面上的气</w:t>
            </w:r>
            <w:r>
              <w:rPr>
                <w:spacing w:val="-4"/>
                <w:sz w:val="28"/>
              </w:rPr>
              <w:t>孔及夹渣</w:t>
            </w:r>
          </w:p>
        </w:tc>
        <w:tc>
          <w:tcPr>
            <w:tcW w:w="1800" w:type="dxa"/>
          </w:tcPr>
          <w:p>
            <w:pPr>
              <w:pStyle w:val="TableParagraph"/>
              <w:spacing w:before="135"/>
              <w:ind w:left="199"/>
              <w:rPr>
                <w:sz w:val="28"/>
              </w:rPr>
            </w:pPr>
            <w:r>
              <w:rPr>
                <w:sz w:val="28"/>
              </w:rPr>
              <w:t>数量（个</w:t>
            </w:r>
            <w:r>
              <w:rPr>
                <w:spacing w:val="-10"/>
                <w:sz w:val="28"/>
              </w:rPr>
              <w:t>）</w:t>
            </w:r>
          </w:p>
        </w:tc>
        <w:tc>
          <w:tcPr>
            <w:tcW w:w="1967" w:type="dxa"/>
          </w:tcPr>
          <w:p>
            <w:pPr>
              <w:pStyle w:val="TableParagraph"/>
              <w:spacing w:before="135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967" w:type="dxa"/>
          </w:tcPr>
          <w:p>
            <w:pPr>
              <w:pStyle w:val="TableParagraph"/>
              <w:spacing w:before="135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>
        <w:tblPrEx>
          <w:tblW w:w="0" w:type="auto"/>
          <w:jc w:val="left"/>
          <w:tblInd w:w="8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37"/>
          <w:jc w:val="left"/>
        </w:trPr>
        <w:tc>
          <w:tcPr>
            <w:tcW w:w="82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9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54"/>
              <w:rPr>
                <w:sz w:val="28"/>
              </w:rPr>
            </w:pPr>
            <w:r>
              <w:rPr>
                <w:sz w:val="28"/>
              </w:rPr>
              <w:t>面积</w:t>
            </w:r>
            <w:r>
              <w:rPr>
                <w:spacing w:val="-2"/>
                <w:sz w:val="28"/>
              </w:rPr>
              <w:t>（mm</w:t>
            </w:r>
            <w:r>
              <w:rPr>
                <w:spacing w:val="-2"/>
                <w:sz w:val="28"/>
                <w:vertAlign w:val="superscript"/>
              </w:rPr>
              <w:t>2</w:t>
            </w:r>
            <w:r>
              <w:rPr>
                <w:spacing w:val="-2"/>
                <w:sz w:val="28"/>
                <w:vertAlign w:val="baseline"/>
              </w:rPr>
              <w:t>）</w:t>
            </w:r>
          </w:p>
        </w:tc>
        <w:tc>
          <w:tcPr>
            <w:tcW w:w="1967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967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</w:tr>
    </w:tbl>
    <w:p>
      <w:pPr>
        <w:pStyle w:val="ListParagraph"/>
        <w:numPr>
          <w:ilvl w:val="0"/>
          <w:numId w:val="18"/>
        </w:numPr>
        <w:tabs>
          <w:tab w:val="left" w:pos="1940"/>
        </w:tabs>
        <w:spacing w:before="0" w:after="0" w:line="608" w:lineRule="exact"/>
        <w:ind w:left="840" w:right="838" w:firstLine="537"/>
        <w:jc w:val="both"/>
        <w:rPr>
          <w:sz w:val="28"/>
        </w:rPr>
      </w:pPr>
      <w:r>
        <w:rPr>
          <w:spacing w:val="-4"/>
          <w:sz w:val="28"/>
        </w:rPr>
        <w:t>闪光对焊应满足要求：钢筋表面无横向裂纹，与电极接触的</w:t>
      </w:r>
      <w:r>
        <w:rPr>
          <w:spacing w:val="-5"/>
          <w:sz w:val="28"/>
        </w:rPr>
        <w:t xml:space="preserve">钢筋表面无明显烧伤；接头处弯折，不得大于 </w:t>
      </w:r>
      <w:r>
        <w:rPr>
          <w:spacing w:val="-4"/>
          <w:sz w:val="28"/>
        </w:rPr>
        <w:t>4°，被焊接钢筋轴线</w:t>
      </w:r>
      <w:r>
        <w:rPr>
          <w:spacing w:val="-4"/>
          <w:sz w:val="28"/>
        </w:rPr>
        <w:t>偏差＜0.1d</w:t>
      </w:r>
      <w:r>
        <w:rPr>
          <w:spacing w:val="-13"/>
          <w:sz w:val="28"/>
        </w:rPr>
        <w:t xml:space="preserve"> 且≯</w:t>
      </w:r>
      <w:r>
        <w:rPr>
          <w:spacing w:val="-4"/>
          <w:sz w:val="28"/>
        </w:rPr>
        <w:t>2mm</w:t>
      </w:r>
      <w:r>
        <w:rPr>
          <w:spacing w:val="-10"/>
          <w:sz w:val="28"/>
        </w:rPr>
        <w:t xml:space="preserve">；每 </w:t>
      </w:r>
      <w:r>
        <w:rPr>
          <w:spacing w:val="-4"/>
          <w:sz w:val="28"/>
        </w:rPr>
        <w:t>100～300</w:t>
      </w:r>
      <w:r>
        <w:rPr>
          <w:spacing w:val="-11"/>
          <w:sz w:val="28"/>
        </w:rPr>
        <w:t xml:space="preserve"> 个接头为一批，取 </w:t>
      </w:r>
      <w:r>
        <w:rPr>
          <w:spacing w:val="-4"/>
          <w:sz w:val="28"/>
        </w:rPr>
        <w:t>6</w:t>
      </w:r>
      <w:r>
        <w:rPr>
          <w:spacing w:val="-9"/>
          <w:sz w:val="28"/>
        </w:rPr>
        <w:t xml:space="preserve"> 个试件做试</w:t>
      </w:r>
      <w:r>
        <w:rPr>
          <w:spacing w:val="-2"/>
          <w:sz w:val="28"/>
        </w:rPr>
        <w:t>验，3</w:t>
      </w:r>
      <w:r>
        <w:rPr>
          <w:spacing w:val="-8"/>
          <w:sz w:val="28"/>
        </w:rPr>
        <w:t xml:space="preserve"> 个做拉力试验，</w:t>
      </w:r>
      <w:r>
        <w:rPr>
          <w:spacing w:val="-2"/>
          <w:sz w:val="28"/>
        </w:rPr>
        <w:t>3</w:t>
      </w:r>
      <w:r>
        <w:rPr>
          <w:spacing w:val="-8"/>
          <w:sz w:val="28"/>
        </w:rPr>
        <w:t xml:space="preserve"> 个做冷弯试验，规格按规范要求，试验合格</w:t>
      </w:r>
      <w:r>
        <w:rPr>
          <w:spacing w:val="-11"/>
          <w:sz w:val="28"/>
        </w:rPr>
        <w:t>后方可用于工程；闪光对焊连接的钢筋面积不应超过钢筋总面积的</w:t>
      </w:r>
      <w:r>
        <w:rPr>
          <w:sz w:val="28"/>
        </w:rPr>
        <w:t>50</w:t>
      </w:r>
    </w:p>
    <w:p>
      <w:pPr>
        <w:spacing w:after="0" w:line="608" w:lineRule="exact"/>
        <w:jc w:val="both"/>
        <w:rPr>
          <w:sz w:val="28"/>
        </w:rPr>
        <w:sectPr>
          <w:pgSz w:w="11910" w:h="16840"/>
          <w:pgMar w:top="1520" w:right="960" w:bottom="280" w:left="960" w:header="708" w:footer="708"/>
          <w:pgNumType w:start="13"/>
          <w:cols w:space="708"/>
        </w:sectPr>
      </w:pPr>
    </w:p>
    <w:p>
      <w:pPr>
        <w:spacing w:before="37"/>
        <w:ind w:left="840" w:right="0" w:firstLine="0"/>
        <w:jc w:val="left"/>
        <w:rPr>
          <w:sz w:val="28"/>
        </w:rPr>
      </w:pPr>
      <w:r>
        <w:rPr>
          <w:spacing w:val="-5"/>
          <w:sz w:val="28"/>
        </w:rPr>
        <w:t>％。</w:t>
      </w:r>
    </w:p>
    <w:p>
      <w:pPr>
        <w:pStyle w:val="BodyText"/>
        <w:spacing w:before="12"/>
        <w:ind w:left="0"/>
        <w:rPr>
          <w:sz w:val="15"/>
        </w:rPr>
      </w:pPr>
    </w:p>
    <w:p>
      <w:pPr>
        <w:pStyle w:val="BodyText"/>
        <w:spacing w:line="483" w:lineRule="exact"/>
        <w:ind w:left="1407"/>
      </w:pPr>
      <w:r>
        <w:rPr>
          <w:rFonts w:ascii="Microsoft JhengHei" w:eastAsia="Microsoft JhengHei" w:hAnsi="Microsoft JhengHei"/>
          <w:b/>
        </w:rPr>
        <w:t>④</w:t>
      </w:r>
      <w:r>
        <w:rPr>
          <w:spacing w:val="-1"/>
        </w:rPr>
        <w:t>雨季钢筋加工保证措施</w:t>
      </w:r>
    </w:p>
    <w:p>
      <w:pPr>
        <w:pStyle w:val="BodyText"/>
        <w:spacing w:before="201" w:line="417" w:lineRule="auto"/>
        <w:ind w:right="838" w:firstLine="567"/>
        <w:jc w:val="both"/>
      </w:pPr>
      <w:r>
        <w:rPr>
          <w:spacing w:val="-4"/>
        </w:rPr>
        <w:t>Ⅰ、加工钢筋在钢筋棚内进行，雨天施工时，正在进行施工的钢</w:t>
      </w:r>
      <w:r>
        <w:rPr>
          <w:spacing w:val="-4"/>
        </w:rPr>
        <w:t>筋骨架或已绑扎完准备浇筑混凝土的，须用棚布、雨布加以覆盖，并</w:t>
      </w:r>
      <w:r>
        <w:rPr>
          <w:spacing w:val="-2"/>
        </w:rPr>
        <w:t>把中间垫高，以利排水，防止雨水腐蚀钢筋。</w:t>
      </w:r>
    </w:p>
    <w:p>
      <w:pPr>
        <w:pStyle w:val="BodyText"/>
        <w:spacing w:line="417" w:lineRule="auto"/>
        <w:ind w:right="838" w:firstLine="567"/>
      </w:pPr>
      <w:r>
        <w:rPr>
          <w:spacing w:val="-4"/>
        </w:rPr>
        <w:t>Ⅱ、做好施工场地排水工作，确保管道正常排水能力。排水机具</w:t>
      </w:r>
      <w:r>
        <w:rPr>
          <w:spacing w:val="-2"/>
        </w:rPr>
        <w:t>和设备要齐全，同时计划好机械的停放和材料的堆放位置。</w:t>
      </w:r>
    </w:p>
    <w:p>
      <w:pPr>
        <w:pStyle w:val="BodyText"/>
        <w:spacing w:line="358" w:lineRule="exact"/>
        <w:ind w:left="1407"/>
      </w:pPr>
      <w:r>
        <w:rPr>
          <w:spacing w:val="-1"/>
        </w:rPr>
        <w:t>Ⅲ、雨天施工时，电力线可靠接地，防止雷击造成危险。</w:t>
      </w:r>
    </w:p>
    <w:p>
      <w:pPr>
        <w:pStyle w:val="BodyText"/>
        <w:spacing w:before="172"/>
        <w:ind w:left="1260"/>
      </w:pPr>
      <w:r>
        <w:rPr>
          <w:rFonts w:ascii="Microsoft JhengHei" w:eastAsia="Microsoft JhengHei" w:hAnsi="Microsoft JhengHei"/>
          <w:b/>
          <w:spacing w:val="35"/>
        </w:rPr>
        <w:t xml:space="preserve">⑤ </w:t>
      </w:r>
      <w:r>
        <w:rPr>
          <w:spacing w:val="-1"/>
        </w:rPr>
        <w:t>钢筋的成型加工和绑扎的检查</w:t>
      </w:r>
    </w:p>
    <w:p>
      <w:pPr>
        <w:pStyle w:val="BodyText"/>
        <w:spacing w:before="202" w:line="417" w:lineRule="auto"/>
        <w:ind w:right="838" w:firstLine="537"/>
      </w:pPr>
      <w:r>
        <w:rPr>
          <w:spacing w:val="-5"/>
        </w:rPr>
        <w:t>钢筋的成形加工和绑扎应严格按照设计及规范要求进行，其质量</w:t>
      </w:r>
      <w:r>
        <w:t>控制汇总（</w:t>
      </w:r>
      <w:r>
        <w:rPr>
          <w:spacing w:val="-6"/>
        </w:rPr>
        <w:t xml:space="preserve">见表 </w:t>
      </w:r>
      <w:r>
        <w:t>5.2-6、-7</w:t>
      </w:r>
      <w:r>
        <w:rPr>
          <w:spacing w:val="-9"/>
        </w:rPr>
        <w:t xml:space="preserve"> 和表 </w:t>
      </w:r>
      <w:r>
        <w:t>5.2-8</w:t>
      </w:r>
      <w:r>
        <w:rPr>
          <w:spacing w:val="-140"/>
        </w:rPr>
        <w:t>）</w:t>
      </w:r>
      <w:r>
        <w:t>。</w:t>
      </w:r>
    </w:p>
    <w:p>
      <w:pPr>
        <w:tabs>
          <w:tab w:val="left" w:pos="1469"/>
        </w:tabs>
        <w:spacing w:before="0" w:line="422" w:lineRule="exact"/>
        <w:ind w:left="0" w:right="1" w:firstLine="0"/>
        <w:jc w:val="center"/>
        <w:rPr>
          <w:rFonts w:ascii="Microsoft JhengHei" w:eastAsia="Microsoft JhengHei"/>
          <w:b/>
          <w:sz w:val="28"/>
        </w:rPr>
      </w:pPr>
      <w:r>
        <w:rPr>
          <w:sz w:val="28"/>
        </w:rPr>
        <w:t>表</w:t>
      </w:r>
      <w:r>
        <w:rPr>
          <w:spacing w:val="-70"/>
          <w:sz w:val="28"/>
        </w:rPr>
        <w:t xml:space="preserve"> </w:t>
      </w:r>
      <w:r>
        <w:rPr>
          <w:sz w:val="28"/>
        </w:rPr>
        <w:t>5.2-</w:t>
      </w:r>
      <w:r>
        <w:rPr>
          <w:spacing w:val="-10"/>
          <w:sz w:val="28"/>
        </w:rPr>
        <w:t>6</w:t>
      </w:r>
      <w:r>
        <w:rPr>
          <w:sz w:val="28"/>
        </w:rPr>
        <w:tab/>
      </w:r>
      <w:r>
        <w:rPr>
          <w:rFonts w:ascii="Microsoft JhengHei" w:eastAsia="Microsoft JhengHei"/>
          <w:b/>
          <w:sz w:val="28"/>
        </w:rPr>
        <w:t>加</w:t>
      </w:r>
      <w:r>
        <w:rPr>
          <w:rFonts w:ascii="Microsoft JhengHei" w:eastAsia="Microsoft JhengHei"/>
          <w:b/>
          <w:sz w:val="28"/>
        </w:rPr>
        <w:t>工</w:t>
      </w:r>
      <w:r>
        <w:rPr>
          <w:rFonts w:ascii="Microsoft JhengHei" w:eastAsia="Microsoft JhengHei"/>
          <w:b/>
          <w:sz w:val="28"/>
        </w:rPr>
        <w:t>钢</w:t>
      </w:r>
      <w:r>
        <w:rPr>
          <w:rFonts w:ascii="Microsoft JhengHei" w:eastAsia="Microsoft JhengHei"/>
          <w:b/>
          <w:sz w:val="28"/>
        </w:rPr>
        <w:t>筋</w:t>
      </w:r>
      <w:r>
        <w:rPr>
          <w:rFonts w:ascii="Microsoft JhengHei" w:eastAsia="Microsoft JhengHei"/>
          <w:b/>
          <w:sz w:val="28"/>
        </w:rPr>
        <w:t>质</w:t>
      </w:r>
      <w:r>
        <w:rPr>
          <w:rFonts w:ascii="Microsoft JhengHei" w:eastAsia="Microsoft JhengHei"/>
          <w:b/>
          <w:sz w:val="28"/>
        </w:rPr>
        <w:t>量</w:t>
      </w:r>
      <w:r>
        <w:rPr>
          <w:rFonts w:ascii="Microsoft JhengHei" w:eastAsia="Microsoft JhengHei"/>
          <w:b/>
          <w:sz w:val="28"/>
        </w:rPr>
        <w:t>控</w:t>
      </w:r>
      <w:r>
        <w:rPr>
          <w:rFonts w:ascii="Microsoft JhengHei" w:eastAsia="Microsoft JhengHei"/>
          <w:b/>
          <w:sz w:val="28"/>
        </w:rPr>
        <w:t>制</w:t>
      </w:r>
      <w:r>
        <w:rPr>
          <w:rFonts w:ascii="Microsoft JhengHei" w:eastAsia="Microsoft JhengHei"/>
          <w:b/>
          <w:spacing w:val="-10"/>
          <w:sz w:val="28"/>
        </w:rPr>
        <w:t>表</w:t>
      </w:r>
    </w:p>
    <w:p>
      <w:pPr>
        <w:pStyle w:val="BodyText"/>
        <w:spacing w:before="11"/>
        <w:ind w:left="0"/>
        <w:rPr>
          <w:rFonts w:ascii="Microsoft JhengHei"/>
          <w:b/>
          <w:sz w:val="3"/>
        </w:rPr>
      </w:pPr>
    </w:p>
    <w:tbl>
      <w:tblPr>
        <w:tblStyle w:val="TableNormal6"/>
        <w:tblW w:w="0" w:type="auto"/>
        <w:jc w:val="left"/>
        <w:tblInd w:w="7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7"/>
        <w:gridCol w:w="3973"/>
        <w:gridCol w:w="1228"/>
        <w:gridCol w:w="2797"/>
      </w:tblGrid>
      <w:tr>
        <w:tblPrEx>
          <w:tblW w:w="0" w:type="auto"/>
          <w:jc w:val="left"/>
          <w:tblInd w:w="71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567" w:type="dxa"/>
          </w:tcPr>
          <w:p>
            <w:pPr>
              <w:pStyle w:val="TableParagraph"/>
              <w:spacing w:before="4"/>
              <w:rPr>
                <w:rFonts w:ascii="Microsoft JhengHei"/>
                <w:b/>
                <w:sz w:val="41"/>
              </w:rPr>
            </w:pPr>
          </w:p>
          <w:p>
            <w:pPr>
              <w:pStyle w:val="TableParagraph"/>
              <w:spacing w:before="1" w:line="417" w:lineRule="auto"/>
              <w:ind w:left="143" w:right="131"/>
              <w:rPr>
                <w:sz w:val="28"/>
              </w:rPr>
            </w:pPr>
            <w:r>
              <w:rPr>
                <w:spacing w:val="-10"/>
                <w:sz w:val="28"/>
              </w:rPr>
              <w:t>项</w:t>
            </w:r>
            <w:r>
              <w:rPr>
                <w:spacing w:val="-10"/>
                <w:sz w:val="28"/>
              </w:rPr>
              <w:t>次</w:t>
            </w:r>
          </w:p>
        </w:tc>
        <w:tc>
          <w:tcPr>
            <w:tcW w:w="3973" w:type="dxa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4"/>
              <w:rPr>
                <w:rFonts w:ascii="Microsoft JhengHei"/>
                <w:b/>
                <w:sz w:val="30"/>
              </w:rPr>
            </w:pPr>
          </w:p>
          <w:p>
            <w:pPr>
              <w:pStyle w:val="TableParagraph"/>
              <w:ind w:left="153" w:right="143"/>
              <w:jc w:val="center"/>
              <w:rPr>
                <w:sz w:val="28"/>
              </w:rPr>
            </w:pPr>
            <w:r>
              <w:rPr>
                <w:spacing w:val="-3"/>
                <w:sz w:val="28"/>
              </w:rPr>
              <w:t>检查项目</w:t>
            </w:r>
          </w:p>
        </w:tc>
        <w:tc>
          <w:tcPr>
            <w:tcW w:w="1228" w:type="dxa"/>
          </w:tcPr>
          <w:p>
            <w:pPr>
              <w:pStyle w:val="TableParagraph"/>
              <w:spacing w:before="135" w:line="417" w:lineRule="auto"/>
              <w:ind w:left="194" w:right="183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规定值</w:t>
            </w:r>
            <w:r>
              <w:rPr>
                <w:spacing w:val="-10"/>
                <w:sz w:val="28"/>
              </w:rPr>
              <w:t>或</w:t>
            </w:r>
          </w:p>
          <w:p>
            <w:pPr>
              <w:pStyle w:val="TableParagraph"/>
              <w:spacing w:line="358" w:lineRule="exact"/>
              <w:ind w:left="180" w:right="170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允许偏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差</w:t>
            </w:r>
          </w:p>
        </w:tc>
        <w:tc>
          <w:tcPr>
            <w:tcW w:w="2797" w:type="dxa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4"/>
              <w:rPr>
                <w:rFonts w:ascii="Microsoft JhengHei"/>
                <w:b/>
                <w:sz w:val="30"/>
              </w:rPr>
            </w:pPr>
          </w:p>
          <w:p>
            <w:pPr>
              <w:pStyle w:val="TableParagraph"/>
              <w:ind w:left="838"/>
              <w:rPr>
                <w:sz w:val="28"/>
              </w:rPr>
            </w:pPr>
            <w:r>
              <w:rPr>
                <w:spacing w:val="-3"/>
                <w:sz w:val="28"/>
              </w:rPr>
              <w:t>检查方法</w:t>
            </w:r>
          </w:p>
        </w:tc>
      </w:tr>
      <w:tr>
        <w:tblPrEx>
          <w:tblW w:w="0" w:type="auto"/>
          <w:jc w:val="left"/>
          <w:tblInd w:w="7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567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973" w:type="dxa"/>
          </w:tcPr>
          <w:p>
            <w:pPr>
              <w:pStyle w:val="TableParagraph"/>
              <w:spacing w:before="135"/>
              <w:ind w:left="153" w:right="143"/>
              <w:jc w:val="center"/>
              <w:rPr>
                <w:sz w:val="28"/>
              </w:rPr>
            </w:pPr>
            <w:r>
              <w:rPr>
                <w:spacing w:val="-1"/>
                <w:sz w:val="28"/>
              </w:rPr>
              <w:t>受力钢筋顺长度方向加工后的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53" w:right="143"/>
              <w:jc w:val="center"/>
              <w:rPr>
                <w:sz w:val="28"/>
              </w:rPr>
            </w:pPr>
            <w:r>
              <w:rPr>
                <w:sz w:val="28"/>
              </w:rPr>
              <w:t>全长</w:t>
            </w: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1228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93" w:right="18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±10</w:t>
            </w:r>
          </w:p>
        </w:tc>
        <w:tc>
          <w:tcPr>
            <w:tcW w:w="2797" w:type="dxa"/>
          </w:tcPr>
          <w:p>
            <w:pPr>
              <w:pStyle w:val="TableParagraph"/>
              <w:spacing w:before="135"/>
              <w:ind w:left="96" w:right="8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 xml:space="preserve">按受力钢筋总数 </w:t>
            </w:r>
            <w:r>
              <w:rPr>
                <w:spacing w:val="-5"/>
                <w:sz w:val="28"/>
              </w:rPr>
              <w:t>30％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95" w:right="86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抽查</w:t>
            </w:r>
          </w:p>
        </w:tc>
      </w:tr>
      <w:tr>
        <w:tblPrEx>
          <w:tblW w:w="0" w:type="auto"/>
          <w:jc w:val="left"/>
          <w:tblInd w:w="7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567" w:type="dxa"/>
          </w:tcPr>
          <w:p>
            <w:pPr>
              <w:pStyle w:val="TableParagraph"/>
              <w:spacing w:before="135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973" w:type="dxa"/>
          </w:tcPr>
          <w:p>
            <w:pPr>
              <w:pStyle w:val="TableParagraph"/>
              <w:spacing w:before="135"/>
              <w:ind w:left="306"/>
              <w:rPr>
                <w:sz w:val="28"/>
              </w:rPr>
            </w:pPr>
            <w:r>
              <w:rPr>
                <w:sz w:val="28"/>
              </w:rPr>
              <w:t>弯起钢筋各部分尺寸</w:t>
            </w: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1228" w:type="dxa"/>
          </w:tcPr>
          <w:p>
            <w:pPr>
              <w:pStyle w:val="TableParagraph"/>
              <w:spacing w:before="135"/>
              <w:ind w:left="193" w:right="18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±20</w:t>
            </w:r>
          </w:p>
        </w:tc>
        <w:tc>
          <w:tcPr>
            <w:tcW w:w="2797" w:type="dxa"/>
          </w:tcPr>
          <w:p>
            <w:pPr>
              <w:pStyle w:val="TableParagraph"/>
              <w:spacing w:before="135"/>
              <w:ind w:left="803"/>
              <w:rPr>
                <w:sz w:val="28"/>
              </w:rPr>
            </w:pPr>
            <w:r>
              <w:rPr>
                <w:spacing w:val="-24"/>
                <w:sz w:val="28"/>
              </w:rPr>
              <w:t xml:space="preserve">抽查 </w:t>
            </w:r>
            <w:r>
              <w:rPr>
                <w:spacing w:val="-5"/>
                <w:sz w:val="28"/>
              </w:rPr>
              <w:t>30％</w:t>
            </w:r>
          </w:p>
        </w:tc>
      </w:tr>
      <w:tr>
        <w:tblPrEx>
          <w:tblW w:w="0" w:type="auto"/>
          <w:jc w:val="left"/>
          <w:tblInd w:w="7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567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3973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8" w:right="-44"/>
              <w:rPr>
                <w:sz w:val="28"/>
              </w:rPr>
            </w:pPr>
            <w:r>
              <w:rPr>
                <w:spacing w:val="-4"/>
                <w:sz w:val="28"/>
              </w:rPr>
              <w:t>箍筋、螺旋筋各部分尺寸</w:t>
            </w: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1228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93" w:right="18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±5</w:t>
            </w:r>
          </w:p>
        </w:tc>
        <w:tc>
          <w:tcPr>
            <w:tcW w:w="2797" w:type="dxa"/>
          </w:tcPr>
          <w:p>
            <w:pPr>
              <w:pStyle w:val="TableParagraph"/>
              <w:spacing w:before="135"/>
              <w:ind w:left="95" w:right="86"/>
              <w:jc w:val="center"/>
              <w:rPr>
                <w:sz w:val="28"/>
              </w:rPr>
            </w:pPr>
            <w:r>
              <w:rPr>
                <w:spacing w:val="-12"/>
                <w:sz w:val="28"/>
              </w:rPr>
              <w:t xml:space="preserve">每构件检查 </w:t>
            </w:r>
            <w:r>
              <w:rPr>
                <w:sz w:val="28"/>
              </w:rPr>
              <w:t>5～10</w:t>
            </w:r>
            <w:r>
              <w:rPr>
                <w:spacing w:val="-40"/>
                <w:sz w:val="28"/>
              </w:rPr>
              <w:t xml:space="preserve"> 个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95" w:right="86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间距</w:t>
            </w:r>
          </w:p>
        </w:tc>
      </w:tr>
    </w:tbl>
    <w:p>
      <w:pPr>
        <w:pStyle w:val="Heading2"/>
        <w:spacing w:before="44"/>
      </w:pPr>
      <w:r>
        <w:rPr>
          <w:spacing w:val="4"/>
        </w:rPr>
        <w:t>⑶ 混凝土浇筑质量检查</w:t>
      </w:r>
    </w:p>
    <w:p>
      <w:pPr>
        <w:spacing w:after="0"/>
        <w:sectPr>
          <w:pgSz w:w="11910" w:h="16840"/>
          <w:pgMar w:top="1520" w:right="960" w:bottom="280" w:left="960" w:header="708" w:footer="708"/>
          <w:pgNumType w:start="14"/>
          <w:cols w:space="708"/>
        </w:sectPr>
      </w:pPr>
    </w:p>
    <w:p>
      <w:pPr>
        <w:pStyle w:val="ListParagraph"/>
        <w:numPr>
          <w:ilvl w:val="1"/>
          <w:numId w:val="18"/>
        </w:numPr>
        <w:tabs>
          <w:tab w:val="left" w:pos="1800"/>
        </w:tabs>
        <w:spacing w:before="0" w:after="0" w:line="459" w:lineRule="exact"/>
        <w:ind w:left="1799" w:right="0" w:hanging="423"/>
        <w:jc w:val="left"/>
        <w:rPr>
          <w:sz w:val="28"/>
        </w:rPr>
      </w:pPr>
      <w:r>
        <w:rPr>
          <w:spacing w:val="-2"/>
          <w:sz w:val="28"/>
        </w:rPr>
        <w:t>混凝土生产的检查</w:t>
      </w:r>
    </w:p>
    <w:p>
      <w:pPr>
        <w:tabs>
          <w:tab w:val="left" w:pos="1469"/>
        </w:tabs>
        <w:spacing w:before="109"/>
        <w:ind w:left="0" w:right="1" w:firstLine="0"/>
        <w:jc w:val="center"/>
        <w:rPr>
          <w:rFonts w:ascii="Microsoft JhengHei" w:eastAsia="Microsoft JhengHei"/>
          <w:b/>
          <w:sz w:val="28"/>
        </w:rPr>
      </w:pPr>
      <w:r>
        <w:rPr>
          <w:sz w:val="28"/>
        </w:rPr>
        <w:t>表</w:t>
      </w:r>
      <w:r>
        <w:rPr>
          <w:spacing w:val="-70"/>
          <w:sz w:val="28"/>
        </w:rPr>
        <w:t xml:space="preserve"> </w:t>
      </w:r>
      <w:r>
        <w:rPr>
          <w:sz w:val="28"/>
        </w:rPr>
        <w:t>5.2-</w:t>
      </w:r>
      <w:r>
        <w:rPr>
          <w:spacing w:val="-10"/>
          <w:sz w:val="28"/>
        </w:rPr>
        <w:t>7</w:t>
      </w:r>
      <w:r>
        <w:rPr>
          <w:sz w:val="28"/>
        </w:rPr>
        <w:tab/>
      </w:r>
      <w:r>
        <w:rPr>
          <w:rFonts w:ascii="Microsoft JhengHei" w:eastAsia="Microsoft JhengHei"/>
          <w:b/>
          <w:sz w:val="28"/>
        </w:rPr>
        <w:t>钢</w:t>
      </w:r>
      <w:r>
        <w:rPr>
          <w:rFonts w:ascii="Microsoft JhengHei" w:eastAsia="Microsoft JhengHei"/>
          <w:b/>
          <w:sz w:val="28"/>
        </w:rPr>
        <w:t>筋</w:t>
      </w:r>
      <w:r>
        <w:rPr>
          <w:rFonts w:ascii="Microsoft JhengHei" w:eastAsia="Microsoft JhengHei"/>
          <w:b/>
          <w:sz w:val="28"/>
        </w:rPr>
        <w:t>安</w:t>
      </w:r>
      <w:r>
        <w:rPr>
          <w:rFonts w:ascii="Microsoft JhengHei" w:eastAsia="Microsoft JhengHei"/>
          <w:b/>
          <w:sz w:val="28"/>
        </w:rPr>
        <w:t>装</w:t>
      </w:r>
      <w:r>
        <w:rPr>
          <w:rFonts w:ascii="Microsoft JhengHei" w:eastAsia="Microsoft JhengHei"/>
          <w:b/>
          <w:sz w:val="28"/>
        </w:rPr>
        <w:t>质</w:t>
      </w:r>
      <w:r>
        <w:rPr>
          <w:rFonts w:ascii="Microsoft JhengHei" w:eastAsia="Microsoft JhengHei"/>
          <w:b/>
          <w:sz w:val="28"/>
        </w:rPr>
        <w:t>量</w:t>
      </w:r>
      <w:r>
        <w:rPr>
          <w:rFonts w:ascii="Microsoft JhengHei" w:eastAsia="Microsoft JhengHei"/>
          <w:b/>
          <w:sz w:val="28"/>
        </w:rPr>
        <w:t>控</w:t>
      </w:r>
      <w:r>
        <w:rPr>
          <w:rFonts w:ascii="Microsoft JhengHei" w:eastAsia="Microsoft JhengHei"/>
          <w:b/>
          <w:sz w:val="28"/>
        </w:rPr>
        <w:t>制</w:t>
      </w:r>
      <w:r>
        <w:rPr>
          <w:rFonts w:ascii="Microsoft JhengHei" w:eastAsia="Microsoft JhengHei"/>
          <w:b/>
          <w:spacing w:val="-10"/>
          <w:sz w:val="28"/>
        </w:rPr>
        <w:t>表</w:t>
      </w:r>
    </w:p>
    <w:p>
      <w:pPr>
        <w:pStyle w:val="BodyText"/>
        <w:spacing w:before="11"/>
        <w:ind w:left="0"/>
        <w:rPr>
          <w:rFonts w:ascii="Microsoft JhengHei"/>
          <w:b/>
          <w:sz w:val="3"/>
        </w:rPr>
      </w:pPr>
    </w:p>
    <w:tbl>
      <w:tblPr>
        <w:tblStyle w:val="TableNormal7"/>
        <w:tblW w:w="0" w:type="auto"/>
        <w:jc w:val="left"/>
        <w:tblInd w:w="7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33"/>
        <w:gridCol w:w="1056"/>
        <w:gridCol w:w="809"/>
        <w:gridCol w:w="2174"/>
        <w:gridCol w:w="1145"/>
        <w:gridCol w:w="2694"/>
      </w:tblGrid>
      <w:tr>
        <w:tblPrEx>
          <w:tblW w:w="0" w:type="auto"/>
          <w:jc w:val="left"/>
          <w:tblInd w:w="74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633" w:type="dxa"/>
          </w:tcPr>
          <w:p>
            <w:pPr>
              <w:pStyle w:val="TableParagraph"/>
              <w:spacing w:before="4"/>
              <w:rPr>
                <w:rFonts w:ascii="Microsoft JhengHei"/>
                <w:b/>
                <w:sz w:val="41"/>
              </w:rPr>
            </w:pPr>
          </w:p>
          <w:p>
            <w:pPr>
              <w:pStyle w:val="TableParagraph"/>
              <w:spacing w:before="1" w:line="417" w:lineRule="auto"/>
              <w:ind w:left="176" w:right="164"/>
              <w:rPr>
                <w:sz w:val="28"/>
              </w:rPr>
            </w:pPr>
            <w:r>
              <w:rPr>
                <w:spacing w:val="-10"/>
                <w:sz w:val="28"/>
              </w:rPr>
              <w:t>项</w:t>
            </w:r>
            <w:r>
              <w:rPr>
                <w:spacing w:val="-10"/>
                <w:sz w:val="28"/>
              </w:rPr>
              <w:t>次</w:t>
            </w:r>
          </w:p>
        </w:tc>
        <w:tc>
          <w:tcPr>
            <w:tcW w:w="4039" w:type="dxa"/>
            <w:gridSpan w:val="3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4"/>
              <w:rPr>
                <w:rFonts w:ascii="Microsoft JhengHei"/>
                <w:b/>
                <w:sz w:val="30"/>
              </w:rPr>
            </w:pPr>
          </w:p>
          <w:p>
            <w:pPr>
              <w:pStyle w:val="TableParagraph"/>
              <w:ind w:left="102" w:right="92"/>
              <w:jc w:val="center"/>
              <w:rPr>
                <w:sz w:val="28"/>
              </w:rPr>
            </w:pPr>
            <w:r>
              <w:rPr>
                <w:spacing w:val="-3"/>
                <w:sz w:val="28"/>
              </w:rPr>
              <w:t>检查项目</w:t>
            </w:r>
          </w:p>
        </w:tc>
        <w:tc>
          <w:tcPr>
            <w:tcW w:w="1145" w:type="dxa"/>
          </w:tcPr>
          <w:p>
            <w:pPr>
              <w:pStyle w:val="TableParagraph"/>
              <w:spacing w:before="135" w:line="417" w:lineRule="auto"/>
              <w:ind w:left="153" w:right="139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规定值</w:t>
            </w:r>
            <w:r>
              <w:rPr>
                <w:spacing w:val="-10"/>
                <w:sz w:val="28"/>
              </w:rPr>
              <w:t>或</w:t>
            </w:r>
          </w:p>
          <w:p>
            <w:pPr>
              <w:pStyle w:val="TableParagraph"/>
              <w:spacing w:line="358" w:lineRule="exact"/>
              <w:ind w:left="139" w:right="127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允许偏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差</w:t>
            </w:r>
          </w:p>
        </w:tc>
        <w:tc>
          <w:tcPr>
            <w:tcW w:w="2694" w:type="dxa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4"/>
              <w:rPr>
                <w:rFonts w:ascii="Microsoft JhengHei"/>
                <w:b/>
                <w:sz w:val="30"/>
              </w:rPr>
            </w:pPr>
          </w:p>
          <w:p>
            <w:pPr>
              <w:pStyle w:val="TableParagraph"/>
              <w:ind w:left="98" w:right="83"/>
              <w:jc w:val="center"/>
              <w:rPr>
                <w:sz w:val="28"/>
              </w:rPr>
            </w:pPr>
            <w:r>
              <w:rPr>
                <w:spacing w:val="-3"/>
                <w:sz w:val="28"/>
              </w:rPr>
              <w:t>检查方法</w:t>
            </w:r>
          </w:p>
        </w:tc>
      </w:tr>
      <w:tr>
        <w:tblPrEx>
          <w:tblW w:w="0" w:type="auto"/>
          <w:jc w:val="left"/>
          <w:tblInd w:w="7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633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56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1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spacing w:line="417" w:lineRule="auto"/>
              <w:ind w:left="107" w:right="97"/>
              <w:rPr>
                <w:sz w:val="28"/>
              </w:rPr>
            </w:pPr>
            <w:r>
              <w:rPr>
                <w:spacing w:val="-4"/>
                <w:sz w:val="28"/>
              </w:rPr>
              <w:t>受力钢</w:t>
            </w:r>
            <w:r>
              <w:rPr>
                <w:spacing w:val="-4"/>
                <w:sz w:val="28"/>
              </w:rPr>
              <w:t>筋间距</w:t>
            </w:r>
          </w:p>
          <w:p>
            <w:pPr>
              <w:pStyle w:val="TableParagraph"/>
              <w:spacing w:line="358" w:lineRule="exact"/>
              <w:ind w:left="107"/>
              <w:rPr>
                <w:sz w:val="28"/>
              </w:rPr>
            </w:pP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2983" w:type="dxa"/>
            <w:gridSpan w:val="2"/>
          </w:tcPr>
          <w:p>
            <w:pPr>
              <w:pStyle w:val="TableParagraph"/>
              <w:spacing w:before="135"/>
              <w:ind w:left="651"/>
              <w:rPr>
                <w:sz w:val="28"/>
              </w:rPr>
            </w:pPr>
            <w:r>
              <w:rPr>
                <w:spacing w:val="-2"/>
                <w:sz w:val="28"/>
              </w:rPr>
              <w:t>两排以上排距</w:t>
            </w:r>
          </w:p>
        </w:tc>
        <w:tc>
          <w:tcPr>
            <w:tcW w:w="1145" w:type="dxa"/>
          </w:tcPr>
          <w:p>
            <w:pPr>
              <w:pStyle w:val="TableParagraph"/>
              <w:spacing w:before="135"/>
              <w:ind w:left="151" w:right="1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±5</w:t>
            </w:r>
          </w:p>
        </w:tc>
        <w:tc>
          <w:tcPr>
            <w:tcW w:w="2694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31"/>
              </w:rPr>
            </w:pPr>
          </w:p>
          <w:p>
            <w:pPr>
              <w:pStyle w:val="TableParagraph"/>
              <w:spacing w:before="1" w:line="417" w:lineRule="auto"/>
              <w:ind w:left="647" w:right="-159" w:hanging="538"/>
              <w:rPr>
                <w:sz w:val="28"/>
              </w:rPr>
            </w:pPr>
            <w:r>
              <w:rPr>
                <w:spacing w:val="5"/>
                <w:sz w:val="28"/>
              </w:rPr>
              <w:t>每构件检查</w:t>
            </w:r>
            <w:r>
              <w:rPr>
                <w:sz w:val="28"/>
              </w:rPr>
              <w:t>2</w:t>
            </w:r>
            <w:r>
              <w:rPr>
                <w:spacing w:val="-22"/>
                <w:sz w:val="28"/>
              </w:rPr>
              <w:t xml:space="preserve"> 个断面，</w:t>
            </w:r>
            <w:r>
              <w:rPr>
                <w:spacing w:val="-4"/>
                <w:sz w:val="28"/>
              </w:rPr>
              <w:t>用尺量</w:t>
            </w:r>
          </w:p>
        </w:tc>
      </w:tr>
      <w:tr>
        <w:tblPrEx>
          <w:tblW w:w="0" w:type="auto"/>
          <w:jc w:val="left"/>
          <w:tblInd w:w="7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63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9" w:type="dxa"/>
            <w:vMerge w:val="restart"/>
          </w:tcPr>
          <w:p>
            <w:pPr>
              <w:pStyle w:val="TableParagraph"/>
              <w:spacing w:before="9"/>
              <w:rPr>
                <w:rFonts w:ascii="Microsoft JhengHei"/>
                <w:b/>
                <w:sz w:val="41"/>
              </w:rPr>
            </w:pPr>
          </w:p>
          <w:p>
            <w:pPr>
              <w:pStyle w:val="TableParagraph"/>
              <w:spacing w:before="1"/>
              <w:ind w:left="120"/>
              <w:rPr>
                <w:sz w:val="28"/>
              </w:rPr>
            </w:pPr>
            <w:r>
              <w:rPr>
                <w:spacing w:val="-5"/>
                <w:sz w:val="28"/>
              </w:rPr>
              <w:t>同排</w:t>
            </w:r>
          </w:p>
        </w:tc>
        <w:tc>
          <w:tcPr>
            <w:tcW w:w="2174" w:type="dxa"/>
          </w:tcPr>
          <w:p>
            <w:pPr>
              <w:pStyle w:val="TableParagraph"/>
              <w:spacing w:before="135"/>
              <w:ind w:left="91" w:right="8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梁板、拱肋</w:t>
            </w:r>
          </w:p>
        </w:tc>
        <w:tc>
          <w:tcPr>
            <w:tcW w:w="1145" w:type="dxa"/>
          </w:tcPr>
          <w:p>
            <w:pPr>
              <w:pStyle w:val="TableParagraph"/>
              <w:spacing w:before="135"/>
              <w:ind w:left="151" w:right="1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±10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7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63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before="135"/>
              <w:ind w:left="91" w:right="8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基础、锚碇、墩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91" w:right="87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台、柱</w:t>
            </w:r>
          </w:p>
        </w:tc>
        <w:tc>
          <w:tcPr>
            <w:tcW w:w="1145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51" w:right="1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±20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7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63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83" w:type="dxa"/>
            <w:gridSpan w:val="2"/>
          </w:tcPr>
          <w:p>
            <w:pPr>
              <w:pStyle w:val="TableParagraph"/>
              <w:spacing w:before="135"/>
              <w:ind w:left="1057" w:right="1047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灌注桩</w:t>
            </w:r>
          </w:p>
        </w:tc>
        <w:tc>
          <w:tcPr>
            <w:tcW w:w="1145" w:type="dxa"/>
          </w:tcPr>
          <w:p>
            <w:pPr>
              <w:pStyle w:val="TableParagraph"/>
              <w:spacing w:before="135"/>
              <w:ind w:left="151" w:right="1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±20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7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633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039" w:type="dxa"/>
            <w:gridSpan w:val="3"/>
          </w:tcPr>
          <w:p>
            <w:pPr>
              <w:pStyle w:val="TableParagraph"/>
              <w:spacing w:before="135"/>
              <w:ind w:left="102" w:right="92"/>
              <w:jc w:val="center"/>
              <w:rPr>
                <w:sz w:val="28"/>
              </w:rPr>
            </w:pPr>
            <w:r>
              <w:rPr>
                <w:spacing w:val="-9"/>
                <w:sz w:val="28"/>
              </w:rPr>
              <w:t>箍筋、横向水平钢筋、螺旋筋间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02" w:right="92"/>
              <w:jc w:val="center"/>
              <w:rPr>
                <w:sz w:val="28"/>
              </w:rPr>
            </w:pPr>
            <w:r>
              <w:rPr>
                <w:sz w:val="28"/>
              </w:rPr>
              <w:t>距</w:t>
            </w: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1145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51" w:right="1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±10</w:t>
            </w:r>
          </w:p>
        </w:tc>
        <w:tc>
          <w:tcPr>
            <w:tcW w:w="2694" w:type="dxa"/>
          </w:tcPr>
          <w:p>
            <w:pPr>
              <w:pStyle w:val="TableParagraph"/>
              <w:spacing w:before="135"/>
              <w:ind w:left="98" w:right="83"/>
              <w:jc w:val="center"/>
              <w:rPr>
                <w:sz w:val="28"/>
              </w:rPr>
            </w:pPr>
            <w:r>
              <w:rPr>
                <w:spacing w:val="9"/>
                <w:sz w:val="28"/>
              </w:rPr>
              <w:t>每构件检查</w:t>
            </w:r>
            <w:r>
              <w:rPr>
                <w:sz w:val="28"/>
              </w:rPr>
              <w:t>5～10</w:t>
            </w:r>
            <w:r>
              <w:rPr>
                <w:spacing w:val="-51"/>
                <w:sz w:val="28"/>
              </w:rPr>
              <w:t xml:space="preserve"> 个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98" w:right="8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间距</w:t>
            </w:r>
          </w:p>
        </w:tc>
      </w:tr>
      <w:tr>
        <w:tblPrEx>
          <w:tblW w:w="0" w:type="auto"/>
          <w:jc w:val="left"/>
          <w:tblInd w:w="7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633" w:type="dxa"/>
            <w:vMerge w:val="restart"/>
          </w:tcPr>
          <w:p>
            <w:pPr>
              <w:pStyle w:val="TableParagraph"/>
              <w:spacing w:before="10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865" w:type="dxa"/>
            <w:gridSpan w:val="2"/>
            <w:vMerge w:val="restart"/>
          </w:tcPr>
          <w:p>
            <w:pPr>
              <w:pStyle w:val="TableParagraph"/>
              <w:spacing w:before="140"/>
              <w:ind w:left="219" w:right="20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钢筋骨架尺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219" w:right="205"/>
              <w:jc w:val="center"/>
              <w:rPr>
                <w:sz w:val="28"/>
              </w:rPr>
            </w:pPr>
            <w:r>
              <w:rPr>
                <w:sz w:val="28"/>
              </w:rPr>
              <w:t>寸</w:t>
            </w: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2174" w:type="dxa"/>
          </w:tcPr>
          <w:p>
            <w:pPr>
              <w:pStyle w:val="TableParagraph"/>
              <w:spacing w:before="135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长</w:t>
            </w:r>
          </w:p>
        </w:tc>
        <w:tc>
          <w:tcPr>
            <w:tcW w:w="1145" w:type="dxa"/>
          </w:tcPr>
          <w:p>
            <w:pPr>
              <w:pStyle w:val="TableParagraph"/>
              <w:spacing w:before="135"/>
              <w:ind w:left="151" w:right="1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±10</w:t>
            </w:r>
          </w:p>
        </w:tc>
        <w:tc>
          <w:tcPr>
            <w:tcW w:w="2694" w:type="dxa"/>
            <w:vMerge w:val="restart"/>
          </w:tcPr>
          <w:p>
            <w:pPr>
              <w:pStyle w:val="TableParagraph"/>
              <w:spacing w:before="140"/>
              <w:ind w:left="98" w:right="8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 xml:space="preserve">按骨架总数的 </w:t>
            </w:r>
            <w:r>
              <w:rPr>
                <w:spacing w:val="-5"/>
                <w:sz w:val="28"/>
              </w:rPr>
              <w:t>30％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98" w:right="8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抽查</w:t>
            </w:r>
          </w:p>
        </w:tc>
      </w:tr>
      <w:tr>
        <w:tblPrEx>
          <w:tblW w:w="0" w:type="auto"/>
          <w:jc w:val="left"/>
          <w:tblInd w:w="7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63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65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before="135"/>
              <w:ind w:left="91" w:right="7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高、宽或直径</w:t>
            </w:r>
          </w:p>
        </w:tc>
        <w:tc>
          <w:tcPr>
            <w:tcW w:w="1145" w:type="dxa"/>
          </w:tcPr>
          <w:p>
            <w:pPr>
              <w:pStyle w:val="TableParagraph"/>
              <w:spacing w:before="135"/>
              <w:ind w:left="151" w:right="1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±5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7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633" w:type="dxa"/>
          </w:tcPr>
          <w:p>
            <w:pPr>
              <w:pStyle w:val="TableParagraph"/>
              <w:spacing w:before="135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4039" w:type="dxa"/>
            <w:gridSpan w:val="3"/>
          </w:tcPr>
          <w:p>
            <w:pPr>
              <w:pStyle w:val="TableParagraph"/>
              <w:spacing w:before="135"/>
              <w:ind w:left="759"/>
              <w:rPr>
                <w:sz w:val="28"/>
              </w:rPr>
            </w:pPr>
            <w:r>
              <w:rPr>
                <w:sz w:val="28"/>
              </w:rPr>
              <w:t>弯起钢筋位置</w:t>
            </w: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1145" w:type="dxa"/>
          </w:tcPr>
          <w:p>
            <w:pPr>
              <w:pStyle w:val="TableParagraph"/>
              <w:spacing w:before="135"/>
              <w:ind w:left="151" w:right="1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±20</w:t>
            </w:r>
          </w:p>
        </w:tc>
        <w:tc>
          <w:tcPr>
            <w:tcW w:w="2694" w:type="dxa"/>
          </w:tcPr>
          <w:p>
            <w:pPr>
              <w:pStyle w:val="TableParagraph"/>
              <w:spacing w:before="135"/>
              <w:ind w:left="98" w:right="83"/>
              <w:jc w:val="center"/>
              <w:rPr>
                <w:sz w:val="28"/>
              </w:rPr>
            </w:pPr>
            <w:r>
              <w:rPr>
                <w:spacing w:val="-12"/>
                <w:sz w:val="28"/>
              </w:rPr>
              <w:t xml:space="preserve">每骨架抽检 </w:t>
            </w:r>
            <w:r>
              <w:rPr>
                <w:spacing w:val="-5"/>
                <w:sz w:val="28"/>
              </w:rPr>
              <w:t>30％</w:t>
            </w:r>
          </w:p>
        </w:tc>
      </w:tr>
      <w:tr>
        <w:tblPrEx>
          <w:tblW w:w="0" w:type="auto"/>
          <w:jc w:val="left"/>
          <w:tblInd w:w="7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633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14"/>
              <w:rPr>
                <w:rFonts w:ascii="Microsoft JhengHei"/>
                <w:b/>
                <w:sz w:val="30"/>
              </w:rPr>
            </w:pPr>
          </w:p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865" w:type="dxa"/>
            <w:gridSpan w:val="2"/>
            <w:vMerge w:val="restart"/>
          </w:tcPr>
          <w:p>
            <w:pPr>
              <w:pStyle w:val="TableParagraph"/>
              <w:spacing w:before="14"/>
              <w:rPr>
                <w:rFonts w:ascii="Microsoft JhengHei"/>
                <w:b/>
                <w:sz w:val="41"/>
              </w:rPr>
            </w:pPr>
          </w:p>
          <w:p>
            <w:pPr>
              <w:pStyle w:val="TableParagraph"/>
              <w:spacing w:before="1"/>
              <w:ind w:left="219" w:right="20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保护层厚度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219" w:right="205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2174" w:type="dxa"/>
          </w:tcPr>
          <w:p>
            <w:pPr>
              <w:pStyle w:val="TableParagraph"/>
              <w:spacing w:before="135"/>
              <w:ind w:left="91" w:right="7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柱、梁、拱肋</w:t>
            </w:r>
          </w:p>
        </w:tc>
        <w:tc>
          <w:tcPr>
            <w:tcW w:w="1145" w:type="dxa"/>
          </w:tcPr>
          <w:p>
            <w:pPr>
              <w:pStyle w:val="TableParagraph"/>
              <w:spacing w:before="135"/>
              <w:ind w:left="151" w:right="1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±5</w:t>
            </w:r>
          </w:p>
        </w:tc>
        <w:tc>
          <w:tcPr>
            <w:tcW w:w="2694" w:type="dxa"/>
            <w:vMerge w:val="restart"/>
          </w:tcPr>
          <w:p>
            <w:pPr>
              <w:pStyle w:val="TableParagraph"/>
              <w:spacing w:before="14"/>
              <w:rPr>
                <w:rFonts w:ascii="Microsoft JhengHei"/>
                <w:b/>
                <w:sz w:val="41"/>
              </w:rPr>
            </w:pPr>
          </w:p>
          <w:p>
            <w:pPr>
              <w:pStyle w:val="TableParagraph"/>
              <w:spacing w:before="1" w:line="417" w:lineRule="auto"/>
              <w:ind w:left="789" w:right="212" w:hanging="560"/>
              <w:rPr>
                <w:sz w:val="28"/>
              </w:rPr>
            </w:pPr>
            <w:r>
              <w:rPr>
                <w:spacing w:val="-2"/>
                <w:sz w:val="28"/>
              </w:rPr>
              <w:t>每构件沿模板周边</w:t>
            </w:r>
            <w:r>
              <w:rPr>
                <w:spacing w:val="-8"/>
                <w:sz w:val="28"/>
              </w:rPr>
              <w:t xml:space="preserve">检查 </w:t>
            </w:r>
            <w:r>
              <w:rPr>
                <w:sz w:val="28"/>
              </w:rPr>
              <w:t>8</w:t>
            </w:r>
            <w:r>
              <w:rPr>
                <w:spacing w:val="-11"/>
                <w:sz w:val="28"/>
              </w:rPr>
              <w:t xml:space="preserve"> 处</w:t>
            </w:r>
          </w:p>
        </w:tc>
      </w:tr>
      <w:tr>
        <w:tblPrEx>
          <w:tblW w:w="0" w:type="auto"/>
          <w:jc w:val="left"/>
          <w:tblInd w:w="7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63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65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before="135"/>
              <w:ind w:left="111" w:right="-44"/>
              <w:rPr>
                <w:sz w:val="28"/>
              </w:rPr>
            </w:pPr>
            <w:r>
              <w:rPr>
                <w:spacing w:val="-22"/>
                <w:sz w:val="28"/>
              </w:rPr>
              <w:t>基础、锚碇、墩、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台</w:t>
            </w:r>
          </w:p>
        </w:tc>
        <w:tc>
          <w:tcPr>
            <w:tcW w:w="1145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51" w:right="1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±10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7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63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65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before="135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板</w:t>
            </w:r>
          </w:p>
        </w:tc>
        <w:tc>
          <w:tcPr>
            <w:tcW w:w="1145" w:type="dxa"/>
          </w:tcPr>
          <w:p>
            <w:pPr>
              <w:pStyle w:val="TableParagraph"/>
              <w:spacing w:before="135"/>
              <w:ind w:left="151" w:right="13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±3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tabs>
          <w:tab w:val="left" w:pos="1469"/>
        </w:tabs>
        <w:spacing w:before="46"/>
        <w:ind w:left="0" w:right="1" w:firstLine="0"/>
        <w:jc w:val="center"/>
        <w:rPr>
          <w:rFonts w:ascii="Microsoft JhengHei" w:eastAsia="Microsoft JhengHei"/>
          <w:b/>
          <w:sz w:val="28"/>
        </w:rPr>
      </w:pPr>
      <w:r>
        <w:rPr>
          <w:sz w:val="28"/>
        </w:rPr>
        <w:t>表</w:t>
      </w:r>
      <w:r>
        <w:rPr>
          <w:spacing w:val="-70"/>
          <w:sz w:val="28"/>
        </w:rPr>
        <w:t xml:space="preserve"> </w:t>
      </w:r>
      <w:r>
        <w:rPr>
          <w:sz w:val="28"/>
        </w:rPr>
        <w:t>5.2-</w:t>
      </w:r>
      <w:r>
        <w:rPr>
          <w:spacing w:val="-10"/>
          <w:sz w:val="28"/>
        </w:rPr>
        <w:t>8</w:t>
      </w:r>
      <w:r>
        <w:rPr>
          <w:sz w:val="28"/>
        </w:rPr>
        <w:tab/>
      </w:r>
      <w:r>
        <w:rPr>
          <w:rFonts w:ascii="Microsoft JhengHei" w:eastAsia="Microsoft JhengHei"/>
          <w:b/>
          <w:sz w:val="28"/>
        </w:rPr>
        <w:t>焊</w:t>
      </w:r>
      <w:r>
        <w:rPr>
          <w:rFonts w:ascii="Microsoft JhengHei" w:eastAsia="Microsoft JhengHei"/>
          <w:b/>
          <w:sz w:val="28"/>
        </w:rPr>
        <w:t>接</w:t>
      </w:r>
      <w:r>
        <w:rPr>
          <w:rFonts w:ascii="Microsoft JhengHei" w:eastAsia="Microsoft JhengHei"/>
          <w:b/>
          <w:sz w:val="28"/>
        </w:rPr>
        <w:t>钢</w:t>
      </w:r>
      <w:r>
        <w:rPr>
          <w:rFonts w:ascii="Microsoft JhengHei" w:eastAsia="Microsoft JhengHei"/>
          <w:b/>
          <w:sz w:val="28"/>
        </w:rPr>
        <w:t>筋</w:t>
      </w:r>
      <w:r>
        <w:rPr>
          <w:rFonts w:ascii="Microsoft JhengHei" w:eastAsia="Microsoft JhengHei"/>
          <w:b/>
          <w:sz w:val="28"/>
        </w:rPr>
        <w:t>网</w:t>
      </w:r>
      <w:r>
        <w:rPr>
          <w:rFonts w:ascii="Microsoft JhengHei" w:eastAsia="Microsoft JhengHei"/>
          <w:b/>
          <w:sz w:val="28"/>
        </w:rPr>
        <w:t>和</w:t>
      </w:r>
      <w:r>
        <w:rPr>
          <w:rFonts w:ascii="Microsoft JhengHei" w:eastAsia="Microsoft JhengHei"/>
          <w:b/>
          <w:sz w:val="28"/>
        </w:rPr>
        <w:t>焊</w:t>
      </w:r>
      <w:r>
        <w:rPr>
          <w:rFonts w:ascii="Microsoft JhengHei" w:eastAsia="Microsoft JhengHei"/>
          <w:b/>
          <w:sz w:val="28"/>
        </w:rPr>
        <w:t>接</w:t>
      </w:r>
      <w:r>
        <w:rPr>
          <w:rFonts w:ascii="Microsoft JhengHei" w:eastAsia="Microsoft JhengHei"/>
          <w:b/>
          <w:sz w:val="28"/>
        </w:rPr>
        <w:t>骨</w:t>
      </w:r>
      <w:r>
        <w:rPr>
          <w:rFonts w:ascii="Microsoft JhengHei" w:eastAsia="Microsoft JhengHei"/>
          <w:b/>
          <w:sz w:val="28"/>
        </w:rPr>
        <w:t>架</w:t>
      </w:r>
      <w:r>
        <w:rPr>
          <w:rFonts w:ascii="Microsoft JhengHei" w:eastAsia="Microsoft JhengHei"/>
          <w:b/>
          <w:sz w:val="28"/>
        </w:rPr>
        <w:t>质</w:t>
      </w:r>
      <w:r>
        <w:rPr>
          <w:rFonts w:ascii="Microsoft JhengHei" w:eastAsia="Microsoft JhengHei"/>
          <w:b/>
          <w:sz w:val="28"/>
        </w:rPr>
        <w:t>量</w:t>
      </w:r>
      <w:r>
        <w:rPr>
          <w:rFonts w:ascii="Microsoft JhengHei" w:eastAsia="Microsoft JhengHei"/>
          <w:b/>
          <w:sz w:val="28"/>
        </w:rPr>
        <w:t>控</w:t>
      </w:r>
      <w:r>
        <w:rPr>
          <w:rFonts w:ascii="Microsoft JhengHei" w:eastAsia="Microsoft JhengHei"/>
          <w:b/>
          <w:sz w:val="28"/>
        </w:rPr>
        <w:t>制</w:t>
      </w:r>
      <w:r>
        <w:rPr>
          <w:rFonts w:ascii="Microsoft JhengHei" w:eastAsia="Microsoft JhengHei"/>
          <w:b/>
          <w:spacing w:val="-10"/>
          <w:sz w:val="28"/>
        </w:rPr>
        <w:t>表</w:t>
      </w:r>
    </w:p>
    <w:p>
      <w:pPr>
        <w:pStyle w:val="BodyText"/>
        <w:spacing w:before="11"/>
        <w:ind w:left="0"/>
        <w:rPr>
          <w:rFonts w:ascii="Microsoft JhengHei"/>
          <w:b/>
          <w:sz w:val="3"/>
        </w:rPr>
      </w:pPr>
    </w:p>
    <w:tbl>
      <w:tblPr>
        <w:tblStyle w:val="TableNormal7"/>
        <w:tblW w:w="0" w:type="auto"/>
        <w:jc w:val="left"/>
        <w:tblInd w:w="7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87"/>
        <w:gridCol w:w="1985"/>
        <w:gridCol w:w="1517"/>
        <w:gridCol w:w="4241"/>
      </w:tblGrid>
      <w:tr>
        <w:tblPrEx>
          <w:tblW w:w="0" w:type="auto"/>
          <w:jc w:val="left"/>
          <w:tblInd w:w="78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687" w:type="dxa"/>
          </w:tcPr>
          <w:p>
            <w:pPr>
              <w:pStyle w:val="TableParagraph"/>
              <w:spacing w:before="135"/>
              <w:ind w:left="203"/>
              <w:rPr>
                <w:sz w:val="28"/>
              </w:rPr>
            </w:pPr>
            <w:r>
              <w:rPr>
                <w:sz w:val="28"/>
              </w:rPr>
              <w:t>项</w:t>
            </w:r>
          </w:p>
        </w:tc>
        <w:tc>
          <w:tcPr>
            <w:tcW w:w="1985" w:type="dxa"/>
          </w:tcPr>
          <w:p>
            <w:pPr>
              <w:pStyle w:val="TableParagraph"/>
              <w:spacing w:before="135"/>
              <w:ind w:left="432"/>
              <w:rPr>
                <w:sz w:val="28"/>
              </w:rPr>
            </w:pPr>
            <w:r>
              <w:rPr>
                <w:spacing w:val="-3"/>
                <w:sz w:val="28"/>
              </w:rPr>
              <w:t>检查项目</w:t>
            </w:r>
          </w:p>
        </w:tc>
        <w:tc>
          <w:tcPr>
            <w:tcW w:w="1517" w:type="dxa"/>
          </w:tcPr>
          <w:p>
            <w:pPr>
              <w:pStyle w:val="TableParagraph"/>
              <w:spacing w:before="135"/>
              <w:ind w:left="198"/>
              <w:rPr>
                <w:sz w:val="28"/>
              </w:rPr>
            </w:pPr>
            <w:r>
              <w:rPr>
                <w:spacing w:val="-3"/>
                <w:sz w:val="28"/>
              </w:rPr>
              <w:t>规定值或</w:t>
            </w:r>
          </w:p>
        </w:tc>
        <w:tc>
          <w:tcPr>
            <w:tcW w:w="4241" w:type="dxa"/>
          </w:tcPr>
          <w:p>
            <w:pPr>
              <w:pStyle w:val="TableParagraph"/>
              <w:spacing w:before="135"/>
              <w:ind w:left="290" w:right="281"/>
              <w:jc w:val="center"/>
              <w:rPr>
                <w:sz w:val="28"/>
              </w:rPr>
            </w:pPr>
            <w:r>
              <w:rPr>
                <w:spacing w:val="-3"/>
                <w:sz w:val="28"/>
              </w:rPr>
              <w:t>检查方法</w:t>
            </w:r>
          </w:p>
        </w:tc>
      </w:tr>
    </w:tbl>
    <w:p>
      <w:pPr>
        <w:spacing w:after="0"/>
        <w:jc w:val="center"/>
        <w:rPr>
          <w:sz w:val="28"/>
        </w:rPr>
        <w:sectPr>
          <w:pgSz w:w="11910" w:h="16840"/>
          <w:pgMar w:top="1520" w:right="960" w:bottom="1228" w:left="960" w:header="708" w:footer="708"/>
          <w:pgNumType w:start="15"/>
          <w:cols w:space="708"/>
        </w:sectPr>
      </w:pPr>
    </w:p>
    <w:tbl>
      <w:tblPr>
        <w:tblStyle w:val="TableNormal8"/>
        <w:tblW w:w="0" w:type="auto"/>
        <w:jc w:val="left"/>
        <w:tblInd w:w="7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87"/>
        <w:gridCol w:w="1985"/>
        <w:gridCol w:w="1517"/>
        <w:gridCol w:w="4241"/>
      </w:tblGrid>
      <w:tr>
        <w:tblPrEx>
          <w:tblW w:w="0" w:type="auto"/>
          <w:jc w:val="left"/>
          <w:tblInd w:w="78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687" w:type="dxa"/>
          </w:tcPr>
          <w:p>
            <w:pPr>
              <w:pStyle w:val="TableParagraph"/>
              <w:spacing w:before="135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次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17" w:type="dxa"/>
          </w:tcPr>
          <w:p>
            <w:pPr>
              <w:pStyle w:val="TableParagraph"/>
              <w:spacing w:before="135"/>
              <w:ind w:left="184" w:right="174"/>
              <w:jc w:val="center"/>
              <w:rPr>
                <w:sz w:val="28"/>
              </w:rPr>
            </w:pPr>
            <w:r>
              <w:rPr>
                <w:spacing w:val="-3"/>
                <w:sz w:val="28"/>
              </w:rPr>
              <w:t>允许偏差</w:t>
            </w:r>
          </w:p>
        </w:tc>
        <w:tc>
          <w:tcPr>
            <w:tcW w:w="424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7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687" w:type="dxa"/>
          </w:tcPr>
          <w:p>
            <w:pPr>
              <w:pStyle w:val="TableParagraph"/>
              <w:spacing w:before="135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spacing w:before="135"/>
              <w:ind w:right="-101"/>
              <w:jc w:val="right"/>
              <w:rPr>
                <w:sz w:val="28"/>
              </w:rPr>
            </w:pPr>
            <w:r>
              <w:rPr>
                <w:spacing w:val="-56"/>
                <w:sz w:val="28"/>
              </w:rPr>
              <w:t>网的长、宽</w:t>
            </w: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1517" w:type="dxa"/>
          </w:tcPr>
          <w:p>
            <w:pPr>
              <w:pStyle w:val="TableParagraph"/>
              <w:spacing w:before="135"/>
              <w:ind w:left="184" w:right="17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±10</w:t>
            </w:r>
          </w:p>
        </w:tc>
        <w:tc>
          <w:tcPr>
            <w:tcW w:w="4241" w:type="dxa"/>
          </w:tcPr>
          <w:p>
            <w:pPr>
              <w:pStyle w:val="TableParagraph"/>
              <w:spacing w:before="135"/>
              <w:ind w:left="290" w:right="28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用尺量：全部</w:t>
            </w:r>
          </w:p>
        </w:tc>
      </w:tr>
      <w:tr>
        <w:tblPrEx>
          <w:tblW w:w="0" w:type="auto"/>
          <w:jc w:val="left"/>
          <w:tblInd w:w="7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687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spacing w:before="135"/>
              <w:ind w:left="277" w:right="26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网眼的尺寸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276" w:right="267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1517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84" w:right="17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±10</w:t>
            </w:r>
          </w:p>
        </w:tc>
        <w:tc>
          <w:tcPr>
            <w:tcW w:w="4241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291" w:right="281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 xml:space="preserve">用尺量，抽查 </w:t>
            </w:r>
            <w:r>
              <w:rPr>
                <w:sz w:val="28"/>
              </w:rPr>
              <w:t>3</w:t>
            </w:r>
            <w:r>
              <w:rPr>
                <w:spacing w:val="-21"/>
                <w:sz w:val="28"/>
              </w:rPr>
              <w:t xml:space="preserve"> 个网眼</w:t>
            </w:r>
          </w:p>
        </w:tc>
      </w:tr>
      <w:tr>
        <w:tblPrEx>
          <w:tblW w:w="0" w:type="auto"/>
          <w:jc w:val="left"/>
          <w:tblInd w:w="7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687" w:type="dxa"/>
          </w:tcPr>
          <w:p>
            <w:pPr>
              <w:pStyle w:val="TableParagraph"/>
              <w:spacing w:before="135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spacing w:before="135"/>
              <w:ind w:right="-44"/>
              <w:jc w:val="right"/>
              <w:rPr>
                <w:sz w:val="28"/>
              </w:rPr>
            </w:pPr>
            <w:r>
              <w:rPr>
                <w:spacing w:val="-13"/>
                <w:sz w:val="28"/>
              </w:rPr>
              <w:t>对角线差</w:t>
            </w: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1517" w:type="dxa"/>
          </w:tcPr>
          <w:p>
            <w:pPr>
              <w:pStyle w:val="TableParagraph"/>
              <w:spacing w:before="135"/>
              <w:ind w:left="184" w:right="17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15</w:t>
            </w:r>
          </w:p>
        </w:tc>
        <w:tc>
          <w:tcPr>
            <w:tcW w:w="4241" w:type="dxa"/>
          </w:tcPr>
          <w:p>
            <w:pPr>
              <w:pStyle w:val="TableParagraph"/>
              <w:spacing w:before="135"/>
              <w:ind w:left="291" w:right="281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 xml:space="preserve">用尺量，抽查 </w:t>
            </w:r>
            <w:r>
              <w:rPr>
                <w:sz w:val="28"/>
              </w:rPr>
              <w:t>3</w:t>
            </w:r>
            <w:r>
              <w:rPr>
                <w:spacing w:val="-13"/>
                <w:sz w:val="28"/>
              </w:rPr>
              <w:t xml:space="preserve"> 个网眼对角线</w:t>
            </w: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line="483" w:lineRule="exact"/>
        <w:ind w:left="1377"/>
      </w:pPr>
      <w:r>
        <w:rPr>
          <w:rFonts w:ascii="Microsoft JhengHei" w:eastAsia="Microsoft JhengHei" w:hAnsi="Microsoft JhengHei"/>
          <w:b/>
        </w:rPr>
        <w:t>①．ⅰ</w:t>
      </w:r>
      <w:r>
        <w:rPr>
          <w:rFonts w:ascii="Microsoft JhengHei" w:eastAsia="Microsoft JhengHei" w:hAnsi="Microsoft JhengHei"/>
          <w:b/>
          <w:spacing w:val="73"/>
          <w:w w:val="150"/>
        </w:rPr>
        <w:t xml:space="preserve"> </w:t>
      </w:r>
      <w:r>
        <w:rPr>
          <w:spacing w:val="-3"/>
        </w:rPr>
        <w:t xml:space="preserve">检查混凝土拌和前的配料数量；配合比应在生产前 </w:t>
      </w:r>
      <w:r>
        <w:rPr>
          <w:spacing w:val="-5"/>
        </w:rPr>
        <w:t>28d</w:t>
      </w:r>
    </w:p>
    <w:p>
      <w:pPr>
        <w:pStyle w:val="BodyText"/>
        <w:spacing w:before="201"/>
      </w:pPr>
      <w:r>
        <w:rPr>
          <w:spacing w:val="-1"/>
        </w:rPr>
        <w:t>报监理工程师批准后，方能用于工程。</w:t>
      </w:r>
    </w:p>
    <w:p>
      <w:pPr>
        <w:pStyle w:val="ListParagraph"/>
        <w:numPr>
          <w:ilvl w:val="0"/>
          <w:numId w:val="27"/>
        </w:numPr>
        <w:tabs>
          <w:tab w:val="left" w:pos="1940"/>
        </w:tabs>
        <w:spacing w:before="46" w:after="0" w:line="624" w:lineRule="exact"/>
        <w:ind w:left="840" w:right="838" w:firstLine="537"/>
        <w:jc w:val="both"/>
        <w:rPr>
          <w:sz w:val="28"/>
        </w:rPr>
      </w:pPr>
      <w:r>
        <w:rPr>
          <w:spacing w:val="-6"/>
          <w:sz w:val="28"/>
        </w:rPr>
        <w:t>混凝土的配合比设计应随季节变化进行适当调整，每个合同</w:t>
      </w:r>
      <w:r>
        <w:rPr>
          <w:spacing w:val="-4"/>
          <w:sz w:val="28"/>
        </w:rPr>
        <w:t>段的所有构造物的裸露混凝土所用水泥、外掺剂、脱模剂等宜采用同</w:t>
      </w:r>
      <w:r>
        <w:rPr>
          <w:spacing w:val="-2"/>
          <w:sz w:val="28"/>
        </w:rPr>
        <w:t>一生产厂家，以保持混凝土的外观颜色尽量一致。</w:t>
      </w:r>
    </w:p>
    <w:p>
      <w:pPr>
        <w:pStyle w:val="ListParagraph"/>
        <w:numPr>
          <w:ilvl w:val="0"/>
          <w:numId w:val="27"/>
        </w:numPr>
        <w:tabs>
          <w:tab w:val="left" w:pos="1940"/>
        </w:tabs>
        <w:spacing w:before="127" w:after="0" w:line="333" w:lineRule="auto"/>
        <w:ind w:left="840" w:right="838" w:firstLine="537"/>
        <w:jc w:val="both"/>
        <w:rPr>
          <w:sz w:val="28"/>
        </w:rPr>
      </w:pPr>
      <w:r>
        <w:rPr>
          <w:spacing w:val="-6"/>
          <w:sz w:val="28"/>
        </w:rPr>
        <w:t>施工中应严格按所批准的配合比拌和混凝土，在生产过程中</w:t>
      </w:r>
      <w:r>
        <w:rPr>
          <w:spacing w:val="-2"/>
          <w:sz w:val="28"/>
        </w:rPr>
        <w:t>监理工程师应随时抽检。</w:t>
      </w:r>
    </w:p>
    <w:p>
      <w:pPr>
        <w:pStyle w:val="BodyText"/>
        <w:spacing w:before="34"/>
        <w:ind w:firstLine="537"/>
        <w:jc w:val="both"/>
      </w:pPr>
      <w:r>
        <w:rPr>
          <w:rFonts w:ascii="Microsoft JhengHei" w:eastAsia="Microsoft JhengHei" w:hAnsi="Microsoft JhengHei"/>
          <w:b/>
          <w:spacing w:val="18"/>
        </w:rPr>
        <w:t xml:space="preserve">②  </w:t>
      </w:r>
      <w:r>
        <w:rPr>
          <w:spacing w:val="-1"/>
        </w:rPr>
        <w:t>抽检混凝土坍落度：承包人应按规定频率检查混凝土拌和物</w:t>
      </w:r>
    </w:p>
    <w:p>
      <w:pPr>
        <w:pStyle w:val="BodyText"/>
        <w:spacing w:before="201" w:line="417" w:lineRule="auto"/>
        <w:ind w:right="838"/>
        <w:jc w:val="both"/>
      </w:pPr>
      <w:r>
        <w:rPr>
          <w:spacing w:val="-4"/>
        </w:rPr>
        <w:t>的坍落度，发现不合要求的混凝土应退回重拌或废弃，监理工程师可</w:t>
      </w:r>
      <w:r>
        <w:rPr>
          <w:spacing w:val="-4"/>
        </w:rPr>
        <w:t>随时要求承包人作坍落度试验，并检查配料情况和拌和质量，混凝土</w:t>
      </w:r>
      <w:r>
        <w:rPr>
          <w:spacing w:val="-2"/>
        </w:rPr>
        <w:t>浇筑入模时坍落度满足设计要求。</w:t>
      </w:r>
    </w:p>
    <w:p>
      <w:pPr>
        <w:pStyle w:val="BodyText"/>
        <w:spacing w:line="422" w:lineRule="exact"/>
        <w:ind w:left="1377"/>
        <w:jc w:val="both"/>
      </w:pPr>
      <w:r>
        <w:rPr>
          <w:rFonts w:ascii="Microsoft JhengHei" w:eastAsia="Microsoft JhengHei" w:hAnsi="Microsoft JhengHei"/>
          <w:b/>
        </w:rPr>
        <w:t>③</w:t>
      </w:r>
      <w:r>
        <w:rPr>
          <w:rFonts w:ascii="Microsoft JhengHei" w:eastAsia="Microsoft JhengHei" w:hAnsi="Microsoft JhengHei"/>
          <w:b/>
          <w:spacing w:val="46"/>
          <w:w w:val="150"/>
        </w:rPr>
        <w:t xml:space="preserve"> </w:t>
      </w:r>
      <w:r>
        <w:rPr>
          <w:spacing w:val="-6"/>
        </w:rPr>
        <w:t xml:space="preserve">承包人必须用生产能力不小于 </w:t>
      </w:r>
      <w:r>
        <w:t>50m</w:t>
      </w:r>
      <w:r>
        <w:rPr>
          <w:vertAlign w:val="superscript"/>
        </w:rPr>
        <w:t>3</w:t>
      </w:r>
      <w:r>
        <w:rPr>
          <w:vertAlign w:val="baseline"/>
        </w:rPr>
        <w:t>/h</w:t>
      </w:r>
      <w:r>
        <w:rPr>
          <w:spacing w:val="-10"/>
          <w:vertAlign w:val="baseline"/>
        </w:rPr>
        <w:t xml:space="preserve"> 的水泥混凝土拌和站拌</w:t>
      </w:r>
    </w:p>
    <w:p>
      <w:pPr>
        <w:pStyle w:val="BodyText"/>
        <w:spacing w:before="202" w:line="417" w:lineRule="auto"/>
        <w:ind w:right="838"/>
      </w:pPr>
      <w:r>
        <w:rPr>
          <w:spacing w:val="-12"/>
        </w:rPr>
        <w:t>和混凝土，凡有灌注桩和现浇梁工程的承包人必须准备备用的混凝土</w:t>
      </w:r>
      <w:r>
        <w:rPr>
          <w:spacing w:val="-2"/>
        </w:rPr>
        <w:t>拌和设备，并且必须全部配备原材料电子自动计量系统。</w:t>
      </w:r>
    </w:p>
    <w:p>
      <w:pPr>
        <w:pStyle w:val="BodyText"/>
        <w:spacing w:line="358" w:lineRule="exact"/>
        <w:ind w:left="1377"/>
      </w:pPr>
      <w:r>
        <w:rPr>
          <w:spacing w:val="16"/>
        </w:rPr>
        <w:t>混凝土生产应保证有足够的拌和时间，最短拌和时间（</w:t>
      </w:r>
      <w:r>
        <w:rPr>
          <w:spacing w:val="3"/>
        </w:rPr>
        <w:t>见表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</w:pPr>
      <w:r>
        <w:t>5.2-9</w:t>
      </w:r>
      <w:r>
        <w:rPr>
          <w:spacing w:val="-140"/>
        </w:rPr>
        <w:t>）</w:t>
      </w:r>
      <w:r>
        <w:rPr>
          <w:spacing w:val="-10"/>
        </w:rPr>
        <w:t>。</w:t>
      </w:r>
    </w:p>
    <w:p>
      <w:pPr>
        <w:spacing w:before="173"/>
        <w:ind w:left="0" w:right="1" w:firstLine="0"/>
        <w:jc w:val="center"/>
        <w:rPr>
          <w:rFonts w:ascii="Microsoft JhengHei" w:eastAsia="Microsoft JhengHei"/>
          <w:b/>
          <w:sz w:val="28"/>
        </w:rPr>
      </w:pPr>
      <w:r>
        <w:rPr>
          <w:spacing w:val="-34"/>
          <w:sz w:val="28"/>
        </w:rPr>
        <w:t xml:space="preserve">表 </w:t>
      </w:r>
      <w:r>
        <w:rPr>
          <w:sz w:val="28"/>
        </w:rPr>
        <w:t>5.2-9</w:t>
      </w:r>
      <w:r>
        <w:rPr>
          <w:spacing w:val="7"/>
          <w:sz w:val="28"/>
        </w:rPr>
        <w:t xml:space="preserve"> </w:t>
      </w:r>
      <w:r>
        <w:rPr>
          <w:rFonts w:ascii="Microsoft JhengHei" w:eastAsia="Microsoft JhengHei"/>
          <w:b/>
          <w:sz w:val="28"/>
        </w:rPr>
        <w:t>混凝土最短拌和时间表</w:t>
      </w:r>
      <w:r>
        <w:rPr>
          <w:rFonts w:ascii="Microsoft JhengHei" w:eastAsia="Microsoft JhengHei"/>
          <w:b/>
          <w:spacing w:val="-4"/>
          <w:w w:val="97"/>
          <w:sz w:val="28"/>
        </w:rPr>
        <w:t>（</w:t>
      </w:r>
      <w:r>
        <w:rPr>
          <w:rFonts w:ascii="Microsoft JhengHei" w:eastAsia="Microsoft JhengHei"/>
          <w:b/>
          <w:spacing w:val="-4"/>
          <w:w w:val="49"/>
          <w:sz w:val="28"/>
        </w:rPr>
        <w:t>m</w:t>
      </w:r>
      <w:r>
        <w:rPr>
          <w:rFonts w:ascii="Microsoft JhengHei" w:eastAsia="Microsoft JhengHei"/>
          <w:b/>
          <w:spacing w:val="-4"/>
          <w:w w:val="178"/>
          <w:sz w:val="28"/>
        </w:rPr>
        <w:t>i</w:t>
      </w:r>
      <w:r>
        <w:rPr>
          <w:rFonts w:ascii="Microsoft JhengHei" w:eastAsia="Microsoft JhengHei"/>
          <w:b/>
          <w:spacing w:val="-4"/>
          <w:w w:val="76"/>
          <w:sz w:val="28"/>
        </w:rPr>
        <w:t>n</w:t>
      </w:r>
      <w:r>
        <w:rPr>
          <w:rFonts w:ascii="Microsoft JhengHei" w:eastAsia="Microsoft JhengHei"/>
          <w:b/>
          <w:spacing w:val="-5"/>
          <w:w w:val="97"/>
          <w:sz w:val="28"/>
        </w:rPr>
        <w:t>）</w:t>
      </w:r>
    </w:p>
    <w:p>
      <w:pPr>
        <w:spacing w:after="0"/>
        <w:jc w:val="center"/>
        <w:rPr>
          <w:rFonts w:ascii="Microsoft JhengHei" w:eastAsia="Microsoft JhengHei"/>
          <w:sz w:val="28"/>
        </w:rPr>
        <w:sectPr>
          <w:type w:val="continuous"/>
          <w:pgSz w:w="11910" w:h="16840"/>
          <w:pgMar w:top="1400" w:right="960" w:bottom="280" w:left="960" w:header="708" w:footer="708"/>
          <w:pgNumType w:start="16"/>
          <w:cols w:space="708"/>
        </w:sectPr>
      </w:pPr>
    </w:p>
    <w:tbl>
      <w:tblPr>
        <w:tblStyle w:val="TableNormal9"/>
        <w:tblW w:w="0" w:type="auto"/>
        <w:jc w:val="left"/>
        <w:tblInd w:w="8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3"/>
        <w:gridCol w:w="2573"/>
        <w:gridCol w:w="1240"/>
        <w:gridCol w:w="1240"/>
        <w:gridCol w:w="1240"/>
      </w:tblGrid>
      <w:tr>
        <w:tblPrEx>
          <w:tblW w:w="0" w:type="auto"/>
          <w:jc w:val="left"/>
          <w:tblInd w:w="84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023" w:type="dxa"/>
            <w:vMerge w:val="restart"/>
          </w:tcPr>
          <w:p>
            <w:pPr>
              <w:pStyle w:val="TableParagraph"/>
              <w:spacing w:before="10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451"/>
              <w:rPr>
                <w:sz w:val="28"/>
              </w:rPr>
            </w:pPr>
            <w:r>
              <w:rPr>
                <w:spacing w:val="-3"/>
                <w:sz w:val="28"/>
              </w:rPr>
              <w:t>搅拌机型</w:t>
            </w:r>
          </w:p>
        </w:tc>
        <w:tc>
          <w:tcPr>
            <w:tcW w:w="2573" w:type="dxa"/>
            <w:vMerge w:val="restart"/>
          </w:tcPr>
          <w:p>
            <w:pPr>
              <w:pStyle w:val="TableParagraph"/>
              <w:spacing w:before="10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236"/>
              <w:rPr>
                <w:sz w:val="28"/>
              </w:rPr>
            </w:pPr>
            <w:r>
              <w:rPr>
                <w:sz w:val="28"/>
              </w:rPr>
              <w:t>拌和机容量</w:t>
            </w:r>
            <w:r>
              <w:rPr>
                <w:spacing w:val="-5"/>
                <w:sz w:val="28"/>
              </w:rPr>
              <w:t>（L）</w:t>
            </w:r>
          </w:p>
        </w:tc>
        <w:tc>
          <w:tcPr>
            <w:tcW w:w="3720" w:type="dxa"/>
            <w:gridSpan w:val="3"/>
          </w:tcPr>
          <w:p>
            <w:pPr>
              <w:pStyle w:val="TableParagraph"/>
              <w:spacing w:before="135"/>
              <w:ind w:left="1020"/>
              <w:rPr>
                <w:sz w:val="28"/>
              </w:rPr>
            </w:pPr>
            <w:r>
              <w:rPr>
                <w:sz w:val="28"/>
              </w:rPr>
              <w:t>坍落度</w:t>
            </w:r>
            <w:r>
              <w:rPr>
                <w:spacing w:val="-4"/>
                <w:sz w:val="28"/>
              </w:rPr>
              <w:t>（mm）</w:t>
            </w:r>
          </w:p>
        </w:tc>
      </w:tr>
      <w:tr>
        <w:tblPrEx>
          <w:tblW w:w="0" w:type="auto"/>
          <w:jc w:val="left"/>
          <w:tblInd w:w="8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02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40" w:type="dxa"/>
          </w:tcPr>
          <w:p>
            <w:pPr>
              <w:pStyle w:val="TableParagraph"/>
              <w:spacing w:before="135"/>
              <w:ind w:left="184" w:right="174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0～30</w:t>
            </w:r>
          </w:p>
        </w:tc>
        <w:tc>
          <w:tcPr>
            <w:tcW w:w="1240" w:type="dxa"/>
          </w:tcPr>
          <w:p>
            <w:pPr>
              <w:pStyle w:val="TableParagraph"/>
              <w:spacing w:before="135"/>
              <w:ind w:left="184" w:right="17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30～70</w:t>
            </w:r>
          </w:p>
        </w:tc>
        <w:tc>
          <w:tcPr>
            <w:tcW w:w="1240" w:type="dxa"/>
          </w:tcPr>
          <w:p>
            <w:pPr>
              <w:pStyle w:val="TableParagraph"/>
              <w:spacing w:before="135"/>
              <w:ind w:left="184" w:right="17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＞70</w:t>
            </w:r>
          </w:p>
        </w:tc>
      </w:tr>
      <w:tr>
        <w:tblPrEx>
          <w:tblW w:w="0" w:type="auto"/>
          <w:jc w:val="left"/>
          <w:tblInd w:w="8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023" w:type="dxa"/>
            <w:vMerge w:val="restart"/>
          </w:tcPr>
          <w:p>
            <w:pPr>
              <w:pStyle w:val="TableParagraph"/>
              <w:spacing w:before="10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591"/>
              <w:rPr>
                <w:sz w:val="28"/>
              </w:rPr>
            </w:pPr>
            <w:r>
              <w:rPr>
                <w:spacing w:val="-4"/>
                <w:sz w:val="28"/>
              </w:rPr>
              <w:t>强制式</w:t>
            </w:r>
          </w:p>
        </w:tc>
        <w:tc>
          <w:tcPr>
            <w:tcW w:w="2573" w:type="dxa"/>
          </w:tcPr>
          <w:p>
            <w:pPr>
              <w:pStyle w:val="TableParagraph"/>
              <w:spacing w:before="135"/>
              <w:ind w:left="851" w:right="841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≤400</w:t>
            </w:r>
          </w:p>
        </w:tc>
        <w:tc>
          <w:tcPr>
            <w:tcW w:w="1240" w:type="dxa"/>
          </w:tcPr>
          <w:p>
            <w:pPr>
              <w:pStyle w:val="TableParagraph"/>
              <w:spacing w:before="135"/>
              <w:ind w:left="184" w:right="17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1.5</w:t>
            </w:r>
          </w:p>
        </w:tc>
        <w:tc>
          <w:tcPr>
            <w:tcW w:w="1240" w:type="dxa"/>
          </w:tcPr>
          <w:p>
            <w:pPr>
              <w:pStyle w:val="TableParagraph"/>
              <w:spacing w:before="135"/>
              <w:ind w:left="184" w:right="17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1.0</w:t>
            </w:r>
          </w:p>
        </w:tc>
        <w:tc>
          <w:tcPr>
            <w:tcW w:w="1240" w:type="dxa"/>
          </w:tcPr>
          <w:p>
            <w:pPr>
              <w:pStyle w:val="TableParagraph"/>
              <w:spacing w:before="135"/>
              <w:ind w:left="184" w:right="17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1.0</w:t>
            </w:r>
          </w:p>
        </w:tc>
      </w:tr>
      <w:tr>
        <w:tblPrEx>
          <w:tblW w:w="0" w:type="auto"/>
          <w:jc w:val="left"/>
          <w:tblInd w:w="8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202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73" w:type="dxa"/>
          </w:tcPr>
          <w:p>
            <w:pPr>
              <w:pStyle w:val="TableParagraph"/>
              <w:spacing w:before="135"/>
              <w:ind w:left="851" w:right="84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≤1500</w:t>
            </w:r>
          </w:p>
        </w:tc>
        <w:tc>
          <w:tcPr>
            <w:tcW w:w="1240" w:type="dxa"/>
          </w:tcPr>
          <w:p>
            <w:pPr>
              <w:pStyle w:val="TableParagraph"/>
              <w:spacing w:before="135"/>
              <w:ind w:left="184" w:right="17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2.5</w:t>
            </w:r>
          </w:p>
        </w:tc>
        <w:tc>
          <w:tcPr>
            <w:tcW w:w="1240" w:type="dxa"/>
          </w:tcPr>
          <w:p>
            <w:pPr>
              <w:pStyle w:val="TableParagraph"/>
              <w:spacing w:before="135"/>
              <w:ind w:left="184" w:right="17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1.5</w:t>
            </w:r>
          </w:p>
        </w:tc>
        <w:tc>
          <w:tcPr>
            <w:tcW w:w="1240" w:type="dxa"/>
          </w:tcPr>
          <w:p>
            <w:pPr>
              <w:pStyle w:val="TableParagraph"/>
              <w:spacing w:before="135"/>
              <w:ind w:left="184" w:right="17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1.5</w:t>
            </w: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line="483" w:lineRule="exact"/>
        <w:ind w:left="1377"/>
      </w:pPr>
      <w:r>
        <w:rPr>
          <w:rFonts w:ascii="Microsoft JhengHei" w:eastAsia="Microsoft JhengHei" w:hAnsi="Microsoft JhengHei"/>
          <w:b/>
          <w:spacing w:val="18"/>
        </w:rPr>
        <w:t xml:space="preserve">④  </w:t>
      </w:r>
      <w:r>
        <w:rPr>
          <w:spacing w:val="-1"/>
        </w:rPr>
        <w:t>承包人必须配备水泥混凝土搅拌运输车，且要与其它施工机</w:t>
      </w:r>
    </w:p>
    <w:p>
      <w:pPr>
        <w:pStyle w:val="BodyText"/>
        <w:spacing w:before="201" w:line="417" w:lineRule="auto"/>
        <w:ind w:right="838"/>
      </w:pPr>
      <w:r>
        <w:rPr>
          <w:spacing w:val="-12"/>
        </w:rPr>
        <w:t>械和施工方法相匹配，若采用其它运输形式必须征得监理工程师的认</w:t>
      </w:r>
      <w:r>
        <w:rPr>
          <w:spacing w:val="-6"/>
        </w:rPr>
        <w:t>可。</w:t>
      </w:r>
    </w:p>
    <w:p>
      <w:pPr>
        <w:pStyle w:val="BodyText"/>
        <w:spacing w:line="422" w:lineRule="exact"/>
        <w:ind w:left="1377"/>
      </w:pPr>
      <w:r>
        <w:rPr>
          <w:rFonts w:ascii="Microsoft JhengHei" w:eastAsia="Microsoft JhengHei" w:hAnsi="Microsoft JhengHei"/>
          <w:b/>
          <w:spacing w:val="18"/>
        </w:rPr>
        <w:t xml:space="preserve">⑤  </w:t>
      </w:r>
      <w:r>
        <w:rPr>
          <w:spacing w:val="-1"/>
        </w:rPr>
        <w:t>混凝土拌和后，必须在规定的时间内浇注，时间过长，开始</w:t>
      </w:r>
    </w:p>
    <w:p>
      <w:pPr>
        <w:pStyle w:val="BodyText"/>
        <w:spacing w:before="202"/>
      </w:pPr>
      <w:r>
        <w:rPr>
          <w:spacing w:val="-1"/>
        </w:rPr>
        <w:t>初凝的混凝土拌和料应废弃。</w:t>
      </w:r>
    </w:p>
    <w:p>
      <w:pPr>
        <w:pStyle w:val="BodyText"/>
        <w:spacing w:before="46" w:line="624" w:lineRule="exact"/>
        <w:ind w:right="838" w:firstLine="537"/>
        <w:jc w:val="both"/>
      </w:pPr>
      <w:r>
        <w:rPr>
          <w:rFonts w:ascii="Microsoft JhengHei" w:eastAsia="Microsoft JhengHei" w:hAnsi="Microsoft JhengHei"/>
          <w:b/>
        </w:rPr>
        <w:t xml:space="preserve">⑥ </w:t>
      </w:r>
      <w:r>
        <w:t>现场监理人员发现混凝土运输过程中发生离析，严重泌水或</w:t>
      </w:r>
      <w:r>
        <w:rPr>
          <w:spacing w:val="-4"/>
        </w:rPr>
        <w:t>坍落度不符合要求等时，应要求承包人退回作第二次搅拌；二次拌和</w:t>
      </w:r>
      <w:r>
        <w:rPr>
          <w:spacing w:val="-4"/>
        </w:rPr>
        <w:t>时不得任意加水，注意保持水灰比不变；如二次拌和后仍不符合要求</w:t>
      </w:r>
      <w:r>
        <w:rPr>
          <w:spacing w:val="-2"/>
        </w:rPr>
        <w:t>则应废弃。</w:t>
      </w:r>
    </w:p>
    <w:p>
      <w:pPr>
        <w:pStyle w:val="ListParagraph"/>
        <w:numPr>
          <w:ilvl w:val="1"/>
          <w:numId w:val="18"/>
        </w:numPr>
        <w:tabs>
          <w:tab w:val="left" w:pos="1800"/>
        </w:tabs>
        <w:spacing w:before="127" w:after="0" w:line="240" w:lineRule="auto"/>
        <w:ind w:left="1799" w:right="0" w:hanging="423"/>
        <w:jc w:val="both"/>
        <w:rPr>
          <w:sz w:val="28"/>
        </w:rPr>
      </w:pPr>
      <w:r>
        <w:rPr>
          <w:spacing w:val="-1"/>
          <w:sz w:val="28"/>
        </w:rPr>
        <w:t>混凝土浇筑、振捣的检查</w:t>
      </w:r>
    </w:p>
    <w:p>
      <w:pPr>
        <w:pStyle w:val="BodyText"/>
        <w:spacing w:before="109"/>
        <w:ind w:left="1377"/>
      </w:pPr>
      <w:r>
        <w:rPr>
          <w:rFonts w:ascii="Microsoft JhengHei" w:eastAsia="Microsoft JhengHei" w:hAnsi="Microsoft JhengHei"/>
          <w:b/>
          <w:spacing w:val="35"/>
        </w:rPr>
        <w:t xml:space="preserve">① </w:t>
      </w:r>
      <w:r>
        <w:rPr>
          <w:spacing w:val="-10"/>
        </w:rPr>
        <w:t>在浇筑前，监理人员应检查模板内基底或施工缝的处理情况，</w:t>
      </w:r>
    </w:p>
    <w:p>
      <w:pPr>
        <w:pStyle w:val="BodyText"/>
        <w:spacing w:before="201" w:line="417" w:lineRule="auto"/>
        <w:ind w:right="838"/>
      </w:pPr>
      <w:r>
        <w:rPr>
          <w:spacing w:val="-4"/>
        </w:rPr>
        <w:t>并要求对其进行彻底清理，不留杂物、积水和污垢；施工缝的混凝土</w:t>
      </w:r>
      <w:r>
        <w:rPr>
          <w:spacing w:val="-2"/>
        </w:rPr>
        <w:t>表面应凿毛，清理松动的混凝土及浮皮并用水冲洗。</w:t>
      </w:r>
    </w:p>
    <w:p>
      <w:pPr>
        <w:pStyle w:val="BodyText"/>
        <w:spacing w:line="422" w:lineRule="exact"/>
        <w:ind w:left="1377"/>
      </w:pPr>
      <w:r>
        <w:rPr>
          <w:rFonts w:ascii="Microsoft JhengHei" w:eastAsia="Microsoft JhengHei" w:hAnsi="Microsoft JhengHei"/>
          <w:b/>
          <w:spacing w:val="35"/>
        </w:rPr>
        <w:t xml:space="preserve">② </w:t>
      </w:r>
      <w:r>
        <w:rPr>
          <w:spacing w:val="-1"/>
        </w:rPr>
        <w:t>在浇筑混凝土前，施工缝的混凝土表面应湿润，并应铺一层</w:t>
      </w:r>
    </w:p>
    <w:p>
      <w:pPr>
        <w:pStyle w:val="BodyText"/>
        <w:spacing w:before="202"/>
      </w:pPr>
      <w:r>
        <w:t>10-20mm</w:t>
      </w:r>
      <w:r>
        <w:rPr>
          <w:spacing w:val="-24"/>
        </w:rPr>
        <w:t xml:space="preserve"> 的 </w:t>
      </w:r>
      <w:r>
        <w:t>1：2</w:t>
      </w:r>
      <w:r>
        <w:rPr>
          <w:spacing w:val="-15"/>
        </w:rPr>
        <w:t xml:space="preserve"> 水泥砂浆。</w:t>
      </w:r>
    </w:p>
    <w:p>
      <w:pPr>
        <w:pStyle w:val="BodyText"/>
        <w:spacing w:before="173" w:line="333" w:lineRule="auto"/>
        <w:ind w:right="698" w:firstLine="537"/>
      </w:pPr>
      <w:r>
        <w:rPr>
          <w:rFonts w:ascii="Microsoft JhengHei" w:eastAsia="Microsoft JhengHei" w:hAnsi="Microsoft JhengHei"/>
          <w:b/>
          <w:spacing w:val="9"/>
        </w:rPr>
        <w:t xml:space="preserve">③ </w:t>
      </w:r>
      <w:r>
        <w:rPr>
          <w:spacing w:val="-2"/>
        </w:rPr>
        <w:t>浇筑过程中，应控制振捣时间和铺层厚度，防止漏振、过振，</w:t>
      </w:r>
      <w:r>
        <w:t>倾卸混凝土应防止离析，浇筑铺层厚度（</w:t>
      </w:r>
      <w:r>
        <w:rPr>
          <w:spacing w:val="-17"/>
        </w:rPr>
        <w:t xml:space="preserve">见表 </w:t>
      </w:r>
      <w:r>
        <w:t>5.2-</w:t>
      </w:r>
      <w:r>
        <w:rPr>
          <w:spacing w:val="46"/>
        </w:rPr>
        <w:t>10</w:t>
      </w:r>
      <w:r>
        <w:rPr>
          <w:spacing w:val="-94"/>
        </w:rPr>
        <w:t>）</w:t>
      </w:r>
      <w:r>
        <w:t>。</w:t>
      </w:r>
    </w:p>
    <w:p>
      <w:pPr>
        <w:tabs>
          <w:tab w:val="left" w:pos="1609"/>
        </w:tabs>
        <w:spacing w:before="33"/>
        <w:ind w:left="0" w:right="1" w:firstLine="0"/>
        <w:jc w:val="center"/>
        <w:rPr>
          <w:rFonts w:ascii="Microsoft JhengHei" w:eastAsia="Microsoft JhengHei"/>
          <w:b/>
          <w:sz w:val="28"/>
        </w:rPr>
      </w:pPr>
      <w:r>
        <w:rPr>
          <w:sz w:val="28"/>
        </w:rPr>
        <w:t>表</w:t>
      </w:r>
      <w:r>
        <w:rPr>
          <w:spacing w:val="-70"/>
          <w:sz w:val="28"/>
        </w:rPr>
        <w:t xml:space="preserve"> </w:t>
      </w:r>
      <w:r>
        <w:rPr>
          <w:sz w:val="28"/>
        </w:rPr>
        <w:t>5.2-</w:t>
      </w:r>
      <w:r>
        <w:rPr>
          <w:spacing w:val="-5"/>
          <w:sz w:val="28"/>
        </w:rPr>
        <w:t>10</w:t>
      </w:r>
      <w:r>
        <w:rPr>
          <w:sz w:val="28"/>
        </w:rPr>
        <w:tab/>
      </w:r>
      <w:r>
        <w:rPr>
          <w:rFonts w:ascii="Microsoft JhengHei" w:eastAsia="Microsoft JhengHei"/>
          <w:b/>
          <w:sz w:val="28"/>
        </w:rPr>
        <w:t>混</w:t>
      </w:r>
      <w:r>
        <w:rPr>
          <w:rFonts w:ascii="Microsoft JhengHei" w:eastAsia="Microsoft JhengHei"/>
          <w:b/>
          <w:sz w:val="28"/>
        </w:rPr>
        <w:t>凝</w:t>
      </w:r>
      <w:r>
        <w:rPr>
          <w:rFonts w:ascii="Microsoft JhengHei" w:eastAsia="Microsoft JhengHei"/>
          <w:b/>
          <w:sz w:val="28"/>
        </w:rPr>
        <w:t>土</w:t>
      </w:r>
      <w:r>
        <w:rPr>
          <w:rFonts w:ascii="Microsoft JhengHei" w:eastAsia="Microsoft JhengHei"/>
          <w:b/>
          <w:sz w:val="28"/>
        </w:rPr>
        <w:t>分</w:t>
      </w:r>
      <w:r>
        <w:rPr>
          <w:rFonts w:ascii="Microsoft JhengHei" w:eastAsia="Microsoft JhengHei"/>
          <w:b/>
          <w:sz w:val="28"/>
        </w:rPr>
        <w:t>层</w:t>
      </w:r>
      <w:r>
        <w:rPr>
          <w:rFonts w:ascii="Microsoft JhengHei" w:eastAsia="Microsoft JhengHei"/>
          <w:b/>
          <w:sz w:val="28"/>
        </w:rPr>
        <w:t>浇</w:t>
      </w:r>
      <w:r>
        <w:rPr>
          <w:rFonts w:ascii="Microsoft JhengHei" w:eastAsia="Microsoft JhengHei"/>
          <w:b/>
          <w:sz w:val="28"/>
        </w:rPr>
        <w:t>筑</w:t>
      </w:r>
      <w:r>
        <w:rPr>
          <w:rFonts w:ascii="Microsoft JhengHei" w:eastAsia="Microsoft JhengHei"/>
          <w:b/>
          <w:sz w:val="28"/>
        </w:rPr>
        <w:t>厚</w:t>
      </w:r>
      <w:r>
        <w:rPr>
          <w:rFonts w:ascii="Microsoft JhengHei" w:eastAsia="Microsoft JhengHei"/>
          <w:b/>
          <w:sz w:val="28"/>
        </w:rPr>
        <w:t>度</w:t>
      </w:r>
      <w:r>
        <w:rPr>
          <w:rFonts w:ascii="Microsoft JhengHei" w:eastAsia="Microsoft JhengHei"/>
          <w:b/>
          <w:spacing w:val="-10"/>
          <w:sz w:val="28"/>
        </w:rPr>
        <w:t>表</w:t>
      </w:r>
    </w:p>
    <w:p>
      <w:pPr>
        <w:spacing w:after="0"/>
        <w:jc w:val="center"/>
        <w:rPr>
          <w:rFonts w:ascii="Microsoft JhengHei" w:eastAsia="Microsoft JhengHei"/>
          <w:sz w:val="28"/>
        </w:rPr>
        <w:sectPr>
          <w:pgSz w:w="11910" w:h="16840"/>
          <w:pgMar w:top="1400" w:right="960" w:bottom="280" w:left="960" w:header="708" w:footer="708"/>
          <w:pgNumType w:start="17"/>
          <w:cols w:space="708"/>
        </w:sectPr>
      </w:pPr>
    </w:p>
    <w:tbl>
      <w:tblPr>
        <w:tblStyle w:val="TableNormal10"/>
        <w:tblW w:w="0" w:type="auto"/>
        <w:jc w:val="left"/>
        <w:tblInd w:w="7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7"/>
        <w:gridCol w:w="1603"/>
        <w:gridCol w:w="2901"/>
        <w:gridCol w:w="2841"/>
      </w:tblGrid>
      <w:tr>
        <w:tblPrEx>
          <w:tblW w:w="0" w:type="auto"/>
          <w:jc w:val="left"/>
          <w:tblInd w:w="74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1157" w:type="dxa"/>
          </w:tcPr>
          <w:p>
            <w:pPr>
              <w:pStyle w:val="TableParagraph"/>
              <w:spacing w:before="135"/>
              <w:ind w:left="283" w:right="27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项次</w:t>
            </w:r>
          </w:p>
        </w:tc>
        <w:tc>
          <w:tcPr>
            <w:tcW w:w="4504" w:type="dxa"/>
            <w:gridSpan w:val="2"/>
          </w:tcPr>
          <w:p>
            <w:pPr>
              <w:pStyle w:val="TableParagraph"/>
              <w:spacing w:before="135"/>
              <w:ind w:left="1677" w:right="1668"/>
              <w:jc w:val="center"/>
              <w:rPr>
                <w:sz w:val="28"/>
              </w:rPr>
            </w:pPr>
            <w:r>
              <w:rPr>
                <w:spacing w:val="-3"/>
                <w:sz w:val="28"/>
              </w:rPr>
              <w:t>振捣方法</w:t>
            </w:r>
          </w:p>
        </w:tc>
        <w:tc>
          <w:tcPr>
            <w:tcW w:w="2841" w:type="dxa"/>
          </w:tcPr>
          <w:p>
            <w:pPr>
              <w:pStyle w:val="TableParagraph"/>
              <w:spacing w:before="135"/>
              <w:ind w:left="288" w:right="279"/>
              <w:jc w:val="center"/>
              <w:rPr>
                <w:sz w:val="28"/>
              </w:rPr>
            </w:pPr>
            <w:r>
              <w:rPr>
                <w:sz w:val="28"/>
              </w:rPr>
              <w:t>浇筑层厚度</w:t>
            </w:r>
            <w:r>
              <w:rPr>
                <w:spacing w:val="-4"/>
                <w:sz w:val="28"/>
              </w:rPr>
              <w:t>（mm）</w:t>
            </w:r>
          </w:p>
        </w:tc>
      </w:tr>
      <w:tr>
        <w:tblPrEx>
          <w:tblW w:w="0" w:type="auto"/>
          <w:jc w:val="left"/>
          <w:tblInd w:w="74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1157" w:type="dxa"/>
          </w:tcPr>
          <w:p>
            <w:pPr>
              <w:pStyle w:val="TableParagraph"/>
              <w:spacing w:before="135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504" w:type="dxa"/>
            <w:gridSpan w:val="2"/>
          </w:tcPr>
          <w:p>
            <w:pPr>
              <w:pStyle w:val="TableParagraph"/>
              <w:spacing w:before="135"/>
              <w:ind w:left="1271"/>
              <w:rPr>
                <w:sz w:val="28"/>
              </w:rPr>
            </w:pPr>
            <w:r>
              <w:rPr>
                <w:spacing w:val="-2"/>
                <w:sz w:val="28"/>
              </w:rPr>
              <w:t>用插入式振动器</w:t>
            </w:r>
          </w:p>
        </w:tc>
        <w:tc>
          <w:tcPr>
            <w:tcW w:w="2841" w:type="dxa"/>
          </w:tcPr>
          <w:p>
            <w:pPr>
              <w:pStyle w:val="TableParagraph"/>
              <w:spacing w:before="135"/>
              <w:ind w:left="288" w:right="27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300</w:t>
            </w:r>
          </w:p>
        </w:tc>
      </w:tr>
      <w:tr>
        <w:tblPrEx>
          <w:tblW w:w="0" w:type="auto"/>
          <w:jc w:val="left"/>
          <w:tblInd w:w="74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1157" w:type="dxa"/>
          </w:tcPr>
          <w:p>
            <w:pPr>
              <w:pStyle w:val="TableParagraph"/>
              <w:spacing w:before="135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504" w:type="dxa"/>
            <w:gridSpan w:val="2"/>
          </w:tcPr>
          <w:p>
            <w:pPr>
              <w:pStyle w:val="TableParagraph"/>
              <w:spacing w:before="135"/>
              <w:ind w:left="1271"/>
              <w:rPr>
                <w:sz w:val="28"/>
              </w:rPr>
            </w:pPr>
            <w:r>
              <w:rPr>
                <w:spacing w:val="-2"/>
                <w:sz w:val="28"/>
              </w:rPr>
              <w:t>用附着式振动器</w:t>
            </w:r>
          </w:p>
        </w:tc>
        <w:tc>
          <w:tcPr>
            <w:tcW w:w="2841" w:type="dxa"/>
          </w:tcPr>
          <w:p>
            <w:pPr>
              <w:pStyle w:val="TableParagraph"/>
              <w:spacing w:before="135"/>
              <w:ind w:left="288" w:right="27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300</w:t>
            </w:r>
          </w:p>
        </w:tc>
      </w:tr>
      <w:tr>
        <w:tblPrEx>
          <w:tblW w:w="0" w:type="auto"/>
          <w:jc w:val="left"/>
          <w:tblInd w:w="74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1157" w:type="dxa"/>
            <w:vMerge w:val="restart"/>
          </w:tcPr>
          <w:p>
            <w:pPr>
              <w:pStyle w:val="TableParagraph"/>
              <w:spacing w:before="10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603" w:type="dxa"/>
            <w:vMerge w:val="restart"/>
          </w:tcPr>
          <w:p>
            <w:pPr>
              <w:pStyle w:val="TableParagraph"/>
              <w:spacing w:before="140"/>
              <w:ind w:left="227" w:right="217"/>
              <w:jc w:val="center"/>
              <w:rPr>
                <w:sz w:val="28"/>
              </w:rPr>
            </w:pPr>
            <w:r>
              <w:rPr>
                <w:spacing w:val="-3"/>
                <w:sz w:val="28"/>
              </w:rPr>
              <w:t>用表面振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226" w:right="21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动器</w:t>
            </w:r>
          </w:p>
        </w:tc>
        <w:tc>
          <w:tcPr>
            <w:tcW w:w="2901" w:type="dxa"/>
          </w:tcPr>
          <w:p>
            <w:pPr>
              <w:pStyle w:val="TableParagraph"/>
              <w:spacing w:before="135"/>
              <w:ind w:left="318" w:right="308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无筋或配筋稀疏时</w:t>
            </w:r>
          </w:p>
        </w:tc>
        <w:tc>
          <w:tcPr>
            <w:tcW w:w="2841" w:type="dxa"/>
          </w:tcPr>
          <w:p>
            <w:pPr>
              <w:pStyle w:val="TableParagraph"/>
              <w:spacing w:before="135"/>
              <w:ind w:left="288" w:right="27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250</w:t>
            </w:r>
          </w:p>
        </w:tc>
      </w:tr>
      <w:tr>
        <w:tblPrEx>
          <w:tblW w:w="0" w:type="auto"/>
          <w:jc w:val="left"/>
          <w:tblInd w:w="74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11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01" w:type="dxa"/>
          </w:tcPr>
          <w:p>
            <w:pPr>
              <w:pStyle w:val="TableParagraph"/>
              <w:spacing w:before="135"/>
              <w:ind w:left="318" w:right="308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配筋较密时</w:t>
            </w:r>
          </w:p>
        </w:tc>
        <w:tc>
          <w:tcPr>
            <w:tcW w:w="2841" w:type="dxa"/>
          </w:tcPr>
          <w:p>
            <w:pPr>
              <w:pStyle w:val="TableParagraph"/>
              <w:spacing w:before="135"/>
              <w:ind w:left="288" w:right="27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150</w:t>
            </w:r>
          </w:p>
        </w:tc>
      </w:tr>
      <w:tr>
        <w:tblPrEx>
          <w:tblW w:w="0" w:type="auto"/>
          <w:jc w:val="left"/>
          <w:tblInd w:w="74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1157" w:type="dxa"/>
            <w:vMerge w:val="restart"/>
          </w:tcPr>
          <w:p>
            <w:pPr>
              <w:pStyle w:val="TableParagraph"/>
              <w:spacing w:before="10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603" w:type="dxa"/>
            <w:vMerge w:val="restart"/>
          </w:tcPr>
          <w:p>
            <w:pPr>
              <w:pStyle w:val="TableParagraph"/>
              <w:spacing w:before="10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241"/>
              <w:rPr>
                <w:sz w:val="28"/>
              </w:rPr>
            </w:pPr>
            <w:r>
              <w:rPr>
                <w:spacing w:val="-3"/>
                <w:sz w:val="28"/>
              </w:rPr>
              <w:t>人工捣实</w:t>
            </w:r>
          </w:p>
        </w:tc>
        <w:tc>
          <w:tcPr>
            <w:tcW w:w="2901" w:type="dxa"/>
          </w:tcPr>
          <w:p>
            <w:pPr>
              <w:pStyle w:val="TableParagraph"/>
              <w:spacing w:before="135"/>
              <w:ind w:left="318" w:right="308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无筋或配筋稀疏时</w:t>
            </w:r>
          </w:p>
        </w:tc>
        <w:tc>
          <w:tcPr>
            <w:tcW w:w="2841" w:type="dxa"/>
          </w:tcPr>
          <w:p>
            <w:pPr>
              <w:pStyle w:val="TableParagraph"/>
              <w:spacing w:before="135"/>
              <w:ind w:left="288" w:right="27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200</w:t>
            </w:r>
          </w:p>
        </w:tc>
      </w:tr>
      <w:tr>
        <w:tblPrEx>
          <w:tblW w:w="0" w:type="auto"/>
          <w:jc w:val="left"/>
          <w:tblInd w:w="74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11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01" w:type="dxa"/>
          </w:tcPr>
          <w:p>
            <w:pPr>
              <w:pStyle w:val="TableParagraph"/>
              <w:spacing w:before="135"/>
              <w:ind w:left="318" w:right="308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配筋较密时</w:t>
            </w:r>
          </w:p>
        </w:tc>
        <w:tc>
          <w:tcPr>
            <w:tcW w:w="2841" w:type="dxa"/>
          </w:tcPr>
          <w:p>
            <w:pPr>
              <w:pStyle w:val="TableParagraph"/>
              <w:spacing w:before="135"/>
              <w:ind w:left="288" w:right="27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150</w:t>
            </w:r>
          </w:p>
        </w:tc>
      </w:tr>
    </w:tbl>
    <w:p>
      <w:pPr>
        <w:pStyle w:val="BodyText"/>
        <w:spacing w:before="8"/>
        <w:ind w:left="0"/>
        <w:rPr>
          <w:rFonts w:ascii="Microsoft JhengHei"/>
          <w:b/>
          <w:sz w:val="5"/>
        </w:rPr>
      </w:pPr>
    </w:p>
    <w:p>
      <w:pPr>
        <w:pStyle w:val="BodyText"/>
        <w:spacing w:line="483" w:lineRule="exact"/>
        <w:ind w:left="1377"/>
      </w:pPr>
      <w:r>
        <w:rPr>
          <w:rFonts w:ascii="Microsoft JhengHei" w:eastAsia="Microsoft JhengHei" w:hAnsi="Microsoft JhengHei"/>
          <w:b/>
          <w:spacing w:val="35"/>
        </w:rPr>
        <w:t xml:space="preserve">④ </w:t>
      </w:r>
      <w:r>
        <w:rPr>
          <w:spacing w:val="-10"/>
        </w:rPr>
        <w:t>监理应检查模板、钢筋和预埋件在施工中不发生移动和位移。</w:t>
      </w:r>
    </w:p>
    <w:p>
      <w:pPr>
        <w:pStyle w:val="BodyText"/>
        <w:spacing w:before="201"/>
        <w:ind w:left="1407"/>
      </w:pPr>
      <w:r>
        <w:t>C</w:t>
      </w:r>
      <w:r>
        <w:rPr>
          <w:spacing w:val="-1"/>
        </w:rPr>
        <w:t>、雨季混凝土施工保证措施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16"/>
        </w:numPr>
        <w:tabs>
          <w:tab w:val="left" w:pos="2108"/>
        </w:tabs>
        <w:spacing w:before="0" w:after="0" w:line="417" w:lineRule="auto"/>
        <w:ind w:left="840" w:right="698" w:firstLine="567"/>
        <w:jc w:val="left"/>
        <w:rPr>
          <w:sz w:val="28"/>
        </w:rPr>
      </w:pPr>
      <w:r>
        <w:rPr>
          <w:spacing w:val="-6"/>
          <w:sz w:val="28"/>
        </w:rPr>
        <w:t>在雨季之前，制订必要的防雨、防洪措施，备足水泥、砂、</w:t>
      </w:r>
      <w:r>
        <w:rPr>
          <w:spacing w:val="-2"/>
          <w:sz w:val="28"/>
        </w:rPr>
        <w:t>碎石等主要材料，为施工人员配备必要的劳动保护用品，以期达到连</w:t>
      </w:r>
      <w:r>
        <w:rPr>
          <w:spacing w:val="-2"/>
          <w:sz w:val="28"/>
        </w:rPr>
        <w:t>续施工，不间断生产。</w:t>
      </w:r>
    </w:p>
    <w:p>
      <w:pPr>
        <w:pStyle w:val="ListParagraph"/>
        <w:numPr>
          <w:ilvl w:val="0"/>
          <w:numId w:val="16"/>
        </w:numPr>
        <w:tabs>
          <w:tab w:val="left" w:pos="2111"/>
        </w:tabs>
        <w:spacing w:before="0" w:after="0" w:line="417" w:lineRule="auto"/>
        <w:ind w:left="840" w:right="838" w:firstLine="567"/>
        <w:jc w:val="both"/>
        <w:rPr>
          <w:sz w:val="28"/>
        </w:rPr>
      </w:pPr>
      <w:r>
        <w:rPr>
          <w:spacing w:val="-2"/>
          <w:sz w:val="28"/>
        </w:rPr>
        <w:t>进行混凝土施工时，派人督促预拌混凝土厂家量测砂、石</w:t>
      </w:r>
      <w:r>
        <w:rPr>
          <w:spacing w:val="-4"/>
          <w:sz w:val="28"/>
        </w:rPr>
        <w:t>含水量并据此调整配合比，保证混凝土质量。雨中灌注混凝土时，应</w:t>
      </w:r>
      <w:r>
        <w:rPr>
          <w:spacing w:val="-4"/>
          <w:sz w:val="28"/>
        </w:rPr>
        <w:t>用防雨布（棚）覆盖，防止雨水冲淋混凝土造成离析。如遇暴雨或大</w:t>
      </w:r>
      <w:r>
        <w:rPr>
          <w:spacing w:val="-2"/>
          <w:sz w:val="28"/>
        </w:rPr>
        <w:t>雨则应停止施工。</w:t>
      </w:r>
    </w:p>
    <w:p>
      <w:pPr>
        <w:pStyle w:val="ListParagraph"/>
        <w:numPr>
          <w:ilvl w:val="0"/>
          <w:numId w:val="16"/>
        </w:numPr>
        <w:tabs>
          <w:tab w:val="left" w:pos="2111"/>
        </w:tabs>
        <w:spacing w:before="0" w:after="0" w:line="417" w:lineRule="auto"/>
        <w:ind w:left="840" w:right="838" w:firstLine="567"/>
        <w:jc w:val="left"/>
        <w:rPr>
          <w:sz w:val="28"/>
        </w:rPr>
      </w:pPr>
      <w:r>
        <w:rPr>
          <w:spacing w:val="-2"/>
          <w:sz w:val="28"/>
        </w:rPr>
        <w:t>雨天施工时，增加检测次数。混凝土搅拌过程中应始终注</w:t>
      </w:r>
      <w:r>
        <w:rPr>
          <w:spacing w:val="-2"/>
          <w:sz w:val="28"/>
        </w:rPr>
        <w:t>意坍落度，如与原定的不符，立即纠正。</w:t>
      </w:r>
    </w:p>
    <w:p>
      <w:pPr>
        <w:pStyle w:val="ListParagraph"/>
        <w:numPr>
          <w:ilvl w:val="0"/>
          <w:numId w:val="16"/>
        </w:numPr>
        <w:tabs>
          <w:tab w:val="left" w:pos="2111"/>
        </w:tabs>
        <w:spacing w:before="0" w:after="0" w:line="417" w:lineRule="auto"/>
        <w:ind w:left="840" w:right="838" w:firstLine="567"/>
        <w:jc w:val="both"/>
        <w:rPr>
          <w:sz w:val="28"/>
        </w:rPr>
      </w:pPr>
      <w:r>
        <w:rPr>
          <w:spacing w:val="-2"/>
          <w:sz w:val="28"/>
        </w:rPr>
        <w:t>混凝土施工要充分做好运输、劳力准备，缩短浇筑、振捣</w:t>
      </w:r>
      <w:r>
        <w:rPr>
          <w:spacing w:val="-4"/>
          <w:sz w:val="28"/>
        </w:rPr>
        <w:t>等各道工序。若中间遇雨，应盖上蓬布继续施工，必须完成一个节段</w:t>
      </w:r>
      <w:r>
        <w:rPr>
          <w:spacing w:val="-2"/>
          <w:sz w:val="28"/>
        </w:rPr>
        <w:t>的混凝土施工后再停止浇筑，避免发生纵向冷缝。</w:t>
      </w:r>
    </w:p>
    <w:p>
      <w:pPr>
        <w:pStyle w:val="ListParagraph"/>
        <w:numPr>
          <w:ilvl w:val="0"/>
          <w:numId w:val="23"/>
        </w:numPr>
        <w:tabs>
          <w:tab w:val="left" w:pos="1949"/>
        </w:tabs>
        <w:spacing w:before="0" w:after="0" w:line="422" w:lineRule="exact"/>
        <w:ind w:left="1948" w:right="0" w:hanging="424"/>
        <w:jc w:val="both"/>
        <w:rPr>
          <w:sz w:val="28"/>
        </w:rPr>
      </w:pPr>
      <w:r>
        <w:rPr>
          <w:spacing w:val="-6"/>
          <w:sz w:val="28"/>
        </w:rPr>
        <w:t>监理人员应详细记录和抽检数据和施工情况，并旁站抽样作</w:t>
      </w:r>
    </w:p>
    <w:p>
      <w:pPr>
        <w:spacing w:after="0" w:line="422" w:lineRule="exact"/>
        <w:jc w:val="both"/>
        <w:rPr>
          <w:sz w:val="28"/>
        </w:rPr>
        <w:sectPr>
          <w:pgSz w:w="11910" w:h="16840"/>
          <w:pgMar w:top="1400" w:right="960" w:bottom="280" w:left="960" w:header="708" w:footer="708"/>
          <w:pgNumType w:start="18"/>
          <w:cols w:space="708"/>
        </w:sectPr>
      </w:pPr>
    </w:p>
    <w:p>
      <w:pPr>
        <w:pStyle w:val="BodyText"/>
        <w:spacing w:before="37"/>
      </w:pPr>
      <w:r>
        <w:rPr>
          <w:spacing w:val="-2"/>
        </w:rPr>
        <w:t>混凝土试件。</w:t>
      </w:r>
    </w:p>
    <w:p>
      <w:pPr>
        <w:pStyle w:val="Heading2"/>
        <w:spacing w:before="172"/>
      </w:pPr>
      <w:r>
        <w:rPr>
          <w:spacing w:val="3"/>
        </w:rPr>
        <w:t>⑷ 混凝土构造物成品检验</w:t>
      </w:r>
    </w:p>
    <w:p>
      <w:pPr>
        <w:pStyle w:val="ListParagraph"/>
        <w:numPr>
          <w:ilvl w:val="1"/>
          <w:numId w:val="16"/>
        </w:numPr>
        <w:tabs>
          <w:tab w:val="left" w:pos="1800"/>
        </w:tabs>
        <w:spacing w:before="109" w:after="0" w:line="240" w:lineRule="auto"/>
        <w:ind w:left="1799" w:right="0" w:hanging="423"/>
        <w:jc w:val="left"/>
        <w:rPr>
          <w:sz w:val="28"/>
        </w:rPr>
      </w:pPr>
      <w:r>
        <w:rPr>
          <w:spacing w:val="-2"/>
          <w:sz w:val="28"/>
        </w:rPr>
        <w:t>构造物质量允许偏差</w:t>
      </w:r>
    </w:p>
    <w:p>
      <w:pPr>
        <w:tabs>
          <w:tab w:val="left" w:pos="1609"/>
        </w:tabs>
        <w:spacing w:before="110"/>
        <w:ind w:left="0" w:right="1" w:firstLine="0"/>
        <w:jc w:val="center"/>
        <w:rPr>
          <w:rFonts w:ascii="Microsoft JhengHei" w:eastAsia="Microsoft JhengHei"/>
          <w:b/>
          <w:sz w:val="28"/>
        </w:rPr>
      </w:pPr>
      <w:r>
        <w:rPr>
          <w:sz w:val="28"/>
        </w:rPr>
        <w:t>表</w:t>
      </w:r>
      <w:r>
        <w:rPr>
          <w:spacing w:val="-70"/>
          <w:sz w:val="28"/>
        </w:rPr>
        <w:t xml:space="preserve"> </w:t>
      </w:r>
      <w:r>
        <w:rPr>
          <w:sz w:val="28"/>
        </w:rPr>
        <w:t>5.2-</w:t>
      </w:r>
      <w:r>
        <w:rPr>
          <w:spacing w:val="-5"/>
          <w:sz w:val="28"/>
        </w:rPr>
        <w:t>12</w:t>
      </w:r>
      <w:r>
        <w:rPr>
          <w:sz w:val="28"/>
        </w:rPr>
        <w:tab/>
      </w:r>
      <w:r>
        <w:rPr>
          <w:rFonts w:ascii="Microsoft JhengHei" w:eastAsia="Microsoft JhengHei"/>
          <w:b/>
          <w:sz w:val="28"/>
        </w:rPr>
        <w:t>扩</w:t>
      </w:r>
      <w:r>
        <w:rPr>
          <w:rFonts w:ascii="Microsoft JhengHei" w:eastAsia="Microsoft JhengHei"/>
          <w:b/>
          <w:sz w:val="28"/>
        </w:rPr>
        <w:t>大</w:t>
      </w:r>
      <w:r>
        <w:rPr>
          <w:rFonts w:ascii="Microsoft JhengHei" w:eastAsia="Microsoft JhengHei"/>
          <w:b/>
          <w:sz w:val="28"/>
        </w:rPr>
        <w:t>基</w:t>
      </w:r>
      <w:r>
        <w:rPr>
          <w:rFonts w:ascii="Microsoft JhengHei" w:eastAsia="Microsoft JhengHei"/>
          <w:b/>
          <w:sz w:val="28"/>
        </w:rPr>
        <w:t>础</w:t>
      </w:r>
      <w:r>
        <w:rPr>
          <w:rFonts w:ascii="Microsoft JhengHei" w:eastAsia="Microsoft JhengHei"/>
          <w:b/>
          <w:sz w:val="28"/>
        </w:rPr>
        <w:t>检</w:t>
      </w:r>
      <w:r>
        <w:rPr>
          <w:rFonts w:ascii="Microsoft JhengHei" w:eastAsia="Microsoft JhengHei"/>
          <w:b/>
          <w:sz w:val="28"/>
        </w:rPr>
        <w:t>查</w:t>
      </w:r>
      <w:r>
        <w:rPr>
          <w:rFonts w:ascii="Microsoft JhengHei" w:eastAsia="Microsoft JhengHei"/>
          <w:b/>
          <w:sz w:val="28"/>
        </w:rPr>
        <w:t>项</w:t>
      </w:r>
      <w:r>
        <w:rPr>
          <w:rFonts w:ascii="Microsoft JhengHei" w:eastAsia="Microsoft JhengHei"/>
          <w:b/>
          <w:sz w:val="28"/>
        </w:rPr>
        <w:t>目</w:t>
      </w:r>
      <w:r>
        <w:rPr>
          <w:rFonts w:ascii="Microsoft JhengHei" w:eastAsia="Microsoft JhengHei"/>
          <w:b/>
          <w:spacing w:val="-10"/>
          <w:sz w:val="28"/>
        </w:rPr>
        <w:t>表</w:t>
      </w:r>
    </w:p>
    <w:p>
      <w:pPr>
        <w:pStyle w:val="BodyText"/>
        <w:spacing w:before="11"/>
        <w:ind w:left="0"/>
        <w:rPr>
          <w:rFonts w:ascii="Microsoft JhengHei"/>
          <w:b/>
          <w:sz w:val="3"/>
        </w:rPr>
      </w:pPr>
    </w:p>
    <w:tbl>
      <w:tblPr>
        <w:tblStyle w:val="TableNormal11"/>
        <w:tblW w:w="0" w:type="auto"/>
        <w:jc w:val="left"/>
        <w:tblInd w:w="7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5"/>
        <w:gridCol w:w="2076"/>
        <w:gridCol w:w="686"/>
        <w:gridCol w:w="1986"/>
        <w:gridCol w:w="3129"/>
      </w:tblGrid>
      <w:tr>
        <w:tblPrEx>
          <w:tblW w:w="0" w:type="auto"/>
          <w:jc w:val="left"/>
          <w:tblInd w:w="73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645" w:type="dxa"/>
          </w:tcPr>
          <w:p>
            <w:pPr>
              <w:pStyle w:val="TableParagraph"/>
              <w:spacing w:before="135"/>
              <w:ind w:left="182"/>
              <w:rPr>
                <w:sz w:val="28"/>
              </w:rPr>
            </w:pPr>
            <w:r>
              <w:rPr>
                <w:sz w:val="28"/>
              </w:rPr>
              <w:t>项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82"/>
              <w:rPr>
                <w:sz w:val="28"/>
              </w:rPr>
            </w:pPr>
            <w:r>
              <w:rPr>
                <w:sz w:val="28"/>
              </w:rPr>
              <w:t>次</w:t>
            </w:r>
          </w:p>
        </w:tc>
        <w:tc>
          <w:tcPr>
            <w:tcW w:w="2762" w:type="dxa"/>
            <w:gridSpan w:val="2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821"/>
              <w:rPr>
                <w:sz w:val="28"/>
              </w:rPr>
            </w:pPr>
            <w:r>
              <w:rPr>
                <w:spacing w:val="-3"/>
                <w:sz w:val="28"/>
              </w:rPr>
              <w:t>检查项目</w:t>
            </w:r>
          </w:p>
        </w:tc>
        <w:tc>
          <w:tcPr>
            <w:tcW w:w="1986" w:type="dxa"/>
          </w:tcPr>
          <w:p>
            <w:pPr>
              <w:pStyle w:val="TableParagraph"/>
              <w:spacing w:before="135"/>
              <w:ind w:left="139" w:right="129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规定值或允许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39" w:right="12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偏差</w:t>
            </w:r>
          </w:p>
        </w:tc>
        <w:tc>
          <w:tcPr>
            <w:tcW w:w="3129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93" w:right="84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检查方法和频率</w:t>
            </w:r>
          </w:p>
        </w:tc>
      </w:tr>
      <w:tr>
        <w:tblPrEx>
          <w:tblW w:w="0" w:type="auto"/>
          <w:jc w:val="left"/>
          <w:tblInd w:w="7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645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762" w:type="dxa"/>
            <w:gridSpan w:val="2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91"/>
              <w:rPr>
                <w:sz w:val="28"/>
              </w:rPr>
            </w:pPr>
            <w:r>
              <w:rPr>
                <w:sz w:val="28"/>
              </w:rPr>
              <w:t>混凝土强度</w:t>
            </w:r>
            <w:r>
              <w:rPr>
                <w:spacing w:val="-2"/>
                <w:sz w:val="28"/>
              </w:rPr>
              <w:t>（Mpa）</w:t>
            </w:r>
          </w:p>
        </w:tc>
        <w:tc>
          <w:tcPr>
            <w:tcW w:w="1986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39" w:right="129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在合格标准内</w:t>
            </w:r>
          </w:p>
        </w:tc>
        <w:tc>
          <w:tcPr>
            <w:tcW w:w="3129" w:type="dxa"/>
          </w:tcPr>
          <w:p>
            <w:pPr>
              <w:pStyle w:val="TableParagraph"/>
              <w:spacing w:before="135"/>
              <w:ind w:left="94" w:right="84"/>
              <w:jc w:val="center"/>
              <w:rPr>
                <w:sz w:val="28"/>
              </w:rPr>
            </w:pPr>
            <w:r>
              <w:rPr>
                <w:spacing w:val="-42"/>
                <w:sz w:val="28"/>
              </w:rPr>
              <w:t xml:space="preserve">按 </w:t>
            </w:r>
            <w:r>
              <w:rPr>
                <w:sz w:val="28"/>
              </w:rPr>
              <w:t>JTG F80/1-2004</w:t>
            </w:r>
            <w:r>
              <w:rPr>
                <w:spacing w:val="-32"/>
                <w:sz w:val="28"/>
              </w:rPr>
              <w:t xml:space="preserve"> 附录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93" w:right="84"/>
              <w:jc w:val="center"/>
              <w:rPr>
                <w:sz w:val="28"/>
              </w:rPr>
            </w:pPr>
            <w:r>
              <w:rPr>
                <w:sz w:val="28"/>
              </w:rPr>
              <w:t>D</w:t>
            </w:r>
            <w:r>
              <w:rPr>
                <w:spacing w:val="-27"/>
                <w:sz w:val="28"/>
              </w:rPr>
              <w:t xml:space="preserve"> 检查</w:t>
            </w:r>
          </w:p>
        </w:tc>
      </w:tr>
      <w:tr>
        <w:tblPrEx>
          <w:tblW w:w="0" w:type="auto"/>
          <w:jc w:val="left"/>
          <w:tblInd w:w="7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645" w:type="dxa"/>
          </w:tcPr>
          <w:p>
            <w:pPr>
              <w:pStyle w:val="TableParagraph"/>
              <w:spacing w:before="135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762" w:type="dxa"/>
            <w:gridSpan w:val="2"/>
          </w:tcPr>
          <w:p>
            <w:pPr>
              <w:pStyle w:val="TableParagraph"/>
              <w:spacing w:before="135"/>
              <w:ind w:left="400"/>
              <w:rPr>
                <w:sz w:val="28"/>
              </w:rPr>
            </w:pPr>
            <w:r>
              <w:rPr>
                <w:sz w:val="28"/>
              </w:rPr>
              <w:t>平面尺寸</w:t>
            </w: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1986" w:type="dxa"/>
          </w:tcPr>
          <w:p>
            <w:pPr>
              <w:pStyle w:val="TableParagraph"/>
              <w:spacing w:before="135"/>
              <w:ind w:left="139" w:right="12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±50</w:t>
            </w:r>
          </w:p>
        </w:tc>
        <w:tc>
          <w:tcPr>
            <w:tcW w:w="3129" w:type="dxa"/>
          </w:tcPr>
          <w:p>
            <w:pPr>
              <w:pStyle w:val="TableParagraph"/>
              <w:spacing w:before="135"/>
              <w:ind w:left="93" w:right="84"/>
              <w:jc w:val="center"/>
              <w:rPr>
                <w:sz w:val="28"/>
              </w:rPr>
            </w:pPr>
            <w:r>
              <w:rPr>
                <w:spacing w:val="-8"/>
                <w:sz w:val="28"/>
              </w:rPr>
              <w:t xml:space="preserve">用尺量，长、宽各 </w:t>
            </w:r>
            <w:r>
              <w:rPr>
                <w:sz w:val="28"/>
              </w:rPr>
              <w:t>3</w:t>
            </w:r>
            <w:r>
              <w:rPr>
                <w:spacing w:val="-40"/>
                <w:sz w:val="28"/>
              </w:rPr>
              <w:t xml:space="preserve"> 处</w:t>
            </w:r>
          </w:p>
        </w:tc>
      </w:tr>
      <w:tr>
        <w:tblPrEx>
          <w:tblW w:w="0" w:type="auto"/>
          <w:jc w:val="left"/>
          <w:tblInd w:w="7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645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9"/>
              <w:rPr>
                <w:rFonts w:ascii="Microsoft JhengHei"/>
                <w:b/>
                <w:sz w:val="30"/>
              </w:rPr>
            </w:pPr>
          </w:p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076" w:type="dxa"/>
            <w:vMerge w:val="restart"/>
          </w:tcPr>
          <w:p>
            <w:pPr>
              <w:pStyle w:val="TableParagraph"/>
              <w:spacing w:before="9"/>
              <w:rPr>
                <w:rFonts w:ascii="Microsoft JhengHei"/>
                <w:b/>
                <w:sz w:val="41"/>
              </w:rPr>
            </w:pPr>
          </w:p>
          <w:p>
            <w:pPr>
              <w:pStyle w:val="TableParagraph"/>
              <w:spacing w:before="1"/>
              <w:ind w:left="184" w:right="174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基础底面高程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84" w:right="174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686" w:type="dxa"/>
          </w:tcPr>
          <w:p>
            <w:pPr>
              <w:pStyle w:val="TableParagraph"/>
              <w:spacing w:before="135"/>
              <w:ind w:left="203"/>
              <w:rPr>
                <w:sz w:val="28"/>
              </w:rPr>
            </w:pPr>
            <w:r>
              <w:rPr>
                <w:sz w:val="28"/>
              </w:rPr>
              <w:t>土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203"/>
              <w:rPr>
                <w:sz w:val="28"/>
              </w:rPr>
            </w:pPr>
            <w:r>
              <w:rPr>
                <w:sz w:val="28"/>
              </w:rPr>
              <w:t>质</w:t>
            </w:r>
          </w:p>
        </w:tc>
        <w:tc>
          <w:tcPr>
            <w:tcW w:w="1986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39" w:right="12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±50</w:t>
            </w:r>
          </w:p>
        </w:tc>
        <w:tc>
          <w:tcPr>
            <w:tcW w:w="3129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9"/>
              <w:rPr>
                <w:rFonts w:ascii="Microsoft JhengHei"/>
                <w:b/>
                <w:sz w:val="30"/>
              </w:rPr>
            </w:pPr>
          </w:p>
          <w:p>
            <w:pPr>
              <w:pStyle w:val="TableParagraph"/>
              <w:ind w:left="374"/>
              <w:rPr>
                <w:sz w:val="28"/>
              </w:rPr>
            </w:pPr>
            <w:r>
              <w:rPr>
                <w:spacing w:val="-12"/>
                <w:sz w:val="28"/>
              </w:rPr>
              <w:t xml:space="preserve">用水准仪测 </w:t>
            </w:r>
            <w:r>
              <w:rPr>
                <w:sz w:val="28"/>
              </w:rPr>
              <w:t>5～8</w:t>
            </w:r>
            <w:r>
              <w:rPr>
                <w:spacing w:val="-40"/>
                <w:sz w:val="28"/>
              </w:rPr>
              <w:t xml:space="preserve"> 点</w:t>
            </w:r>
          </w:p>
        </w:tc>
      </w:tr>
      <w:tr>
        <w:tblPrEx>
          <w:tblW w:w="0" w:type="auto"/>
          <w:jc w:val="left"/>
          <w:tblInd w:w="7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6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135"/>
              <w:ind w:left="203"/>
              <w:rPr>
                <w:sz w:val="28"/>
              </w:rPr>
            </w:pPr>
            <w:r>
              <w:rPr>
                <w:sz w:val="28"/>
              </w:rPr>
              <w:t>石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203"/>
              <w:rPr>
                <w:sz w:val="28"/>
              </w:rPr>
            </w:pPr>
            <w:r>
              <w:rPr>
                <w:sz w:val="28"/>
              </w:rPr>
              <w:t>质</w:t>
            </w:r>
          </w:p>
        </w:tc>
        <w:tc>
          <w:tcPr>
            <w:tcW w:w="1986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39" w:right="129"/>
              <w:jc w:val="center"/>
              <w:rPr>
                <w:sz w:val="28"/>
              </w:rPr>
            </w:pPr>
            <w:r>
              <w:rPr>
                <w:sz w:val="28"/>
              </w:rPr>
              <w:t>+50，-</w:t>
            </w:r>
            <w:r>
              <w:rPr>
                <w:spacing w:val="-5"/>
                <w:sz w:val="28"/>
              </w:rPr>
              <w:t>200</w:t>
            </w:r>
          </w:p>
        </w:tc>
        <w:tc>
          <w:tcPr>
            <w:tcW w:w="312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7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645" w:type="dxa"/>
          </w:tcPr>
          <w:p>
            <w:pPr>
              <w:pStyle w:val="TableParagraph"/>
              <w:spacing w:before="135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762" w:type="dxa"/>
            <w:gridSpan w:val="2"/>
          </w:tcPr>
          <w:p>
            <w:pPr>
              <w:pStyle w:val="TableParagraph"/>
              <w:spacing w:before="135"/>
              <w:ind w:left="121"/>
              <w:rPr>
                <w:sz w:val="28"/>
              </w:rPr>
            </w:pPr>
            <w:r>
              <w:rPr>
                <w:sz w:val="28"/>
              </w:rPr>
              <w:t>基础顶面高程</w:t>
            </w: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1986" w:type="dxa"/>
          </w:tcPr>
          <w:p>
            <w:pPr>
              <w:pStyle w:val="TableParagraph"/>
              <w:spacing w:before="135"/>
              <w:ind w:left="139" w:right="12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±30</w:t>
            </w:r>
          </w:p>
        </w:tc>
        <w:tc>
          <w:tcPr>
            <w:tcW w:w="3129" w:type="dxa"/>
          </w:tcPr>
          <w:p>
            <w:pPr>
              <w:pStyle w:val="TableParagraph"/>
              <w:spacing w:before="135"/>
              <w:ind w:left="93" w:right="84"/>
              <w:jc w:val="center"/>
              <w:rPr>
                <w:sz w:val="28"/>
              </w:rPr>
            </w:pPr>
            <w:r>
              <w:rPr>
                <w:spacing w:val="-12"/>
                <w:sz w:val="28"/>
              </w:rPr>
              <w:t xml:space="preserve">用水准仪测 </w:t>
            </w:r>
            <w:r>
              <w:rPr>
                <w:sz w:val="28"/>
              </w:rPr>
              <w:t>5～8</w:t>
            </w:r>
            <w:r>
              <w:rPr>
                <w:spacing w:val="-40"/>
                <w:sz w:val="28"/>
              </w:rPr>
              <w:t xml:space="preserve"> 点</w:t>
            </w:r>
          </w:p>
        </w:tc>
      </w:tr>
      <w:tr>
        <w:tblPrEx>
          <w:tblW w:w="0" w:type="auto"/>
          <w:jc w:val="left"/>
          <w:tblInd w:w="7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645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2762" w:type="dxa"/>
            <w:gridSpan w:val="2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400"/>
              <w:rPr>
                <w:sz w:val="28"/>
              </w:rPr>
            </w:pPr>
            <w:r>
              <w:rPr>
                <w:sz w:val="28"/>
              </w:rPr>
              <w:t>轴线偏位</w:t>
            </w: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1986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39" w:right="12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25</w:t>
            </w:r>
          </w:p>
        </w:tc>
        <w:tc>
          <w:tcPr>
            <w:tcW w:w="3129" w:type="dxa"/>
          </w:tcPr>
          <w:p>
            <w:pPr>
              <w:pStyle w:val="TableParagraph"/>
              <w:spacing w:before="135"/>
              <w:ind w:left="107" w:right="-72"/>
              <w:rPr>
                <w:sz w:val="28"/>
              </w:rPr>
            </w:pPr>
            <w:r>
              <w:rPr>
                <w:spacing w:val="-1"/>
                <w:sz w:val="28"/>
              </w:rPr>
              <w:t>用全站仪和经纬仪检查，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584"/>
              <w:rPr>
                <w:sz w:val="28"/>
              </w:rPr>
            </w:pPr>
            <w:r>
              <w:rPr>
                <w:spacing w:val="-12"/>
                <w:sz w:val="28"/>
              </w:rPr>
              <w:t xml:space="preserve">纵、横向各 </w:t>
            </w:r>
            <w:r>
              <w:rPr>
                <w:sz w:val="28"/>
              </w:rPr>
              <w:t>2</w:t>
            </w:r>
            <w:r>
              <w:rPr>
                <w:spacing w:val="-40"/>
                <w:sz w:val="28"/>
              </w:rPr>
              <w:t xml:space="preserve"> 处</w:t>
            </w:r>
          </w:p>
        </w:tc>
      </w:tr>
    </w:tbl>
    <w:p>
      <w:pPr>
        <w:tabs>
          <w:tab w:val="left" w:pos="1609"/>
        </w:tabs>
        <w:spacing w:before="47"/>
        <w:ind w:left="0" w:right="1" w:firstLine="0"/>
        <w:jc w:val="center"/>
        <w:rPr>
          <w:rFonts w:ascii="Microsoft JhengHei" w:eastAsia="Microsoft JhengHei"/>
          <w:b/>
          <w:sz w:val="28"/>
        </w:rPr>
      </w:pPr>
      <w:r>
        <w:rPr>
          <w:sz w:val="28"/>
        </w:rPr>
        <w:t>表</w:t>
      </w:r>
      <w:r>
        <w:rPr>
          <w:spacing w:val="-70"/>
          <w:sz w:val="28"/>
        </w:rPr>
        <w:t xml:space="preserve"> </w:t>
      </w:r>
      <w:r>
        <w:rPr>
          <w:sz w:val="28"/>
        </w:rPr>
        <w:t>5.2-</w:t>
      </w:r>
      <w:r>
        <w:rPr>
          <w:spacing w:val="-5"/>
          <w:sz w:val="28"/>
        </w:rPr>
        <w:t>13</w:t>
      </w:r>
      <w:r>
        <w:rPr>
          <w:sz w:val="28"/>
        </w:rPr>
        <w:tab/>
      </w:r>
      <w:r>
        <w:rPr>
          <w:rFonts w:ascii="Microsoft JhengHei" w:eastAsia="Microsoft JhengHei"/>
          <w:b/>
          <w:sz w:val="28"/>
        </w:rPr>
        <w:t>承</w:t>
      </w:r>
      <w:r>
        <w:rPr>
          <w:rFonts w:ascii="Microsoft JhengHei" w:eastAsia="Microsoft JhengHei"/>
          <w:b/>
          <w:sz w:val="28"/>
        </w:rPr>
        <w:t>台</w:t>
      </w:r>
      <w:r>
        <w:rPr>
          <w:rFonts w:ascii="Microsoft JhengHei" w:eastAsia="Microsoft JhengHei"/>
          <w:b/>
          <w:sz w:val="28"/>
        </w:rPr>
        <w:t>检</w:t>
      </w:r>
      <w:r>
        <w:rPr>
          <w:rFonts w:ascii="Microsoft JhengHei" w:eastAsia="Microsoft JhengHei"/>
          <w:b/>
          <w:sz w:val="28"/>
        </w:rPr>
        <w:t>查</w:t>
      </w:r>
      <w:r>
        <w:rPr>
          <w:rFonts w:ascii="Microsoft JhengHei" w:eastAsia="Microsoft JhengHei"/>
          <w:b/>
          <w:sz w:val="28"/>
        </w:rPr>
        <w:t>项</w:t>
      </w:r>
      <w:r>
        <w:rPr>
          <w:rFonts w:ascii="Microsoft JhengHei" w:eastAsia="Microsoft JhengHei"/>
          <w:b/>
          <w:sz w:val="28"/>
        </w:rPr>
        <w:t>目</w:t>
      </w:r>
      <w:r>
        <w:rPr>
          <w:rFonts w:ascii="Microsoft JhengHei" w:eastAsia="Microsoft JhengHei"/>
          <w:b/>
          <w:spacing w:val="-10"/>
          <w:sz w:val="28"/>
        </w:rPr>
        <w:t>表</w:t>
      </w:r>
    </w:p>
    <w:p>
      <w:pPr>
        <w:pStyle w:val="BodyText"/>
        <w:spacing w:before="11"/>
        <w:ind w:left="0"/>
        <w:rPr>
          <w:rFonts w:ascii="Microsoft JhengHei"/>
          <w:b/>
          <w:sz w:val="3"/>
        </w:rPr>
      </w:pPr>
    </w:p>
    <w:tbl>
      <w:tblPr>
        <w:tblStyle w:val="TableNormal11"/>
        <w:tblW w:w="0" w:type="auto"/>
        <w:jc w:val="left"/>
        <w:tblInd w:w="7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4"/>
        <w:gridCol w:w="2746"/>
        <w:gridCol w:w="2012"/>
        <w:gridCol w:w="3120"/>
      </w:tblGrid>
      <w:tr>
        <w:tblPrEx>
          <w:tblW w:w="0" w:type="auto"/>
          <w:jc w:val="left"/>
          <w:tblInd w:w="73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644" w:type="dxa"/>
          </w:tcPr>
          <w:p>
            <w:pPr>
              <w:pStyle w:val="TableParagraph"/>
              <w:spacing w:before="135"/>
              <w:ind w:left="182"/>
              <w:rPr>
                <w:sz w:val="28"/>
              </w:rPr>
            </w:pPr>
            <w:r>
              <w:rPr>
                <w:sz w:val="28"/>
              </w:rPr>
              <w:t>项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82"/>
              <w:rPr>
                <w:sz w:val="28"/>
              </w:rPr>
            </w:pPr>
            <w:r>
              <w:rPr>
                <w:sz w:val="28"/>
              </w:rPr>
              <w:t>次</w:t>
            </w:r>
          </w:p>
        </w:tc>
        <w:tc>
          <w:tcPr>
            <w:tcW w:w="2746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68" w:right="158"/>
              <w:jc w:val="center"/>
              <w:rPr>
                <w:sz w:val="28"/>
              </w:rPr>
            </w:pPr>
            <w:r>
              <w:rPr>
                <w:spacing w:val="-3"/>
                <w:sz w:val="28"/>
              </w:rPr>
              <w:t>检查项目</w:t>
            </w:r>
          </w:p>
        </w:tc>
        <w:tc>
          <w:tcPr>
            <w:tcW w:w="2012" w:type="dxa"/>
          </w:tcPr>
          <w:p>
            <w:pPr>
              <w:pStyle w:val="TableParagraph"/>
              <w:spacing w:before="135"/>
              <w:ind w:left="152" w:right="142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规定值或允许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52" w:right="14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偏差</w:t>
            </w:r>
          </w:p>
        </w:tc>
        <w:tc>
          <w:tcPr>
            <w:tcW w:w="3120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580"/>
              <w:rPr>
                <w:sz w:val="28"/>
              </w:rPr>
            </w:pPr>
            <w:r>
              <w:rPr>
                <w:spacing w:val="-2"/>
                <w:sz w:val="28"/>
              </w:rPr>
              <w:t>检查方法和频率</w:t>
            </w:r>
          </w:p>
        </w:tc>
      </w:tr>
      <w:tr>
        <w:tblPrEx>
          <w:tblW w:w="0" w:type="auto"/>
          <w:jc w:val="left"/>
          <w:tblInd w:w="7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644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746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68" w:right="158"/>
              <w:jc w:val="center"/>
              <w:rPr>
                <w:sz w:val="28"/>
              </w:rPr>
            </w:pPr>
            <w:r>
              <w:rPr>
                <w:sz w:val="28"/>
              </w:rPr>
              <w:t>混凝土强度</w:t>
            </w:r>
            <w:r>
              <w:rPr>
                <w:spacing w:val="-2"/>
                <w:sz w:val="28"/>
              </w:rPr>
              <w:t>（Mpa）</w:t>
            </w:r>
          </w:p>
        </w:tc>
        <w:tc>
          <w:tcPr>
            <w:tcW w:w="2012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66"/>
              <w:rPr>
                <w:sz w:val="28"/>
              </w:rPr>
            </w:pPr>
            <w:r>
              <w:rPr>
                <w:spacing w:val="-2"/>
                <w:sz w:val="28"/>
              </w:rPr>
              <w:t>在合格标准内</w:t>
            </w:r>
          </w:p>
        </w:tc>
        <w:tc>
          <w:tcPr>
            <w:tcW w:w="3120" w:type="dxa"/>
          </w:tcPr>
          <w:p>
            <w:pPr>
              <w:pStyle w:val="TableParagraph"/>
              <w:spacing w:before="135"/>
              <w:ind w:left="94" w:right="85"/>
              <w:jc w:val="center"/>
              <w:rPr>
                <w:sz w:val="28"/>
              </w:rPr>
            </w:pPr>
            <w:r>
              <w:rPr>
                <w:spacing w:val="-44"/>
                <w:sz w:val="28"/>
              </w:rPr>
              <w:t xml:space="preserve">按 </w:t>
            </w:r>
            <w:r>
              <w:rPr>
                <w:sz w:val="28"/>
              </w:rPr>
              <w:t>JTG F80/1-2004</w:t>
            </w:r>
            <w:r>
              <w:rPr>
                <w:spacing w:val="-34"/>
                <w:sz w:val="28"/>
              </w:rPr>
              <w:t xml:space="preserve"> 附录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94" w:right="84"/>
              <w:jc w:val="center"/>
              <w:rPr>
                <w:sz w:val="28"/>
              </w:rPr>
            </w:pPr>
            <w:r>
              <w:rPr>
                <w:sz w:val="28"/>
              </w:rPr>
              <w:t>D</w:t>
            </w:r>
            <w:r>
              <w:rPr>
                <w:spacing w:val="-27"/>
                <w:sz w:val="28"/>
              </w:rPr>
              <w:t xml:space="preserve"> 检查</w:t>
            </w:r>
          </w:p>
        </w:tc>
      </w:tr>
    </w:tbl>
    <w:p>
      <w:pPr>
        <w:spacing w:after="0"/>
        <w:jc w:val="center"/>
        <w:rPr>
          <w:sz w:val="28"/>
        </w:rPr>
        <w:sectPr>
          <w:pgSz w:w="11910" w:h="16840"/>
          <w:pgMar w:top="1520" w:right="960" w:bottom="1580" w:left="960" w:header="708" w:footer="708"/>
          <w:pgNumType w:start="19"/>
          <w:cols w:space="708"/>
        </w:sectPr>
      </w:pPr>
    </w:p>
    <w:tbl>
      <w:tblPr>
        <w:tblStyle w:val="TableNormal11"/>
        <w:tblW w:w="0" w:type="auto"/>
        <w:jc w:val="left"/>
        <w:tblInd w:w="7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4"/>
        <w:gridCol w:w="2746"/>
        <w:gridCol w:w="2012"/>
        <w:gridCol w:w="3120"/>
      </w:tblGrid>
      <w:tr>
        <w:tblPrEx>
          <w:tblW w:w="0" w:type="auto"/>
          <w:jc w:val="left"/>
          <w:tblInd w:w="73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644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746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68" w:right="158"/>
              <w:jc w:val="center"/>
              <w:rPr>
                <w:sz w:val="28"/>
              </w:rPr>
            </w:pPr>
            <w:r>
              <w:rPr>
                <w:sz w:val="28"/>
              </w:rPr>
              <w:t>尺寸</w:t>
            </w: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2012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52" w:right="14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±30</w:t>
            </w:r>
          </w:p>
        </w:tc>
        <w:tc>
          <w:tcPr>
            <w:tcW w:w="3120" w:type="dxa"/>
          </w:tcPr>
          <w:p>
            <w:pPr>
              <w:pStyle w:val="TableParagraph"/>
              <w:spacing w:before="135"/>
              <w:ind w:left="28" w:right="85"/>
              <w:jc w:val="center"/>
              <w:rPr>
                <w:sz w:val="28"/>
              </w:rPr>
            </w:pPr>
            <w:r>
              <w:rPr>
                <w:spacing w:val="-25"/>
                <w:sz w:val="28"/>
              </w:rPr>
              <w:t xml:space="preserve">用尺量，长、宽、高各 </w:t>
            </w:r>
            <w:r>
              <w:rPr>
                <w:spacing w:val="-10"/>
                <w:sz w:val="28"/>
              </w:rPr>
              <w:t>2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点</w:t>
            </w:r>
          </w:p>
        </w:tc>
      </w:tr>
    </w:tbl>
    <w:p>
      <w:pPr>
        <w:sectPr>
          <w:type w:val="continuous"/>
          <w:pgSz w:w="11910" w:h="16840"/>
          <w:pgMar w:top="1400" w:right="960" w:bottom="1261" w:left="960" w:header="708" w:footer="708"/>
          <w:pgNumType w:start="20"/>
          <w:cols w:space="708"/>
        </w:sectPr>
      </w:pPr>
    </w:p>
    <w:tbl>
      <w:tblPr>
        <w:tblStyle w:val="TableNormal12"/>
        <w:tblW w:w="0" w:type="auto"/>
        <w:jc w:val="left"/>
        <w:tblInd w:w="7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4"/>
        <w:gridCol w:w="2746"/>
        <w:gridCol w:w="2012"/>
        <w:gridCol w:w="3120"/>
      </w:tblGrid>
      <w:tr>
        <w:tblPrEx>
          <w:tblW w:w="0" w:type="auto"/>
          <w:jc w:val="left"/>
          <w:tblInd w:w="73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644" w:type="dxa"/>
          </w:tcPr>
          <w:p>
            <w:pPr>
              <w:pStyle w:val="TableParagraph"/>
              <w:spacing w:before="135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746" w:type="dxa"/>
          </w:tcPr>
          <w:p>
            <w:pPr>
              <w:pStyle w:val="TableParagraph"/>
              <w:spacing w:before="135"/>
              <w:ind w:left="168" w:right="158"/>
              <w:jc w:val="center"/>
              <w:rPr>
                <w:sz w:val="28"/>
              </w:rPr>
            </w:pPr>
            <w:r>
              <w:rPr>
                <w:sz w:val="28"/>
              </w:rPr>
              <w:t>顶面高程</w:t>
            </w: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2012" w:type="dxa"/>
          </w:tcPr>
          <w:p>
            <w:pPr>
              <w:pStyle w:val="TableParagraph"/>
              <w:spacing w:before="135"/>
              <w:ind w:left="152" w:right="14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±20</w:t>
            </w:r>
          </w:p>
        </w:tc>
        <w:tc>
          <w:tcPr>
            <w:tcW w:w="3120" w:type="dxa"/>
          </w:tcPr>
          <w:p>
            <w:pPr>
              <w:pStyle w:val="TableParagraph"/>
              <w:spacing w:before="135"/>
              <w:ind w:left="440"/>
              <w:rPr>
                <w:sz w:val="28"/>
              </w:rPr>
            </w:pPr>
            <w:r>
              <w:rPr>
                <w:spacing w:val="-10"/>
                <w:sz w:val="28"/>
              </w:rPr>
              <w:t xml:space="preserve">用水准仪检查 </w:t>
            </w:r>
            <w:r>
              <w:rPr>
                <w:sz w:val="28"/>
              </w:rPr>
              <w:t>5</w:t>
            </w:r>
            <w:r>
              <w:rPr>
                <w:spacing w:val="-40"/>
                <w:sz w:val="28"/>
              </w:rPr>
              <w:t xml:space="preserve"> 处</w:t>
            </w:r>
          </w:p>
        </w:tc>
      </w:tr>
      <w:tr>
        <w:tblPrEx>
          <w:tblW w:w="0" w:type="auto"/>
          <w:jc w:val="left"/>
          <w:tblInd w:w="7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644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746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68" w:right="158"/>
              <w:jc w:val="center"/>
              <w:rPr>
                <w:sz w:val="28"/>
              </w:rPr>
            </w:pPr>
            <w:r>
              <w:rPr>
                <w:sz w:val="28"/>
              </w:rPr>
              <w:t>轴线偏位</w:t>
            </w: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2012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52" w:right="14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15</w:t>
            </w:r>
          </w:p>
        </w:tc>
        <w:tc>
          <w:tcPr>
            <w:tcW w:w="3120" w:type="dxa"/>
          </w:tcPr>
          <w:p>
            <w:pPr>
              <w:pStyle w:val="TableParagraph"/>
              <w:spacing w:before="135"/>
              <w:ind w:left="108" w:right="-87"/>
              <w:rPr>
                <w:sz w:val="28"/>
              </w:rPr>
            </w:pPr>
            <w:r>
              <w:rPr>
                <w:spacing w:val="-1"/>
                <w:sz w:val="28"/>
              </w:rPr>
              <w:t>用全站仪或经纬仪检查，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580"/>
              <w:rPr>
                <w:sz w:val="28"/>
              </w:rPr>
            </w:pPr>
            <w:r>
              <w:rPr>
                <w:spacing w:val="-12"/>
                <w:sz w:val="28"/>
              </w:rPr>
              <w:t xml:space="preserve">纵、横向各 </w:t>
            </w:r>
            <w:r>
              <w:rPr>
                <w:sz w:val="28"/>
              </w:rPr>
              <w:t>2</w:t>
            </w:r>
            <w:r>
              <w:rPr>
                <w:spacing w:val="-40"/>
                <w:sz w:val="28"/>
              </w:rPr>
              <w:t xml:space="preserve"> 点</w:t>
            </w: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ListParagraph"/>
        <w:numPr>
          <w:ilvl w:val="1"/>
          <w:numId w:val="16"/>
        </w:numPr>
        <w:tabs>
          <w:tab w:val="left" w:pos="1800"/>
        </w:tabs>
        <w:spacing w:before="0" w:after="0" w:line="483" w:lineRule="exact"/>
        <w:ind w:left="1799" w:right="0" w:hanging="423"/>
        <w:jc w:val="left"/>
        <w:rPr>
          <w:sz w:val="28"/>
        </w:rPr>
      </w:pPr>
      <w:r>
        <w:rPr>
          <w:spacing w:val="-1"/>
          <w:sz w:val="28"/>
        </w:rPr>
        <w:t>检查结构混凝土表面质量</w:t>
      </w:r>
    </w:p>
    <w:p>
      <w:pPr>
        <w:pStyle w:val="BodyText"/>
        <w:spacing w:before="109" w:line="333" w:lineRule="auto"/>
        <w:ind w:right="745" w:firstLine="537"/>
      </w:pPr>
      <w:r>
        <w:rPr>
          <w:rFonts w:ascii="Microsoft JhengHei" w:eastAsia="Microsoft JhengHei" w:hAnsi="Microsoft JhengHei"/>
          <w:b/>
          <w:spacing w:val="35"/>
        </w:rPr>
        <w:t xml:space="preserve">① </w:t>
      </w:r>
      <w:r>
        <w:t>混凝土表面平整密实，施工缝整齐，外露部分无模板接头痕</w:t>
      </w:r>
      <w:r>
        <w:rPr>
          <w:spacing w:val="-1"/>
        </w:rPr>
        <w:t>迹和颜色不均匀现象；梁、柱、盖梁、主拱圈及基础的混凝土蜂窝、</w:t>
      </w:r>
    </w:p>
    <w:p>
      <w:pPr>
        <w:pStyle w:val="BodyText"/>
        <w:spacing w:before="126" w:line="417" w:lineRule="auto"/>
        <w:ind w:right="838"/>
      </w:pPr>
      <w:r>
        <w:rPr>
          <w:spacing w:val="-9"/>
        </w:rPr>
        <w:t xml:space="preserve">麻面面积不超过被检面积的 </w:t>
      </w:r>
      <w:r>
        <w:rPr>
          <w:spacing w:val="-4"/>
        </w:rPr>
        <w:t>0.5％</w:t>
      </w:r>
      <w:r>
        <w:rPr>
          <w:spacing w:val="-14"/>
        </w:rPr>
        <w:t xml:space="preserve">，深度不超过 </w:t>
      </w:r>
      <w:r>
        <w:rPr>
          <w:spacing w:val="-4"/>
        </w:rPr>
        <w:t>10mm；小型构件的外</w:t>
      </w:r>
      <w:r>
        <w:rPr>
          <w:spacing w:val="-2"/>
        </w:rPr>
        <w:t>形轮廓清晰，线条直顺，无翘曲现象，无蜂窝、麻面。</w:t>
      </w:r>
    </w:p>
    <w:p>
      <w:pPr>
        <w:tabs>
          <w:tab w:val="left" w:pos="1889"/>
        </w:tabs>
        <w:spacing w:before="0" w:line="422" w:lineRule="exact"/>
        <w:ind w:left="0" w:right="1" w:firstLine="0"/>
        <w:jc w:val="center"/>
        <w:rPr>
          <w:rFonts w:ascii="Microsoft JhengHei" w:eastAsia="Microsoft JhengHei"/>
          <w:b/>
          <w:sz w:val="28"/>
        </w:rPr>
      </w:pPr>
      <w:r>
        <w:rPr>
          <w:sz w:val="28"/>
        </w:rPr>
        <w:t>表</w:t>
      </w:r>
      <w:r>
        <w:rPr>
          <w:spacing w:val="-70"/>
          <w:sz w:val="28"/>
        </w:rPr>
        <w:t xml:space="preserve"> </w:t>
      </w:r>
      <w:r>
        <w:rPr>
          <w:sz w:val="28"/>
        </w:rPr>
        <w:t>5.2-</w:t>
      </w:r>
      <w:r>
        <w:rPr>
          <w:spacing w:val="-5"/>
          <w:sz w:val="28"/>
        </w:rPr>
        <w:t>14</w:t>
      </w:r>
      <w:r>
        <w:rPr>
          <w:sz w:val="28"/>
        </w:rPr>
        <w:tab/>
      </w:r>
      <w:r>
        <w:rPr>
          <w:rFonts w:ascii="Microsoft JhengHei" w:eastAsia="Microsoft JhengHei"/>
          <w:b/>
          <w:sz w:val="28"/>
        </w:rPr>
        <w:t>墩</w:t>
      </w:r>
      <w:r>
        <w:rPr>
          <w:rFonts w:ascii="Microsoft JhengHei" w:eastAsia="Microsoft JhengHei"/>
          <w:b/>
          <w:sz w:val="28"/>
        </w:rPr>
        <w:t>、</w:t>
      </w:r>
      <w:r>
        <w:rPr>
          <w:rFonts w:ascii="Microsoft JhengHei" w:eastAsia="Microsoft JhengHei"/>
          <w:b/>
          <w:sz w:val="28"/>
        </w:rPr>
        <w:t>台</w:t>
      </w:r>
      <w:r>
        <w:rPr>
          <w:rFonts w:ascii="Microsoft JhengHei" w:eastAsia="Microsoft JhengHei"/>
          <w:b/>
          <w:sz w:val="28"/>
        </w:rPr>
        <w:t>身</w:t>
      </w:r>
      <w:r>
        <w:rPr>
          <w:rFonts w:ascii="Microsoft JhengHei" w:eastAsia="Microsoft JhengHei"/>
          <w:b/>
          <w:sz w:val="28"/>
        </w:rPr>
        <w:t>检</w:t>
      </w:r>
      <w:r>
        <w:rPr>
          <w:rFonts w:ascii="Microsoft JhengHei" w:eastAsia="Microsoft JhengHei"/>
          <w:b/>
          <w:sz w:val="28"/>
        </w:rPr>
        <w:t>查</w:t>
      </w:r>
      <w:r>
        <w:rPr>
          <w:rFonts w:ascii="Microsoft JhengHei" w:eastAsia="Microsoft JhengHei"/>
          <w:b/>
          <w:sz w:val="28"/>
        </w:rPr>
        <w:t>项</w:t>
      </w:r>
      <w:r>
        <w:rPr>
          <w:rFonts w:ascii="Microsoft JhengHei" w:eastAsia="Microsoft JhengHei"/>
          <w:b/>
          <w:sz w:val="28"/>
        </w:rPr>
        <w:t>目</w:t>
      </w:r>
      <w:r>
        <w:rPr>
          <w:rFonts w:ascii="Microsoft JhengHei" w:eastAsia="Microsoft JhengHei"/>
          <w:b/>
          <w:spacing w:val="-10"/>
          <w:sz w:val="28"/>
        </w:rPr>
        <w:t>表</w:t>
      </w:r>
    </w:p>
    <w:p>
      <w:pPr>
        <w:pStyle w:val="BodyText"/>
        <w:spacing w:before="11"/>
        <w:ind w:left="0"/>
        <w:rPr>
          <w:rFonts w:ascii="Microsoft JhengHei"/>
          <w:b/>
          <w:sz w:val="3"/>
        </w:rPr>
      </w:pPr>
    </w:p>
    <w:tbl>
      <w:tblPr>
        <w:tblStyle w:val="TableNormal12"/>
        <w:tblW w:w="0" w:type="auto"/>
        <w:jc w:val="left"/>
        <w:tblInd w:w="7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4"/>
        <w:gridCol w:w="1819"/>
        <w:gridCol w:w="2019"/>
        <w:gridCol w:w="3990"/>
      </w:tblGrid>
      <w:tr>
        <w:tblPrEx>
          <w:tblW w:w="0" w:type="auto"/>
          <w:jc w:val="left"/>
          <w:tblInd w:w="73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694" w:type="dxa"/>
          </w:tcPr>
          <w:p>
            <w:pPr>
              <w:pStyle w:val="TableParagraph"/>
              <w:spacing w:before="135"/>
              <w:ind w:left="206"/>
              <w:rPr>
                <w:sz w:val="28"/>
              </w:rPr>
            </w:pPr>
            <w:r>
              <w:rPr>
                <w:sz w:val="28"/>
              </w:rPr>
              <w:t>项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206"/>
              <w:rPr>
                <w:sz w:val="28"/>
              </w:rPr>
            </w:pPr>
            <w:r>
              <w:rPr>
                <w:sz w:val="28"/>
              </w:rPr>
              <w:t>次</w:t>
            </w:r>
          </w:p>
        </w:tc>
        <w:tc>
          <w:tcPr>
            <w:tcW w:w="1819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349"/>
              <w:rPr>
                <w:sz w:val="28"/>
              </w:rPr>
            </w:pPr>
            <w:r>
              <w:rPr>
                <w:spacing w:val="-3"/>
                <w:sz w:val="28"/>
              </w:rPr>
              <w:t>检查项目</w:t>
            </w:r>
          </w:p>
        </w:tc>
        <w:tc>
          <w:tcPr>
            <w:tcW w:w="2019" w:type="dxa"/>
          </w:tcPr>
          <w:p>
            <w:pPr>
              <w:pStyle w:val="TableParagraph"/>
              <w:spacing w:before="135"/>
              <w:ind w:left="121" w:right="11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规定值或允许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21" w:right="111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偏差</w:t>
            </w:r>
          </w:p>
        </w:tc>
        <w:tc>
          <w:tcPr>
            <w:tcW w:w="3990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15"/>
              <w:rPr>
                <w:sz w:val="28"/>
              </w:rPr>
            </w:pPr>
            <w:r>
              <w:rPr>
                <w:spacing w:val="-2"/>
                <w:sz w:val="28"/>
              </w:rPr>
              <w:t>检查方法和频率</w:t>
            </w:r>
          </w:p>
        </w:tc>
      </w:tr>
      <w:tr>
        <w:tblPrEx>
          <w:tblW w:w="0" w:type="auto"/>
          <w:jc w:val="left"/>
          <w:tblInd w:w="7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694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819" w:type="dxa"/>
          </w:tcPr>
          <w:p>
            <w:pPr>
              <w:pStyle w:val="TableParagraph"/>
              <w:spacing w:before="135"/>
              <w:ind w:left="194" w:right="184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混凝土强度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94" w:right="184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（Mpa）</w:t>
            </w:r>
          </w:p>
        </w:tc>
        <w:tc>
          <w:tcPr>
            <w:tcW w:w="2019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21" w:right="11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在合格标准内</w:t>
            </w:r>
          </w:p>
        </w:tc>
        <w:tc>
          <w:tcPr>
            <w:tcW w:w="3990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8"/>
              <w:rPr>
                <w:sz w:val="28"/>
              </w:rPr>
            </w:pPr>
            <w:r>
              <w:rPr>
                <w:spacing w:val="-36"/>
                <w:sz w:val="28"/>
              </w:rPr>
              <w:t xml:space="preserve">按 </w:t>
            </w:r>
            <w:r>
              <w:rPr>
                <w:sz w:val="28"/>
              </w:rPr>
              <w:t>JTG F80/1-2004</w:t>
            </w:r>
            <w:r>
              <w:rPr>
                <w:spacing w:val="-2"/>
                <w:sz w:val="28"/>
              </w:rPr>
              <w:t xml:space="preserve"> 附录</w:t>
            </w:r>
            <w:r>
              <w:rPr>
                <w:sz w:val="28"/>
              </w:rPr>
              <w:t>D</w:t>
            </w:r>
            <w:r>
              <w:rPr>
                <w:spacing w:val="-28"/>
                <w:sz w:val="28"/>
              </w:rPr>
              <w:t xml:space="preserve"> 检查</w:t>
            </w:r>
          </w:p>
        </w:tc>
      </w:tr>
      <w:tr>
        <w:tblPrEx>
          <w:tblW w:w="0" w:type="auto"/>
          <w:jc w:val="left"/>
          <w:tblInd w:w="7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694" w:type="dxa"/>
          </w:tcPr>
          <w:p>
            <w:pPr>
              <w:pStyle w:val="TableParagraph"/>
              <w:spacing w:before="135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819" w:type="dxa"/>
          </w:tcPr>
          <w:p>
            <w:pPr>
              <w:pStyle w:val="TableParagraph"/>
              <w:spacing w:before="135"/>
              <w:ind w:right="-130"/>
              <w:jc w:val="right"/>
              <w:rPr>
                <w:sz w:val="28"/>
              </w:rPr>
            </w:pPr>
            <w:r>
              <w:rPr>
                <w:spacing w:val="-35"/>
                <w:sz w:val="28"/>
              </w:rPr>
              <w:t>断面尺寸</w:t>
            </w: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2019" w:type="dxa"/>
          </w:tcPr>
          <w:p>
            <w:pPr>
              <w:pStyle w:val="TableParagraph"/>
              <w:spacing w:before="135"/>
              <w:ind w:left="121" w:right="111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±20</w:t>
            </w:r>
          </w:p>
        </w:tc>
        <w:tc>
          <w:tcPr>
            <w:tcW w:w="3990" w:type="dxa"/>
          </w:tcPr>
          <w:p>
            <w:pPr>
              <w:pStyle w:val="TableParagraph"/>
              <w:spacing w:before="135"/>
              <w:ind w:left="108"/>
              <w:rPr>
                <w:sz w:val="28"/>
              </w:rPr>
            </w:pPr>
            <w:r>
              <w:rPr>
                <w:spacing w:val="-12"/>
                <w:sz w:val="28"/>
              </w:rPr>
              <w:t xml:space="preserve">尺量:检查 </w:t>
            </w:r>
            <w:r>
              <w:rPr>
                <w:sz w:val="28"/>
              </w:rPr>
              <w:t>3</w:t>
            </w:r>
            <w:r>
              <w:rPr>
                <w:spacing w:val="-21"/>
                <w:sz w:val="28"/>
              </w:rPr>
              <w:t xml:space="preserve"> 个断面</w:t>
            </w:r>
          </w:p>
        </w:tc>
      </w:tr>
      <w:tr>
        <w:tblPrEx>
          <w:tblW w:w="0" w:type="auto"/>
          <w:jc w:val="left"/>
          <w:tblInd w:w="7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694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819" w:type="dxa"/>
          </w:tcPr>
          <w:p>
            <w:pPr>
              <w:pStyle w:val="TableParagraph"/>
              <w:spacing w:before="135"/>
              <w:ind w:left="194" w:right="184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竖直度或斜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94" w:right="184"/>
              <w:jc w:val="center"/>
              <w:rPr>
                <w:sz w:val="28"/>
              </w:rPr>
            </w:pPr>
            <w:r>
              <w:rPr>
                <w:sz w:val="28"/>
              </w:rPr>
              <w:t>度</w:t>
            </w: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2019" w:type="dxa"/>
          </w:tcPr>
          <w:p>
            <w:pPr>
              <w:pStyle w:val="TableParagraph"/>
              <w:spacing w:before="135"/>
              <w:ind w:left="121" w:right="111"/>
              <w:jc w:val="center"/>
              <w:rPr>
                <w:sz w:val="28"/>
              </w:rPr>
            </w:pPr>
            <w:r>
              <w:rPr>
                <w:sz w:val="28"/>
              </w:rPr>
              <w:t>0.3％H</w:t>
            </w:r>
            <w:r>
              <w:rPr>
                <w:spacing w:val="-21"/>
                <w:sz w:val="28"/>
              </w:rPr>
              <w:t xml:space="preserve"> 且不大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21" w:right="111"/>
              <w:jc w:val="center"/>
              <w:rPr>
                <w:sz w:val="28"/>
              </w:rPr>
            </w:pPr>
            <w:r>
              <w:rPr>
                <w:spacing w:val="-35"/>
                <w:sz w:val="28"/>
              </w:rPr>
              <w:t xml:space="preserve">于 </w:t>
            </w:r>
            <w:r>
              <w:rPr>
                <w:spacing w:val="-5"/>
                <w:sz w:val="28"/>
              </w:rPr>
              <w:t>20</w:t>
            </w:r>
          </w:p>
        </w:tc>
        <w:tc>
          <w:tcPr>
            <w:tcW w:w="3990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8"/>
              <w:rPr>
                <w:sz w:val="28"/>
              </w:rPr>
            </w:pPr>
            <w:r>
              <w:rPr>
                <w:spacing w:val="-7"/>
                <w:sz w:val="28"/>
              </w:rPr>
              <w:t xml:space="preserve">吊垂线或经纬仪:测量 </w:t>
            </w:r>
            <w:r>
              <w:rPr>
                <w:sz w:val="28"/>
              </w:rPr>
              <w:t>2</w:t>
            </w:r>
            <w:r>
              <w:rPr>
                <w:spacing w:val="-40"/>
                <w:sz w:val="28"/>
              </w:rPr>
              <w:t xml:space="preserve"> 点</w:t>
            </w:r>
          </w:p>
        </w:tc>
      </w:tr>
      <w:tr>
        <w:tblPrEx>
          <w:tblW w:w="0" w:type="auto"/>
          <w:jc w:val="left"/>
          <w:tblInd w:w="7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694" w:type="dxa"/>
          </w:tcPr>
          <w:p>
            <w:pPr>
              <w:pStyle w:val="TableParagraph"/>
              <w:spacing w:before="135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819" w:type="dxa"/>
          </w:tcPr>
          <w:p>
            <w:pPr>
              <w:pStyle w:val="TableParagraph"/>
              <w:spacing w:before="135"/>
              <w:ind w:right="-130"/>
              <w:jc w:val="right"/>
              <w:rPr>
                <w:sz w:val="28"/>
              </w:rPr>
            </w:pPr>
            <w:r>
              <w:rPr>
                <w:spacing w:val="-35"/>
                <w:sz w:val="28"/>
              </w:rPr>
              <w:t>顶面高程</w:t>
            </w: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2019" w:type="dxa"/>
          </w:tcPr>
          <w:p>
            <w:pPr>
              <w:pStyle w:val="TableParagraph"/>
              <w:spacing w:before="135"/>
              <w:ind w:left="121" w:right="111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±10</w:t>
            </w:r>
          </w:p>
        </w:tc>
        <w:tc>
          <w:tcPr>
            <w:tcW w:w="3990" w:type="dxa"/>
          </w:tcPr>
          <w:p>
            <w:pPr>
              <w:pStyle w:val="TableParagraph"/>
              <w:spacing w:before="135"/>
              <w:ind w:left="108"/>
              <w:rPr>
                <w:sz w:val="28"/>
              </w:rPr>
            </w:pPr>
            <w:r>
              <w:rPr>
                <w:spacing w:val="-10"/>
                <w:sz w:val="28"/>
              </w:rPr>
              <w:t xml:space="preserve">水准仪:测量 </w:t>
            </w:r>
            <w:r>
              <w:rPr>
                <w:sz w:val="28"/>
              </w:rPr>
              <w:t>3</w:t>
            </w:r>
            <w:r>
              <w:rPr>
                <w:spacing w:val="-40"/>
                <w:sz w:val="28"/>
              </w:rPr>
              <w:t xml:space="preserve"> 处</w:t>
            </w:r>
          </w:p>
        </w:tc>
      </w:tr>
      <w:tr>
        <w:tblPrEx>
          <w:tblW w:w="0" w:type="auto"/>
          <w:jc w:val="left"/>
          <w:tblInd w:w="7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694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819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right="-130"/>
              <w:jc w:val="right"/>
              <w:rPr>
                <w:sz w:val="28"/>
              </w:rPr>
            </w:pPr>
            <w:r>
              <w:rPr>
                <w:spacing w:val="-35"/>
                <w:sz w:val="28"/>
              </w:rPr>
              <w:t>轴线偏位</w:t>
            </w: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2019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21" w:right="111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3990" w:type="dxa"/>
          </w:tcPr>
          <w:p>
            <w:pPr>
              <w:pStyle w:val="TableParagraph"/>
              <w:spacing w:before="135"/>
              <w:ind w:left="108"/>
              <w:rPr>
                <w:sz w:val="28"/>
              </w:rPr>
            </w:pPr>
            <w:r>
              <w:rPr>
                <w:spacing w:val="-3"/>
                <w:sz w:val="28"/>
              </w:rPr>
              <w:t>全站仪或经纬仪:纵、横各测量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40"/>
                <w:sz w:val="28"/>
              </w:rPr>
              <w:t xml:space="preserve"> 点</w:t>
            </w:r>
          </w:p>
        </w:tc>
      </w:tr>
      <w:tr>
        <w:tblPrEx>
          <w:tblW w:w="0" w:type="auto"/>
          <w:jc w:val="left"/>
          <w:tblInd w:w="7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694" w:type="dxa"/>
          </w:tcPr>
          <w:p>
            <w:pPr>
              <w:pStyle w:val="TableParagraph"/>
              <w:spacing w:before="135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819" w:type="dxa"/>
          </w:tcPr>
          <w:p>
            <w:pPr>
              <w:pStyle w:val="TableParagraph"/>
              <w:spacing w:before="135"/>
              <w:ind w:left="209"/>
              <w:rPr>
                <w:sz w:val="28"/>
              </w:rPr>
            </w:pPr>
            <w:r>
              <w:rPr>
                <w:spacing w:val="-2"/>
                <w:sz w:val="28"/>
              </w:rPr>
              <w:t>节段间错台</w:t>
            </w:r>
          </w:p>
        </w:tc>
        <w:tc>
          <w:tcPr>
            <w:tcW w:w="2019" w:type="dxa"/>
          </w:tcPr>
          <w:p>
            <w:pPr>
              <w:pStyle w:val="TableParagraph"/>
              <w:spacing w:before="135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3990" w:type="dxa"/>
          </w:tcPr>
          <w:p>
            <w:pPr>
              <w:pStyle w:val="TableParagraph"/>
              <w:spacing w:before="135"/>
              <w:ind w:left="108"/>
              <w:rPr>
                <w:sz w:val="28"/>
              </w:rPr>
            </w:pPr>
            <w:r>
              <w:rPr>
                <w:spacing w:val="-9"/>
                <w:sz w:val="28"/>
              </w:rPr>
              <w:t xml:space="preserve">尺量：每节检查 </w:t>
            </w:r>
            <w:r>
              <w:rPr>
                <w:sz w:val="28"/>
              </w:rPr>
              <w:t>4</w:t>
            </w:r>
            <w:r>
              <w:rPr>
                <w:spacing w:val="-40"/>
                <w:sz w:val="28"/>
              </w:rPr>
              <w:t xml:space="preserve"> 处</w:t>
            </w:r>
          </w:p>
        </w:tc>
      </w:tr>
    </w:tbl>
    <w:p>
      <w:pPr>
        <w:spacing w:after="0"/>
        <w:rPr>
          <w:sz w:val="28"/>
        </w:rPr>
        <w:sectPr>
          <w:type w:val="nextPage"/>
          <w:pgSz w:w="11910" w:h="16840"/>
          <w:pgMar w:top="1400" w:right="960" w:bottom="1261" w:left="960" w:header="708" w:footer="708"/>
          <w:pgNumType w:start="21"/>
          <w:cols w:space="708"/>
          <w:titlePg w:val="0"/>
        </w:sectPr>
      </w:pPr>
    </w:p>
    <w:tbl>
      <w:tblPr>
        <w:tblStyle w:val="TableNormal12"/>
        <w:tblW w:w="0" w:type="auto"/>
        <w:jc w:val="left"/>
        <w:tblInd w:w="7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4"/>
        <w:gridCol w:w="1819"/>
        <w:gridCol w:w="2019"/>
        <w:gridCol w:w="3990"/>
      </w:tblGrid>
      <w:tr>
        <w:tblPrEx>
          <w:tblW w:w="0" w:type="auto"/>
          <w:jc w:val="left"/>
          <w:tblInd w:w="73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6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19" w:type="dxa"/>
          </w:tcPr>
          <w:p>
            <w:pPr>
              <w:pStyle w:val="TableParagraph"/>
              <w:spacing w:before="135"/>
              <w:ind w:left="489"/>
              <w:rPr>
                <w:sz w:val="28"/>
              </w:rPr>
            </w:pP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201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99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ectPr>
          <w:type w:val="continuous"/>
          <w:pgSz w:w="11910" w:h="16840"/>
          <w:pgMar w:top="1400" w:right="960" w:bottom="280" w:left="960" w:header="708" w:footer="708"/>
          <w:pgNumType w:start="22"/>
          <w:cols w:space="708"/>
        </w:sectPr>
      </w:pPr>
    </w:p>
    <w:tbl>
      <w:tblPr>
        <w:tblStyle w:val="TableNormal13"/>
        <w:tblW w:w="0" w:type="auto"/>
        <w:jc w:val="left"/>
        <w:tblInd w:w="7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4"/>
        <w:gridCol w:w="1819"/>
        <w:gridCol w:w="2019"/>
        <w:gridCol w:w="3990"/>
      </w:tblGrid>
      <w:tr>
        <w:tblPrEx>
          <w:tblW w:w="0" w:type="auto"/>
          <w:jc w:val="left"/>
          <w:tblInd w:w="73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694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819" w:type="dxa"/>
          </w:tcPr>
          <w:p>
            <w:pPr>
              <w:pStyle w:val="TableParagraph"/>
              <w:spacing w:before="135"/>
              <w:ind w:left="194" w:right="184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大面积平整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94" w:right="184"/>
              <w:jc w:val="center"/>
              <w:rPr>
                <w:sz w:val="28"/>
              </w:rPr>
            </w:pPr>
            <w:r>
              <w:rPr>
                <w:sz w:val="28"/>
              </w:rPr>
              <w:t>度</w:t>
            </w: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2019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3990" w:type="dxa"/>
          </w:tcPr>
          <w:p>
            <w:pPr>
              <w:pStyle w:val="TableParagraph"/>
              <w:spacing w:before="135"/>
              <w:ind w:left="108"/>
              <w:rPr>
                <w:sz w:val="28"/>
              </w:rPr>
            </w:pPr>
            <w:r>
              <w:rPr>
                <w:sz w:val="28"/>
              </w:rPr>
              <w:t>2m</w:t>
            </w:r>
            <w:r>
              <w:rPr>
                <w:spacing w:val="-5"/>
                <w:sz w:val="28"/>
              </w:rPr>
              <w:t xml:space="preserve"> 直尺：检查竖直、水平两个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08"/>
              <w:rPr>
                <w:sz w:val="28"/>
              </w:rPr>
            </w:pPr>
            <w:r>
              <w:rPr>
                <w:spacing w:val="-13"/>
                <w:sz w:val="28"/>
              </w:rPr>
              <w:t xml:space="preserve">方向，每 </w:t>
            </w:r>
            <w:r>
              <w:rPr>
                <w:sz w:val="28"/>
              </w:rPr>
              <w:t>20m</w:t>
            </w:r>
            <w:r>
              <w:rPr>
                <w:sz w:val="28"/>
                <w:vertAlign w:val="superscript"/>
              </w:rPr>
              <w:t>2</w:t>
            </w:r>
            <w:r>
              <w:rPr>
                <w:spacing w:val="-52"/>
                <w:sz w:val="28"/>
                <w:vertAlign w:val="baseline"/>
              </w:rPr>
              <w:t xml:space="preserve"> 测 </w:t>
            </w:r>
            <w:r>
              <w:rPr>
                <w:sz w:val="28"/>
                <w:vertAlign w:val="baseline"/>
              </w:rPr>
              <w:t>1</w:t>
            </w:r>
            <w:r>
              <w:rPr>
                <w:spacing w:val="-38"/>
                <w:sz w:val="28"/>
                <w:vertAlign w:val="baseline"/>
              </w:rPr>
              <w:t xml:space="preserve"> 处</w:t>
            </w:r>
          </w:p>
        </w:tc>
      </w:tr>
      <w:tr>
        <w:tblPrEx>
          <w:tblW w:w="0" w:type="auto"/>
          <w:jc w:val="left"/>
          <w:tblInd w:w="7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694" w:type="dxa"/>
          </w:tcPr>
          <w:p>
            <w:pPr>
              <w:pStyle w:val="TableParagraph"/>
              <w:spacing w:before="4"/>
              <w:rPr>
                <w:rFonts w:ascii="Microsoft JhengHei"/>
                <w:b/>
                <w:sz w:val="41"/>
              </w:rPr>
            </w:pPr>
          </w:p>
          <w:p>
            <w:pPr>
              <w:pStyle w:val="TableParagraph"/>
              <w:spacing w:before="1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819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94" w:right="184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预埋件位置</w:t>
            </w:r>
          </w:p>
          <w:p>
            <w:pPr>
              <w:pStyle w:val="TableParagraph"/>
              <w:spacing w:before="8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94" w:right="184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2019" w:type="dxa"/>
          </w:tcPr>
          <w:p>
            <w:pPr>
              <w:pStyle w:val="TableParagraph"/>
              <w:spacing w:before="135" w:line="417" w:lineRule="auto"/>
              <w:ind w:left="108" w:right="-72"/>
              <w:rPr>
                <w:sz w:val="28"/>
              </w:rPr>
            </w:pPr>
            <w:r>
              <w:rPr>
                <w:spacing w:val="-2"/>
                <w:sz w:val="28"/>
              </w:rPr>
              <w:t>符合设计规定，</w:t>
            </w:r>
            <w:r>
              <w:rPr>
                <w:spacing w:val="-5"/>
                <w:sz w:val="28"/>
              </w:rPr>
              <w:t>设计未规定时：</w:t>
            </w:r>
          </w:p>
          <w:p>
            <w:pPr>
              <w:pStyle w:val="TableParagraph"/>
              <w:spacing w:line="358" w:lineRule="exact"/>
              <w:ind w:left="108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3990" w:type="dxa"/>
          </w:tcPr>
          <w:p>
            <w:pPr>
              <w:pStyle w:val="TableParagraph"/>
              <w:spacing w:before="4"/>
              <w:rPr>
                <w:rFonts w:ascii="Microsoft JhengHei"/>
                <w:b/>
                <w:sz w:val="41"/>
              </w:rPr>
            </w:pPr>
          </w:p>
          <w:p>
            <w:pPr>
              <w:pStyle w:val="TableParagraph"/>
              <w:spacing w:before="1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尺量：每件</w:t>
            </w:r>
          </w:p>
        </w:tc>
      </w:tr>
    </w:tbl>
    <w:p>
      <w:pPr>
        <w:pStyle w:val="BodyText"/>
        <w:spacing w:before="4"/>
        <w:ind w:left="0"/>
        <w:rPr>
          <w:rFonts w:ascii="Microsoft JhengHei"/>
          <w:b/>
          <w:sz w:val="5"/>
        </w:rPr>
      </w:pPr>
    </w:p>
    <w:p>
      <w:pPr>
        <w:tabs>
          <w:tab w:val="left" w:pos="1889"/>
        </w:tabs>
        <w:spacing w:before="0" w:line="483" w:lineRule="exact"/>
        <w:ind w:left="0" w:right="1" w:firstLine="0"/>
        <w:jc w:val="center"/>
        <w:rPr>
          <w:rFonts w:ascii="Microsoft JhengHei" w:eastAsia="Microsoft JhengHei"/>
          <w:b/>
          <w:sz w:val="28"/>
        </w:rPr>
      </w:pPr>
      <w:r>
        <w:rPr>
          <w:sz w:val="28"/>
        </w:rPr>
        <w:t>表</w:t>
      </w:r>
      <w:r>
        <w:rPr>
          <w:spacing w:val="-70"/>
          <w:sz w:val="28"/>
        </w:rPr>
        <w:t xml:space="preserve"> </w:t>
      </w:r>
      <w:r>
        <w:rPr>
          <w:sz w:val="28"/>
        </w:rPr>
        <w:t>5.2-</w:t>
      </w:r>
      <w:r>
        <w:rPr>
          <w:spacing w:val="-5"/>
          <w:sz w:val="28"/>
        </w:rPr>
        <w:t>15</w:t>
      </w:r>
      <w:r>
        <w:rPr>
          <w:sz w:val="28"/>
        </w:rPr>
        <w:tab/>
      </w:r>
      <w:r>
        <w:rPr>
          <w:rFonts w:ascii="Microsoft JhengHei" w:eastAsia="Microsoft JhengHei"/>
          <w:b/>
          <w:sz w:val="28"/>
        </w:rPr>
        <w:t>柱</w:t>
      </w:r>
      <w:r>
        <w:rPr>
          <w:rFonts w:ascii="Microsoft JhengHei" w:eastAsia="Microsoft JhengHei"/>
          <w:b/>
          <w:sz w:val="28"/>
        </w:rPr>
        <w:t>式</w:t>
      </w:r>
      <w:r>
        <w:rPr>
          <w:rFonts w:ascii="Microsoft JhengHei" w:eastAsia="Microsoft JhengHei"/>
          <w:b/>
          <w:sz w:val="28"/>
        </w:rPr>
        <w:t>墩</w:t>
      </w:r>
      <w:r>
        <w:rPr>
          <w:rFonts w:ascii="Microsoft JhengHei" w:eastAsia="Microsoft JhengHei"/>
          <w:b/>
          <w:sz w:val="28"/>
        </w:rPr>
        <w:t>或</w:t>
      </w:r>
      <w:r>
        <w:rPr>
          <w:rFonts w:ascii="Microsoft JhengHei" w:eastAsia="Microsoft JhengHei"/>
          <w:b/>
          <w:sz w:val="28"/>
        </w:rPr>
        <w:t>双</w:t>
      </w:r>
      <w:r>
        <w:rPr>
          <w:rFonts w:ascii="Microsoft JhengHei" w:eastAsia="Microsoft JhengHei"/>
          <w:b/>
          <w:sz w:val="28"/>
        </w:rPr>
        <w:t>壁</w:t>
      </w:r>
      <w:r>
        <w:rPr>
          <w:rFonts w:ascii="Microsoft JhengHei" w:eastAsia="Microsoft JhengHei"/>
          <w:b/>
          <w:sz w:val="28"/>
        </w:rPr>
        <w:t>墩</w:t>
      </w:r>
      <w:r>
        <w:rPr>
          <w:rFonts w:ascii="Microsoft JhengHei" w:eastAsia="Microsoft JhengHei"/>
          <w:b/>
          <w:sz w:val="28"/>
        </w:rPr>
        <w:t>身</w:t>
      </w:r>
      <w:r>
        <w:rPr>
          <w:rFonts w:ascii="Microsoft JhengHei" w:eastAsia="Microsoft JhengHei"/>
          <w:b/>
          <w:sz w:val="28"/>
        </w:rPr>
        <w:t>检</w:t>
      </w:r>
      <w:r>
        <w:rPr>
          <w:rFonts w:ascii="Microsoft JhengHei" w:eastAsia="Microsoft JhengHei"/>
          <w:b/>
          <w:sz w:val="28"/>
        </w:rPr>
        <w:t>查</w:t>
      </w:r>
      <w:r>
        <w:rPr>
          <w:rFonts w:ascii="Microsoft JhengHei" w:eastAsia="Microsoft JhengHei"/>
          <w:b/>
          <w:sz w:val="28"/>
        </w:rPr>
        <w:t>项</w:t>
      </w:r>
      <w:r>
        <w:rPr>
          <w:rFonts w:ascii="Microsoft JhengHei" w:eastAsia="Microsoft JhengHei"/>
          <w:b/>
          <w:sz w:val="28"/>
        </w:rPr>
        <w:t>目</w:t>
      </w:r>
      <w:r>
        <w:rPr>
          <w:rFonts w:ascii="Microsoft JhengHei" w:eastAsia="Microsoft JhengHei"/>
          <w:b/>
          <w:spacing w:val="-10"/>
          <w:sz w:val="28"/>
        </w:rPr>
        <w:t>表</w:t>
      </w:r>
    </w:p>
    <w:p>
      <w:pPr>
        <w:pStyle w:val="BodyText"/>
        <w:spacing w:before="11"/>
        <w:ind w:left="0"/>
        <w:rPr>
          <w:rFonts w:ascii="Microsoft JhengHei"/>
          <w:b/>
          <w:sz w:val="3"/>
        </w:rPr>
      </w:pPr>
    </w:p>
    <w:tbl>
      <w:tblPr>
        <w:tblStyle w:val="TableNormal13"/>
        <w:tblW w:w="0" w:type="auto"/>
        <w:jc w:val="left"/>
        <w:tblInd w:w="7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8"/>
        <w:gridCol w:w="2080"/>
        <w:gridCol w:w="1942"/>
        <w:gridCol w:w="3822"/>
      </w:tblGrid>
      <w:tr>
        <w:tblPrEx>
          <w:tblW w:w="0" w:type="auto"/>
          <w:jc w:val="left"/>
          <w:tblInd w:w="73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678" w:type="dxa"/>
          </w:tcPr>
          <w:p>
            <w:pPr>
              <w:pStyle w:val="TableParagraph"/>
              <w:spacing w:before="135"/>
              <w:ind w:left="199"/>
              <w:rPr>
                <w:sz w:val="28"/>
              </w:rPr>
            </w:pPr>
            <w:r>
              <w:rPr>
                <w:sz w:val="28"/>
              </w:rPr>
              <w:t>项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99"/>
              <w:rPr>
                <w:sz w:val="28"/>
              </w:rPr>
            </w:pPr>
            <w:r>
              <w:rPr>
                <w:sz w:val="28"/>
              </w:rPr>
              <w:t>次</w:t>
            </w:r>
          </w:p>
        </w:tc>
        <w:tc>
          <w:tcPr>
            <w:tcW w:w="2080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480"/>
              <w:rPr>
                <w:sz w:val="28"/>
              </w:rPr>
            </w:pPr>
            <w:r>
              <w:rPr>
                <w:spacing w:val="-3"/>
                <w:sz w:val="28"/>
              </w:rPr>
              <w:t>检查项目</w:t>
            </w:r>
          </w:p>
        </w:tc>
        <w:tc>
          <w:tcPr>
            <w:tcW w:w="1942" w:type="dxa"/>
          </w:tcPr>
          <w:p>
            <w:pPr>
              <w:pStyle w:val="TableParagraph"/>
              <w:spacing w:before="135"/>
              <w:ind w:left="94" w:right="8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规定值或允许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94" w:right="8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偏差</w:t>
            </w:r>
          </w:p>
        </w:tc>
        <w:tc>
          <w:tcPr>
            <w:tcW w:w="3822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931"/>
              <w:rPr>
                <w:sz w:val="28"/>
              </w:rPr>
            </w:pPr>
            <w:r>
              <w:rPr>
                <w:spacing w:val="-2"/>
                <w:sz w:val="28"/>
              </w:rPr>
              <w:t>检查方法和频率</w:t>
            </w:r>
          </w:p>
        </w:tc>
      </w:tr>
      <w:tr>
        <w:tblPrEx>
          <w:tblW w:w="0" w:type="auto"/>
          <w:jc w:val="left"/>
          <w:tblInd w:w="7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678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080" w:type="dxa"/>
          </w:tcPr>
          <w:p>
            <w:pPr>
              <w:pStyle w:val="TableParagraph"/>
              <w:spacing w:before="135"/>
              <w:ind w:left="102" w:right="92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混凝土强度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02" w:right="92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（Mpa）</w:t>
            </w:r>
          </w:p>
        </w:tc>
        <w:tc>
          <w:tcPr>
            <w:tcW w:w="1942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94" w:right="8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在合格标准内</w:t>
            </w:r>
          </w:p>
        </w:tc>
        <w:tc>
          <w:tcPr>
            <w:tcW w:w="3822" w:type="dxa"/>
          </w:tcPr>
          <w:p>
            <w:pPr>
              <w:pStyle w:val="TableParagraph"/>
              <w:spacing w:before="135"/>
              <w:ind w:left="108"/>
              <w:rPr>
                <w:sz w:val="28"/>
              </w:rPr>
            </w:pPr>
            <w:r>
              <w:rPr>
                <w:spacing w:val="-22"/>
                <w:sz w:val="28"/>
              </w:rPr>
              <w:t xml:space="preserve">按 </w:t>
            </w:r>
            <w:r>
              <w:rPr>
                <w:sz w:val="28"/>
              </w:rPr>
              <w:t>JTG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F80/1-2004</w:t>
            </w:r>
            <w:r>
              <w:rPr>
                <w:spacing w:val="-23"/>
                <w:sz w:val="28"/>
              </w:rPr>
              <w:t xml:space="preserve"> 附录 </w:t>
            </w:r>
            <w:r>
              <w:rPr>
                <w:sz w:val="28"/>
              </w:rPr>
              <w:t>D</w:t>
            </w:r>
            <w:r>
              <w:rPr>
                <w:spacing w:val="-40"/>
                <w:sz w:val="28"/>
              </w:rPr>
              <w:t xml:space="preserve"> 检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查</w:t>
            </w:r>
          </w:p>
        </w:tc>
      </w:tr>
      <w:tr>
        <w:tblPrEx>
          <w:tblW w:w="0" w:type="auto"/>
          <w:jc w:val="left"/>
          <w:tblInd w:w="7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678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080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相邻间距</w:t>
            </w: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1942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94" w:right="8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±20</w:t>
            </w:r>
          </w:p>
        </w:tc>
        <w:tc>
          <w:tcPr>
            <w:tcW w:w="3822" w:type="dxa"/>
          </w:tcPr>
          <w:p>
            <w:pPr>
              <w:pStyle w:val="TableParagraph"/>
              <w:spacing w:before="135"/>
              <w:ind w:left="108" w:right="-44"/>
              <w:rPr>
                <w:sz w:val="28"/>
              </w:rPr>
            </w:pPr>
            <w:r>
              <w:rPr>
                <w:spacing w:val="-16"/>
                <w:sz w:val="28"/>
              </w:rPr>
              <w:t>尺或全站仪测量：检查顶、中、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08"/>
              <w:rPr>
                <w:sz w:val="28"/>
              </w:rPr>
            </w:pPr>
            <w:r>
              <w:rPr>
                <w:spacing w:val="-35"/>
                <w:sz w:val="28"/>
              </w:rPr>
              <w:t xml:space="preserve">底 </w:t>
            </w:r>
            <w:r>
              <w:rPr>
                <w:sz w:val="28"/>
              </w:rPr>
              <w:t>3</w:t>
            </w:r>
            <w:r>
              <w:rPr>
                <w:spacing w:val="-40"/>
                <w:sz w:val="28"/>
              </w:rPr>
              <w:t xml:space="preserve"> 处</w:t>
            </w:r>
          </w:p>
        </w:tc>
      </w:tr>
      <w:tr>
        <w:tblPrEx>
          <w:tblW w:w="0" w:type="auto"/>
          <w:jc w:val="left"/>
          <w:tblInd w:w="7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678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080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200"/>
              <w:rPr>
                <w:sz w:val="28"/>
              </w:rPr>
            </w:pPr>
            <w:r>
              <w:rPr>
                <w:sz w:val="28"/>
              </w:rPr>
              <w:t>竖直度</w:t>
            </w: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1942" w:type="dxa"/>
          </w:tcPr>
          <w:p>
            <w:pPr>
              <w:pStyle w:val="TableParagraph"/>
              <w:spacing w:before="135"/>
              <w:ind w:left="94" w:right="85"/>
              <w:jc w:val="center"/>
              <w:rPr>
                <w:sz w:val="28"/>
              </w:rPr>
            </w:pPr>
            <w:r>
              <w:rPr>
                <w:sz w:val="28"/>
              </w:rPr>
              <w:t>0.3％H</w:t>
            </w:r>
            <w:r>
              <w:rPr>
                <w:spacing w:val="-27"/>
                <w:sz w:val="28"/>
              </w:rPr>
              <w:t xml:space="preserve"> 且不大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94" w:right="85"/>
              <w:jc w:val="center"/>
              <w:rPr>
                <w:sz w:val="28"/>
              </w:rPr>
            </w:pPr>
            <w:r>
              <w:rPr>
                <w:spacing w:val="-35"/>
                <w:sz w:val="28"/>
              </w:rPr>
              <w:t xml:space="preserve">于 </w:t>
            </w:r>
            <w:r>
              <w:rPr>
                <w:spacing w:val="-5"/>
                <w:sz w:val="28"/>
              </w:rPr>
              <w:t>20</w:t>
            </w:r>
          </w:p>
        </w:tc>
        <w:tc>
          <w:tcPr>
            <w:tcW w:w="3822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8"/>
              <w:rPr>
                <w:sz w:val="28"/>
              </w:rPr>
            </w:pPr>
            <w:r>
              <w:rPr>
                <w:spacing w:val="-7"/>
                <w:sz w:val="28"/>
              </w:rPr>
              <w:t xml:space="preserve">吊垂线或经纬仪:测量 </w:t>
            </w:r>
            <w:r>
              <w:rPr>
                <w:sz w:val="28"/>
              </w:rPr>
              <w:t>2</w:t>
            </w:r>
            <w:r>
              <w:rPr>
                <w:spacing w:val="-40"/>
                <w:sz w:val="28"/>
              </w:rPr>
              <w:t xml:space="preserve"> 点</w:t>
            </w:r>
          </w:p>
        </w:tc>
      </w:tr>
      <w:tr>
        <w:tblPrEx>
          <w:tblW w:w="0" w:type="auto"/>
          <w:jc w:val="left"/>
          <w:tblInd w:w="7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678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080" w:type="dxa"/>
          </w:tcPr>
          <w:p>
            <w:pPr>
              <w:pStyle w:val="TableParagraph"/>
              <w:spacing w:before="135"/>
              <w:ind w:left="102" w:right="93"/>
              <w:jc w:val="center"/>
              <w:rPr>
                <w:sz w:val="28"/>
              </w:rPr>
            </w:pPr>
            <w:r>
              <w:rPr>
                <w:spacing w:val="-18"/>
                <w:sz w:val="28"/>
              </w:rPr>
              <w:t>柱（墩）顶高程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02" w:right="92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1942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94" w:right="8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±10</w:t>
            </w:r>
          </w:p>
        </w:tc>
        <w:tc>
          <w:tcPr>
            <w:tcW w:w="3822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8"/>
              <w:rPr>
                <w:sz w:val="28"/>
              </w:rPr>
            </w:pPr>
            <w:r>
              <w:rPr>
                <w:spacing w:val="-10"/>
                <w:sz w:val="28"/>
              </w:rPr>
              <w:t xml:space="preserve">水准仪:测量 </w:t>
            </w:r>
            <w:r>
              <w:rPr>
                <w:sz w:val="28"/>
              </w:rPr>
              <w:t>3</w:t>
            </w:r>
            <w:r>
              <w:rPr>
                <w:spacing w:val="-40"/>
                <w:sz w:val="28"/>
              </w:rPr>
              <w:t xml:space="preserve"> 处</w:t>
            </w:r>
          </w:p>
        </w:tc>
      </w:tr>
      <w:tr>
        <w:tblPrEx>
          <w:tblW w:w="0" w:type="auto"/>
          <w:jc w:val="left"/>
          <w:tblInd w:w="7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678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2080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轴线偏位</w:t>
            </w: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1942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94" w:right="8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3822" w:type="dxa"/>
          </w:tcPr>
          <w:p>
            <w:pPr>
              <w:pStyle w:val="TableParagraph"/>
              <w:spacing w:before="135"/>
              <w:ind w:left="108"/>
              <w:rPr>
                <w:sz w:val="28"/>
              </w:rPr>
            </w:pPr>
            <w:r>
              <w:rPr>
                <w:spacing w:val="-1"/>
                <w:sz w:val="28"/>
              </w:rPr>
              <w:t>全站仪或经纬仪:纵、横各测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08"/>
              <w:rPr>
                <w:sz w:val="28"/>
              </w:rPr>
            </w:pPr>
            <w:r>
              <w:rPr>
                <w:spacing w:val="-35"/>
                <w:sz w:val="28"/>
              </w:rPr>
              <w:t xml:space="preserve">量 </w:t>
            </w:r>
            <w:r>
              <w:rPr>
                <w:sz w:val="28"/>
              </w:rPr>
              <w:t>2</w:t>
            </w:r>
            <w:r>
              <w:rPr>
                <w:spacing w:val="-40"/>
                <w:sz w:val="28"/>
              </w:rPr>
              <w:t xml:space="preserve"> 点</w:t>
            </w:r>
          </w:p>
        </w:tc>
      </w:tr>
      <w:tr>
        <w:tblPrEx>
          <w:tblW w:w="0" w:type="auto"/>
          <w:jc w:val="left"/>
          <w:tblInd w:w="7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678" w:type="dxa"/>
          </w:tcPr>
          <w:p>
            <w:pPr>
              <w:pStyle w:val="TableParagraph"/>
              <w:spacing w:before="135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2080" w:type="dxa"/>
          </w:tcPr>
          <w:p>
            <w:pPr>
              <w:pStyle w:val="TableParagraph"/>
              <w:spacing w:before="135"/>
              <w:ind w:left="108"/>
              <w:rPr>
                <w:sz w:val="28"/>
              </w:rPr>
            </w:pPr>
            <w:r>
              <w:rPr>
                <w:sz w:val="28"/>
              </w:rPr>
              <w:t>断面尺寸</w:t>
            </w: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1942" w:type="dxa"/>
          </w:tcPr>
          <w:p>
            <w:pPr>
              <w:pStyle w:val="TableParagraph"/>
              <w:spacing w:before="135"/>
              <w:ind w:left="94" w:right="8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±15</w:t>
            </w:r>
          </w:p>
        </w:tc>
        <w:tc>
          <w:tcPr>
            <w:tcW w:w="3822" w:type="dxa"/>
          </w:tcPr>
          <w:p>
            <w:pPr>
              <w:pStyle w:val="TableParagraph"/>
              <w:spacing w:before="135"/>
              <w:ind w:left="108"/>
              <w:rPr>
                <w:sz w:val="28"/>
              </w:rPr>
            </w:pPr>
            <w:r>
              <w:rPr>
                <w:spacing w:val="-12"/>
                <w:sz w:val="28"/>
              </w:rPr>
              <w:t xml:space="preserve">尺量:检查 </w:t>
            </w:r>
            <w:r>
              <w:rPr>
                <w:sz w:val="28"/>
              </w:rPr>
              <w:t>3</w:t>
            </w:r>
            <w:r>
              <w:rPr>
                <w:spacing w:val="-21"/>
                <w:sz w:val="28"/>
              </w:rPr>
              <w:t xml:space="preserve"> 个断面</w:t>
            </w:r>
          </w:p>
        </w:tc>
      </w:tr>
      <w:tr>
        <w:tblPrEx>
          <w:tblW w:w="0" w:type="auto"/>
          <w:jc w:val="left"/>
          <w:tblInd w:w="7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678" w:type="dxa"/>
          </w:tcPr>
          <w:p>
            <w:pPr>
              <w:pStyle w:val="TableParagraph"/>
              <w:spacing w:before="135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2080" w:type="dxa"/>
          </w:tcPr>
          <w:p>
            <w:pPr>
              <w:pStyle w:val="TableParagraph"/>
              <w:spacing w:before="135"/>
              <w:ind w:left="108" w:right="-144"/>
              <w:rPr>
                <w:sz w:val="28"/>
              </w:rPr>
            </w:pPr>
            <w:r>
              <w:rPr>
                <w:spacing w:val="-28"/>
                <w:sz w:val="28"/>
              </w:rPr>
              <w:t>节段间错台</w:t>
            </w: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1942" w:type="dxa"/>
          </w:tcPr>
          <w:p>
            <w:pPr>
              <w:pStyle w:val="TableParagraph"/>
              <w:spacing w:before="135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3822" w:type="dxa"/>
          </w:tcPr>
          <w:p>
            <w:pPr>
              <w:pStyle w:val="TableParagraph"/>
              <w:spacing w:before="135"/>
              <w:ind w:left="108"/>
              <w:rPr>
                <w:sz w:val="28"/>
              </w:rPr>
            </w:pPr>
            <w:r>
              <w:rPr>
                <w:spacing w:val="-9"/>
                <w:sz w:val="28"/>
              </w:rPr>
              <w:t xml:space="preserve">尺量：每节检查 </w:t>
            </w:r>
            <w:r>
              <w:rPr>
                <w:sz w:val="28"/>
              </w:rPr>
              <w:t>2～4</w:t>
            </w:r>
            <w:r>
              <w:rPr>
                <w:spacing w:val="-40"/>
                <w:sz w:val="28"/>
              </w:rPr>
              <w:t xml:space="preserve"> 处</w:t>
            </w:r>
          </w:p>
        </w:tc>
      </w:tr>
    </w:tbl>
    <w:p>
      <w:pPr>
        <w:tabs>
          <w:tab w:val="left" w:pos="1749"/>
        </w:tabs>
        <w:spacing w:before="46"/>
        <w:ind w:left="0" w:right="1" w:firstLine="0"/>
        <w:jc w:val="center"/>
        <w:rPr>
          <w:rFonts w:ascii="Microsoft JhengHei" w:eastAsia="Microsoft JhengHei"/>
          <w:b/>
          <w:sz w:val="28"/>
        </w:rPr>
      </w:pPr>
      <w:r>
        <w:rPr>
          <w:sz w:val="28"/>
        </w:rPr>
        <w:t>表</w:t>
      </w:r>
      <w:r>
        <w:rPr>
          <w:spacing w:val="-70"/>
          <w:sz w:val="28"/>
        </w:rPr>
        <w:t xml:space="preserve"> </w:t>
      </w:r>
      <w:r>
        <w:rPr>
          <w:sz w:val="28"/>
        </w:rPr>
        <w:t>5.2-</w:t>
      </w:r>
      <w:r>
        <w:rPr>
          <w:spacing w:val="-5"/>
          <w:sz w:val="28"/>
        </w:rPr>
        <w:t>16</w:t>
      </w:r>
      <w:r>
        <w:rPr>
          <w:sz w:val="28"/>
        </w:rPr>
        <w:tab/>
      </w:r>
      <w:r>
        <w:rPr>
          <w:rFonts w:ascii="Microsoft JhengHei" w:eastAsia="Microsoft JhengHei"/>
          <w:b/>
          <w:sz w:val="28"/>
        </w:rPr>
        <w:t>墩</w:t>
      </w:r>
      <w:r>
        <w:rPr>
          <w:rFonts w:ascii="Microsoft JhengHei" w:eastAsia="Microsoft JhengHei"/>
          <w:b/>
          <w:sz w:val="28"/>
        </w:rPr>
        <w:t>、</w:t>
      </w:r>
      <w:r>
        <w:rPr>
          <w:rFonts w:ascii="Microsoft JhengHei" w:eastAsia="Microsoft JhengHei"/>
          <w:b/>
          <w:sz w:val="28"/>
        </w:rPr>
        <w:t>台</w:t>
      </w:r>
      <w:r>
        <w:rPr>
          <w:rFonts w:ascii="Microsoft JhengHei" w:eastAsia="Microsoft JhengHei"/>
          <w:b/>
          <w:sz w:val="28"/>
        </w:rPr>
        <w:t>帽</w:t>
      </w:r>
      <w:r>
        <w:rPr>
          <w:rFonts w:ascii="Microsoft JhengHei" w:eastAsia="Microsoft JhengHei"/>
          <w:b/>
          <w:sz w:val="28"/>
        </w:rPr>
        <w:t>或</w:t>
      </w:r>
      <w:r>
        <w:rPr>
          <w:rFonts w:ascii="Microsoft JhengHei" w:eastAsia="Microsoft JhengHei"/>
          <w:b/>
          <w:sz w:val="28"/>
        </w:rPr>
        <w:t>盖</w:t>
      </w:r>
      <w:r>
        <w:rPr>
          <w:rFonts w:ascii="Microsoft JhengHei" w:eastAsia="Microsoft JhengHei"/>
          <w:b/>
          <w:sz w:val="28"/>
        </w:rPr>
        <w:t>梁</w:t>
      </w:r>
      <w:r>
        <w:rPr>
          <w:rFonts w:ascii="Microsoft JhengHei" w:eastAsia="Microsoft JhengHei"/>
          <w:b/>
          <w:sz w:val="28"/>
        </w:rPr>
        <w:t>检</w:t>
      </w:r>
      <w:r>
        <w:rPr>
          <w:rFonts w:ascii="Microsoft JhengHei" w:eastAsia="Microsoft JhengHei"/>
          <w:b/>
          <w:sz w:val="28"/>
        </w:rPr>
        <w:t>查</w:t>
      </w:r>
      <w:r>
        <w:rPr>
          <w:rFonts w:ascii="Microsoft JhengHei" w:eastAsia="Microsoft JhengHei"/>
          <w:b/>
          <w:sz w:val="28"/>
        </w:rPr>
        <w:t>项</w:t>
      </w:r>
      <w:r>
        <w:rPr>
          <w:rFonts w:ascii="Microsoft JhengHei" w:eastAsia="Microsoft JhengHei"/>
          <w:b/>
          <w:sz w:val="28"/>
        </w:rPr>
        <w:t>目</w:t>
      </w:r>
      <w:r>
        <w:rPr>
          <w:rFonts w:ascii="Microsoft JhengHei" w:eastAsia="Microsoft JhengHei"/>
          <w:b/>
          <w:spacing w:val="-10"/>
          <w:sz w:val="28"/>
        </w:rPr>
        <w:t>表</w:t>
      </w:r>
    </w:p>
    <w:p>
      <w:pPr>
        <w:spacing w:after="0"/>
        <w:jc w:val="center"/>
        <w:rPr>
          <w:rFonts w:ascii="Microsoft JhengHei" w:eastAsia="Microsoft JhengHei"/>
          <w:sz w:val="28"/>
        </w:rPr>
        <w:sectPr>
          <w:type w:val="nextPage"/>
          <w:pgSz w:w="11910" w:h="16840"/>
          <w:pgMar w:top="1400" w:right="960" w:bottom="280" w:left="960" w:header="708" w:footer="708"/>
          <w:pgNumType w:start="23"/>
          <w:cols w:space="708"/>
          <w:titlePg w:val="0"/>
        </w:sectPr>
      </w:pPr>
    </w:p>
    <w:tbl>
      <w:tblPr>
        <w:tblStyle w:val="TableNormal14"/>
        <w:tblW w:w="0" w:type="auto"/>
        <w:jc w:val="left"/>
        <w:tblInd w:w="7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7"/>
        <w:gridCol w:w="2691"/>
        <w:gridCol w:w="1843"/>
        <w:gridCol w:w="3311"/>
      </w:tblGrid>
      <w:tr>
        <w:tblPrEx>
          <w:tblW w:w="0" w:type="auto"/>
          <w:jc w:val="left"/>
          <w:tblInd w:w="73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677" w:type="dxa"/>
          </w:tcPr>
          <w:p>
            <w:pPr>
              <w:pStyle w:val="TableParagraph"/>
              <w:spacing w:before="135"/>
              <w:ind w:left="198"/>
              <w:rPr>
                <w:sz w:val="28"/>
              </w:rPr>
            </w:pPr>
            <w:r>
              <w:rPr>
                <w:sz w:val="28"/>
              </w:rPr>
              <w:t>项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98"/>
              <w:rPr>
                <w:sz w:val="28"/>
              </w:rPr>
            </w:pPr>
            <w:r>
              <w:rPr>
                <w:sz w:val="28"/>
              </w:rPr>
              <w:t>次</w:t>
            </w:r>
          </w:p>
        </w:tc>
        <w:tc>
          <w:tcPr>
            <w:tcW w:w="2691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39" w:right="130"/>
              <w:jc w:val="center"/>
              <w:rPr>
                <w:sz w:val="28"/>
              </w:rPr>
            </w:pPr>
            <w:r>
              <w:rPr>
                <w:spacing w:val="-3"/>
                <w:sz w:val="28"/>
              </w:rPr>
              <w:t>检查项目</w:t>
            </w:r>
          </w:p>
        </w:tc>
        <w:tc>
          <w:tcPr>
            <w:tcW w:w="1843" w:type="dxa"/>
          </w:tcPr>
          <w:p>
            <w:pPr>
              <w:pStyle w:val="TableParagraph"/>
              <w:spacing w:before="135"/>
              <w:ind w:left="206" w:right="19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规定值或允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206" w:right="197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许偏差</w:t>
            </w:r>
          </w:p>
        </w:tc>
        <w:tc>
          <w:tcPr>
            <w:tcW w:w="3311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675"/>
              <w:rPr>
                <w:sz w:val="28"/>
              </w:rPr>
            </w:pPr>
            <w:r>
              <w:rPr>
                <w:spacing w:val="-2"/>
                <w:sz w:val="28"/>
              </w:rPr>
              <w:t>检查方法和频率</w:t>
            </w:r>
          </w:p>
        </w:tc>
      </w:tr>
      <w:tr>
        <w:tblPrEx>
          <w:tblW w:w="0" w:type="auto"/>
          <w:jc w:val="left"/>
          <w:tblInd w:w="7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677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691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40" w:right="130"/>
              <w:jc w:val="center"/>
              <w:rPr>
                <w:sz w:val="28"/>
              </w:rPr>
            </w:pPr>
            <w:r>
              <w:rPr>
                <w:sz w:val="28"/>
              </w:rPr>
              <w:t>混凝土强度</w:t>
            </w:r>
            <w:r>
              <w:rPr>
                <w:spacing w:val="-2"/>
                <w:sz w:val="28"/>
              </w:rPr>
              <w:t>（Mpa）</w:t>
            </w:r>
          </w:p>
        </w:tc>
        <w:tc>
          <w:tcPr>
            <w:tcW w:w="1843" w:type="dxa"/>
          </w:tcPr>
          <w:p>
            <w:pPr>
              <w:pStyle w:val="TableParagraph"/>
              <w:spacing w:before="135"/>
              <w:ind w:left="206" w:right="19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在合格标准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内</w:t>
            </w:r>
          </w:p>
        </w:tc>
        <w:tc>
          <w:tcPr>
            <w:tcW w:w="3311" w:type="dxa"/>
          </w:tcPr>
          <w:p>
            <w:pPr>
              <w:pStyle w:val="TableParagraph"/>
              <w:spacing w:before="135"/>
              <w:ind w:left="107"/>
              <w:rPr>
                <w:sz w:val="28"/>
              </w:rPr>
            </w:pPr>
            <w:r>
              <w:rPr>
                <w:spacing w:val="-21"/>
                <w:sz w:val="28"/>
              </w:rPr>
              <w:t xml:space="preserve">按 </w:t>
            </w:r>
            <w:r>
              <w:rPr>
                <w:sz w:val="28"/>
              </w:rPr>
              <w:t>JTG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F80/1-2004</w:t>
            </w:r>
            <w:r>
              <w:rPr>
                <w:spacing w:val="-18"/>
                <w:sz w:val="28"/>
              </w:rPr>
              <w:t xml:space="preserve"> 附录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D</w:t>
            </w:r>
            <w:r>
              <w:rPr>
                <w:spacing w:val="-27"/>
                <w:sz w:val="28"/>
              </w:rPr>
              <w:t xml:space="preserve"> 检查</w:t>
            </w:r>
          </w:p>
        </w:tc>
      </w:tr>
      <w:tr>
        <w:tblPrEx>
          <w:tblW w:w="0" w:type="auto"/>
          <w:jc w:val="left"/>
          <w:tblInd w:w="7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677" w:type="dxa"/>
          </w:tcPr>
          <w:p>
            <w:pPr>
              <w:pStyle w:val="TableParagraph"/>
              <w:spacing w:before="135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691" w:type="dxa"/>
          </w:tcPr>
          <w:p>
            <w:pPr>
              <w:pStyle w:val="TableParagraph"/>
              <w:spacing w:before="135"/>
              <w:ind w:left="140" w:right="130"/>
              <w:jc w:val="center"/>
              <w:rPr>
                <w:sz w:val="28"/>
              </w:rPr>
            </w:pPr>
            <w:r>
              <w:rPr>
                <w:sz w:val="28"/>
              </w:rPr>
              <w:t>断面尺寸</w:t>
            </w: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1843" w:type="dxa"/>
          </w:tcPr>
          <w:p>
            <w:pPr>
              <w:pStyle w:val="TableParagraph"/>
              <w:spacing w:before="135"/>
              <w:ind w:left="206" w:right="19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±20</w:t>
            </w:r>
          </w:p>
        </w:tc>
        <w:tc>
          <w:tcPr>
            <w:tcW w:w="3311" w:type="dxa"/>
          </w:tcPr>
          <w:p>
            <w:pPr>
              <w:pStyle w:val="TableParagraph"/>
              <w:spacing w:before="135"/>
              <w:ind w:left="107"/>
              <w:rPr>
                <w:sz w:val="28"/>
              </w:rPr>
            </w:pPr>
            <w:r>
              <w:rPr>
                <w:spacing w:val="-12"/>
                <w:sz w:val="28"/>
              </w:rPr>
              <w:t xml:space="preserve">尺量：检查 </w:t>
            </w:r>
            <w:r>
              <w:rPr>
                <w:sz w:val="28"/>
              </w:rPr>
              <w:t>3</w:t>
            </w:r>
            <w:r>
              <w:rPr>
                <w:spacing w:val="-21"/>
                <w:sz w:val="28"/>
              </w:rPr>
              <w:t xml:space="preserve"> 个断面</w:t>
            </w:r>
          </w:p>
        </w:tc>
      </w:tr>
      <w:tr>
        <w:tblPrEx>
          <w:tblW w:w="0" w:type="auto"/>
          <w:jc w:val="left"/>
          <w:tblInd w:w="7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677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691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40" w:right="130"/>
              <w:jc w:val="center"/>
              <w:rPr>
                <w:sz w:val="28"/>
              </w:rPr>
            </w:pPr>
            <w:r>
              <w:rPr>
                <w:sz w:val="28"/>
              </w:rPr>
              <w:t>轴线偏位</w:t>
            </w: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1843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206" w:right="19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3311" w:type="dxa"/>
          </w:tcPr>
          <w:p>
            <w:pPr>
              <w:pStyle w:val="TableParagraph"/>
              <w:spacing w:before="135"/>
              <w:ind w:left="107"/>
              <w:rPr>
                <w:sz w:val="28"/>
              </w:rPr>
            </w:pPr>
            <w:r>
              <w:rPr>
                <w:spacing w:val="-12"/>
                <w:sz w:val="28"/>
              </w:rPr>
              <w:t>全站仪或经纬仪:纵、横各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07"/>
              <w:rPr>
                <w:sz w:val="28"/>
              </w:rPr>
            </w:pPr>
            <w:r>
              <w:rPr>
                <w:spacing w:val="-24"/>
                <w:sz w:val="28"/>
              </w:rPr>
              <w:t xml:space="preserve">测量 </w:t>
            </w:r>
            <w:r>
              <w:rPr>
                <w:sz w:val="28"/>
              </w:rPr>
              <w:t>2</w:t>
            </w:r>
            <w:r>
              <w:rPr>
                <w:spacing w:val="-40"/>
                <w:sz w:val="28"/>
              </w:rPr>
              <w:t xml:space="preserve"> 点</w:t>
            </w:r>
          </w:p>
        </w:tc>
      </w:tr>
      <w:tr>
        <w:tblPrEx>
          <w:tblW w:w="0" w:type="auto"/>
          <w:jc w:val="left"/>
          <w:tblInd w:w="7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677" w:type="dxa"/>
          </w:tcPr>
          <w:p>
            <w:pPr>
              <w:pStyle w:val="TableParagraph"/>
              <w:spacing w:before="135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691" w:type="dxa"/>
          </w:tcPr>
          <w:p>
            <w:pPr>
              <w:pStyle w:val="TableParagraph"/>
              <w:spacing w:before="135"/>
              <w:ind w:left="140" w:right="130"/>
              <w:jc w:val="center"/>
              <w:rPr>
                <w:sz w:val="28"/>
              </w:rPr>
            </w:pPr>
            <w:r>
              <w:rPr>
                <w:sz w:val="28"/>
              </w:rPr>
              <w:t>顶面高程</w:t>
            </w: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1843" w:type="dxa"/>
          </w:tcPr>
          <w:p>
            <w:pPr>
              <w:pStyle w:val="TableParagraph"/>
              <w:spacing w:before="135"/>
              <w:ind w:left="206" w:right="19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±10</w:t>
            </w:r>
          </w:p>
        </w:tc>
        <w:tc>
          <w:tcPr>
            <w:tcW w:w="3311" w:type="dxa"/>
          </w:tcPr>
          <w:p>
            <w:pPr>
              <w:pStyle w:val="TableParagraph"/>
              <w:spacing w:before="135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 xml:space="preserve">水准仪：检查 </w:t>
            </w:r>
            <w:r>
              <w:rPr>
                <w:sz w:val="28"/>
              </w:rPr>
              <w:t>3～5</w:t>
            </w:r>
            <w:r>
              <w:rPr>
                <w:spacing w:val="-40"/>
                <w:sz w:val="28"/>
              </w:rPr>
              <w:t xml:space="preserve"> 点</w:t>
            </w:r>
          </w:p>
        </w:tc>
      </w:tr>
      <w:tr>
        <w:tblPrEx>
          <w:tblW w:w="0" w:type="auto"/>
          <w:jc w:val="left"/>
          <w:tblInd w:w="7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677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2691" w:type="dxa"/>
          </w:tcPr>
          <w:p>
            <w:pPr>
              <w:pStyle w:val="TableParagraph"/>
              <w:spacing w:before="135"/>
              <w:ind w:left="140" w:right="13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支座垫石预留位置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39" w:right="130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1843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206" w:right="19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3311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尺量：每个</w:t>
            </w:r>
          </w:p>
        </w:tc>
      </w:tr>
    </w:tbl>
    <w:p>
      <w:pPr>
        <w:pStyle w:val="BodyText"/>
        <w:spacing w:before="7"/>
        <w:ind w:left="0"/>
        <w:rPr>
          <w:rFonts w:ascii="Microsoft JhengHei"/>
          <w:b/>
          <w:sz w:val="5"/>
        </w:rPr>
      </w:pPr>
    </w:p>
    <w:p>
      <w:pPr>
        <w:pStyle w:val="BodyText"/>
        <w:spacing w:line="483" w:lineRule="exact"/>
        <w:ind w:left="1377"/>
      </w:pPr>
      <w:r>
        <w:rPr>
          <w:rFonts w:ascii="Microsoft JhengHei" w:eastAsia="Microsoft JhengHei" w:hAnsi="Microsoft JhengHei"/>
          <w:b/>
          <w:spacing w:val="18"/>
        </w:rPr>
        <w:t xml:space="preserve">②  </w:t>
      </w:r>
      <w:r>
        <w:rPr>
          <w:spacing w:val="-1"/>
        </w:rPr>
        <w:t>如有裂缝，应分析其原因性质；因张拉、支架沉降导致的应</w:t>
      </w:r>
    </w:p>
    <w:p>
      <w:pPr>
        <w:pStyle w:val="BodyText"/>
        <w:spacing w:before="201"/>
      </w:pPr>
      <w:r>
        <w:rPr>
          <w:spacing w:val="-1"/>
        </w:rPr>
        <w:t>力断裂必须会同设计单位采取补救措施，否则作为不合格工程。</w:t>
      </w:r>
    </w:p>
    <w:p>
      <w:pPr>
        <w:pStyle w:val="BodyText"/>
        <w:spacing w:before="173"/>
        <w:ind w:left="1377"/>
      </w:pPr>
      <w:r>
        <w:rPr>
          <w:rFonts w:ascii="Microsoft JhengHei" w:eastAsia="Microsoft JhengHei" w:hAnsi="Microsoft JhengHei"/>
          <w:b/>
          <w:spacing w:val="35"/>
        </w:rPr>
        <w:t xml:space="preserve">③ </w:t>
      </w:r>
      <w:r>
        <w:rPr>
          <w:spacing w:val="-1"/>
        </w:rPr>
        <w:t>桩顶、桩头等重要部位不允许有掉边或蜂窝。</w:t>
      </w:r>
    </w:p>
    <w:p>
      <w:pPr>
        <w:pStyle w:val="ListParagraph"/>
        <w:numPr>
          <w:ilvl w:val="1"/>
          <w:numId w:val="16"/>
        </w:numPr>
        <w:tabs>
          <w:tab w:val="left" w:pos="1800"/>
        </w:tabs>
        <w:spacing w:before="109" w:after="0" w:line="240" w:lineRule="auto"/>
        <w:ind w:left="1799" w:right="0" w:hanging="423"/>
        <w:jc w:val="left"/>
        <w:rPr>
          <w:sz w:val="28"/>
        </w:rPr>
      </w:pPr>
      <w:r>
        <w:rPr>
          <w:spacing w:val="-1"/>
          <w:sz w:val="28"/>
        </w:rPr>
        <w:t>检查混凝土的抗压强度。</w:t>
      </w:r>
    </w:p>
    <w:p>
      <w:pPr>
        <w:tabs>
          <w:tab w:val="left" w:pos="1749"/>
        </w:tabs>
        <w:spacing w:before="109"/>
        <w:ind w:left="0" w:right="1" w:firstLine="0"/>
        <w:jc w:val="center"/>
        <w:rPr>
          <w:rFonts w:ascii="Microsoft JhengHei" w:eastAsia="Microsoft JhengHei"/>
          <w:b/>
          <w:sz w:val="28"/>
        </w:rPr>
      </w:pPr>
      <w:r>
        <w:rPr>
          <w:sz w:val="28"/>
        </w:rPr>
        <w:t>表</w:t>
      </w:r>
      <w:r>
        <w:rPr>
          <w:spacing w:val="-70"/>
          <w:sz w:val="28"/>
        </w:rPr>
        <w:t xml:space="preserve"> </w:t>
      </w:r>
      <w:r>
        <w:rPr>
          <w:sz w:val="28"/>
        </w:rPr>
        <w:t>5.2-</w:t>
      </w:r>
      <w:r>
        <w:rPr>
          <w:spacing w:val="-5"/>
          <w:sz w:val="28"/>
        </w:rPr>
        <w:t>17</w:t>
      </w:r>
      <w:r>
        <w:rPr>
          <w:sz w:val="28"/>
        </w:rPr>
        <w:tab/>
      </w:r>
      <w:r>
        <w:rPr>
          <w:rFonts w:ascii="Microsoft JhengHei" w:eastAsia="Microsoft JhengHei"/>
          <w:b/>
          <w:sz w:val="28"/>
        </w:rPr>
        <w:t>预</w:t>
      </w:r>
      <w:r>
        <w:rPr>
          <w:rFonts w:ascii="Microsoft JhengHei" w:eastAsia="Microsoft JhengHei"/>
          <w:b/>
          <w:sz w:val="28"/>
        </w:rPr>
        <w:t>制</w:t>
      </w:r>
      <w:r>
        <w:rPr>
          <w:rFonts w:ascii="Microsoft JhengHei" w:eastAsia="Microsoft JhengHei"/>
          <w:b/>
          <w:sz w:val="28"/>
        </w:rPr>
        <w:t>梁</w:t>
      </w:r>
      <w:r>
        <w:rPr>
          <w:rFonts w:ascii="Microsoft JhengHei" w:eastAsia="Microsoft JhengHei"/>
          <w:b/>
          <w:sz w:val="28"/>
        </w:rPr>
        <w:t>（</w:t>
      </w:r>
      <w:r>
        <w:rPr>
          <w:rFonts w:ascii="Microsoft JhengHei" w:eastAsia="Microsoft JhengHei"/>
          <w:b/>
          <w:sz w:val="28"/>
        </w:rPr>
        <w:t>板</w:t>
      </w:r>
      <w:r>
        <w:rPr>
          <w:rFonts w:ascii="Microsoft JhengHei" w:eastAsia="Microsoft JhengHei"/>
          <w:b/>
          <w:sz w:val="28"/>
        </w:rPr>
        <w:t>）</w:t>
      </w:r>
      <w:r>
        <w:rPr>
          <w:rFonts w:ascii="Microsoft JhengHei" w:eastAsia="Microsoft JhengHei"/>
          <w:b/>
          <w:sz w:val="28"/>
        </w:rPr>
        <w:t>检</w:t>
      </w:r>
      <w:r>
        <w:rPr>
          <w:rFonts w:ascii="Microsoft JhengHei" w:eastAsia="Microsoft JhengHei"/>
          <w:b/>
          <w:sz w:val="28"/>
        </w:rPr>
        <w:t>查</w:t>
      </w:r>
      <w:r>
        <w:rPr>
          <w:rFonts w:ascii="Microsoft JhengHei" w:eastAsia="Microsoft JhengHei"/>
          <w:b/>
          <w:sz w:val="28"/>
        </w:rPr>
        <w:t>项</w:t>
      </w:r>
      <w:r>
        <w:rPr>
          <w:rFonts w:ascii="Microsoft JhengHei" w:eastAsia="Microsoft JhengHei"/>
          <w:b/>
          <w:sz w:val="28"/>
        </w:rPr>
        <w:t>目</w:t>
      </w:r>
      <w:r>
        <w:rPr>
          <w:rFonts w:ascii="Microsoft JhengHei" w:eastAsia="Microsoft JhengHei"/>
          <w:b/>
          <w:spacing w:val="-10"/>
          <w:sz w:val="28"/>
        </w:rPr>
        <w:t>表</w:t>
      </w:r>
    </w:p>
    <w:p>
      <w:pPr>
        <w:pStyle w:val="BodyText"/>
        <w:spacing w:before="12"/>
        <w:ind w:left="0"/>
        <w:rPr>
          <w:rFonts w:ascii="Microsoft JhengHei"/>
          <w:b/>
          <w:sz w:val="3"/>
        </w:rPr>
      </w:pPr>
    </w:p>
    <w:tbl>
      <w:tblPr>
        <w:tblStyle w:val="TableNormal14"/>
        <w:tblW w:w="0" w:type="auto"/>
        <w:jc w:val="left"/>
        <w:tblInd w:w="4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6"/>
        <w:gridCol w:w="1056"/>
        <w:gridCol w:w="1995"/>
        <w:gridCol w:w="1925"/>
        <w:gridCol w:w="3351"/>
      </w:tblGrid>
      <w:tr>
        <w:tblPrEx>
          <w:tblW w:w="0" w:type="auto"/>
          <w:jc w:val="left"/>
          <w:tblInd w:w="47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716" w:type="dxa"/>
          </w:tcPr>
          <w:p>
            <w:pPr>
              <w:pStyle w:val="TableParagraph"/>
              <w:spacing w:before="135"/>
              <w:ind w:left="218"/>
              <w:rPr>
                <w:sz w:val="28"/>
              </w:rPr>
            </w:pPr>
            <w:r>
              <w:rPr>
                <w:sz w:val="28"/>
              </w:rPr>
              <w:t>项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218"/>
              <w:rPr>
                <w:sz w:val="28"/>
              </w:rPr>
            </w:pPr>
            <w:r>
              <w:rPr>
                <w:sz w:val="28"/>
              </w:rPr>
              <w:t>次</w:t>
            </w:r>
          </w:p>
        </w:tc>
        <w:tc>
          <w:tcPr>
            <w:tcW w:w="3051" w:type="dxa"/>
            <w:gridSpan w:val="2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965"/>
              <w:rPr>
                <w:sz w:val="28"/>
              </w:rPr>
            </w:pPr>
            <w:r>
              <w:rPr>
                <w:spacing w:val="-3"/>
                <w:sz w:val="28"/>
              </w:rPr>
              <w:t>检查项目</w:t>
            </w:r>
          </w:p>
        </w:tc>
        <w:tc>
          <w:tcPr>
            <w:tcW w:w="1925" w:type="dxa"/>
          </w:tcPr>
          <w:p>
            <w:pPr>
              <w:pStyle w:val="TableParagraph"/>
              <w:spacing w:before="135"/>
              <w:ind w:left="108" w:right="98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规定值或允许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08" w:right="98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偏差</w:t>
            </w:r>
          </w:p>
        </w:tc>
        <w:tc>
          <w:tcPr>
            <w:tcW w:w="3351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96" w:right="8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检查方法和频率</w:t>
            </w:r>
          </w:p>
        </w:tc>
      </w:tr>
      <w:tr>
        <w:tblPrEx>
          <w:tblW w:w="0" w:type="auto"/>
          <w:jc w:val="left"/>
          <w:tblInd w:w="4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716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288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051" w:type="dxa"/>
            <w:gridSpan w:val="2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335"/>
              <w:rPr>
                <w:sz w:val="28"/>
              </w:rPr>
            </w:pPr>
            <w:r>
              <w:rPr>
                <w:sz w:val="28"/>
              </w:rPr>
              <w:t>混凝土强度</w:t>
            </w:r>
            <w:r>
              <w:rPr>
                <w:spacing w:val="-2"/>
                <w:sz w:val="28"/>
              </w:rPr>
              <w:t>（Mpa）</w:t>
            </w:r>
          </w:p>
        </w:tc>
        <w:tc>
          <w:tcPr>
            <w:tcW w:w="1925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8" w:right="98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在合格标准内</w:t>
            </w:r>
          </w:p>
        </w:tc>
        <w:tc>
          <w:tcPr>
            <w:tcW w:w="3351" w:type="dxa"/>
          </w:tcPr>
          <w:p>
            <w:pPr>
              <w:pStyle w:val="TableParagraph"/>
              <w:spacing w:before="135"/>
              <w:ind w:left="38" w:right="95"/>
              <w:jc w:val="center"/>
              <w:rPr>
                <w:sz w:val="28"/>
              </w:rPr>
            </w:pPr>
            <w:r>
              <w:rPr>
                <w:spacing w:val="41"/>
                <w:sz w:val="28"/>
              </w:rPr>
              <w:t>按</w:t>
            </w:r>
            <w:r>
              <w:rPr>
                <w:sz w:val="28"/>
              </w:rPr>
              <w:t>JTG F80/1-2004</w:t>
            </w:r>
            <w:r>
              <w:rPr>
                <w:spacing w:val="-20"/>
                <w:sz w:val="28"/>
              </w:rPr>
              <w:t xml:space="preserve"> 附录</w:t>
            </w:r>
            <w:r>
              <w:rPr>
                <w:spacing w:val="-10"/>
                <w:sz w:val="28"/>
              </w:rPr>
              <w:t>D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96" w:right="86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检查</w:t>
            </w:r>
          </w:p>
        </w:tc>
      </w:tr>
      <w:tr>
        <w:tblPrEx>
          <w:tblW w:w="0" w:type="auto"/>
          <w:jc w:val="left"/>
          <w:tblInd w:w="4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16" w:type="dxa"/>
          </w:tcPr>
          <w:p>
            <w:pPr>
              <w:pStyle w:val="TableParagraph"/>
              <w:spacing w:before="135"/>
              <w:ind w:left="288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051" w:type="dxa"/>
            <w:gridSpan w:val="2"/>
          </w:tcPr>
          <w:p>
            <w:pPr>
              <w:pStyle w:val="TableParagraph"/>
              <w:spacing w:before="135"/>
              <w:ind w:left="265"/>
              <w:rPr>
                <w:sz w:val="28"/>
              </w:rPr>
            </w:pPr>
            <w:r>
              <w:rPr>
                <w:sz w:val="28"/>
              </w:rPr>
              <w:t>梁（板）长度</w:t>
            </w: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1925" w:type="dxa"/>
          </w:tcPr>
          <w:p>
            <w:pPr>
              <w:pStyle w:val="TableParagraph"/>
              <w:spacing w:before="135"/>
              <w:ind w:left="108" w:right="98"/>
              <w:jc w:val="center"/>
              <w:rPr>
                <w:sz w:val="28"/>
              </w:rPr>
            </w:pPr>
            <w:r>
              <w:rPr>
                <w:sz w:val="28"/>
              </w:rPr>
              <w:t>+5，-</w:t>
            </w:r>
            <w:r>
              <w:rPr>
                <w:spacing w:val="-5"/>
                <w:sz w:val="28"/>
              </w:rPr>
              <w:t>10</w:t>
            </w:r>
          </w:p>
        </w:tc>
        <w:tc>
          <w:tcPr>
            <w:tcW w:w="3351" w:type="dxa"/>
          </w:tcPr>
          <w:p>
            <w:pPr>
              <w:pStyle w:val="TableParagraph"/>
              <w:spacing w:before="135"/>
              <w:ind w:left="96" w:right="86"/>
              <w:jc w:val="center"/>
              <w:rPr>
                <w:sz w:val="28"/>
              </w:rPr>
            </w:pPr>
            <w:r>
              <w:rPr>
                <w:sz w:val="28"/>
              </w:rPr>
              <w:t>尺量：每梁（板</w:t>
            </w:r>
            <w:r>
              <w:rPr>
                <w:spacing w:val="-10"/>
                <w:sz w:val="28"/>
              </w:rPr>
              <w:t>）</w:t>
            </w:r>
          </w:p>
        </w:tc>
      </w:tr>
      <w:tr>
        <w:tblPrEx>
          <w:tblW w:w="0" w:type="auto"/>
          <w:jc w:val="left"/>
          <w:tblInd w:w="4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716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288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056" w:type="dxa"/>
          </w:tcPr>
          <w:p>
            <w:pPr>
              <w:pStyle w:val="TableParagraph"/>
              <w:spacing w:before="135"/>
              <w:ind w:left="95" w:right="8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宽度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95" w:right="85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1995" w:type="dxa"/>
          </w:tcPr>
          <w:p>
            <w:pPr>
              <w:pStyle w:val="TableParagraph"/>
              <w:spacing w:before="135"/>
              <w:ind w:left="142" w:right="132"/>
              <w:jc w:val="center"/>
              <w:rPr>
                <w:sz w:val="28"/>
              </w:rPr>
            </w:pPr>
            <w:r>
              <w:rPr>
                <w:sz w:val="28"/>
              </w:rPr>
              <w:t>干接缝（</w:t>
            </w:r>
            <w:r>
              <w:rPr>
                <w:spacing w:val="-5"/>
                <w:sz w:val="28"/>
              </w:rPr>
              <w:t>梁翼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42" w:right="132"/>
              <w:jc w:val="center"/>
              <w:rPr>
                <w:sz w:val="28"/>
              </w:rPr>
            </w:pPr>
            <w:r>
              <w:rPr>
                <w:sz w:val="28"/>
              </w:rPr>
              <w:t>缘、板</w:t>
            </w:r>
            <w:r>
              <w:rPr>
                <w:spacing w:val="-10"/>
                <w:sz w:val="28"/>
              </w:rPr>
              <w:t>）</w:t>
            </w:r>
          </w:p>
        </w:tc>
        <w:tc>
          <w:tcPr>
            <w:tcW w:w="1925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8" w:right="98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±10</w:t>
            </w:r>
          </w:p>
        </w:tc>
        <w:tc>
          <w:tcPr>
            <w:tcW w:w="3351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96" w:right="86"/>
              <w:jc w:val="center"/>
              <w:rPr>
                <w:sz w:val="28"/>
              </w:rPr>
            </w:pPr>
            <w:r>
              <w:rPr>
                <w:spacing w:val="-12"/>
                <w:sz w:val="28"/>
              </w:rPr>
              <w:t xml:space="preserve">尺量：检查 </w:t>
            </w:r>
            <w:r>
              <w:rPr>
                <w:sz w:val="28"/>
              </w:rPr>
              <w:t>3</w:t>
            </w:r>
            <w:r>
              <w:rPr>
                <w:spacing w:val="-40"/>
                <w:sz w:val="28"/>
              </w:rPr>
              <w:t xml:space="preserve"> 处</w:t>
            </w:r>
          </w:p>
        </w:tc>
      </w:tr>
    </w:tbl>
    <w:p>
      <w:pPr>
        <w:spacing w:after="0"/>
        <w:jc w:val="center"/>
        <w:rPr>
          <w:sz w:val="28"/>
        </w:rPr>
        <w:sectPr>
          <w:pgSz w:w="11910" w:h="16840"/>
          <w:pgMar w:top="1400" w:right="960" w:bottom="948" w:left="960" w:header="708" w:footer="708"/>
          <w:pgNumType w:start="24"/>
          <w:cols w:space="708"/>
        </w:sectPr>
      </w:pPr>
    </w:p>
    <w:tbl>
      <w:tblPr>
        <w:tblStyle w:val="TableNormal14"/>
        <w:tblW w:w="0" w:type="auto"/>
        <w:jc w:val="left"/>
        <w:tblInd w:w="4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6"/>
        <w:gridCol w:w="1056"/>
        <w:gridCol w:w="1995"/>
        <w:gridCol w:w="1925"/>
        <w:gridCol w:w="3351"/>
      </w:tblGrid>
      <w:tr>
        <w:tblPrEx>
          <w:tblW w:w="0" w:type="auto"/>
          <w:jc w:val="left"/>
          <w:tblInd w:w="47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71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05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spacing w:before="135"/>
              <w:ind w:left="142" w:right="132"/>
              <w:jc w:val="center"/>
              <w:rPr>
                <w:sz w:val="28"/>
              </w:rPr>
            </w:pPr>
            <w:r>
              <w:rPr>
                <w:sz w:val="28"/>
              </w:rPr>
              <w:t>湿接缝（</w:t>
            </w:r>
            <w:r>
              <w:rPr>
                <w:spacing w:val="-5"/>
                <w:sz w:val="28"/>
              </w:rPr>
              <w:t>梁翼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42" w:right="132"/>
              <w:jc w:val="center"/>
              <w:rPr>
                <w:sz w:val="28"/>
              </w:rPr>
            </w:pPr>
            <w:r>
              <w:rPr>
                <w:sz w:val="28"/>
              </w:rPr>
              <w:t>缘、板</w:t>
            </w:r>
            <w:r>
              <w:rPr>
                <w:spacing w:val="-10"/>
                <w:sz w:val="28"/>
              </w:rPr>
              <w:t>）</w:t>
            </w:r>
          </w:p>
        </w:tc>
        <w:tc>
          <w:tcPr>
            <w:tcW w:w="1925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8" w:right="98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±20</w:t>
            </w:r>
          </w:p>
        </w:tc>
        <w:tc>
          <w:tcPr>
            <w:tcW w:w="335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sectPr>
          <w:type w:val="continuous"/>
          <w:pgSz w:w="11910" w:h="16840"/>
          <w:pgMar w:top="1400" w:right="960" w:bottom="1210" w:left="960" w:header="708" w:footer="708"/>
          <w:pgNumType w:start="25"/>
          <w:cols w:space="708"/>
        </w:sectPr>
      </w:pPr>
    </w:p>
    <w:tbl>
      <w:tblPr>
        <w:tblStyle w:val="TableNormal15"/>
        <w:tblW w:w="0" w:type="auto"/>
        <w:jc w:val="left"/>
        <w:tblInd w:w="4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6"/>
        <w:gridCol w:w="1056"/>
        <w:gridCol w:w="642"/>
        <w:gridCol w:w="1353"/>
        <w:gridCol w:w="1925"/>
        <w:gridCol w:w="3351"/>
      </w:tblGrid>
      <w:tr>
        <w:tblPrEx>
          <w:tblW w:w="0" w:type="auto"/>
          <w:jc w:val="left"/>
          <w:tblInd w:w="47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6" w:type="dxa"/>
            <w:vMerge w:val="restart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56" w:type="dxa"/>
            <w:vMerge w:val="restart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2" w:type="dxa"/>
            <w:vMerge w:val="restart"/>
          </w:tcPr>
          <w:p>
            <w:pPr>
              <w:pStyle w:val="TableParagraph"/>
              <w:spacing w:before="140"/>
              <w:ind w:left="180"/>
              <w:rPr>
                <w:sz w:val="28"/>
              </w:rPr>
            </w:pPr>
            <w:r>
              <w:rPr>
                <w:sz w:val="28"/>
              </w:rPr>
              <w:t>箱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80"/>
              <w:rPr>
                <w:sz w:val="28"/>
              </w:rPr>
            </w:pPr>
            <w:r>
              <w:rPr>
                <w:sz w:val="28"/>
              </w:rPr>
              <w:t>梁</w:t>
            </w:r>
          </w:p>
        </w:tc>
        <w:tc>
          <w:tcPr>
            <w:tcW w:w="1353" w:type="dxa"/>
          </w:tcPr>
          <w:p>
            <w:pPr>
              <w:pStyle w:val="TableParagraph"/>
              <w:spacing w:before="135"/>
              <w:ind w:left="381" w:right="37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顶宽</w:t>
            </w:r>
          </w:p>
        </w:tc>
        <w:tc>
          <w:tcPr>
            <w:tcW w:w="1925" w:type="dxa"/>
          </w:tcPr>
          <w:p>
            <w:pPr>
              <w:pStyle w:val="TableParagraph"/>
              <w:spacing w:before="135"/>
              <w:ind w:left="108" w:right="98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±30</w:t>
            </w:r>
          </w:p>
        </w:tc>
        <w:tc>
          <w:tcPr>
            <w:tcW w:w="3351" w:type="dxa"/>
            <w:vMerge w:val="restart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4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53" w:type="dxa"/>
          </w:tcPr>
          <w:p>
            <w:pPr>
              <w:pStyle w:val="TableParagraph"/>
              <w:spacing w:before="135"/>
              <w:ind w:left="381" w:right="37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底宽</w:t>
            </w:r>
          </w:p>
        </w:tc>
        <w:tc>
          <w:tcPr>
            <w:tcW w:w="1925" w:type="dxa"/>
          </w:tcPr>
          <w:p>
            <w:pPr>
              <w:pStyle w:val="TableParagraph"/>
              <w:spacing w:before="135"/>
              <w:ind w:left="108" w:right="98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±20</w:t>
            </w:r>
          </w:p>
        </w:tc>
        <w:tc>
          <w:tcPr>
            <w:tcW w:w="33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4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16" w:type="dxa"/>
            <w:vMerge w:val="restart"/>
          </w:tcPr>
          <w:p>
            <w:pPr>
              <w:pStyle w:val="TableParagraph"/>
              <w:spacing w:before="10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056" w:type="dxa"/>
            <w:vMerge w:val="restart"/>
          </w:tcPr>
          <w:p>
            <w:pPr>
              <w:pStyle w:val="TableParagraph"/>
              <w:spacing w:before="140"/>
              <w:ind w:left="95" w:right="8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高度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95" w:right="85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1995" w:type="dxa"/>
            <w:gridSpan w:val="2"/>
          </w:tcPr>
          <w:p>
            <w:pPr>
              <w:pStyle w:val="TableParagraph"/>
              <w:spacing w:before="135"/>
              <w:ind w:left="577"/>
              <w:rPr>
                <w:sz w:val="28"/>
              </w:rPr>
            </w:pPr>
            <w:r>
              <w:rPr>
                <w:spacing w:val="-4"/>
                <w:sz w:val="28"/>
              </w:rPr>
              <w:t>梁、板</w:t>
            </w:r>
          </w:p>
        </w:tc>
        <w:tc>
          <w:tcPr>
            <w:tcW w:w="1925" w:type="dxa"/>
          </w:tcPr>
          <w:p>
            <w:pPr>
              <w:pStyle w:val="TableParagraph"/>
              <w:spacing w:before="135"/>
              <w:ind w:left="108" w:right="98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±5</w:t>
            </w:r>
          </w:p>
        </w:tc>
        <w:tc>
          <w:tcPr>
            <w:tcW w:w="3351" w:type="dxa"/>
            <w:vMerge w:val="restart"/>
          </w:tcPr>
          <w:p>
            <w:pPr>
              <w:pStyle w:val="TableParagraph"/>
              <w:spacing w:before="10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415"/>
              <w:rPr>
                <w:sz w:val="28"/>
              </w:rPr>
            </w:pPr>
            <w:r>
              <w:rPr>
                <w:spacing w:val="-12"/>
                <w:sz w:val="28"/>
              </w:rPr>
              <w:t xml:space="preserve">尺量：检查 </w:t>
            </w:r>
            <w:r>
              <w:rPr>
                <w:sz w:val="28"/>
              </w:rPr>
              <w:t>2</w:t>
            </w:r>
            <w:r>
              <w:rPr>
                <w:spacing w:val="-21"/>
                <w:sz w:val="28"/>
              </w:rPr>
              <w:t xml:space="preserve"> 个断面</w:t>
            </w:r>
          </w:p>
        </w:tc>
      </w:tr>
      <w:tr>
        <w:tblPrEx>
          <w:tblW w:w="0" w:type="auto"/>
          <w:jc w:val="left"/>
          <w:tblInd w:w="4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5" w:type="dxa"/>
            <w:gridSpan w:val="2"/>
          </w:tcPr>
          <w:p>
            <w:pPr>
              <w:pStyle w:val="TableParagraph"/>
              <w:spacing w:before="135"/>
              <w:ind w:left="141" w:right="13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箱梁</w:t>
            </w:r>
          </w:p>
        </w:tc>
        <w:tc>
          <w:tcPr>
            <w:tcW w:w="1925" w:type="dxa"/>
          </w:tcPr>
          <w:p>
            <w:pPr>
              <w:pStyle w:val="TableParagraph"/>
              <w:spacing w:before="135"/>
              <w:ind w:left="108" w:right="98"/>
              <w:jc w:val="center"/>
              <w:rPr>
                <w:sz w:val="28"/>
              </w:rPr>
            </w:pPr>
            <w:r>
              <w:rPr>
                <w:sz w:val="28"/>
              </w:rPr>
              <w:t>+0，-</w:t>
            </w:r>
            <w:r>
              <w:rPr>
                <w:spacing w:val="-10"/>
                <w:sz w:val="28"/>
              </w:rPr>
              <w:t>5</w:t>
            </w:r>
          </w:p>
        </w:tc>
        <w:tc>
          <w:tcPr>
            <w:tcW w:w="33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4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16" w:type="dxa"/>
            <w:vMerge w:val="restart"/>
          </w:tcPr>
          <w:p>
            <w:pPr>
              <w:pStyle w:val="TableParagraph"/>
              <w:spacing w:before="14"/>
              <w:rPr>
                <w:rFonts w:ascii="Microsoft JhengHei"/>
                <w:b/>
                <w:sz w:val="41"/>
              </w:rPr>
            </w:pPr>
          </w:p>
          <w:p>
            <w:pPr>
              <w:pStyle w:val="TableParagraph"/>
              <w:spacing w:before="1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056" w:type="dxa"/>
            <w:vMerge w:val="restart"/>
          </w:tcPr>
          <w:p>
            <w:pPr>
              <w:pStyle w:val="TableParagraph"/>
              <w:spacing w:before="145" w:line="417" w:lineRule="auto"/>
              <w:ind w:left="247" w:right="237"/>
              <w:jc w:val="center"/>
              <w:rPr>
                <w:sz w:val="28"/>
              </w:rPr>
            </w:pPr>
            <w:r>
              <w:rPr>
                <w:spacing w:val="-6"/>
                <w:sz w:val="28"/>
              </w:rPr>
              <w:t>断面</w:t>
            </w:r>
            <w:r>
              <w:rPr>
                <w:spacing w:val="-5"/>
                <w:sz w:val="28"/>
              </w:rPr>
              <w:t>尺寸</w:t>
            </w:r>
          </w:p>
          <w:p>
            <w:pPr>
              <w:pStyle w:val="TableParagraph"/>
              <w:spacing w:line="358" w:lineRule="exact"/>
              <w:ind w:left="95" w:right="85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1995" w:type="dxa"/>
            <w:gridSpan w:val="2"/>
          </w:tcPr>
          <w:p>
            <w:pPr>
              <w:pStyle w:val="TableParagraph"/>
              <w:spacing w:before="135"/>
              <w:ind w:left="577"/>
              <w:rPr>
                <w:sz w:val="28"/>
              </w:rPr>
            </w:pPr>
            <w:r>
              <w:rPr>
                <w:spacing w:val="-4"/>
                <w:sz w:val="28"/>
              </w:rPr>
              <w:t>顶板厚</w:t>
            </w:r>
          </w:p>
        </w:tc>
        <w:tc>
          <w:tcPr>
            <w:tcW w:w="1925" w:type="dxa"/>
            <w:vMerge w:val="restart"/>
          </w:tcPr>
          <w:p>
            <w:pPr>
              <w:pStyle w:val="TableParagraph"/>
              <w:spacing w:before="14"/>
              <w:rPr>
                <w:rFonts w:ascii="Microsoft JhengHei"/>
                <w:b/>
                <w:sz w:val="41"/>
              </w:rPr>
            </w:pPr>
          </w:p>
          <w:p>
            <w:pPr>
              <w:pStyle w:val="TableParagraph"/>
              <w:spacing w:before="1"/>
              <w:ind w:left="542"/>
              <w:rPr>
                <w:sz w:val="28"/>
              </w:rPr>
            </w:pPr>
            <w:r>
              <w:rPr>
                <w:sz w:val="28"/>
              </w:rPr>
              <w:t>+5，-</w:t>
            </w:r>
            <w:r>
              <w:rPr>
                <w:spacing w:val="-10"/>
                <w:sz w:val="28"/>
              </w:rPr>
              <w:t>0</w:t>
            </w:r>
          </w:p>
        </w:tc>
        <w:tc>
          <w:tcPr>
            <w:tcW w:w="3351" w:type="dxa"/>
            <w:vMerge w:val="restart"/>
          </w:tcPr>
          <w:p>
            <w:pPr>
              <w:pStyle w:val="TableParagraph"/>
              <w:spacing w:before="14"/>
              <w:rPr>
                <w:rFonts w:ascii="Microsoft JhengHei"/>
                <w:b/>
                <w:sz w:val="41"/>
              </w:rPr>
            </w:pPr>
          </w:p>
          <w:p>
            <w:pPr>
              <w:pStyle w:val="TableParagraph"/>
              <w:spacing w:before="1"/>
              <w:ind w:left="415"/>
              <w:rPr>
                <w:sz w:val="28"/>
              </w:rPr>
            </w:pPr>
            <w:r>
              <w:rPr>
                <w:spacing w:val="-12"/>
                <w:sz w:val="28"/>
              </w:rPr>
              <w:t xml:space="preserve">尺量：检查 </w:t>
            </w:r>
            <w:r>
              <w:rPr>
                <w:sz w:val="28"/>
              </w:rPr>
              <w:t>2</w:t>
            </w:r>
            <w:r>
              <w:rPr>
                <w:spacing w:val="-21"/>
                <w:sz w:val="28"/>
              </w:rPr>
              <w:t xml:space="preserve"> 个断面</w:t>
            </w:r>
          </w:p>
        </w:tc>
      </w:tr>
      <w:tr>
        <w:tblPrEx>
          <w:tblW w:w="0" w:type="auto"/>
          <w:jc w:val="left"/>
          <w:tblInd w:w="4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5" w:type="dxa"/>
            <w:gridSpan w:val="2"/>
          </w:tcPr>
          <w:p>
            <w:pPr>
              <w:pStyle w:val="TableParagraph"/>
              <w:spacing w:before="135"/>
              <w:ind w:left="577"/>
              <w:rPr>
                <w:sz w:val="28"/>
              </w:rPr>
            </w:pPr>
            <w:r>
              <w:rPr>
                <w:spacing w:val="-4"/>
                <w:sz w:val="28"/>
              </w:rPr>
              <w:t>底板厚</w:t>
            </w:r>
          </w:p>
        </w:tc>
        <w:tc>
          <w:tcPr>
            <w:tcW w:w="192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4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5" w:type="dxa"/>
            <w:gridSpan w:val="2"/>
          </w:tcPr>
          <w:p>
            <w:pPr>
              <w:pStyle w:val="TableParagraph"/>
              <w:spacing w:before="135"/>
              <w:ind w:left="297"/>
              <w:rPr>
                <w:sz w:val="28"/>
              </w:rPr>
            </w:pPr>
            <w:r>
              <w:rPr>
                <w:spacing w:val="-2"/>
                <w:sz w:val="28"/>
              </w:rPr>
              <w:t>腹板或梁肋</w:t>
            </w:r>
          </w:p>
        </w:tc>
        <w:tc>
          <w:tcPr>
            <w:tcW w:w="192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4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716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288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3051" w:type="dxa"/>
            <w:gridSpan w:val="3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685"/>
              <w:rPr>
                <w:sz w:val="28"/>
              </w:rPr>
            </w:pPr>
            <w:r>
              <w:rPr>
                <w:sz w:val="28"/>
              </w:rPr>
              <w:t>平整度</w:t>
            </w: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1925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3351" w:type="dxa"/>
          </w:tcPr>
          <w:p>
            <w:pPr>
              <w:pStyle w:val="TableParagraph"/>
              <w:spacing w:before="135"/>
              <w:ind w:left="96" w:right="8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2m</w:t>
            </w:r>
            <w:r>
              <w:rPr>
                <w:spacing w:val="-19"/>
                <w:sz w:val="28"/>
              </w:rPr>
              <w:t xml:space="preserve"> 直尺：每侧面每 </w:t>
            </w:r>
            <w:r>
              <w:rPr>
                <w:spacing w:val="-2"/>
                <w:sz w:val="28"/>
              </w:rPr>
              <w:t>10m</w:t>
            </w:r>
            <w:r>
              <w:rPr>
                <w:spacing w:val="-39"/>
                <w:sz w:val="28"/>
              </w:rPr>
              <w:t xml:space="preserve"> 梁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96" w:right="86"/>
              <w:jc w:val="center"/>
              <w:rPr>
                <w:sz w:val="28"/>
              </w:rPr>
            </w:pPr>
            <w:r>
              <w:rPr>
                <w:spacing w:val="-24"/>
                <w:sz w:val="28"/>
              </w:rPr>
              <w:t xml:space="preserve">长测 </w:t>
            </w:r>
            <w:r>
              <w:rPr>
                <w:sz w:val="28"/>
              </w:rPr>
              <w:t>1</w:t>
            </w:r>
            <w:r>
              <w:rPr>
                <w:spacing w:val="-40"/>
                <w:sz w:val="28"/>
              </w:rPr>
              <w:t xml:space="preserve"> 处</w:t>
            </w:r>
          </w:p>
        </w:tc>
      </w:tr>
      <w:tr>
        <w:tblPrEx>
          <w:tblW w:w="0" w:type="auto"/>
          <w:jc w:val="left"/>
          <w:tblInd w:w="4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716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288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3051" w:type="dxa"/>
            <w:gridSpan w:val="3"/>
          </w:tcPr>
          <w:p>
            <w:pPr>
              <w:pStyle w:val="TableParagraph"/>
              <w:spacing w:before="135"/>
              <w:ind w:left="254" w:right="244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横系梁及预埋件位置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254" w:right="244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1925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3351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975"/>
              <w:rPr>
                <w:sz w:val="28"/>
              </w:rPr>
            </w:pPr>
            <w:r>
              <w:rPr>
                <w:spacing w:val="-2"/>
                <w:sz w:val="28"/>
              </w:rPr>
              <w:t>尺量：每件</w:t>
            </w:r>
          </w:p>
        </w:tc>
      </w:tr>
    </w:tbl>
    <w:p>
      <w:pPr>
        <w:pStyle w:val="BodyText"/>
        <w:spacing w:before="12"/>
        <w:ind w:left="0"/>
        <w:rPr>
          <w:rFonts w:ascii="Microsoft JhengHei"/>
          <w:b/>
          <w:sz w:val="5"/>
        </w:rPr>
      </w:pPr>
    </w:p>
    <w:p>
      <w:pPr>
        <w:tabs>
          <w:tab w:val="left" w:pos="1749"/>
        </w:tabs>
        <w:spacing w:before="0" w:line="483" w:lineRule="exact"/>
        <w:ind w:left="0" w:right="1" w:firstLine="0"/>
        <w:jc w:val="center"/>
        <w:rPr>
          <w:rFonts w:ascii="Microsoft JhengHei" w:eastAsia="Microsoft JhengHei"/>
          <w:b/>
          <w:sz w:val="28"/>
        </w:rPr>
      </w:pPr>
      <w:r>
        <w:rPr>
          <w:sz w:val="28"/>
        </w:rPr>
        <w:t>表</w:t>
      </w:r>
      <w:r>
        <w:rPr>
          <w:spacing w:val="-70"/>
          <w:sz w:val="28"/>
        </w:rPr>
        <w:t xml:space="preserve"> </w:t>
      </w:r>
      <w:r>
        <w:rPr>
          <w:sz w:val="28"/>
        </w:rPr>
        <w:t>5.2-</w:t>
      </w:r>
      <w:r>
        <w:rPr>
          <w:spacing w:val="-5"/>
          <w:sz w:val="28"/>
        </w:rPr>
        <w:t>18</w:t>
      </w:r>
      <w:r>
        <w:rPr>
          <w:sz w:val="28"/>
        </w:rPr>
        <w:tab/>
      </w:r>
      <w:r>
        <w:rPr>
          <w:rFonts w:ascii="Microsoft JhengHei" w:eastAsia="Microsoft JhengHei"/>
          <w:b/>
          <w:sz w:val="28"/>
        </w:rPr>
        <w:t>就</w:t>
      </w:r>
      <w:r>
        <w:rPr>
          <w:rFonts w:ascii="Microsoft JhengHei" w:eastAsia="Microsoft JhengHei"/>
          <w:b/>
          <w:sz w:val="28"/>
        </w:rPr>
        <w:t>地</w:t>
      </w:r>
      <w:r>
        <w:rPr>
          <w:rFonts w:ascii="Microsoft JhengHei" w:eastAsia="Microsoft JhengHei"/>
          <w:b/>
          <w:sz w:val="28"/>
        </w:rPr>
        <w:t>浇</w:t>
      </w:r>
      <w:r>
        <w:rPr>
          <w:rFonts w:ascii="Microsoft JhengHei" w:eastAsia="Microsoft JhengHei"/>
          <w:b/>
          <w:sz w:val="28"/>
        </w:rPr>
        <w:t>筑</w:t>
      </w:r>
      <w:r>
        <w:rPr>
          <w:rFonts w:ascii="Microsoft JhengHei" w:eastAsia="Microsoft JhengHei"/>
          <w:b/>
          <w:sz w:val="28"/>
        </w:rPr>
        <w:t>梁</w:t>
      </w:r>
      <w:r>
        <w:rPr>
          <w:rFonts w:ascii="Microsoft JhengHei" w:eastAsia="Microsoft JhengHei"/>
          <w:b/>
          <w:sz w:val="28"/>
        </w:rPr>
        <w:t>（</w:t>
      </w:r>
      <w:r>
        <w:rPr>
          <w:rFonts w:ascii="Microsoft JhengHei" w:eastAsia="Microsoft JhengHei"/>
          <w:b/>
          <w:sz w:val="28"/>
        </w:rPr>
        <w:t>板</w:t>
      </w:r>
      <w:r>
        <w:rPr>
          <w:rFonts w:ascii="Microsoft JhengHei" w:eastAsia="Microsoft JhengHei"/>
          <w:b/>
          <w:sz w:val="28"/>
        </w:rPr>
        <w:t>）</w:t>
      </w:r>
      <w:r>
        <w:rPr>
          <w:rFonts w:ascii="Microsoft JhengHei" w:eastAsia="Microsoft JhengHei"/>
          <w:b/>
          <w:sz w:val="28"/>
        </w:rPr>
        <w:t>检</w:t>
      </w:r>
      <w:r>
        <w:rPr>
          <w:rFonts w:ascii="Microsoft JhengHei" w:eastAsia="Microsoft JhengHei"/>
          <w:b/>
          <w:sz w:val="28"/>
        </w:rPr>
        <w:t>查</w:t>
      </w:r>
      <w:r>
        <w:rPr>
          <w:rFonts w:ascii="Microsoft JhengHei" w:eastAsia="Microsoft JhengHei"/>
          <w:b/>
          <w:sz w:val="28"/>
        </w:rPr>
        <w:t>项</w:t>
      </w:r>
      <w:r>
        <w:rPr>
          <w:rFonts w:ascii="Microsoft JhengHei" w:eastAsia="Microsoft JhengHei"/>
          <w:b/>
          <w:sz w:val="28"/>
        </w:rPr>
        <w:t>目</w:t>
      </w:r>
      <w:r>
        <w:rPr>
          <w:rFonts w:ascii="Microsoft JhengHei" w:eastAsia="Microsoft JhengHei"/>
          <w:b/>
          <w:spacing w:val="-10"/>
          <w:sz w:val="28"/>
        </w:rPr>
        <w:t>表</w:t>
      </w:r>
    </w:p>
    <w:p>
      <w:pPr>
        <w:pStyle w:val="BodyText"/>
        <w:spacing w:before="11"/>
        <w:ind w:left="0"/>
        <w:rPr>
          <w:rFonts w:ascii="Microsoft JhengHei"/>
          <w:b/>
          <w:sz w:val="3"/>
        </w:rPr>
      </w:pPr>
    </w:p>
    <w:tbl>
      <w:tblPr>
        <w:tblStyle w:val="TableNormal15"/>
        <w:tblW w:w="0" w:type="auto"/>
        <w:jc w:val="left"/>
        <w:tblInd w:w="5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57"/>
        <w:gridCol w:w="1056"/>
        <w:gridCol w:w="2206"/>
        <w:gridCol w:w="1816"/>
        <w:gridCol w:w="3246"/>
      </w:tblGrid>
      <w:tr>
        <w:tblPrEx>
          <w:tblW w:w="0" w:type="auto"/>
          <w:jc w:val="left"/>
          <w:tblInd w:w="50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657" w:type="dxa"/>
          </w:tcPr>
          <w:p>
            <w:pPr>
              <w:pStyle w:val="TableParagraph"/>
              <w:spacing w:before="135"/>
              <w:ind w:left="188"/>
              <w:rPr>
                <w:sz w:val="28"/>
              </w:rPr>
            </w:pPr>
            <w:r>
              <w:rPr>
                <w:sz w:val="28"/>
              </w:rPr>
              <w:t>项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88"/>
              <w:rPr>
                <w:sz w:val="28"/>
              </w:rPr>
            </w:pPr>
            <w:r>
              <w:rPr>
                <w:sz w:val="28"/>
              </w:rPr>
              <w:t>次</w:t>
            </w:r>
          </w:p>
        </w:tc>
        <w:tc>
          <w:tcPr>
            <w:tcW w:w="3262" w:type="dxa"/>
            <w:gridSpan w:val="2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71"/>
              <w:rPr>
                <w:sz w:val="28"/>
              </w:rPr>
            </w:pPr>
            <w:r>
              <w:rPr>
                <w:spacing w:val="-3"/>
                <w:sz w:val="28"/>
              </w:rPr>
              <w:t>检查项目</w:t>
            </w:r>
          </w:p>
        </w:tc>
        <w:tc>
          <w:tcPr>
            <w:tcW w:w="1816" w:type="dxa"/>
          </w:tcPr>
          <w:p>
            <w:pPr>
              <w:pStyle w:val="TableParagraph"/>
              <w:spacing w:before="135"/>
              <w:ind w:left="192" w:right="18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规定值或允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92" w:right="183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许偏差</w:t>
            </w:r>
          </w:p>
        </w:tc>
        <w:tc>
          <w:tcPr>
            <w:tcW w:w="3246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643"/>
              <w:rPr>
                <w:sz w:val="28"/>
              </w:rPr>
            </w:pPr>
            <w:r>
              <w:rPr>
                <w:spacing w:val="-2"/>
                <w:sz w:val="28"/>
              </w:rPr>
              <w:t>检查方法和频率</w:t>
            </w:r>
          </w:p>
        </w:tc>
      </w:tr>
      <w:tr>
        <w:tblPrEx>
          <w:tblW w:w="0" w:type="auto"/>
          <w:jc w:val="left"/>
          <w:tblInd w:w="5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657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right="246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262" w:type="dxa"/>
            <w:gridSpan w:val="2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440"/>
              <w:rPr>
                <w:sz w:val="28"/>
              </w:rPr>
            </w:pPr>
            <w:r>
              <w:rPr>
                <w:sz w:val="28"/>
              </w:rPr>
              <w:t>混凝土强度</w:t>
            </w:r>
            <w:r>
              <w:rPr>
                <w:spacing w:val="-2"/>
                <w:sz w:val="28"/>
              </w:rPr>
              <w:t>（Mpa）</w:t>
            </w:r>
          </w:p>
        </w:tc>
        <w:tc>
          <w:tcPr>
            <w:tcW w:w="1816" w:type="dxa"/>
          </w:tcPr>
          <w:p>
            <w:pPr>
              <w:pStyle w:val="TableParagraph"/>
              <w:spacing w:before="135"/>
              <w:ind w:left="192" w:right="18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在合格标准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内</w:t>
            </w:r>
          </w:p>
        </w:tc>
        <w:tc>
          <w:tcPr>
            <w:tcW w:w="3246" w:type="dxa"/>
          </w:tcPr>
          <w:p>
            <w:pPr>
              <w:pStyle w:val="TableParagraph"/>
              <w:spacing w:before="135"/>
              <w:ind w:left="108"/>
              <w:rPr>
                <w:sz w:val="28"/>
              </w:rPr>
            </w:pPr>
            <w:r>
              <w:rPr>
                <w:spacing w:val="-32"/>
                <w:sz w:val="28"/>
              </w:rPr>
              <w:t xml:space="preserve">按 </w:t>
            </w:r>
            <w:r>
              <w:rPr>
                <w:sz w:val="28"/>
              </w:rPr>
              <w:t>JTG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F80/1-2004</w:t>
            </w:r>
            <w:r>
              <w:rPr>
                <w:spacing w:val="-26"/>
                <w:sz w:val="28"/>
              </w:rPr>
              <w:t xml:space="preserve"> 附录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D</w:t>
            </w:r>
            <w:r>
              <w:rPr>
                <w:spacing w:val="-27"/>
                <w:sz w:val="28"/>
              </w:rPr>
              <w:t xml:space="preserve"> 检查</w:t>
            </w:r>
          </w:p>
        </w:tc>
      </w:tr>
      <w:tr>
        <w:tblPrEx>
          <w:tblW w:w="0" w:type="auto"/>
          <w:jc w:val="left"/>
          <w:tblInd w:w="5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657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right="246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262" w:type="dxa"/>
            <w:gridSpan w:val="2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650"/>
              <w:rPr>
                <w:sz w:val="28"/>
              </w:rPr>
            </w:pPr>
            <w:r>
              <w:rPr>
                <w:sz w:val="28"/>
              </w:rPr>
              <w:t>轴线偏位</w:t>
            </w: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1816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92" w:right="18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3246" w:type="dxa"/>
          </w:tcPr>
          <w:p>
            <w:pPr>
              <w:pStyle w:val="TableParagraph"/>
              <w:spacing w:before="135"/>
              <w:ind w:left="108"/>
              <w:rPr>
                <w:sz w:val="28"/>
              </w:rPr>
            </w:pPr>
            <w:r>
              <w:rPr>
                <w:spacing w:val="-11"/>
                <w:sz w:val="28"/>
              </w:rPr>
              <w:t xml:space="preserve">全站仪或经纬仪：测量 </w:t>
            </w:r>
            <w:r>
              <w:rPr>
                <w:spacing w:val="-10"/>
                <w:sz w:val="28"/>
              </w:rPr>
              <w:t>3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处</w:t>
            </w:r>
          </w:p>
        </w:tc>
      </w:tr>
      <w:tr>
        <w:tblPrEx>
          <w:tblW w:w="0" w:type="auto"/>
          <w:jc w:val="left"/>
          <w:tblInd w:w="5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657" w:type="dxa"/>
          </w:tcPr>
          <w:p>
            <w:pPr>
              <w:pStyle w:val="TableParagraph"/>
              <w:spacing w:before="135"/>
              <w:ind w:right="246"/>
              <w:jc w:val="right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3262" w:type="dxa"/>
            <w:gridSpan w:val="2"/>
          </w:tcPr>
          <w:p>
            <w:pPr>
              <w:pStyle w:val="TableParagraph"/>
              <w:spacing w:before="135"/>
              <w:ind w:left="510"/>
              <w:rPr>
                <w:sz w:val="28"/>
              </w:rPr>
            </w:pPr>
            <w:r>
              <w:rPr>
                <w:sz w:val="28"/>
              </w:rPr>
              <w:t>梁（板）</w:t>
            </w:r>
            <w:r>
              <w:rPr>
                <w:spacing w:val="-3"/>
                <w:sz w:val="28"/>
              </w:rPr>
              <w:t>顶面高程</w:t>
            </w:r>
          </w:p>
        </w:tc>
        <w:tc>
          <w:tcPr>
            <w:tcW w:w="1816" w:type="dxa"/>
          </w:tcPr>
          <w:p>
            <w:pPr>
              <w:pStyle w:val="TableParagraph"/>
              <w:spacing w:before="135"/>
              <w:ind w:left="192" w:right="18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±10</w:t>
            </w:r>
          </w:p>
        </w:tc>
        <w:tc>
          <w:tcPr>
            <w:tcW w:w="3246" w:type="dxa"/>
          </w:tcPr>
          <w:p>
            <w:pPr>
              <w:pStyle w:val="TableParagraph"/>
              <w:spacing w:before="135"/>
              <w:ind w:left="108"/>
              <w:rPr>
                <w:sz w:val="28"/>
              </w:rPr>
            </w:pPr>
            <w:r>
              <w:rPr>
                <w:spacing w:val="-10"/>
                <w:sz w:val="28"/>
              </w:rPr>
              <w:t xml:space="preserve">水准仪：检查 </w:t>
            </w:r>
            <w:r>
              <w:rPr>
                <w:sz w:val="28"/>
              </w:rPr>
              <w:t>3～5</w:t>
            </w:r>
            <w:r>
              <w:rPr>
                <w:spacing w:val="-40"/>
                <w:sz w:val="28"/>
              </w:rPr>
              <w:t xml:space="preserve"> 处</w:t>
            </w:r>
          </w:p>
        </w:tc>
      </w:tr>
      <w:tr>
        <w:tblPrEx>
          <w:tblW w:w="0" w:type="auto"/>
          <w:jc w:val="left"/>
          <w:tblInd w:w="5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657" w:type="dxa"/>
          </w:tcPr>
          <w:p>
            <w:pPr>
              <w:pStyle w:val="TableParagraph"/>
              <w:spacing w:before="135"/>
              <w:ind w:right="246"/>
              <w:jc w:val="right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056" w:type="dxa"/>
          </w:tcPr>
          <w:p>
            <w:pPr>
              <w:pStyle w:val="TableParagraph"/>
              <w:spacing w:before="135"/>
              <w:ind w:left="247"/>
              <w:rPr>
                <w:sz w:val="28"/>
              </w:rPr>
            </w:pPr>
            <w:r>
              <w:rPr>
                <w:spacing w:val="-5"/>
                <w:sz w:val="28"/>
              </w:rPr>
              <w:t>断面</w:t>
            </w:r>
          </w:p>
        </w:tc>
        <w:tc>
          <w:tcPr>
            <w:tcW w:w="2206" w:type="dxa"/>
          </w:tcPr>
          <w:p>
            <w:pPr>
              <w:pStyle w:val="TableParagraph"/>
              <w:spacing w:before="135"/>
              <w:ind w:left="110" w:right="10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高度</w:t>
            </w:r>
          </w:p>
        </w:tc>
        <w:tc>
          <w:tcPr>
            <w:tcW w:w="1816" w:type="dxa"/>
          </w:tcPr>
          <w:p>
            <w:pPr>
              <w:pStyle w:val="TableParagraph"/>
              <w:spacing w:before="135"/>
              <w:ind w:left="192" w:right="183"/>
              <w:jc w:val="center"/>
              <w:rPr>
                <w:sz w:val="28"/>
              </w:rPr>
            </w:pPr>
            <w:r>
              <w:rPr>
                <w:sz w:val="28"/>
              </w:rPr>
              <w:t>+5，-</w:t>
            </w:r>
            <w:r>
              <w:rPr>
                <w:spacing w:val="-5"/>
                <w:sz w:val="28"/>
              </w:rPr>
              <w:t>10</w:t>
            </w:r>
          </w:p>
        </w:tc>
        <w:tc>
          <w:tcPr>
            <w:tcW w:w="3246" w:type="dxa"/>
          </w:tcPr>
          <w:p>
            <w:pPr>
              <w:pStyle w:val="TableParagraph"/>
              <w:spacing w:before="135"/>
              <w:ind w:left="108"/>
              <w:rPr>
                <w:sz w:val="28"/>
              </w:rPr>
            </w:pPr>
            <w:r>
              <w:rPr>
                <w:sz w:val="28"/>
              </w:rPr>
              <w:t>尺量：每跨检查 1～3</w:t>
            </w:r>
            <w:r>
              <w:rPr>
                <w:spacing w:val="-37"/>
                <w:sz w:val="28"/>
              </w:rPr>
              <w:t xml:space="preserve"> 个</w:t>
            </w:r>
          </w:p>
        </w:tc>
      </w:tr>
    </w:tbl>
    <w:p>
      <w:pPr>
        <w:spacing w:after="0"/>
        <w:rPr>
          <w:sz w:val="28"/>
        </w:rPr>
        <w:sectPr>
          <w:type w:val="nextPage"/>
          <w:pgSz w:w="11910" w:h="16840"/>
          <w:pgMar w:top="1400" w:right="960" w:bottom="1210" w:left="960" w:header="708" w:footer="708"/>
          <w:pgNumType w:start="26"/>
          <w:cols w:space="708"/>
          <w:titlePg w:val="0"/>
        </w:sectPr>
      </w:pPr>
    </w:p>
    <w:tbl>
      <w:tblPr>
        <w:tblStyle w:val="TableNormal15"/>
        <w:tblW w:w="0" w:type="auto"/>
        <w:jc w:val="left"/>
        <w:tblInd w:w="5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57"/>
        <w:gridCol w:w="1056"/>
        <w:gridCol w:w="2206"/>
        <w:gridCol w:w="1816"/>
        <w:gridCol w:w="3246"/>
      </w:tblGrid>
      <w:tr>
        <w:tblPrEx>
          <w:tblW w:w="0" w:type="auto"/>
          <w:jc w:val="left"/>
          <w:tblInd w:w="50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657" w:type="dxa"/>
            <w:vMerge w:val="restart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056" w:type="dxa"/>
            <w:vMerge w:val="restart"/>
          </w:tcPr>
          <w:p>
            <w:pPr>
              <w:pStyle w:val="TableParagraph"/>
              <w:spacing w:before="135"/>
              <w:ind w:left="94" w:right="8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尺寸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94" w:right="85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2206" w:type="dxa"/>
          </w:tcPr>
          <w:p>
            <w:pPr>
              <w:pStyle w:val="TableParagraph"/>
              <w:spacing w:before="135"/>
              <w:ind w:left="110" w:right="10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顶宽</w:t>
            </w:r>
          </w:p>
        </w:tc>
        <w:tc>
          <w:tcPr>
            <w:tcW w:w="1816" w:type="dxa"/>
          </w:tcPr>
          <w:p>
            <w:pPr>
              <w:pStyle w:val="TableParagraph"/>
              <w:spacing w:before="135"/>
              <w:ind w:left="192" w:right="18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±30</w:t>
            </w:r>
          </w:p>
        </w:tc>
        <w:tc>
          <w:tcPr>
            <w:tcW w:w="3246" w:type="dxa"/>
            <w:vMerge w:val="restart"/>
          </w:tcPr>
          <w:p>
            <w:pPr>
              <w:pStyle w:val="TableParagraph"/>
              <w:spacing w:before="135"/>
              <w:ind w:left="108"/>
              <w:rPr>
                <w:sz w:val="28"/>
              </w:rPr>
            </w:pPr>
            <w:r>
              <w:rPr>
                <w:spacing w:val="-5"/>
                <w:sz w:val="28"/>
              </w:rPr>
              <w:t>断面</w:t>
            </w:r>
          </w:p>
        </w:tc>
      </w:tr>
      <w:tr>
        <w:tblPrEx>
          <w:tblW w:w="0" w:type="auto"/>
          <w:jc w:val="left"/>
          <w:tblInd w:w="5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6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06" w:type="dxa"/>
          </w:tcPr>
          <w:p>
            <w:pPr>
              <w:pStyle w:val="TableParagraph"/>
              <w:spacing w:before="135"/>
              <w:ind w:left="110" w:right="100"/>
              <w:jc w:val="center"/>
              <w:rPr>
                <w:sz w:val="28"/>
              </w:rPr>
            </w:pPr>
            <w:r>
              <w:rPr>
                <w:spacing w:val="-3"/>
                <w:sz w:val="28"/>
              </w:rPr>
              <w:t>箱梁底宽</w:t>
            </w:r>
          </w:p>
        </w:tc>
        <w:tc>
          <w:tcPr>
            <w:tcW w:w="1816" w:type="dxa"/>
          </w:tcPr>
          <w:p>
            <w:pPr>
              <w:pStyle w:val="TableParagraph"/>
              <w:spacing w:before="135"/>
              <w:ind w:left="192" w:right="18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±20</w:t>
            </w:r>
          </w:p>
        </w:tc>
        <w:tc>
          <w:tcPr>
            <w:tcW w:w="324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ectPr>
          <w:type w:val="continuous"/>
          <w:pgSz w:w="11910" w:h="16840"/>
          <w:pgMar w:top="1400" w:right="960" w:bottom="1251" w:left="960" w:header="708" w:footer="708"/>
          <w:pgNumType w:start="27"/>
          <w:cols w:space="708"/>
        </w:sectPr>
      </w:pPr>
    </w:p>
    <w:tbl>
      <w:tblPr>
        <w:tblStyle w:val="TableNormal16"/>
        <w:tblW w:w="0" w:type="auto"/>
        <w:jc w:val="left"/>
        <w:tblInd w:w="5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57"/>
        <w:gridCol w:w="1056"/>
        <w:gridCol w:w="2206"/>
        <w:gridCol w:w="1816"/>
        <w:gridCol w:w="3246"/>
      </w:tblGrid>
      <w:tr>
        <w:tblPrEx>
          <w:tblW w:w="0" w:type="auto"/>
          <w:jc w:val="left"/>
          <w:tblInd w:w="50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657" w:type="dxa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56" w:type="dxa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06" w:type="dxa"/>
          </w:tcPr>
          <w:p>
            <w:pPr>
              <w:pStyle w:val="TableParagraph"/>
              <w:spacing w:before="135"/>
              <w:ind w:left="110" w:right="10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顶、底、腹板或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10" w:right="100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梁肋厚</w:t>
            </w:r>
          </w:p>
        </w:tc>
        <w:tc>
          <w:tcPr>
            <w:tcW w:w="1816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92" w:right="183"/>
              <w:jc w:val="center"/>
              <w:rPr>
                <w:sz w:val="28"/>
              </w:rPr>
            </w:pPr>
            <w:r>
              <w:rPr>
                <w:sz w:val="28"/>
              </w:rPr>
              <w:t>+10，-</w:t>
            </w:r>
            <w:r>
              <w:rPr>
                <w:spacing w:val="-10"/>
                <w:sz w:val="28"/>
              </w:rPr>
              <w:t>0</w:t>
            </w:r>
          </w:p>
        </w:tc>
        <w:tc>
          <w:tcPr>
            <w:tcW w:w="3246" w:type="dxa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5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657" w:type="dxa"/>
          </w:tcPr>
          <w:p>
            <w:pPr>
              <w:pStyle w:val="TableParagraph"/>
              <w:spacing w:before="135"/>
              <w:ind w:right="246"/>
              <w:jc w:val="right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3262" w:type="dxa"/>
            <w:gridSpan w:val="2"/>
          </w:tcPr>
          <w:p>
            <w:pPr>
              <w:pStyle w:val="TableParagraph"/>
              <w:spacing w:before="135"/>
              <w:ind w:left="931"/>
              <w:rPr>
                <w:sz w:val="28"/>
              </w:rPr>
            </w:pPr>
            <w:r>
              <w:rPr>
                <w:sz w:val="28"/>
              </w:rPr>
              <w:t>长度</w:t>
            </w: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1816" w:type="dxa"/>
          </w:tcPr>
          <w:p>
            <w:pPr>
              <w:pStyle w:val="TableParagraph"/>
              <w:spacing w:before="135"/>
              <w:ind w:left="192" w:right="183"/>
              <w:jc w:val="center"/>
              <w:rPr>
                <w:sz w:val="28"/>
              </w:rPr>
            </w:pPr>
            <w:r>
              <w:rPr>
                <w:sz w:val="28"/>
              </w:rPr>
              <w:t>+5，-</w:t>
            </w:r>
            <w:r>
              <w:rPr>
                <w:spacing w:val="-5"/>
                <w:sz w:val="28"/>
              </w:rPr>
              <w:t>10</w:t>
            </w:r>
          </w:p>
        </w:tc>
        <w:tc>
          <w:tcPr>
            <w:tcW w:w="3246" w:type="dxa"/>
          </w:tcPr>
          <w:p>
            <w:pPr>
              <w:pStyle w:val="TableParagraph"/>
              <w:spacing w:before="135"/>
              <w:ind w:left="108"/>
              <w:rPr>
                <w:sz w:val="28"/>
              </w:rPr>
            </w:pPr>
            <w:r>
              <w:rPr>
                <w:sz w:val="28"/>
              </w:rPr>
              <w:t>尺量：每梁（板</w:t>
            </w:r>
            <w:r>
              <w:rPr>
                <w:spacing w:val="-10"/>
                <w:sz w:val="28"/>
              </w:rPr>
              <w:t>）</w:t>
            </w:r>
          </w:p>
        </w:tc>
      </w:tr>
      <w:tr>
        <w:tblPrEx>
          <w:tblW w:w="0" w:type="auto"/>
          <w:jc w:val="left"/>
          <w:tblInd w:w="5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657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right="246"/>
              <w:jc w:val="right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3262" w:type="dxa"/>
            <w:gridSpan w:val="2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931"/>
              <w:rPr>
                <w:sz w:val="28"/>
              </w:rPr>
            </w:pPr>
            <w:r>
              <w:rPr>
                <w:sz w:val="28"/>
              </w:rPr>
              <w:t>横坡</w:t>
            </w:r>
            <w:r>
              <w:rPr>
                <w:spacing w:val="-5"/>
                <w:sz w:val="28"/>
              </w:rPr>
              <w:t>（％）</w:t>
            </w:r>
          </w:p>
        </w:tc>
        <w:tc>
          <w:tcPr>
            <w:tcW w:w="1816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92" w:right="18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±0.15</w:t>
            </w:r>
          </w:p>
        </w:tc>
        <w:tc>
          <w:tcPr>
            <w:tcW w:w="3246" w:type="dxa"/>
          </w:tcPr>
          <w:p>
            <w:pPr>
              <w:pStyle w:val="TableParagraph"/>
              <w:spacing w:before="135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水准仪：每跨检查 </w:t>
            </w:r>
            <w:r>
              <w:rPr>
                <w:spacing w:val="-5"/>
                <w:sz w:val="28"/>
              </w:rPr>
              <w:t>1～3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处</w:t>
            </w:r>
          </w:p>
        </w:tc>
      </w:tr>
      <w:tr>
        <w:tblPrEx>
          <w:tblW w:w="0" w:type="auto"/>
          <w:jc w:val="left"/>
          <w:tblInd w:w="5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657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right="246"/>
              <w:jc w:val="right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3262" w:type="dxa"/>
            <w:gridSpan w:val="2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791"/>
              <w:rPr>
                <w:sz w:val="28"/>
              </w:rPr>
            </w:pPr>
            <w:r>
              <w:rPr>
                <w:sz w:val="28"/>
              </w:rPr>
              <w:t>平整度</w:t>
            </w: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1816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3246" w:type="dxa"/>
          </w:tcPr>
          <w:p>
            <w:pPr>
              <w:pStyle w:val="TableParagraph"/>
              <w:spacing w:before="135"/>
              <w:ind w:left="108"/>
              <w:rPr>
                <w:sz w:val="28"/>
              </w:rPr>
            </w:pPr>
            <w:r>
              <w:rPr>
                <w:sz w:val="28"/>
              </w:rPr>
              <w:t>2m</w:t>
            </w:r>
            <w:r>
              <w:rPr>
                <w:spacing w:val="-32"/>
                <w:sz w:val="28"/>
              </w:rPr>
              <w:t xml:space="preserve"> 直尺：每侧面每 </w:t>
            </w:r>
            <w:r>
              <w:rPr>
                <w:sz w:val="28"/>
              </w:rPr>
              <w:t>10m</w:t>
            </w:r>
            <w:r>
              <w:rPr>
                <w:spacing w:val="-40"/>
                <w:sz w:val="28"/>
              </w:rPr>
              <w:t xml:space="preserve"> 梁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08"/>
              <w:rPr>
                <w:sz w:val="28"/>
              </w:rPr>
            </w:pPr>
            <w:r>
              <w:rPr>
                <w:spacing w:val="-24"/>
                <w:sz w:val="28"/>
              </w:rPr>
              <w:t xml:space="preserve">长测 </w:t>
            </w:r>
            <w:r>
              <w:rPr>
                <w:sz w:val="28"/>
              </w:rPr>
              <w:t>1</w:t>
            </w:r>
            <w:r>
              <w:rPr>
                <w:spacing w:val="-40"/>
                <w:sz w:val="28"/>
              </w:rPr>
              <w:t xml:space="preserve"> 处</w:t>
            </w:r>
          </w:p>
        </w:tc>
      </w:tr>
    </w:tbl>
    <w:p>
      <w:pPr>
        <w:pStyle w:val="BodyText"/>
        <w:spacing w:before="7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838" w:firstLine="537"/>
        <w:jc w:val="both"/>
      </w:pPr>
      <w:r>
        <w:rPr>
          <w:spacing w:val="-4"/>
        </w:rPr>
        <w:t>抗压强度应按试验规程进行检验，试验应由监理人员旁站，试块</w:t>
      </w:r>
      <w:r>
        <w:rPr>
          <w:spacing w:val="-4"/>
        </w:rPr>
        <w:t>强度不合格，可采取钻取芯样、无破损检测等方法检查构造物的抗压</w:t>
      </w:r>
      <w:r>
        <w:rPr>
          <w:spacing w:val="-4"/>
        </w:rPr>
        <w:t>强度。</w:t>
      </w:r>
    </w:p>
    <w:p>
      <w:pPr>
        <w:pStyle w:val="ListParagraph"/>
        <w:numPr>
          <w:ilvl w:val="1"/>
          <w:numId w:val="16"/>
        </w:numPr>
        <w:tabs>
          <w:tab w:val="left" w:pos="1800"/>
        </w:tabs>
        <w:spacing w:before="0" w:after="0" w:line="422" w:lineRule="exact"/>
        <w:ind w:left="1799" w:right="0" w:hanging="423"/>
        <w:jc w:val="both"/>
        <w:rPr>
          <w:sz w:val="28"/>
        </w:rPr>
      </w:pPr>
      <w:r>
        <w:rPr>
          <w:spacing w:val="-5"/>
          <w:sz w:val="28"/>
        </w:rPr>
        <w:t>检查发现构造物有严重质量缺陷时，应通知业主，会同设计、</w:t>
      </w:r>
    </w:p>
    <w:p>
      <w:pPr>
        <w:pStyle w:val="BodyText"/>
        <w:spacing w:before="201"/>
      </w:pPr>
      <w:r>
        <w:rPr>
          <w:spacing w:val="-1"/>
        </w:rPr>
        <w:t>施工有关方面研究处理。</w:t>
      </w:r>
    </w:p>
    <w:p>
      <w:pPr>
        <w:tabs>
          <w:tab w:val="left" w:pos="1889"/>
        </w:tabs>
        <w:spacing w:before="173"/>
        <w:ind w:left="0" w:right="1" w:firstLine="0"/>
        <w:jc w:val="center"/>
        <w:rPr>
          <w:rFonts w:ascii="Microsoft JhengHei" w:eastAsia="Microsoft JhengHei"/>
          <w:b/>
          <w:sz w:val="28"/>
        </w:rPr>
      </w:pPr>
      <w:r>
        <w:rPr>
          <w:sz w:val="28"/>
        </w:rPr>
        <w:t>表</w:t>
      </w:r>
      <w:r>
        <w:rPr>
          <w:spacing w:val="-70"/>
          <w:sz w:val="28"/>
        </w:rPr>
        <w:t xml:space="preserve"> </w:t>
      </w:r>
      <w:r>
        <w:rPr>
          <w:sz w:val="28"/>
        </w:rPr>
        <w:t>5.2-</w:t>
      </w:r>
      <w:r>
        <w:rPr>
          <w:spacing w:val="-5"/>
          <w:sz w:val="28"/>
        </w:rPr>
        <w:t>20</w:t>
      </w:r>
      <w:r>
        <w:rPr>
          <w:sz w:val="28"/>
        </w:rPr>
        <w:tab/>
      </w:r>
      <w:r>
        <w:rPr>
          <w:rFonts w:ascii="Microsoft JhengHei" w:eastAsia="Microsoft JhengHei"/>
          <w:b/>
          <w:sz w:val="28"/>
        </w:rPr>
        <w:t>大</w:t>
      </w:r>
      <w:r>
        <w:rPr>
          <w:rFonts w:ascii="Microsoft JhengHei" w:eastAsia="Microsoft JhengHei"/>
          <w:b/>
          <w:sz w:val="28"/>
        </w:rPr>
        <w:t>体</w:t>
      </w:r>
      <w:r>
        <w:rPr>
          <w:rFonts w:ascii="Microsoft JhengHei" w:eastAsia="Microsoft JhengHei"/>
          <w:b/>
          <w:sz w:val="28"/>
        </w:rPr>
        <w:t>积</w:t>
      </w:r>
      <w:r>
        <w:rPr>
          <w:rFonts w:ascii="Microsoft JhengHei" w:eastAsia="Microsoft JhengHei"/>
          <w:b/>
          <w:sz w:val="28"/>
        </w:rPr>
        <w:t>构</w:t>
      </w:r>
      <w:r>
        <w:rPr>
          <w:rFonts w:ascii="Microsoft JhengHei" w:eastAsia="Microsoft JhengHei"/>
          <w:b/>
          <w:sz w:val="28"/>
        </w:rPr>
        <w:t>件</w:t>
      </w:r>
      <w:r>
        <w:rPr>
          <w:rFonts w:ascii="Microsoft JhengHei" w:eastAsia="Microsoft JhengHei"/>
          <w:b/>
          <w:sz w:val="28"/>
        </w:rPr>
        <w:t>浇</w:t>
      </w:r>
      <w:r>
        <w:rPr>
          <w:rFonts w:ascii="Microsoft JhengHei" w:eastAsia="Microsoft JhengHei"/>
          <w:b/>
          <w:sz w:val="28"/>
        </w:rPr>
        <w:t>筑</w:t>
      </w:r>
      <w:r>
        <w:rPr>
          <w:rFonts w:ascii="Microsoft JhengHei" w:eastAsia="Microsoft JhengHei"/>
          <w:b/>
          <w:sz w:val="28"/>
        </w:rPr>
        <w:t>检</w:t>
      </w:r>
      <w:r>
        <w:rPr>
          <w:rFonts w:ascii="Microsoft JhengHei" w:eastAsia="Microsoft JhengHei"/>
          <w:b/>
          <w:sz w:val="28"/>
        </w:rPr>
        <w:t>查</w:t>
      </w:r>
      <w:r>
        <w:rPr>
          <w:rFonts w:ascii="Microsoft JhengHei" w:eastAsia="Microsoft JhengHei"/>
          <w:b/>
          <w:sz w:val="28"/>
        </w:rPr>
        <w:t>项</w:t>
      </w:r>
      <w:r>
        <w:rPr>
          <w:rFonts w:ascii="Microsoft JhengHei" w:eastAsia="Microsoft JhengHei"/>
          <w:b/>
          <w:sz w:val="28"/>
        </w:rPr>
        <w:t>目</w:t>
      </w:r>
      <w:r>
        <w:rPr>
          <w:rFonts w:ascii="Microsoft JhengHei" w:eastAsia="Microsoft JhengHei"/>
          <w:b/>
          <w:spacing w:val="-10"/>
          <w:sz w:val="28"/>
        </w:rPr>
        <w:t>表</w:t>
      </w:r>
    </w:p>
    <w:p>
      <w:pPr>
        <w:pStyle w:val="BodyText"/>
        <w:spacing w:before="11"/>
        <w:ind w:left="0"/>
        <w:rPr>
          <w:rFonts w:ascii="Microsoft JhengHei"/>
          <w:b/>
          <w:sz w:val="3"/>
        </w:rPr>
      </w:pPr>
    </w:p>
    <w:tbl>
      <w:tblPr>
        <w:tblStyle w:val="TableNormal16"/>
        <w:tblW w:w="0" w:type="auto"/>
        <w:jc w:val="left"/>
        <w:tblInd w:w="2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06"/>
        <w:gridCol w:w="2250"/>
        <w:gridCol w:w="2003"/>
        <w:gridCol w:w="4449"/>
      </w:tblGrid>
      <w:tr>
        <w:tblPrEx>
          <w:tblW w:w="0" w:type="auto"/>
          <w:jc w:val="left"/>
          <w:tblInd w:w="294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706" w:type="dxa"/>
          </w:tcPr>
          <w:p>
            <w:pPr>
              <w:pStyle w:val="TableParagraph"/>
              <w:spacing w:before="135"/>
              <w:ind w:left="213"/>
              <w:rPr>
                <w:sz w:val="28"/>
              </w:rPr>
            </w:pPr>
            <w:r>
              <w:rPr>
                <w:sz w:val="28"/>
              </w:rPr>
              <w:t>项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213"/>
              <w:rPr>
                <w:sz w:val="28"/>
              </w:rPr>
            </w:pPr>
            <w:r>
              <w:rPr>
                <w:sz w:val="28"/>
              </w:rPr>
              <w:t>次</w:t>
            </w:r>
          </w:p>
        </w:tc>
        <w:tc>
          <w:tcPr>
            <w:tcW w:w="2250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564"/>
              <w:rPr>
                <w:sz w:val="28"/>
              </w:rPr>
            </w:pPr>
            <w:r>
              <w:rPr>
                <w:spacing w:val="-3"/>
                <w:sz w:val="28"/>
              </w:rPr>
              <w:t>检查项目</w:t>
            </w:r>
          </w:p>
        </w:tc>
        <w:tc>
          <w:tcPr>
            <w:tcW w:w="2003" w:type="dxa"/>
          </w:tcPr>
          <w:p>
            <w:pPr>
              <w:pStyle w:val="TableParagraph"/>
              <w:spacing w:before="135"/>
              <w:ind w:left="147" w:right="13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规定值或允许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47" w:right="13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偏差</w:t>
            </w:r>
          </w:p>
        </w:tc>
        <w:tc>
          <w:tcPr>
            <w:tcW w:w="4449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12" w:right="102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检查方法和频率</w:t>
            </w:r>
          </w:p>
        </w:tc>
      </w:tr>
      <w:tr>
        <w:tblPrEx>
          <w:tblW w:w="0" w:type="auto"/>
          <w:jc w:val="left"/>
          <w:tblInd w:w="2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06" w:type="dxa"/>
          </w:tcPr>
          <w:p>
            <w:pPr>
              <w:pStyle w:val="TableParagraph"/>
              <w:spacing w:before="135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250" w:type="dxa"/>
          </w:tcPr>
          <w:p>
            <w:pPr>
              <w:pStyle w:val="TableParagraph"/>
              <w:spacing w:before="135"/>
              <w:ind w:left="107" w:right="-116"/>
              <w:rPr>
                <w:sz w:val="28"/>
              </w:rPr>
            </w:pPr>
            <w:r>
              <w:rPr>
                <w:spacing w:val="-28"/>
                <w:sz w:val="28"/>
              </w:rPr>
              <w:t>混凝土强度</w:t>
            </w:r>
            <w:r>
              <w:rPr>
                <w:spacing w:val="-2"/>
                <w:sz w:val="28"/>
              </w:rPr>
              <w:t>（Mpa）</w:t>
            </w:r>
          </w:p>
        </w:tc>
        <w:tc>
          <w:tcPr>
            <w:tcW w:w="2003" w:type="dxa"/>
          </w:tcPr>
          <w:p>
            <w:pPr>
              <w:pStyle w:val="TableParagraph"/>
              <w:spacing w:before="135"/>
              <w:ind w:left="147" w:right="13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在合格标准内</w:t>
            </w:r>
          </w:p>
        </w:tc>
        <w:tc>
          <w:tcPr>
            <w:tcW w:w="4449" w:type="dxa"/>
          </w:tcPr>
          <w:p>
            <w:pPr>
              <w:pStyle w:val="TableParagraph"/>
              <w:spacing w:before="135"/>
              <w:ind w:left="112" w:right="102"/>
              <w:jc w:val="center"/>
              <w:rPr>
                <w:sz w:val="28"/>
              </w:rPr>
            </w:pPr>
            <w:r>
              <w:rPr>
                <w:spacing w:val="-35"/>
                <w:sz w:val="28"/>
              </w:rPr>
              <w:t xml:space="preserve">按 </w:t>
            </w:r>
            <w:r>
              <w:rPr>
                <w:sz w:val="28"/>
              </w:rPr>
              <w:t>JTG F80/1-2004</w:t>
            </w:r>
            <w:r>
              <w:rPr>
                <w:spacing w:val="-36"/>
                <w:sz w:val="28"/>
              </w:rPr>
              <w:t xml:space="preserve"> 附录 </w:t>
            </w:r>
            <w:r>
              <w:rPr>
                <w:sz w:val="28"/>
              </w:rPr>
              <w:t>D</w:t>
            </w:r>
            <w:r>
              <w:rPr>
                <w:spacing w:val="-27"/>
                <w:sz w:val="28"/>
              </w:rPr>
              <w:t xml:space="preserve"> 检查</w:t>
            </w:r>
          </w:p>
        </w:tc>
      </w:tr>
      <w:tr>
        <w:tblPrEx>
          <w:tblW w:w="0" w:type="auto"/>
          <w:jc w:val="left"/>
          <w:tblInd w:w="2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706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250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44"/>
              <w:rPr>
                <w:sz w:val="28"/>
              </w:rPr>
            </w:pPr>
            <w:r>
              <w:rPr>
                <w:sz w:val="28"/>
              </w:rPr>
              <w:t>轴线偏位</w:t>
            </w: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2003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47" w:right="13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20</w:t>
            </w:r>
          </w:p>
        </w:tc>
        <w:tc>
          <w:tcPr>
            <w:tcW w:w="4449" w:type="dxa"/>
          </w:tcPr>
          <w:p>
            <w:pPr>
              <w:pStyle w:val="TableParagraph"/>
              <w:spacing w:before="135"/>
              <w:ind w:left="112" w:right="171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 xml:space="preserve">全站仪或经纬仪：每个节段检查 </w:t>
            </w:r>
            <w:r>
              <w:rPr>
                <w:spacing w:val="-10"/>
                <w:sz w:val="28"/>
              </w:rPr>
              <w:t>2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处</w:t>
            </w:r>
          </w:p>
        </w:tc>
      </w:tr>
      <w:tr>
        <w:tblPrEx>
          <w:tblW w:w="0" w:type="auto"/>
          <w:jc w:val="left"/>
          <w:tblInd w:w="2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06" w:type="dxa"/>
          </w:tcPr>
          <w:p>
            <w:pPr>
              <w:pStyle w:val="TableParagraph"/>
              <w:spacing w:before="135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250" w:type="dxa"/>
          </w:tcPr>
          <w:p>
            <w:pPr>
              <w:pStyle w:val="TableParagraph"/>
              <w:spacing w:before="135"/>
              <w:ind w:left="144"/>
              <w:rPr>
                <w:sz w:val="28"/>
              </w:rPr>
            </w:pPr>
            <w:r>
              <w:rPr>
                <w:sz w:val="28"/>
              </w:rPr>
              <w:t>断面尺寸</w:t>
            </w: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2003" w:type="dxa"/>
          </w:tcPr>
          <w:p>
            <w:pPr>
              <w:pStyle w:val="TableParagraph"/>
              <w:spacing w:before="135"/>
              <w:ind w:left="147" w:right="13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±30</w:t>
            </w:r>
          </w:p>
        </w:tc>
        <w:tc>
          <w:tcPr>
            <w:tcW w:w="4449" w:type="dxa"/>
          </w:tcPr>
          <w:p>
            <w:pPr>
              <w:pStyle w:val="TableParagraph"/>
              <w:spacing w:before="135"/>
              <w:ind w:left="112" w:right="102"/>
              <w:jc w:val="center"/>
              <w:rPr>
                <w:sz w:val="28"/>
              </w:rPr>
            </w:pPr>
            <w:r>
              <w:rPr>
                <w:spacing w:val="-12"/>
                <w:sz w:val="28"/>
              </w:rPr>
              <w:t xml:space="preserve">尺量：检查 </w:t>
            </w:r>
            <w:r>
              <w:rPr>
                <w:sz w:val="28"/>
              </w:rPr>
              <w:t>1～2</w:t>
            </w:r>
            <w:r>
              <w:rPr>
                <w:spacing w:val="-21"/>
                <w:sz w:val="28"/>
              </w:rPr>
              <w:t xml:space="preserve"> 个断面</w:t>
            </w:r>
          </w:p>
        </w:tc>
      </w:tr>
      <w:tr>
        <w:tblPrEx>
          <w:tblW w:w="0" w:type="auto"/>
          <w:jc w:val="left"/>
          <w:tblInd w:w="2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06" w:type="dxa"/>
          </w:tcPr>
          <w:p>
            <w:pPr>
              <w:pStyle w:val="TableParagraph"/>
              <w:spacing w:before="135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250" w:type="dxa"/>
          </w:tcPr>
          <w:p>
            <w:pPr>
              <w:pStyle w:val="TableParagraph"/>
              <w:spacing w:before="135"/>
              <w:ind w:left="564"/>
              <w:rPr>
                <w:sz w:val="28"/>
              </w:rPr>
            </w:pPr>
            <w:r>
              <w:rPr>
                <w:spacing w:val="-3"/>
                <w:sz w:val="28"/>
              </w:rPr>
              <w:t>结构高度</w:t>
            </w:r>
          </w:p>
        </w:tc>
        <w:tc>
          <w:tcPr>
            <w:tcW w:w="2003" w:type="dxa"/>
          </w:tcPr>
          <w:p>
            <w:pPr>
              <w:pStyle w:val="TableParagraph"/>
              <w:spacing w:before="135"/>
              <w:ind w:left="147" w:right="13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±30</w:t>
            </w:r>
          </w:p>
        </w:tc>
        <w:tc>
          <w:tcPr>
            <w:tcW w:w="4449" w:type="dxa"/>
          </w:tcPr>
          <w:p>
            <w:pPr>
              <w:pStyle w:val="TableParagraph"/>
              <w:spacing w:before="135"/>
              <w:ind w:left="112" w:right="102"/>
              <w:jc w:val="center"/>
              <w:rPr>
                <w:sz w:val="28"/>
              </w:rPr>
            </w:pPr>
            <w:r>
              <w:rPr>
                <w:spacing w:val="-12"/>
                <w:sz w:val="28"/>
              </w:rPr>
              <w:t xml:space="preserve">尺量：检查 </w:t>
            </w:r>
            <w:r>
              <w:rPr>
                <w:sz w:val="28"/>
              </w:rPr>
              <w:t>8～10</w:t>
            </w:r>
            <w:r>
              <w:rPr>
                <w:spacing w:val="-40"/>
                <w:sz w:val="28"/>
              </w:rPr>
              <w:t xml:space="preserve"> 处</w:t>
            </w:r>
          </w:p>
        </w:tc>
      </w:tr>
    </w:tbl>
    <w:p>
      <w:pPr>
        <w:spacing w:after="0"/>
        <w:jc w:val="center"/>
        <w:rPr>
          <w:sz w:val="28"/>
        </w:rPr>
        <w:sectPr>
          <w:type w:val="nextPage"/>
          <w:pgSz w:w="11910" w:h="16840"/>
          <w:pgMar w:top="1400" w:right="960" w:bottom="1251" w:left="960" w:header="708" w:footer="708"/>
          <w:pgNumType w:start="28"/>
          <w:cols w:space="708"/>
          <w:titlePg w:val="0"/>
        </w:sectPr>
      </w:pPr>
    </w:p>
    <w:tbl>
      <w:tblPr>
        <w:tblStyle w:val="TableNormal16"/>
        <w:tblW w:w="0" w:type="auto"/>
        <w:jc w:val="left"/>
        <w:tblInd w:w="2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06"/>
        <w:gridCol w:w="2250"/>
        <w:gridCol w:w="2003"/>
        <w:gridCol w:w="4449"/>
      </w:tblGrid>
      <w:tr>
        <w:tblPrEx>
          <w:tblW w:w="0" w:type="auto"/>
          <w:jc w:val="left"/>
          <w:tblInd w:w="294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06" w:type="dxa"/>
          </w:tcPr>
          <w:p>
            <w:pPr>
              <w:pStyle w:val="TableParagraph"/>
              <w:spacing w:before="135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2250" w:type="dxa"/>
          </w:tcPr>
          <w:p>
            <w:pPr>
              <w:pStyle w:val="TableParagraph"/>
              <w:spacing w:before="135"/>
              <w:ind w:left="144"/>
              <w:rPr>
                <w:sz w:val="28"/>
              </w:rPr>
            </w:pPr>
            <w:r>
              <w:rPr>
                <w:sz w:val="28"/>
              </w:rPr>
              <w:t>顶面高程</w:t>
            </w: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2003" w:type="dxa"/>
          </w:tcPr>
          <w:p>
            <w:pPr>
              <w:pStyle w:val="TableParagraph"/>
              <w:spacing w:before="135"/>
              <w:ind w:left="147" w:right="13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±20</w:t>
            </w:r>
          </w:p>
        </w:tc>
        <w:tc>
          <w:tcPr>
            <w:tcW w:w="4449" w:type="dxa"/>
          </w:tcPr>
          <w:p>
            <w:pPr>
              <w:pStyle w:val="TableParagraph"/>
              <w:spacing w:before="135"/>
              <w:ind w:left="824"/>
              <w:rPr>
                <w:sz w:val="28"/>
              </w:rPr>
            </w:pPr>
            <w:r>
              <w:rPr>
                <w:spacing w:val="-10"/>
                <w:sz w:val="28"/>
              </w:rPr>
              <w:t xml:space="preserve">水准仪：测量 </w:t>
            </w:r>
            <w:r>
              <w:rPr>
                <w:sz w:val="28"/>
              </w:rPr>
              <w:t>8～10</w:t>
            </w:r>
            <w:r>
              <w:rPr>
                <w:spacing w:val="-40"/>
                <w:sz w:val="28"/>
              </w:rPr>
              <w:t xml:space="preserve"> 处</w:t>
            </w:r>
          </w:p>
        </w:tc>
      </w:tr>
    </w:tbl>
    <w:p>
      <w:pPr>
        <w:sectPr>
          <w:type w:val="continuous"/>
          <w:pgSz w:w="11910" w:h="16840"/>
          <w:pgMar w:top="1400" w:right="960" w:bottom="280" w:left="960" w:header="708" w:footer="708"/>
          <w:pgNumType w:start="29"/>
          <w:cols w:space="708"/>
        </w:sectPr>
      </w:pPr>
    </w:p>
    <w:tbl>
      <w:tblPr>
        <w:tblStyle w:val="TableNormal17"/>
        <w:tblW w:w="0" w:type="auto"/>
        <w:jc w:val="left"/>
        <w:tblInd w:w="2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06"/>
        <w:gridCol w:w="2250"/>
        <w:gridCol w:w="2003"/>
        <w:gridCol w:w="4449"/>
      </w:tblGrid>
      <w:tr>
        <w:tblPrEx>
          <w:tblW w:w="0" w:type="auto"/>
          <w:jc w:val="left"/>
          <w:tblInd w:w="294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706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2250" w:type="dxa"/>
          </w:tcPr>
          <w:p>
            <w:pPr>
              <w:pStyle w:val="TableParagraph"/>
              <w:spacing w:before="135"/>
              <w:ind w:left="35" w:right="2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大面积平整度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35" w:right="25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2003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4449" w:type="dxa"/>
          </w:tcPr>
          <w:p>
            <w:pPr>
              <w:pStyle w:val="TableParagraph"/>
              <w:spacing w:before="135"/>
              <w:ind w:left="112" w:right="171"/>
              <w:jc w:val="center"/>
              <w:rPr>
                <w:sz w:val="28"/>
              </w:rPr>
            </w:pPr>
            <w:r>
              <w:rPr>
                <w:sz w:val="28"/>
              </w:rPr>
              <w:t>2m</w:t>
            </w:r>
            <w:r>
              <w:rPr>
                <w:spacing w:val="-10"/>
                <w:sz w:val="28"/>
              </w:rPr>
              <w:t xml:space="preserve"> 直尺：检查两个垂直方向，每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12" w:right="103"/>
              <w:jc w:val="center"/>
              <w:rPr>
                <w:sz w:val="28"/>
              </w:rPr>
            </w:pPr>
            <w:r>
              <w:rPr>
                <w:sz w:val="28"/>
              </w:rPr>
              <w:t>20m</w:t>
            </w:r>
            <w:r>
              <w:rPr>
                <w:sz w:val="28"/>
                <w:vertAlign w:val="superscript"/>
              </w:rPr>
              <w:t>2</w:t>
            </w:r>
            <w:r>
              <w:rPr>
                <w:spacing w:val="-52"/>
                <w:sz w:val="28"/>
                <w:vertAlign w:val="baseline"/>
              </w:rPr>
              <w:t xml:space="preserve"> 测 </w:t>
            </w:r>
            <w:r>
              <w:rPr>
                <w:sz w:val="28"/>
                <w:vertAlign w:val="baseline"/>
              </w:rPr>
              <w:t>1</w:t>
            </w:r>
            <w:r>
              <w:rPr>
                <w:spacing w:val="-37"/>
                <w:sz w:val="28"/>
                <w:vertAlign w:val="baseline"/>
              </w:rPr>
              <w:t xml:space="preserve"> 处</w:t>
            </w:r>
          </w:p>
        </w:tc>
      </w:tr>
    </w:tbl>
    <w:p>
      <w:pPr>
        <w:pStyle w:val="BodyText"/>
        <w:spacing w:before="4"/>
        <w:ind w:left="0"/>
        <w:rPr>
          <w:rFonts w:ascii="Microsoft JhengHei"/>
          <w:b/>
          <w:sz w:val="5"/>
        </w:rPr>
      </w:pPr>
    </w:p>
    <w:p>
      <w:pPr>
        <w:tabs>
          <w:tab w:val="left" w:pos="1752"/>
        </w:tabs>
        <w:spacing w:before="0" w:line="483" w:lineRule="exact"/>
        <w:ind w:left="0" w:right="1" w:firstLine="0"/>
        <w:jc w:val="center"/>
        <w:rPr>
          <w:rFonts w:ascii="Microsoft JhengHei" w:eastAsia="Microsoft JhengHei"/>
          <w:b/>
          <w:sz w:val="28"/>
        </w:rPr>
      </w:pPr>
      <w:r>
        <w:rPr>
          <w:w w:val="110"/>
          <w:sz w:val="28"/>
        </w:rPr>
        <w:t>表</w:t>
      </w:r>
      <w:r>
        <w:rPr>
          <w:spacing w:val="-71"/>
          <w:w w:val="110"/>
          <w:sz w:val="28"/>
        </w:rPr>
        <w:t xml:space="preserve"> </w:t>
      </w:r>
      <w:r>
        <w:rPr>
          <w:w w:val="110"/>
          <w:sz w:val="28"/>
        </w:rPr>
        <w:t>5</w:t>
      </w:r>
      <w:r>
        <w:rPr>
          <w:rFonts w:ascii="Microsoft JhengHei" w:eastAsia="Microsoft JhengHei"/>
          <w:b/>
          <w:w w:val="110"/>
          <w:sz w:val="28"/>
        </w:rPr>
        <w:t>.</w:t>
      </w:r>
      <w:r>
        <w:rPr>
          <w:w w:val="110"/>
          <w:sz w:val="28"/>
        </w:rPr>
        <w:t>2</w:t>
      </w:r>
      <w:r>
        <w:rPr>
          <w:rFonts w:ascii="Microsoft JhengHei" w:eastAsia="Microsoft JhengHei"/>
          <w:b/>
          <w:w w:val="110"/>
          <w:sz w:val="28"/>
        </w:rPr>
        <w:t>-</w:t>
      </w:r>
      <w:r>
        <w:rPr>
          <w:spacing w:val="-5"/>
          <w:w w:val="110"/>
          <w:sz w:val="28"/>
        </w:rPr>
        <w:t>21</w:t>
      </w:r>
      <w:r>
        <w:rPr>
          <w:sz w:val="28"/>
        </w:rPr>
        <w:tab/>
      </w:r>
      <w:r>
        <w:rPr>
          <w:rFonts w:ascii="Microsoft JhengHei" w:eastAsia="Microsoft JhengHei"/>
          <w:b/>
          <w:sz w:val="28"/>
        </w:rPr>
        <w:t>小</w:t>
      </w:r>
      <w:r>
        <w:rPr>
          <w:rFonts w:ascii="Microsoft JhengHei" w:eastAsia="Microsoft JhengHei"/>
          <w:b/>
          <w:sz w:val="28"/>
        </w:rPr>
        <w:t>型</w:t>
      </w:r>
      <w:r>
        <w:rPr>
          <w:rFonts w:ascii="Microsoft JhengHei" w:eastAsia="Microsoft JhengHei"/>
          <w:b/>
          <w:sz w:val="28"/>
        </w:rPr>
        <w:t>构</w:t>
      </w:r>
      <w:r>
        <w:rPr>
          <w:rFonts w:ascii="Microsoft JhengHei" w:eastAsia="Microsoft JhengHei"/>
          <w:b/>
          <w:sz w:val="28"/>
        </w:rPr>
        <w:t>件</w:t>
      </w:r>
      <w:r>
        <w:rPr>
          <w:rFonts w:ascii="Microsoft JhengHei" w:eastAsia="Microsoft JhengHei"/>
          <w:b/>
          <w:sz w:val="28"/>
        </w:rPr>
        <w:t>检</w:t>
      </w:r>
      <w:r>
        <w:rPr>
          <w:rFonts w:ascii="Microsoft JhengHei" w:eastAsia="Microsoft JhengHei"/>
          <w:b/>
          <w:sz w:val="28"/>
        </w:rPr>
        <w:t>查</w:t>
      </w:r>
      <w:r>
        <w:rPr>
          <w:rFonts w:ascii="Microsoft JhengHei" w:eastAsia="Microsoft JhengHei"/>
          <w:b/>
          <w:sz w:val="28"/>
        </w:rPr>
        <w:t>项</w:t>
      </w:r>
      <w:r>
        <w:rPr>
          <w:rFonts w:ascii="Microsoft JhengHei" w:eastAsia="Microsoft JhengHei"/>
          <w:b/>
          <w:sz w:val="28"/>
        </w:rPr>
        <w:t>目</w:t>
      </w:r>
      <w:r>
        <w:rPr>
          <w:rFonts w:ascii="Microsoft JhengHei" w:eastAsia="Microsoft JhengHei"/>
          <w:b/>
          <w:spacing w:val="-10"/>
          <w:sz w:val="28"/>
        </w:rPr>
        <w:t>表</w:t>
      </w:r>
    </w:p>
    <w:p>
      <w:pPr>
        <w:pStyle w:val="BodyText"/>
        <w:spacing w:before="11"/>
        <w:ind w:left="0"/>
        <w:rPr>
          <w:rFonts w:ascii="Microsoft JhengHei"/>
          <w:b/>
          <w:sz w:val="3"/>
        </w:rPr>
      </w:pPr>
    </w:p>
    <w:tbl>
      <w:tblPr>
        <w:tblStyle w:val="TableNormal17"/>
        <w:tblW w:w="0" w:type="auto"/>
        <w:jc w:val="left"/>
        <w:tblInd w:w="7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7"/>
        <w:gridCol w:w="1576"/>
        <w:gridCol w:w="1217"/>
        <w:gridCol w:w="1923"/>
        <w:gridCol w:w="1542"/>
        <w:gridCol w:w="1617"/>
      </w:tblGrid>
      <w:tr>
        <w:tblPrEx>
          <w:tblW w:w="0" w:type="auto"/>
          <w:jc w:val="left"/>
          <w:tblInd w:w="73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647" w:type="dxa"/>
          </w:tcPr>
          <w:p>
            <w:pPr>
              <w:pStyle w:val="TableParagraph"/>
              <w:spacing w:before="135"/>
              <w:ind w:left="183"/>
              <w:rPr>
                <w:sz w:val="28"/>
              </w:rPr>
            </w:pPr>
            <w:r>
              <w:rPr>
                <w:sz w:val="28"/>
              </w:rPr>
              <w:t>项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83"/>
              <w:rPr>
                <w:sz w:val="28"/>
              </w:rPr>
            </w:pPr>
            <w:r>
              <w:rPr>
                <w:sz w:val="28"/>
              </w:rPr>
              <w:t>次</w:t>
            </w:r>
          </w:p>
        </w:tc>
        <w:tc>
          <w:tcPr>
            <w:tcW w:w="2793" w:type="dxa"/>
            <w:gridSpan w:val="2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836"/>
              <w:rPr>
                <w:sz w:val="28"/>
              </w:rPr>
            </w:pPr>
            <w:r>
              <w:rPr>
                <w:spacing w:val="-3"/>
                <w:sz w:val="28"/>
              </w:rPr>
              <w:t>检查项目</w:t>
            </w:r>
          </w:p>
        </w:tc>
        <w:tc>
          <w:tcPr>
            <w:tcW w:w="1923" w:type="dxa"/>
          </w:tcPr>
          <w:p>
            <w:pPr>
              <w:pStyle w:val="TableParagraph"/>
              <w:spacing w:before="135"/>
              <w:ind w:left="107" w:right="9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规定值或允许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07" w:right="9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偏差</w:t>
            </w:r>
          </w:p>
        </w:tc>
        <w:tc>
          <w:tcPr>
            <w:tcW w:w="3159" w:type="dxa"/>
            <w:gridSpan w:val="2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599"/>
              <w:rPr>
                <w:sz w:val="28"/>
              </w:rPr>
            </w:pPr>
            <w:r>
              <w:rPr>
                <w:spacing w:val="-2"/>
                <w:sz w:val="28"/>
              </w:rPr>
              <w:t>检查方法和频率</w:t>
            </w:r>
          </w:p>
        </w:tc>
      </w:tr>
      <w:tr>
        <w:tblPrEx>
          <w:tblW w:w="0" w:type="auto"/>
          <w:jc w:val="left"/>
          <w:tblInd w:w="7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647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793" w:type="dxa"/>
            <w:gridSpan w:val="2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206"/>
              <w:rPr>
                <w:sz w:val="28"/>
              </w:rPr>
            </w:pPr>
            <w:r>
              <w:rPr>
                <w:sz w:val="28"/>
              </w:rPr>
              <w:t>混凝土强度</w:t>
            </w:r>
            <w:r>
              <w:rPr>
                <w:spacing w:val="-2"/>
                <w:sz w:val="28"/>
              </w:rPr>
              <w:t>（Mpa）</w:t>
            </w:r>
          </w:p>
        </w:tc>
        <w:tc>
          <w:tcPr>
            <w:tcW w:w="1923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7" w:right="9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在合格标准内</w:t>
            </w:r>
          </w:p>
        </w:tc>
        <w:tc>
          <w:tcPr>
            <w:tcW w:w="3159" w:type="dxa"/>
            <w:gridSpan w:val="2"/>
          </w:tcPr>
          <w:p>
            <w:pPr>
              <w:pStyle w:val="TableParagraph"/>
              <w:spacing w:before="135"/>
              <w:ind w:left="93" w:right="87"/>
              <w:jc w:val="center"/>
              <w:rPr>
                <w:sz w:val="28"/>
              </w:rPr>
            </w:pPr>
            <w:r>
              <w:rPr>
                <w:spacing w:val="-35"/>
                <w:sz w:val="28"/>
              </w:rPr>
              <w:t xml:space="preserve">按 </w:t>
            </w:r>
            <w:r>
              <w:rPr>
                <w:sz w:val="28"/>
              </w:rPr>
              <w:t>JTG F80/1-2004</w:t>
            </w:r>
            <w:r>
              <w:rPr>
                <w:spacing w:val="-27"/>
                <w:sz w:val="28"/>
              </w:rPr>
              <w:t xml:space="preserve"> 附录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93" w:right="84"/>
              <w:jc w:val="center"/>
              <w:rPr>
                <w:sz w:val="28"/>
              </w:rPr>
            </w:pPr>
            <w:r>
              <w:rPr>
                <w:sz w:val="28"/>
              </w:rPr>
              <w:t>D</w:t>
            </w:r>
            <w:r>
              <w:rPr>
                <w:spacing w:val="-27"/>
                <w:sz w:val="28"/>
              </w:rPr>
              <w:t xml:space="preserve"> 检查</w:t>
            </w:r>
          </w:p>
        </w:tc>
      </w:tr>
      <w:tr>
        <w:tblPrEx>
          <w:tblW w:w="0" w:type="auto"/>
          <w:jc w:val="left"/>
          <w:tblInd w:w="7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647" w:type="dxa"/>
            <w:vMerge w:val="restart"/>
          </w:tcPr>
          <w:p>
            <w:pPr>
              <w:pStyle w:val="TableParagraph"/>
              <w:spacing w:before="10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576" w:type="dxa"/>
            <w:vMerge w:val="restart"/>
          </w:tcPr>
          <w:p>
            <w:pPr>
              <w:pStyle w:val="TableParagraph"/>
              <w:spacing w:before="140"/>
              <w:ind w:left="213" w:right="204"/>
              <w:jc w:val="center"/>
              <w:rPr>
                <w:sz w:val="28"/>
              </w:rPr>
            </w:pPr>
            <w:r>
              <w:rPr>
                <w:spacing w:val="-3"/>
                <w:sz w:val="28"/>
              </w:rPr>
              <w:t>断面尺寸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213" w:right="204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1217" w:type="dxa"/>
          </w:tcPr>
          <w:p>
            <w:pPr>
              <w:pStyle w:val="TableParagraph"/>
              <w:spacing w:before="135"/>
              <w:ind w:left="316" w:right="306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≤80</w:t>
            </w:r>
          </w:p>
        </w:tc>
        <w:tc>
          <w:tcPr>
            <w:tcW w:w="1923" w:type="dxa"/>
          </w:tcPr>
          <w:p>
            <w:pPr>
              <w:pStyle w:val="TableParagraph"/>
              <w:spacing w:before="135"/>
              <w:ind w:left="106" w:right="9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±5</w:t>
            </w:r>
          </w:p>
        </w:tc>
        <w:tc>
          <w:tcPr>
            <w:tcW w:w="1542" w:type="dxa"/>
            <w:vMerge w:val="restart"/>
          </w:tcPr>
          <w:p>
            <w:pPr>
              <w:pStyle w:val="TableParagraph"/>
              <w:spacing w:before="10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尺量：2</w:t>
            </w:r>
            <w:r>
              <w:rPr>
                <w:spacing w:val="-39"/>
                <w:sz w:val="28"/>
              </w:rPr>
              <w:t xml:space="preserve"> 处</w:t>
            </w:r>
          </w:p>
        </w:tc>
        <w:tc>
          <w:tcPr>
            <w:tcW w:w="1617" w:type="dxa"/>
            <w:vMerge w:val="restart"/>
          </w:tcPr>
          <w:p>
            <w:pPr>
              <w:pStyle w:val="TableParagraph"/>
              <w:spacing w:before="1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line="417" w:lineRule="auto"/>
              <w:ind w:left="353" w:right="96" w:hanging="245"/>
              <w:rPr>
                <w:sz w:val="28"/>
              </w:rPr>
            </w:pPr>
            <w:r>
              <w:rPr>
                <w:spacing w:val="-2"/>
                <w:sz w:val="28"/>
              </w:rPr>
              <w:t>按构件总数</w:t>
            </w:r>
            <w:r>
              <w:rPr>
                <w:spacing w:val="-21"/>
                <w:sz w:val="28"/>
              </w:rPr>
              <w:t xml:space="preserve">的 </w:t>
            </w:r>
            <w:r>
              <w:rPr>
                <w:sz w:val="28"/>
              </w:rPr>
              <w:t>30％</w:t>
            </w:r>
          </w:p>
        </w:tc>
      </w:tr>
      <w:tr>
        <w:tblPrEx>
          <w:tblW w:w="0" w:type="auto"/>
          <w:jc w:val="left"/>
          <w:tblInd w:w="7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6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7" w:type="dxa"/>
          </w:tcPr>
          <w:p>
            <w:pPr>
              <w:pStyle w:val="TableParagraph"/>
              <w:spacing w:before="135"/>
              <w:ind w:left="316" w:right="306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＞80</w:t>
            </w:r>
          </w:p>
        </w:tc>
        <w:tc>
          <w:tcPr>
            <w:tcW w:w="1923" w:type="dxa"/>
          </w:tcPr>
          <w:p>
            <w:pPr>
              <w:pStyle w:val="TableParagraph"/>
              <w:spacing w:before="135"/>
              <w:ind w:left="106" w:right="9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±10</w:t>
            </w:r>
          </w:p>
        </w:tc>
        <w:tc>
          <w:tcPr>
            <w:tcW w:w="154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1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7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647" w:type="dxa"/>
          </w:tcPr>
          <w:p>
            <w:pPr>
              <w:pStyle w:val="TableParagraph"/>
              <w:spacing w:before="135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793" w:type="dxa"/>
            <w:gridSpan w:val="2"/>
          </w:tcPr>
          <w:p>
            <w:pPr>
              <w:pStyle w:val="TableParagraph"/>
              <w:spacing w:before="135"/>
              <w:ind w:left="696"/>
              <w:rPr>
                <w:sz w:val="28"/>
              </w:rPr>
            </w:pPr>
            <w:r>
              <w:rPr>
                <w:sz w:val="28"/>
              </w:rPr>
              <w:t>长度</w:t>
            </w: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1923" w:type="dxa"/>
          </w:tcPr>
          <w:p>
            <w:pPr>
              <w:pStyle w:val="TableParagraph"/>
              <w:spacing w:before="135"/>
              <w:ind w:left="107" w:right="97"/>
              <w:jc w:val="center"/>
              <w:rPr>
                <w:sz w:val="28"/>
              </w:rPr>
            </w:pPr>
            <w:r>
              <w:rPr>
                <w:sz w:val="28"/>
              </w:rPr>
              <w:t>+5，-</w:t>
            </w: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542" w:type="dxa"/>
          </w:tcPr>
          <w:p>
            <w:pPr>
              <w:pStyle w:val="TableParagraph"/>
              <w:spacing w:before="135"/>
              <w:ind w:left="490"/>
              <w:rPr>
                <w:sz w:val="28"/>
              </w:rPr>
            </w:pPr>
            <w:r>
              <w:rPr>
                <w:spacing w:val="-5"/>
                <w:sz w:val="28"/>
              </w:rPr>
              <w:t>尺量</w:t>
            </w:r>
          </w:p>
        </w:tc>
        <w:tc>
          <w:tcPr>
            <w:tcW w:w="161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tabs>
          <w:tab w:val="left" w:pos="1749"/>
        </w:tabs>
        <w:spacing w:before="46"/>
        <w:ind w:left="0" w:right="1" w:firstLine="0"/>
        <w:jc w:val="center"/>
        <w:rPr>
          <w:rFonts w:ascii="Microsoft JhengHei" w:eastAsia="Microsoft JhengHei"/>
          <w:b/>
          <w:sz w:val="28"/>
        </w:rPr>
      </w:pPr>
      <w:r>
        <w:rPr>
          <w:sz w:val="28"/>
        </w:rPr>
        <w:t>表</w:t>
      </w:r>
      <w:r>
        <w:rPr>
          <w:spacing w:val="-70"/>
          <w:sz w:val="28"/>
        </w:rPr>
        <w:t xml:space="preserve"> </w:t>
      </w:r>
      <w:r>
        <w:rPr>
          <w:sz w:val="28"/>
        </w:rPr>
        <w:t>5.2-</w:t>
      </w:r>
      <w:r>
        <w:rPr>
          <w:spacing w:val="-5"/>
          <w:sz w:val="28"/>
        </w:rPr>
        <w:t>22</w:t>
      </w:r>
      <w:r>
        <w:rPr>
          <w:sz w:val="28"/>
        </w:rPr>
        <w:tab/>
      </w:r>
      <w:r>
        <w:rPr>
          <w:rFonts w:ascii="Microsoft JhengHei" w:eastAsia="Microsoft JhengHei"/>
          <w:b/>
          <w:sz w:val="28"/>
        </w:rPr>
        <w:t>混</w:t>
      </w:r>
      <w:r>
        <w:rPr>
          <w:rFonts w:ascii="Microsoft JhengHei" w:eastAsia="Microsoft JhengHei"/>
          <w:b/>
          <w:sz w:val="28"/>
        </w:rPr>
        <w:t>凝</w:t>
      </w:r>
      <w:r>
        <w:rPr>
          <w:rFonts w:ascii="Microsoft JhengHei" w:eastAsia="Microsoft JhengHei"/>
          <w:b/>
          <w:sz w:val="28"/>
        </w:rPr>
        <w:t>土</w:t>
      </w:r>
      <w:r>
        <w:rPr>
          <w:rFonts w:ascii="Microsoft JhengHei" w:eastAsia="Microsoft JhengHei"/>
          <w:b/>
          <w:sz w:val="28"/>
        </w:rPr>
        <w:t>防</w:t>
      </w:r>
      <w:r>
        <w:rPr>
          <w:rFonts w:ascii="Microsoft JhengHei" w:eastAsia="Microsoft JhengHei"/>
          <w:b/>
          <w:sz w:val="28"/>
        </w:rPr>
        <w:t>撞</w:t>
      </w:r>
      <w:r>
        <w:rPr>
          <w:rFonts w:ascii="Microsoft JhengHei" w:eastAsia="Microsoft JhengHei"/>
          <w:b/>
          <w:sz w:val="28"/>
        </w:rPr>
        <w:t>护</w:t>
      </w:r>
      <w:r>
        <w:rPr>
          <w:rFonts w:ascii="Microsoft JhengHei" w:eastAsia="Microsoft JhengHei"/>
          <w:b/>
          <w:sz w:val="28"/>
        </w:rPr>
        <w:t>栏</w:t>
      </w:r>
      <w:r>
        <w:rPr>
          <w:rFonts w:ascii="Microsoft JhengHei" w:eastAsia="Microsoft JhengHei"/>
          <w:b/>
          <w:sz w:val="28"/>
        </w:rPr>
        <w:t>的</w:t>
      </w:r>
      <w:r>
        <w:rPr>
          <w:rFonts w:ascii="Microsoft JhengHei" w:eastAsia="Microsoft JhengHei"/>
          <w:b/>
          <w:sz w:val="28"/>
        </w:rPr>
        <w:t>检</w:t>
      </w:r>
      <w:r>
        <w:rPr>
          <w:rFonts w:ascii="Microsoft JhengHei" w:eastAsia="Microsoft JhengHei"/>
          <w:b/>
          <w:sz w:val="28"/>
        </w:rPr>
        <w:t>查</w:t>
      </w:r>
      <w:r>
        <w:rPr>
          <w:rFonts w:ascii="Microsoft JhengHei" w:eastAsia="Microsoft JhengHei"/>
          <w:b/>
          <w:sz w:val="28"/>
        </w:rPr>
        <w:t>项</w:t>
      </w:r>
      <w:r>
        <w:rPr>
          <w:rFonts w:ascii="Microsoft JhengHei" w:eastAsia="Microsoft JhengHei"/>
          <w:b/>
          <w:sz w:val="28"/>
        </w:rPr>
        <w:t>目</w:t>
      </w:r>
      <w:r>
        <w:rPr>
          <w:rFonts w:ascii="Microsoft JhengHei" w:eastAsia="Microsoft JhengHei"/>
          <w:b/>
          <w:spacing w:val="-10"/>
          <w:sz w:val="28"/>
        </w:rPr>
        <w:t>表</w:t>
      </w:r>
    </w:p>
    <w:p>
      <w:pPr>
        <w:pStyle w:val="BodyText"/>
        <w:spacing w:before="11"/>
        <w:ind w:left="0"/>
        <w:rPr>
          <w:rFonts w:ascii="Microsoft JhengHei"/>
          <w:b/>
          <w:sz w:val="3"/>
        </w:rPr>
      </w:pPr>
    </w:p>
    <w:tbl>
      <w:tblPr>
        <w:tblStyle w:val="TableNormal17"/>
        <w:tblW w:w="0" w:type="auto"/>
        <w:jc w:val="left"/>
        <w:tblInd w:w="7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8"/>
        <w:gridCol w:w="1914"/>
        <w:gridCol w:w="1902"/>
        <w:gridCol w:w="4058"/>
      </w:tblGrid>
      <w:tr>
        <w:tblPrEx>
          <w:tblW w:w="0" w:type="auto"/>
          <w:jc w:val="left"/>
          <w:tblInd w:w="73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648" w:type="dxa"/>
          </w:tcPr>
          <w:p>
            <w:pPr>
              <w:pStyle w:val="TableParagraph"/>
              <w:spacing w:before="135"/>
              <w:ind w:left="184"/>
              <w:rPr>
                <w:sz w:val="28"/>
              </w:rPr>
            </w:pPr>
            <w:r>
              <w:rPr>
                <w:sz w:val="28"/>
              </w:rPr>
              <w:t>项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84"/>
              <w:rPr>
                <w:sz w:val="28"/>
              </w:rPr>
            </w:pPr>
            <w:r>
              <w:rPr>
                <w:sz w:val="28"/>
              </w:rPr>
              <w:t>次</w:t>
            </w:r>
          </w:p>
        </w:tc>
        <w:tc>
          <w:tcPr>
            <w:tcW w:w="1914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397"/>
              <w:rPr>
                <w:sz w:val="28"/>
              </w:rPr>
            </w:pPr>
            <w:r>
              <w:rPr>
                <w:spacing w:val="-3"/>
                <w:sz w:val="28"/>
              </w:rPr>
              <w:t>检查项目</w:t>
            </w:r>
          </w:p>
        </w:tc>
        <w:tc>
          <w:tcPr>
            <w:tcW w:w="1902" w:type="dxa"/>
          </w:tcPr>
          <w:p>
            <w:pPr>
              <w:pStyle w:val="TableParagraph"/>
              <w:spacing w:before="135"/>
              <w:ind w:left="97" w:right="8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规定值或允许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97" w:right="8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偏差</w:t>
            </w:r>
          </w:p>
        </w:tc>
        <w:tc>
          <w:tcPr>
            <w:tcW w:w="4058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48"/>
              <w:rPr>
                <w:sz w:val="28"/>
              </w:rPr>
            </w:pPr>
            <w:r>
              <w:rPr>
                <w:spacing w:val="-2"/>
                <w:sz w:val="28"/>
              </w:rPr>
              <w:t>检查方法和频率</w:t>
            </w:r>
          </w:p>
        </w:tc>
      </w:tr>
      <w:tr>
        <w:tblPrEx>
          <w:tblW w:w="0" w:type="auto"/>
          <w:jc w:val="left"/>
          <w:tblInd w:w="7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648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spacing w:before="135"/>
              <w:ind w:left="103" w:right="9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混凝土强度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03" w:right="9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（Mpa）</w:t>
            </w:r>
          </w:p>
        </w:tc>
        <w:tc>
          <w:tcPr>
            <w:tcW w:w="1902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97" w:right="8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在合格标准内</w:t>
            </w:r>
          </w:p>
        </w:tc>
        <w:tc>
          <w:tcPr>
            <w:tcW w:w="4058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7"/>
              <w:rPr>
                <w:sz w:val="28"/>
              </w:rPr>
            </w:pPr>
            <w:r>
              <w:rPr>
                <w:spacing w:val="-35"/>
                <w:sz w:val="28"/>
              </w:rPr>
              <w:t xml:space="preserve">按 </w:t>
            </w:r>
            <w:r>
              <w:rPr>
                <w:sz w:val="28"/>
              </w:rPr>
              <w:t>JTG F80/1-2004</w:t>
            </w:r>
            <w:r>
              <w:rPr>
                <w:spacing w:val="-36"/>
                <w:sz w:val="28"/>
              </w:rPr>
              <w:t xml:space="preserve"> 附录 </w:t>
            </w:r>
            <w:r>
              <w:rPr>
                <w:sz w:val="28"/>
              </w:rPr>
              <w:t>D</w:t>
            </w:r>
            <w:r>
              <w:rPr>
                <w:spacing w:val="-27"/>
                <w:sz w:val="28"/>
              </w:rPr>
              <w:t xml:space="preserve"> 检查</w:t>
            </w:r>
          </w:p>
        </w:tc>
      </w:tr>
      <w:tr>
        <w:tblPrEx>
          <w:tblW w:w="0" w:type="auto"/>
          <w:jc w:val="left"/>
          <w:tblInd w:w="7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648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8" w:right="-44"/>
              <w:rPr>
                <w:sz w:val="28"/>
              </w:rPr>
            </w:pPr>
            <w:r>
              <w:rPr>
                <w:spacing w:val="-31"/>
                <w:sz w:val="28"/>
              </w:rPr>
              <w:t>平面偏位</w:t>
            </w: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1902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4058" w:type="dxa"/>
          </w:tcPr>
          <w:p>
            <w:pPr>
              <w:pStyle w:val="TableParagraph"/>
              <w:spacing w:before="135"/>
              <w:ind w:left="107"/>
              <w:rPr>
                <w:sz w:val="28"/>
              </w:rPr>
            </w:pPr>
            <w:r>
              <w:rPr>
                <w:spacing w:val="-18"/>
                <w:sz w:val="28"/>
              </w:rPr>
              <w:t xml:space="preserve">经纬仪、钢尺拉线检查：每 </w:t>
            </w:r>
            <w:r>
              <w:rPr>
                <w:spacing w:val="-4"/>
                <w:sz w:val="28"/>
              </w:rPr>
              <w:t>100m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07"/>
              <w:rPr>
                <w:sz w:val="28"/>
              </w:rPr>
            </w:pPr>
            <w:r>
              <w:rPr>
                <w:spacing w:val="-24"/>
                <w:sz w:val="28"/>
              </w:rPr>
              <w:t xml:space="preserve">检查 </w:t>
            </w:r>
            <w:r>
              <w:rPr>
                <w:sz w:val="28"/>
              </w:rPr>
              <w:t>3</w:t>
            </w:r>
            <w:r>
              <w:rPr>
                <w:spacing w:val="-40"/>
                <w:sz w:val="28"/>
              </w:rPr>
              <w:t xml:space="preserve"> 处</w:t>
            </w:r>
          </w:p>
        </w:tc>
      </w:tr>
      <w:tr>
        <w:tblPrEx>
          <w:tblW w:w="0" w:type="auto"/>
          <w:jc w:val="left"/>
          <w:tblInd w:w="7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648" w:type="dxa"/>
          </w:tcPr>
          <w:p>
            <w:pPr>
              <w:pStyle w:val="TableParagraph"/>
              <w:spacing w:before="135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spacing w:before="135"/>
              <w:ind w:left="108" w:right="-44"/>
              <w:rPr>
                <w:sz w:val="28"/>
              </w:rPr>
            </w:pPr>
            <w:r>
              <w:rPr>
                <w:spacing w:val="-31"/>
                <w:sz w:val="28"/>
              </w:rPr>
              <w:t>断面尺寸</w:t>
            </w: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1902" w:type="dxa"/>
          </w:tcPr>
          <w:p>
            <w:pPr>
              <w:pStyle w:val="TableParagraph"/>
              <w:spacing w:before="135"/>
              <w:ind w:left="97" w:right="8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±5</w:t>
            </w:r>
          </w:p>
        </w:tc>
        <w:tc>
          <w:tcPr>
            <w:tcW w:w="4058" w:type="dxa"/>
          </w:tcPr>
          <w:p>
            <w:pPr>
              <w:pStyle w:val="TableParagraph"/>
              <w:spacing w:before="135"/>
              <w:ind w:left="107"/>
              <w:rPr>
                <w:sz w:val="28"/>
              </w:rPr>
            </w:pPr>
            <w:r>
              <w:rPr>
                <w:spacing w:val="-14"/>
                <w:sz w:val="28"/>
              </w:rPr>
              <w:t xml:space="preserve">尺量：每 </w:t>
            </w:r>
            <w:r>
              <w:rPr>
                <w:sz w:val="28"/>
              </w:rPr>
              <w:t>100m</w:t>
            </w:r>
            <w:r>
              <w:rPr>
                <w:spacing w:val="-25"/>
                <w:sz w:val="28"/>
              </w:rPr>
              <w:t xml:space="preserve"> 每侧检查 </w:t>
            </w:r>
            <w:r>
              <w:rPr>
                <w:sz w:val="28"/>
              </w:rPr>
              <w:t>3</w:t>
            </w:r>
            <w:r>
              <w:rPr>
                <w:spacing w:val="-40"/>
                <w:sz w:val="28"/>
              </w:rPr>
              <w:t xml:space="preserve"> 处</w:t>
            </w:r>
          </w:p>
        </w:tc>
      </w:tr>
      <w:tr>
        <w:tblPrEx>
          <w:tblW w:w="0" w:type="auto"/>
          <w:jc w:val="left"/>
          <w:tblInd w:w="7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648" w:type="dxa"/>
          </w:tcPr>
          <w:p>
            <w:pPr>
              <w:pStyle w:val="TableParagraph"/>
              <w:spacing w:before="135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spacing w:before="135"/>
              <w:ind w:left="117"/>
              <w:rPr>
                <w:sz w:val="28"/>
              </w:rPr>
            </w:pPr>
            <w:r>
              <w:rPr>
                <w:sz w:val="28"/>
              </w:rPr>
              <w:t>竖直度</w:t>
            </w: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1902" w:type="dxa"/>
          </w:tcPr>
          <w:p>
            <w:pPr>
              <w:pStyle w:val="TableParagraph"/>
              <w:spacing w:before="135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4058" w:type="dxa"/>
          </w:tcPr>
          <w:p>
            <w:pPr>
              <w:pStyle w:val="TableParagraph"/>
              <w:spacing w:before="135"/>
              <w:ind w:left="107"/>
              <w:rPr>
                <w:sz w:val="28"/>
              </w:rPr>
            </w:pPr>
            <w:r>
              <w:rPr>
                <w:spacing w:val="-12"/>
                <w:sz w:val="28"/>
              </w:rPr>
              <w:t xml:space="preserve">吊垂线：每 </w:t>
            </w:r>
            <w:r>
              <w:rPr>
                <w:sz w:val="28"/>
              </w:rPr>
              <w:t>100m</w:t>
            </w:r>
            <w:r>
              <w:rPr>
                <w:spacing w:val="-25"/>
                <w:sz w:val="28"/>
              </w:rPr>
              <w:t xml:space="preserve"> 每侧检查 </w:t>
            </w:r>
            <w:r>
              <w:rPr>
                <w:sz w:val="28"/>
              </w:rPr>
              <w:t>3</w:t>
            </w:r>
            <w:r>
              <w:rPr>
                <w:spacing w:val="-40"/>
                <w:sz w:val="28"/>
              </w:rPr>
              <w:t xml:space="preserve"> 处</w:t>
            </w:r>
          </w:p>
        </w:tc>
      </w:tr>
      <w:tr>
        <w:tblPrEx>
          <w:tblW w:w="0" w:type="auto"/>
          <w:jc w:val="left"/>
          <w:tblInd w:w="7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648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spacing w:before="135"/>
              <w:ind w:left="103" w:right="9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预埋件位置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03" w:right="93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1902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4058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尺量：每件</w:t>
            </w:r>
          </w:p>
        </w:tc>
      </w:tr>
    </w:tbl>
    <w:p>
      <w:pPr>
        <w:spacing w:after="0"/>
        <w:rPr>
          <w:sz w:val="28"/>
        </w:rPr>
        <w:sectPr>
          <w:type w:val="nextPage"/>
          <w:pgSz w:w="11910" w:h="16840"/>
          <w:pgMar w:top="1400" w:right="960" w:bottom="280" w:left="960" w:header="708" w:footer="708"/>
          <w:pgNumType w:start="30"/>
          <w:cols w:space="708"/>
          <w:titlePg w:val="0"/>
        </w:sectPr>
      </w:pPr>
    </w:p>
    <w:p>
      <w:pPr>
        <w:pStyle w:val="Heading2"/>
        <w:numPr>
          <w:ilvl w:val="2"/>
          <w:numId w:val="24"/>
        </w:numPr>
        <w:tabs>
          <w:tab w:val="left" w:pos="1686"/>
        </w:tabs>
        <w:spacing w:before="0" w:after="0" w:line="459" w:lineRule="exact"/>
        <w:ind w:left="1685" w:right="0" w:hanging="846"/>
        <w:jc w:val="left"/>
      </w:pPr>
      <w:r>
        <w:rPr>
          <w:spacing w:val="-2"/>
        </w:rPr>
        <w:t>基础工程质量控制</w:t>
      </w:r>
    </w:p>
    <w:p>
      <w:pPr>
        <w:pStyle w:val="ListParagraph"/>
        <w:numPr>
          <w:ilvl w:val="3"/>
          <w:numId w:val="24"/>
        </w:numPr>
        <w:tabs>
          <w:tab w:val="left" w:pos="1800"/>
        </w:tabs>
        <w:spacing w:before="109" w:after="0" w:line="240" w:lineRule="auto"/>
        <w:ind w:left="1799" w:right="0" w:hanging="423"/>
        <w:jc w:val="left"/>
        <w:rPr>
          <w:rFonts w:ascii="Microsoft JhengHei" w:eastAsia="Microsoft JhengHei"/>
          <w:b/>
          <w:sz w:val="28"/>
        </w:rPr>
      </w:pPr>
      <w:r>
        <w:rPr>
          <w:rFonts w:ascii="Microsoft JhengHei" w:eastAsia="Microsoft JhengHei"/>
          <w:b/>
          <w:spacing w:val="-1"/>
          <w:sz w:val="28"/>
        </w:rPr>
        <w:t>明挖基础工程质量控制</w:t>
      </w:r>
    </w:p>
    <w:p>
      <w:pPr>
        <w:pStyle w:val="BodyText"/>
        <w:spacing w:before="109"/>
        <w:ind w:left="1377"/>
      </w:pPr>
      <w:r>
        <w:rPr>
          <w:rFonts w:ascii="Microsoft JhengHei" w:eastAsia="Microsoft JhengHei" w:hAnsi="Microsoft JhengHei"/>
          <w:b/>
          <w:spacing w:val="35"/>
        </w:rPr>
        <w:t xml:space="preserve">⑴ </w:t>
      </w:r>
      <w:r>
        <w:t>明挖基础监理工作流程（</w:t>
      </w:r>
      <w:r>
        <w:rPr>
          <w:spacing w:val="-24"/>
        </w:rPr>
        <w:t xml:space="preserve">见图 </w:t>
      </w:r>
      <w:r>
        <w:t>5.2-</w:t>
      </w:r>
      <w:r>
        <w:rPr>
          <w:spacing w:val="-5"/>
        </w:rPr>
        <w:t>2）</w:t>
      </w:r>
    </w:p>
    <w:p>
      <w:pPr>
        <w:pStyle w:val="BodyText"/>
        <w:spacing w:before="109"/>
        <w:ind w:left="1377"/>
      </w:pPr>
      <w:r>
        <w:rPr>
          <w:rFonts w:ascii="Microsoft JhengHei" w:eastAsia="Microsoft JhengHei" w:hAnsi="Microsoft JhengHei"/>
          <w:b/>
          <w:spacing w:val="35"/>
        </w:rPr>
        <w:t xml:space="preserve">⑵ </w:t>
      </w:r>
      <w:r>
        <w:rPr>
          <w:spacing w:val="-1"/>
        </w:rPr>
        <w:t>明挖基础监理工作要点</w:t>
      </w:r>
    </w:p>
    <w:p>
      <w:pPr>
        <w:pStyle w:val="ListParagraph"/>
        <w:numPr>
          <w:ilvl w:val="4"/>
          <w:numId w:val="24"/>
        </w:numPr>
        <w:tabs>
          <w:tab w:val="left" w:pos="1803"/>
        </w:tabs>
        <w:spacing w:before="109" w:after="0" w:line="240" w:lineRule="auto"/>
        <w:ind w:left="840" w:right="0" w:firstLine="537"/>
        <w:jc w:val="left"/>
        <w:rPr>
          <w:rFonts w:ascii="Microsoft JhengHei" w:eastAsia="Microsoft JhengHei"/>
          <w:b/>
          <w:sz w:val="28"/>
        </w:rPr>
      </w:pPr>
      <w:r>
        <w:rPr>
          <w:spacing w:val="-1"/>
          <w:sz w:val="28"/>
        </w:rPr>
        <w:t>基础工程在开工前承包人应提交开工报告；分项基础工程施</w:t>
      </w:r>
    </w:p>
    <w:p>
      <w:pPr>
        <w:pStyle w:val="BodyText"/>
        <w:spacing w:before="202" w:line="417" w:lineRule="auto"/>
        <w:ind w:right="698"/>
      </w:pPr>
      <w:r>
        <w:rPr>
          <w:spacing w:val="-2"/>
        </w:rPr>
        <w:t>工的开工报告应附有：基坑开挖施工方案，混凝土施工方案等；分项</w:t>
      </w:r>
      <w:r>
        <w:rPr>
          <w:spacing w:val="-13"/>
        </w:rPr>
        <w:t>工程报批的施工技术方案应做到详尽具体，可操作；应附有开挖剖面、</w:t>
      </w:r>
      <w:r>
        <w:rPr>
          <w:spacing w:val="-2"/>
        </w:rPr>
        <w:t>支撑、模板和支架等施工图纸；如所报的技术措施合理，人员设备到</w:t>
      </w:r>
      <w:r>
        <w:rPr>
          <w:spacing w:val="-2"/>
        </w:rPr>
        <w:t>位，材料检查合格，方可批准开工。</w:t>
      </w:r>
    </w:p>
    <w:p>
      <w:pPr>
        <w:pStyle w:val="ListParagraph"/>
        <w:numPr>
          <w:ilvl w:val="4"/>
          <w:numId w:val="24"/>
        </w:numPr>
        <w:tabs>
          <w:tab w:val="left" w:pos="1800"/>
        </w:tabs>
        <w:spacing w:before="0" w:after="0" w:line="422" w:lineRule="exact"/>
        <w:ind w:left="1799" w:right="0" w:hanging="423"/>
        <w:jc w:val="left"/>
        <w:rPr>
          <w:rFonts w:ascii="Microsoft JhengHei" w:eastAsia="Microsoft JhengHei" w:hAnsi="Microsoft JhengHei"/>
          <w:b/>
          <w:sz w:val="28"/>
        </w:rPr>
      </w:pPr>
      <w:r>
        <w:rPr>
          <w:rFonts w:ascii="Microsoft JhengHei" w:eastAsia="Microsoft JhengHei" w:hAnsi="Microsoft JhengHei"/>
          <w:b/>
          <w:spacing w:val="35"/>
          <w:sz w:val="28"/>
        </w:rPr>
        <w:t xml:space="preserve">① </w:t>
      </w:r>
      <w:r>
        <w:rPr>
          <w:spacing w:val="-8"/>
          <w:sz w:val="28"/>
        </w:rPr>
        <w:t>明挖基础的监理工作中，最重要的就是要验证地基土有足</w:t>
      </w:r>
    </w:p>
    <w:p>
      <w:pPr>
        <w:pStyle w:val="BodyText"/>
        <w:spacing w:before="201"/>
      </w:pPr>
      <w:r>
        <w:rPr>
          <w:spacing w:val="-2"/>
        </w:rPr>
        <w:t>够的承载力。</w:t>
      </w:r>
    </w:p>
    <w:p>
      <w:pPr>
        <w:pStyle w:val="BodyText"/>
        <w:spacing w:before="46" w:line="624" w:lineRule="exact"/>
        <w:ind w:right="838" w:firstLine="537"/>
        <w:jc w:val="both"/>
      </w:pPr>
      <w:r>
        <w:rPr>
          <w:rFonts w:ascii="Microsoft JhengHei" w:eastAsia="Microsoft JhengHei" w:hAnsi="Microsoft JhengHei"/>
          <w:b/>
        </w:rPr>
        <w:t xml:space="preserve">② </w:t>
      </w:r>
      <w:r>
        <w:t>在未风化的岩石表层上砌筑基础时，因承包人施工等原因基</w:t>
      </w:r>
      <w:r>
        <w:rPr>
          <w:spacing w:val="-7"/>
        </w:rPr>
        <w:t>底以下松动部分应由承包人自费清除干净，并用与基础标号相同的混</w:t>
      </w:r>
      <w:r>
        <w:rPr>
          <w:spacing w:val="-2"/>
        </w:rPr>
        <w:t>凝土或圬工回填。</w:t>
      </w:r>
    </w:p>
    <w:p>
      <w:pPr>
        <w:pStyle w:val="BodyText"/>
        <w:spacing w:line="624" w:lineRule="exact"/>
        <w:ind w:right="838" w:firstLine="537"/>
        <w:jc w:val="both"/>
      </w:pPr>
      <w:r>
        <w:rPr>
          <w:rFonts w:ascii="Microsoft JhengHei" w:eastAsia="Microsoft JhengHei" w:hAnsi="Microsoft JhengHei"/>
          <w:b/>
        </w:rPr>
        <w:t xml:space="preserve">③ </w:t>
      </w:r>
      <w:r>
        <w:t>如果基础在水下或地下水位以下，应注意排水，防止基坑积</w:t>
      </w:r>
      <w:r>
        <w:rPr>
          <w:spacing w:val="-4"/>
        </w:rPr>
        <w:t>水并保证地基土不被扰动；基坑排水时尽量采取降水措施，当基坑积</w:t>
      </w:r>
      <w:r>
        <w:rPr>
          <w:spacing w:val="-4"/>
        </w:rPr>
        <w:t xml:space="preserve">水不能排干时，应在基底上铺一层 </w:t>
      </w:r>
      <w:r>
        <w:rPr>
          <w:spacing w:val="-2"/>
        </w:rPr>
        <w:t>200～300mm</w:t>
      </w:r>
      <w:r>
        <w:rPr>
          <w:spacing w:val="-8"/>
        </w:rPr>
        <w:t xml:space="preserve"> 的碎石或片石再砌筑</w:t>
      </w:r>
      <w:r>
        <w:rPr>
          <w:spacing w:val="-2"/>
        </w:rPr>
        <w:t>基础，并且垫层厚度不包含在基础厚度内。</w:t>
      </w:r>
    </w:p>
    <w:p>
      <w:pPr>
        <w:pStyle w:val="ListParagraph"/>
        <w:numPr>
          <w:ilvl w:val="4"/>
          <w:numId w:val="24"/>
        </w:numPr>
        <w:tabs>
          <w:tab w:val="left" w:pos="1800"/>
        </w:tabs>
        <w:spacing w:before="127" w:after="0" w:line="240" w:lineRule="auto"/>
        <w:ind w:left="1799" w:right="0" w:hanging="423"/>
        <w:jc w:val="both"/>
        <w:rPr>
          <w:rFonts w:ascii="Microsoft JhengHei" w:eastAsia="Microsoft JhengHei"/>
          <w:b/>
          <w:sz w:val="28"/>
        </w:rPr>
      </w:pPr>
      <w:r>
        <w:rPr>
          <w:spacing w:val="-3"/>
          <w:sz w:val="28"/>
        </w:rPr>
        <w:t>基底检查</w:t>
      </w:r>
    </w:p>
    <w:p>
      <w:pPr>
        <w:pStyle w:val="BodyText"/>
        <w:spacing w:before="109"/>
        <w:ind w:left="1377"/>
        <w:jc w:val="both"/>
      </w:pPr>
      <w:r>
        <w:rPr>
          <w:rFonts w:ascii="Microsoft JhengHei" w:eastAsia="Microsoft JhengHei" w:hAnsi="Microsoft JhengHei"/>
          <w:b/>
          <w:spacing w:val="17"/>
        </w:rPr>
        <w:t xml:space="preserve">① </w:t>
      </w:r>
      <w:r>
        <w:rPr>
          <w:spacing w:val="-4"/>
        </w:rPr>
        <w:t>检查基底的标高和平面位置允许偏差（</w:t>
      </w:r>
      <w:r>
        <w:rPr>
          <w:spacing w:val="-26"/>
        </w:rPr>
        <w:t xml:space="preserve">见表 </w:t>
      </w:r>
      <w:r>
        <w:rPr>
          <w:spacing w:val="-4"/>
        </w:rPr>
        <w:t>5.2-</w:t>
      </w:r>
      <w:r>
        <w:rPr>
          <w:spacing w:val="42"/>
        </w:rPr>
        <w:t>23</w:t>
      </w:r>
      <w:r>
        <w:rPr>
          <w:spacing w:val="-98"/>
        </w:rPr>
        <w:t>）</w:t>
      </w:r>
      <w:r>
        <w:rPr>
          <w:spacing w:val="-10"/>
        </w:rPr>
        <w:t>。</w:t>
      </w:r>
    </w:p>
    <w:p>
      <w:pPr>
        <w:spacing w:after="0"/>
        <w:jc w:val="both"/>
        <w:sectPr>
          <w:pgSz w:w="11910" w:h="16840"/>
          <w:pgMar w:top="1520" w:right="960" w:bottom="280" w:left="960" w:header="708" w:footer="708"/>
          <w:pgNumType w:start="31"/>
          <w:cols w:space="708"/>
        </w:sectPr>
      </w:pPr>
    </w:p>
    <w:p>
      <w:pPr>
        <w:tabs>
          <w:tab w:val="left" w:pos="1284"/>
        </w:tabs>
        <w:spacing w:before="0" w:line="442" w:lineRule="exact"/>
        <w:ind w:left="350" w:right="0" w:firstLine="0"/>
        <w:jc w:val="center"/>
        <w:rPr>
          <w:rFonts w:ascii="Microsoft JhengHei" w:eastAsia="Microsoft JhengHei"/>
          <w:b/>
          <w:sz w:val="27"/>
        </w:rPr>
      </w:pPr>
      <w:r>
        <w:pict>
          <v:group id="_x0000_s1075" style="width:276.85pt;height:426.2pt;margin-top:301.67pt;margin-left:171.97pt;mso-position-horizontal-relative:page;mso-position-vertical-relative:page;position:absolute;z-index:251664384" coordorigin="3439,6033" coordsize="5537,8524">
            <v:shape id="_x0000_s1076" type="#_x0000_t75" style="width:130;height:323;left:4589;position:absolute;top:9161" stroked="f">
              <v:imagedata r:id="rId10" o:title=""/>
            </v:shape>
            <v:shape id="_x0000_s1077" type="#_x0000_t75" style="width:130;height:321;left:4589;position:absolute;top:7969" stroked="f">
              <v:imagedata r:id="rId11" o:title=""/>
            </v:shape>
            <v:shape id="_x0000_s1078" style="width:3279;height:895;left:3964;position:absolute;top:8284" coordorigin="3964,8284" coordsize="3279,895" path="m4654,8284l3964,8732,4654,9178,5345,8732,4654,8284xm5345,8732l7243,8732e" filled="f" stroked="t" strokecolor="black" strokeweight="0.72pt">
              <v:stroke dashstyle="solid"/>
              <v:path arrowok="t"/>
            </v:shape>
            <v:shape id="_x0000_s1079" type="#_x0000_t202" style="width:423;height:488;left:4460;position:absolute;top:8562" filled="f" stroked="f">
              <v:textbox inset="0,0,0,0">
                <w:txbxContent>
                  <w:p>
                    <w:pPr>
                      <w:spacing w:before="0" w:line="229" w:lineRule="exact"/>
                      <w:ind w:left="0" w:right="0" w:firstLine="0"/>
                      <w:jc w:val="left"/>
                      <w:rPr>
                        <w:rFonts w:ascii="宋体" w:eastAsia="宋体"/>
                        <w:sz w:val="20"/>
                      </w:rPr>
                    </w:pPr>
                    <w:r>
                      <w:rPr>
                        <w:rFonts w:ascii="宋体" w:eastAsia="宋体"/>
                        <w:spacing w:val="-5"/>
                        <w:sz w:val="20"/>
                      </w:rPr>
                      <w:t>审核</w:t>
                    </w:r>
                  </w:p>
                  <w:p>
                    <w:pPr>
                      <w:spacing w:before="30" w:line="228" w:lineRule="exact"/>
                      <w:ind w:left="0" w:right="0" w:firstLine="0"/>
                      <w:jc w:val="left"/>
                      <w:rPr>
                        <w:rFonts w:ascii="宋体" w:eastAsia="宋体"/>
                        <w:sz w:val="20"/>
                      </w:rPr>
                    </w:pPr>
                    <w:r>
                      <w:rPr>
                        <w:rFonts w:ascii="宋体" w:eastAsia="宋体"/>
                        <w:spacing w:val="-5"/>
                        <w:sz w:val="20"/>
                      </w:rPr>
                      <w:t>结果</w:t>
                    </w:r>
                  </w:p>
                </w:txbxContent>
              </v:textbox>
            </v:shape>
            <v:shape id="_x0000_s1080" type="#_x0000_t202" style="width:624;height:201;left:5998;position:absolute;top:8562" filled="f" stroked="f">
              <v:textbox inset="0,0,0,0">
                <w:txbxContent>
                  <w:p>
                    <w:pPr>
                      <w:spacing w:before="0" w:line="201" w:lineRule="exact"/>
                      <w:ind w:left="0" w:right="0" w:firstLine="0"/>
                      <w:jc w:val="left"/>
                      <w:rPr>
                        <w:rFonts w:ascii="宋体" w:eastAsia="宋体"/>
                        <w:sz w:val="20"/>
                      </w:rPr>
                    </w:pPr>
                    <w:r>
                      <w:rPr>
                        <w:rFonts w:ascii="宋体" w:eastAsia="宋体"/>
                        <w:spacing w:val="-4"/>
                        <w:sz w:val="20"/>
                      </w:rPr>
                      <w:t>不合格</w:t>
                    </w:r>
                  </w:p>
                </w:txbxContent>
              </v:textbox>
            </v:shape>
            <v:shape id="_x0000_s1081" type="#_x0000_t202" style="width:1726;height:447;left:7242;position:absolute;top:8433" filled="f" stroked="t" strokecolor="black" strokeweight="0.72pt">
              <v:stroke dashstyle="solid"/>
              <v:textbox inset="0,0,0,0">
                <w:txbxContent>
                  <w:p>
                    <w:pPr>
                      <w:spacing w:before="94"/>
                      <w:ind w:left="158" w:right="0" w:firstLine="0"/>
                      <w:jc w:val="left"/>
                      <w:rPr>
                        <w:rFonts w:ascii="宋体" w:eastAsia="宋体"/>
                        <w:sz w:val="20"/>
                      </w:rPr>
                    </w:pP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承包人返工修补</w:t>
                    </w:r>
                  </w:p>
                </w:txbxContent>
              </v:textbox>
            </v:shape>
            <v:line id="_x0000_s1082" style="position:absolute" from="5345,6794" to="7243,6794" stroked="t" strokecolor="black" strokeweight="0.72pt">
              <v:stroke dashstyle="solid"/>
            </v:line>
            <v:shape id="_x0000_s1083" type="#_x0000_t75" style="width:130;height:321;left:4589;position:absolute;top:7224" stroked="f">
              <v:imagedata r:id="rId12" o:title=""/>
            </v:shape>
            <v:shape id="_x0000_s1084" type="#_x0000_t75" style="width:130;height:321;left:4589;position:absolute;top:6033" stroked="f">
              <v:imagedata r:id="rId12" o:title=""/>
            </v:shape>
            <v:shape id="_x0000_s1085" style="width:1381;height:895;left:3964;position:absolute;top:6347" coordorigin="3964,6348" coordsize="1381,895" path="m4654,6348l3964,6794,4654,7242,5345,6794,4654,6348xe" filled="f" stroked="t" strokecolor="black" strokeweight="0.72pt">
              <v:stroke dashstyle="solid"/>
              <v:path arrowok="t"/>
            </v:shape>
            <v:shape id="_x0000_s1086" type="#_x0000_t202" style="width:423;height:502;left:4460;position:absolute;top:6614" filled="f" stroked="f">
              <v:textbox inset="0,0,0,0">
                <w:txbxContent>
                  <w:p>
                    <w:pPr>
                      <w:spacing w:before="0" w:line="229" w:lineRule="exact"/>
                      <w:ind w:left="0" w:right="0" w:firstLine="0"/>
                      <w:jc w:val="left"/>
                      <w:rPr>
                        <w:rFonts w:ascii="宋体" w:eastAsia="宋体"/>
                        <w:sz w:val="20"/>
                      </w:rPr>
                    </w:pPr>
                    <w:r>
                      <w:rPr>
                        <w:rFonts w:ascii="宋体" w:eastAsia="宋体"/>
                        <w:spacing w:val="-5"/>
                        <w:sz w:val="20"/>
                      </w:rPr>
                      <w:t>审核</w:t>
                    </w:r>
                  </w:p>
                  <w:p>
                    <w:pPr>
                      <w:spacing w:before="44" w:line="228" w:lineRule="exact"/>
                      <w:ind w:left="0" w:right="0" w:firstLine="0"/>
                      <w:jc w:val="left"/>
                      <w:rPr>
                        <w:rFonts w:ascii="宋体" w:eastAsia="宋体"/>
                        <w:sz w:val="20"/>
                      </w:rPr>
                    </w:pPr>
                    <w:r>
                      <w:rPr>
                        <w:rFonts w:ascii="宋体" w:eastAsia="宋体"/>
                        <w:spacing w:val="-5"/>
                        <w:sz w:val="20"/>
                      </w:rPr>
                      <w:t>结果</w:t>
                    </w:r>
                  </w:p>
                </w:txbxContent>
              </v:textbox>
            </v:shape>
            <v:shape id="_x0000_s1087" type="#_x0000_t202" style="width:624;height:201;left:5998;position:absolute;top:6614" filled="f" stroked="f">
              <v:textbox inset="0,0,0,0">
                <w:txbxContent>
                  <w:p>
                    <w:pPr>
                      <w:spacing w:before="0" w:line="201" w:lineRule="exact"/>
                      <w:ind w:left="0" w:right="0" w:firstLine="0"/>
                      <w:jc w:val="left"/>
                      <w:rPr>
                        <w:rFonts w:ascii="宋体" w:eastAsia="宋体"/>
                        <w:sz w:val="20"/>
                      </w:rPr>
                    </w:pPr>
                    <w:r>
                      <w:rPr>
                        <w:rFonts w:ascii="宋体" w:eastAsia="宋体"/>
                        <w:spacing w:val="-4"/>
                        <w:sz w:val="20"/>
                      </w:rPr>
                      <w:t>不合格</w:t>
                    </w:r>
                  </w:p>
                </w:txbxContent>
              </v:textbox>
            </v:shape>
            <v:shape id="_x0000_s1088" type="#_x0000_t202" style="width:1726;height:745;left:7242;position:absolute;top:6347" filled="f" stroked="t" strokecolor="black" strokeweight="0.72pt">
              <v:stroke dashstyle="solid"/>
              <v:textbox inset="0,0,0,0">
                <w:txbxContent>
                  <w:p>
                    <w:pPr>
                      <w:spacing w:before="89" w:line="280" w:lineRule="auto"/>
                      <w:ind w:left="460" w:right="242" w:hanging="202"/>
                      <w:jc w:val="left"/>
                      <w:rPr>
                        <w:rFonts w:ascii="宋体" w:eastAsia="宋体"/>
                        <w:sz w:val="20"/>
                      </w:rPr>
                    </w:pP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作地基处理，</w:t>
                    </w:r>
                    <w:r>
                      <w:rPr>
                        <w:rFonts w:ascii="宋体" w:eastAsia="宋体"/>
                        <w:spacing w:val="-4"/>
                        <w:sz w:val="20"/>
                      </w:rPr>
                      <w:t>设计变更</w:t>
                    </w:r>
                  </w:p>
                </w:txbxContent>
              </v:textbox>
            </v:shape>
            <v:shape id="_x0000_s1089" type="#_x0000_t202" style="width:2589;height:448;left:3446;position:absolute;top:7539" filled="f" stroked="t" strokecolor="black" strokeweight="0.72pt">
              <v:stroke dashstyle="solid"/>
              <v:textbox inset="0,0,0,0">
                <w:txbxContent>
                  <w:p>
                    <w:pPr>
                      <w:spacing w:before="101"/>
                      <w:ind w:left="488" w:right="0" w:firstLine="0"/>
                      <w:jc w:val="left"/>
                      <w:rPr>
                        <w:rFonts w:ascii="宋体" w:eastAsia="宋体"/>
                        <w:sz w:val="20"/>
                      </w:rPr>
                    </w:pPr>
                    <w:r>
                      <w:rPr>
                        <w:rFonts w:ascii="宋体" w:eastAsia="宋体"/>
                        <w:sz w:val="20"/>
                      </w:rPr>
                      <w:t>模板检查（常规</w:t>
                    </w:r>
                    <w:r>
                      <w:rPr>
                        <w:rFonts w:ascii="宋体" w:eastAsia="宋体"/>
                        <w:spacing w:val="-10"/>
                        <w:sz w:val="20"/>
                      </w:rPr>
                      <w:t>）</w:t>
                    </w:r>
                  </w:p>
                </w:txbxContent>
              </v:textbox>
            </v:shape>
            <v:shape id="_x0000_s1090" type="#_x0000_t75" style="width:130;height:322;left:4589;position:absolute;top:9906" stroked="f">
              <v:imagedata r:id="rId13" o:title=""/>
            </v:shape>
            <v:shape id="_x0000_s1091" type="#_x0000_t75" style="width:130;height:322;left:4589;position:absolute;top:11097" stroked="f">
              <v:imagedata r:id="rId13" o:title=""/>
            </v:shape>
            <v:shape id="_x0000_s1092" style="width:3279;height:894;left:3964;position:absolute;top:10221" coordorigin="3964,10221" coordsize="3279,894" path="m4654,10221l3964,10668,4654,11115,5345,10668,4654,10221xm5345,10668l7243,10668e" filled="f" stroked="t" strokecolor="black" strokeweight="0.72pt">
              <v:stroke dashstyle="solid"/>
              <v:path arrowok="t"/>
            </v:shape>
            <v:shape id="_x0000_s1093" type="#_x0000_t202" style="width:423;height:502;left:4460;position:absolute;top:10496" filled="f" stroked="f">
              <v:textbox inset="0,0,0,0">
                <w:txbxContent>
                  <w:p>
                    <w:pPr>
                      <w:spacing w:before="0" w:line="229" w:lineRule="exact"/>
                      <w:ind w:left="0" w:right="0" w:firstLine="0"/>
                      <w:jc w:val="left"/>
                      <w:rPr>
                        <w:rFonts w:ascii="宋体" w:eastAsia="宋体"/>
                        <w:sz w:val="20"/>
                      </w:rPr>
                    </w:pPr>
                    <w:r>
                      <w:rPr>
                        <w:rFonts w:ascii="宋体" w:eastAsia="宋体"/>
                        <w:spacing w:val="-5"/>
                        <w:sz w:val="20"/>
                      </w:rPr>
                      <w:t>审核</w:t>
                    </w:r>
                  </w:p>
                  <w:p>
                    <w:pPr>
                      <w:spacing w:before="44" w:line="228" w:lineRule="exact"/>
                      <w:ind w:left="0" w:right="0" w:firstLine="0"/>
                      <w:jc w:val="left"/>
                      <w:rPr>
                        <w:rFonts w:ascii="宋体" w:eastAsia="宋体"/>
                        <w:sz w:val="20"/>
                      </w:rPr>
                    </w:pPr>
                    <w:r>
                      <w:rPr>
                        <w:rFonts w:ascii="宋体" w:eastAsia="宋体"/>
                        <w:spacing w:val="-5"/>
                        <w:sz w:val="20"/>
                      </w:rPr>
                      <w:t>结果</w:t>
                    </w:r>
                  </w:p>
                </w:txbxContent>
              </v:textbox>
            </v:shape>
            <v:shape id="_x0000_s1094" type="#_x0000_t202" style="width:624;height:201;left:5998;position:absolute;top:10496" filled="f" stroked="f">
              <v:textbox inset="0,0,0,0">
                <w:txbxContent>
                  <w:p>
                    <w:pPr>
                      <w:spacing w:before="0" w:line="201" w:lineRule="exact"/>
                      <w:ind w:left="0" w:right="0" w:firstLine="0"/>
                      <w:jc w:val="left"/>
                      <w:rPr>
                        <w:rFonts w:ascii="宋体" w:eastAsia="宋体"/>
                        <w:sz w:val="20"/>
                      </w:rPr>
                    </w:pPr>
                    <w:r>
                      <w:rPr>
                        <w:rFonts w:ascii="宋体" w:eastAsia="宋体"/>
                        <w:spacing w:val="-4"/>
                        <w:sz w:val="20"/>
                      </w:rPr>
                      <w:t>不合格</w:t>
                    </w:r>
                  </w:p>
                </w:txbxContent>
              </v:textbox>
            </v:shape>
            <v:shape id="_x0000_s1095" type="#_x0000_t202" style="width:1726;height:447;left:7242;position:absolute;top:10370" filled="f" stroked="t" strokecolor="black" strokeweight="0.72pt">
              <v:stroke dashstyle="solid"/>
              <v:textbox inset="0,0,0,0">
                <w:txbxContent>
                  <w:p>
                    <w:pPr>
                      <w:spacing w:before="92"/>
                      <w:ind w:left="158" w:right="0" w:firstLine="0"/>
                      <w:jc w:val="left"/>
                      <w:rPr>
                        <w:rFonts w:ascii="宋体" w:eastAsia="宋体"/>
                        <w:sz w:val="20"/>
                      </w:rPr>
                    </w:pP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承包人返工修补</w:t>
                    </w:r>
                  </w:p>
                </w:txbxContent>
              </v:textbox>
            </v:shape>
            <v:shape id="_x0000_s1096" type="#_x0000_t202" style="width:2589;height:447;left:3446;position:absolute;top:9476" filled="f" stroked="t" strokecolor="black" strokeweight="0.72pt">
              <v:stroke dashstyle="solid"/>
              <v:textbox inset="0,0,0,0">
                <w:txbxContent>
                  <w:p>
                    <w:pPr>
                      <w:spacing w:before="97"/>
                      <w:ind w:left="488" w:right="0" w:firstLine="0"/>
                      <w:jc w:val="left"/>
                      <w:rPr>
                        <w:rFonts w:ascii="宋体" w:eastAsia="宋体"/>
                        <w:sz w:val="20"/>
                      </w:rPr>
                    </w:pPr>
                    <w:r>
                      <w:rPr>
                        <w:rFonts w:ascii="宋体" w:eastAsia="宋体"/>
                        <w:sz w:val="20"/>
                      </w:rPr>
                      <w:t>钢筋检查（常规</w:t>
                    </w:r>
                    <w:r>
                      <w:rPr>
                        <w:rFonts w:ascii="宋体" w:eastAsia="宋体"/>
                        <w:spacing w:val="-10"/>
                        <w:sz w:val="20"/>
                      </w:rPr>
                      <w:t>）</w:t>
                    </w:r>
                  </w:p>
                </w:txbxContent>
              </v:textbox>
            </v:shape>
            <v:shape id="_x0000_s1097" type="#_x0000_t75" style="width:130;height:322;left:4589;position:absolute;top:11843" stroked="f">
              <v:imagedata r:id="rId13" o:title=""/>
            </v:shape>
            <v:shape id="_x0000_s1098" type="#_x0000_t202" style="width:2589;height:447;left:3446;position:absolute;top:12157" filled="f" stroked="t" strokecolor="black" strokeweight="0.72pt">
              <v:stroke dashstyle="solid"/>
              <v:textbox inset="0,0,0,0">
                <w:txbxContent>
                  <w:p>
                    <w:pPr>
                      <w:spacing w:before="94"/>
                      <w:ind w:left="589" w:right="0" w:firstLine="0"/>
                      <w:jc w:val="left"/>
                      <w:rPr>
                        <w:rFonts w:ascii="宋体" w:eastAsia="宋体"/>
                        <w:sz w:val="20"/>
                      </w:rPr>
                    </w:pP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混凝土成品检查</w:t>
                    </w:r>
                  </w:p>
                </w:txbxContent>
              </v:textbox>
            </v:shape>
            <v:shape id="_x0000_s1099" type="#_x0000_t202" style="width:2589;height:447;left:3446;position:absolute;top:11413" filled="f" stroked="t" strokecolor="black" strokeweight="0.72pt">
              <v:stroke dashstyle="solid"/>
              <v:textbox inset="0,0,0,0">
                <w:txbxContent>
                  <w:p>
                    <w:pPr>
                      <w:spacing w:before="94"/>
                      <w:ind w:left="186" w:right="0" w:firstLine="0"/>
                      <w:jc w:val="left"/>
                      <w:rPr>
                        <w:rFonts w:ascii="宋体" w:eastAsia="宋体"/>
                        <w:sz w:val="20"/>
                      </w:rPr>
                    </w:pPr>
                    <w:r>
                      <w:rPr>
                        <w:rFonts w:ascii="宋体" w:eastAsia="宋体"/>
                        <w:sz w:val="20"/>
                      </w:rPr>
                      <w:t>混凝土浇筑（常规旁站</w:t>
                    </w:r>
                    <w:r>
                      <w:rPr>
                        <w:rFonts w:ascii="宋体" w:eastAsia="宋体"/>
                        <w:spacing w:val="-10"/>
                        <w:sz w:val="20"/>
                      </w:rPr>
                      <w:t>）</w:t>
                    </w:r>
                  </w:p>
                </w:txbxContent>
              </v:textbox>
            </v:shape>
            <v:shape id="_x0000_s1100" style="width:1381;height:894;left:3964;position:absolute;top:12902" coordorigin="3964,12903" coordsize="1381,894" path="m4654,12903l3964,13350,4654,13796,5345,13350,4654,12903xe" filled="f" stroked="t" strokecolor="black" strokeweight="0.72pt">
              <v:stroke dashstyle="solid"/>
              <v:path arrowok="t"/>
            </v:shape>
            <v:shape id="_x0000_s1101" type="#_x0000_t75" style="width:130;height:322;left:4589;position:absolute;top:12587" stroked="f">
              <v:imagedata r:id="rId13" o:title=""/>
            </v:shape>
            <v:shape id="_x0000_s1102" type="#_x0000_t75" style="width:130;height:321;left:4589;position:absolute;top:13780" stroked="f">
              <v:imagedata r:id="rId14" o:title=""/>
            </v:shape>
            <v:line id="_x0000_s1103" style="position:absolute" from="5345,13350" to="7243,13350" stroked="t" strokecolor="black" strokeweight="0.72pt">
              <v:stroke dashstyle="solid"/>
            </v:line>
            <v:shape id="_x0000_s1104" type="#_x0000_t202" style="width:423;height:502;left:4460;position:absolute;top:13175" filled="f" stroked="f">
              <v:textbox inset="0,0,0,0">
                <w:txbxContent>
                  <w:p>
                    <w:pPr>
                      <w:spacing w:before="0" w:line="229" w:lineRule="exact"/>
                      <w:ind w:left="0" w:right="0" w:firstLine="0"/>
                      <w:jc w:val="left"/>
                      <w:rPr>
                        <w:rFonts w:ascii="宋体" w:eastAsia="宋体"/>
                        <w:sz w:val="20"/>
                      </w:rPr>
                    </w:pPr>
                    <w:r>
                      <w:rPr>
                        <w:rFonts w:ascii="宋体" w:eastAsia="宋体"/>
                        <w:spacing w:val="-5"/>
                        <w:sz w:val="20"/>
                      </w:rPr>
                      <w:t>审核</w:t>
                    </w:r>
                  </w:p>
                  <w:p>
                    <w:pPr>
                      <w:spacing w:before="44" w:line="228" w:lineRule="exact"/>
                      <w:ind w:left="0" w:right="0" w:firstLine="0"/>
                      <w:jc w:val="left"/>
                      <w:rPr>
                        <w:rFonts w:ascii="宋体" w:eastAsia="宋体"/>
                        <w:sz w:val="20"/>
                      </w:rPr>
                    </w:pPr>
                    <w:r>
                      <w:rPr>
                        <w:rFonts w:ascii="宋体" w:eastAsia="宋体"/>
                        <w:spacing w:val="-5"/>
                        <w:sz w:val="20"/>
                      </w:rPr>
                      <w:t>结果</w:t>
                    </w:r>
                  </w:p>
                </w:txbxContent>
              </v:textbox>
            </v:shape>
            <v:shape id="_x0000_s1105" type="#_x0000_t202" style="width:624;height:201;left:5998;position:absolute;top:13175" filled="f" stroked="f">
              <v:textbox inset="0,0,0,0">
                <w:txbxContent>
                  <w:p>
                    <w:pPr>
                      <w:spacing w:before="0" w:line="201" w:lineRule="exact"/>
                      <w:ind w:left="0" w:right="0" w:firstLine="0"/>
                      <w:jc w:val="left"/>
                      <w:rPr>
                        <w:rFonts w:ascii="宋体" w:eastAsia="宋体"/>
                        <w:sz w:val="20"/>
                      </w:rPr>
                    </w:pPr>
                    <w:r>
                      <w:rPr>
                        <w:rFonts w:ascii="宋体" w:eastAsia="宋体"/>
                        <w:spacing w:val="-4"/>
                        <w:sz w:val="20"/>
                      </w:rPr>
                      <w:t>不合格</w:t>
                    </w:r>
                  </w:p>
                </w:txbxContent>
              </v:textbox>
            </v:shape>
            <v:shape id="_x0000_s1106" type="#_x0000_t202" style="width:1726;height:745;left:7242;position:absolute;top:13051" filled="f" stroked="t" strokecolor="black" strokeweight="0.72pt">
              <v:stroke dashstyle="solid"/>
              <v:textbox inset="0,0,0,0">
                <w:txbxContent>
                  <w:p>
                    <w:pPr>
                      <w:spacing w:before="89" w:line="280" w:lineRule="auto"/>
                      <w:ind w:left="359" w:right="142" w:hanging="202"/>
                      <w:jc w:val="left"/>
                      <w:rPr>
                        <w:rFonts w:ascii="宋体" w:eastAsia="宋体"/>
                        <w:sz w:val="20"/>
                      </w:rPr>
                    </w:pP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承包人做返工修</w:t>
                    </w: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补取芯试验</w:t>
                    </w:r>
                  </w:p>
                </w:txbxContent>
              </v:textbox>
            </v:shape>
            <v:shape id="_x0000_s1107" type="#_x0000_t202" style="width:2589;height:456;left:3446;position:absolute;top:14094" filled="f" stroked="t" strokecolor="black" strokeweight="0.72pt">
              <v:stroke dashstyle="solid"/>
              <v:textbox inset="0,0,0,0">
                <w:txbxContent>
                  <w:p>
                    <w:pPr>
                      <w:spacing w:before="92"/>
                      <w:ind w:left="488" w:right="0" w:firstLine="0"/>
                      <w:jc w:val="left"/>
                      <w:rPr>
                        <w:rFonts w:ascii="宋体" w:eastAsia="宋体"/>
                        <w:sz w:val="20"/>
                      </w:rPr>
                    </w:pP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中间交工检查验收</w:t>
                    </w:r>
                  </w:p>
                </w:txbxContent>
              </v:textbox>
            </v:shape>
          </v:group>
        </w:pict>
      </w:r>
      <w:r>
        <w:rPr>
          <w:rFonts w:ascii="宋体" w:eastAsia="宋体"/>
          <w:sz w:val="20"/>
        </w:rPr>
        <w:t>图</w:t>
      </w:r>
      <w:r>
        <w:rPr>
          <w:rFonts w:ascii="宋体" w:eastAsia="宋体"/>
          <w:spacing w:val="-32"/>
          <w:sz w:val="20"/>
        </w:rPr>
        <w:t xml:space="preserve"> </w:t>
      </w:r>
      <w:r>
        <w:rPr>
          <w:rFonts w:ascii="Times New Roman" w:eastAsia="Times New Roman"/>
          <w:sz w:val="20"/>
        </w:rPr>
        <w:t>5.2-</w:t>
      </w:r>
      <w:r>
        <w:rPr>
          <w:rFonts w:ascii="Times New Roman" w:eastAsia="Times New Roman"/>
          <w:spacing w:val="-10"/>
          <w:sz w:val="20"/>
        </w:rPr>
        <w:t>2</w:t>
      </w:r>
      <w:r>
        <w:rPr>
          <w:rFonts w:ascii="Times New Roman" w:eastAsia="Times New Roman"/>
          <w:sz w:val="20"/>
        </w:rPr>
        <w:tab/>
      </w:r>
      <w:r>
        <w:rPr>
          <w:rFonts w:ascii="Microsoft JhengHei" w:eastAsia="Microsoft JhengHei"/>
          <w:b/>
          <w:sz w:val="27"/>
        </w:rPr>
        <w:t>明</w:t>
      </w:r>
      <w:r>
        <w:rPr>
          <w:rFonts w:ascii="Microsoft JhengHei" w:eastAsia="Microsoft JhengHei"/>
          <w:b/>
          <w:sz w:val="27"/>
        </w:rPr>
        <w:t>挖</w:t>
      </w:r>
      <w:r>
        <w:rPr>
          <w:rFonts w:ascii="Microsoft JhengHei" w:eastAsia="Microsoft JhengHei"/>
          <w:b/>
          <w:sz w:val="27"/>
        </w:rPr>
        <w:t>基</w:t>
      </w:r>
      <w:r>
        <w:rPr>
          <w:rFonts w:ascii="Microsoft JhengHei" w:eastAsia="Microsoft JhengHei"/>
          <w:b/>
          <w:sz w:val="27"/>
        </w:rPr>
        <w:t>础</w:t>
      </w:r>
      <w:r>
        <w:rPr>
          <w:rFonts w:ascii="Microsoft JhengHei" w:eastAsia="Microsoft JhengHei"/>
          <w:b/>
          <w:sz w:val="27"/>
        </w:rPr>
        <w:t>监</w:t>
      </w:r>
      <w:r>
        <w:rPr>
          <w:rFonts w:ascii="Microsoft JhengHei" w:eastAsia="Microsoft JhengHei"/>
          <w:b/>
          <w:sz w:val="27"/>
        </w:rPr>
        <w:t>理</w:t>
      </w:r>
      <w:r>
        <w:rPr>
          <w:rFonts w:ascii="Microsoft JhengHei" w:eastAsia="Microsoft JhengHei"/>
          <w:b/>
          <w:sz w:val="27"/>
        </w:rPr>
        <w:t>工</w:t>
      </w:r>
      <w:r>
        <w:rPr>
          <w:rFonts w:ascii="Microsoft JhengHei" w:eastAsia="Microsoft JhengHei"/>
          <w:b/>
          <w:sz w:val="27"/>
        </w:rPr>
        <w:t>作</w:t>
      </w:r>
      <w:r>
        <w:rPr>
          <w:rFonts w:ascii="Microsoft JhengHei" w:eastAsia="Microsoft JhengHei"/>
          <w:b/>
          <w:sz w:val="27"/>
        </w:rPr>
        <w:t>流</w:t>
      </w:r>
      <w:r>
        <w:rPr>
          <w:rFonts w:ascii="Microsoft JhengHei" w:eastAsia="Microsoft JhengHei"/>
          <w:b/>
          <w:spacing w:val="-10"/>
          <w:sz w:val="27"/>
        </w:rPr>
        <w:t>程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6"/>
        <w:ind w:left="0"/>
        <w:rPr>
          <w:rFonts w:ascii="Microsoft JhengHei"/>
          <w:b/>
          <w:sz w:val="29"/>
        </w:rPr>
      </w:pPr>
    </w:p>
    <w:p>
      <w:pPr>
        <w:spacing w:before="72"/>
        <w:ind w:left="5959" w:right="0" w:firstLine="0"/>
        <w:jc w:val="left"/>
        <w:rPr>
          <w:rFonts w:ascii="宋体" w:eastAsia="宋体"/>
          <w:sz w:val="20"/>
        </w:rPr>
      </w:pPr>
      <w:r>
        <w:pict>
          <v:group id="_x0000_s1108" style="width:276.85pt;height:137.65pt;margin-top:-61.29pt;margin-left:171.97pt;mso-position-horizontal-relative:page;position:absolute;z-index:-251651072" coordorigin="3439,-1226" coordsize="5537,2753">
            <v:line id="_x0000_s1109" style="position:absolute" from="6035,271" to="8106,271" stroked="t" strokecolor="black" strokeweight="0.72pt">
              <v:stroke dashstyle="solid"/>
            </v:line>
            <v:shape id="_x0000_s1110" type="#_x0000_t75" style="width:130;height:322;left:8040;position:absolute;top:254" stroked="f">
              <v:imagedata r:id="rId13" o:title=""/>
            </v:shape>
            <v:shape id="_x0000_s1111" type="#_x0000_t202" style="width:1726;height:447;left:7242;position:absolute;top:569" filled="f" stroked="t" strokecolor="black" strokeweight="0.72pt">
              <v:stroke dashstyle="solid"/>
              <v:textbox inset="0,0,0,0">
                <w:txbxContent>
                  <w:p>
                    <w:pPr>
                      <w:spacing w:before="97"/>
                      <w:ind w:left="258" w:right="0" w:firstLine="0"/>
                      <w:jc w:val="left"/>
                      <w:rPr>
                        <w:rFonts w:ascii="宋体" w:eastAsia="宋体"/>
                        <w:sz w:val="20"/>
                      </w:rPr>
                    </w:pP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软基处理监理</w:t>
                    </w:r>
                  </w:p>
                </w:txbxContent>
              </v:textbox>
            </v:shape>
            <v:line id="_x0000_s1112" style="position:absolute" from="8106,1016" to="8106,1463" stroked="t" strokecolor="black" strokeweight="0.72pt">
              <v:stroke dashstyle="solid"/>
            </v:line>
            <v:shape id="_x0000_s1113" style="width:2081;height:115;left:6034;position:absolute;top:1405" coordorigin="6035,1405" coordsize="2081,115" path="m6150,1520l6035,1463,6150,1405,6150,1453,6094,1453,6090,1457,6090,1468,6094,1473,6150,1473,6150,1520xm6150,1473l6094,1473,6090,1468,6090,1457,6094,1453,6150,1453,6150,1473xm8111,1473l6150,1473,6150,1453,8111,1453,8115,1457,8115,1468,8111,1473xe" filled="t" fillcolor="black" stroked="f">
              <v:fill type="solid"/>
              <v:path arrowok="t"/>
            </v:shape>
            <v:shape id="_x0000_s1114" style="width:2081;height:115;left:6034;position:absolute;top:1405" coordorigin="6035,1405" coordsize="2081,115" path="m6100,1453l8106,1453,8111,1453,8115,1457,8115,1463,8115,1468,8111,1473,8106,1473,8106,1473,6100,1473,6094,1473,6090,1468,6090,1463,6090,1457,6094,1453,6100,1453xm6150,1520l6035,1463,6150,1405,6150,1520xe" filled="f" stroked="t" strokecolor="black" strokeweight="0.72pt">
              <v:stroke dashstyle="solid"/>
              <v:path arrowok="t"/>
            </v:shape>
            <v:shape id="_x0000_s1115" type="#_x0000_t75" style="width:130;height:322;left:4589;position:absolute;top:700" stroked="f">
              <v:imagedata r:id="rId13" o:title=""/>
            </v:shape>
            <v:shape id="_x0000_s1116" type="#_x0000_t202" style="width:2589;height:1043;left:3446;position:absolute;top:-326" filled="f" stroked="t" strokecolor="black" strokeweight="0.72pt">
              <v:stroke dashstyle="solid"/>
              <v:textbox inset="0,0,0,0">
                <w:txbxContent>
                  <w:p>
                    <w:pPr>
                      <w:spacing w:before="89" w:line="280" w:lineRule="auto"/>
                      <w:ind w:left="143" w:right="1019" w:firstLine="0"/>
                      <w:jc w:val="left"/>
                      <w:rPr>
                        <w:rFonts w:ascii="宋体" w:eastAsia="宋体"/>
                        <w:sz w:val="20"/>
                      </w:rPr>
                    </w:pP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审批开工报告</w:t>
                    </w: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审核工料机准备</w:t>
                    </w:r>
                  </w:p>
                  <w:p>
                    <w:pPr>
                      <w:spacing w:before="2"/>
                      <w:ind w:left="143" w:right="0" w:firstLine="0"/>
                      <w:jc w:val="left"/>
                      <w:rPr>
                        <w:rFonts w:ascii="宋体" w:eastAsia="宋体"/>
                        <w:sz w:val="20"/>
                      </w:rPr>
                    </w:pP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混凝土配合比试验</w:t>
                    </w:r>
                  </w:p>
                </w:txbxContent>
              </v:textbox>
            </v:shape>
            <v:shape id="_x0000_s1117" style="width:116;height:457;left:4596;position:absolute;top:-782" coordorigin="4597,-782" coordsize="116,457" path="m4660,-379l4650,-379,4645,-383,4645,-777,4650,-782,4660,-782,4664,-777,4664,-383,4660,-379xm4654,-325l4597,-440,4645,-440,4645,-383,4650,-379,4681,-379,4654,-325xm4681,-379l4660,-379,4664,-383,4664,-440,4712,-440,4681,-379xe" filled="t" fillcolor="black" stroked="f">
              <v:fill type="solid"/>
              <v:path arrowok="t"/>
            </v:shape>
            <v:shape id="_x0000_s1118" style="width:116;height:457;left:4596;position:absolute;top:-782" coordorigin="4597,-782" coordsize="116,457" path="m4664,-772l4664,-389,4664,-383,4660,-379,4654,-379,4650,-379,4645,-383,4645,-389,4645,-389,4645,-772,4645,-777,4650,-782,4654,-782,4660,-782,4664,-777,4664,-772xm4712,-440l4654,-325,4597,-440,4712,-440xe" filled="f" stroked="t" strokecolor="black" strokeweight="0.72pt">
              <v:stroke dashstyle="solid"/>
              <v:path arrowok="t"/>
            </v:shape>
            <v:line id="_x0000_s1119" style="position:absolute" from="4654,-623" to="7243,-623" stroked="t" strokecolor="black" strokeweight="0.72pt">
              <v:stroke dashstyle="solid"/>
            </v:line>
            <v:shape id="_x0000_s1120" type="#_x0000_t202" style="width:2654;height:485;left:4589;position:absolute;top:-803" filled="f" stroked="f">
              <v:textbox inset="0,0,0,0">
                <w:txbxContent>
                  <w:p>
                    <w:pPr>
                      <w:spacing w:before="0" w:line="229" w:lineRule="exact"/>
                      <w:ind w:left="1768" w:right="0" w:firstLine="0"/>
                      <w:jc w:val="left"/>
                      <w:rPr>
                        <w:rFonts w:ascii="宋体" w:eastAsia="宋体"/>
                        <w:sz w:val="20"/>
                      </w:rPr>
                    </w:pPr>
                    <w:r>
                      <w:rPr>
                        <w:rFonts w:ascii="宋体" w:eastAsia="宋体"/>
                        <w:spacing w:val="-4"/>
                        <w:sz w:val="20"/>
                      </w:rPr>
                      <w:t>不合格</w:t>
                    </w:r>
                  </w:p>
                </w:txbxContent>
              </v:textbox>
            </v:shape>
            <v:shape id="_x0000_s1121" type="#_x0000_t202" style="width:1726;height:447;left:7242;position:absolute;top:-921" filled="f" stroked="t" strokecolor="black" strokeweight="0.72pt">
              <v:stroke dashstyle="solid"/>
              <v:textbox inset="0,0,0,0">
                <w:txbxContent>
                  <w:p>
                    <w:pPr>
                      <w:spacing w:before="97"/>
                      <w:ind w:left="359" w:right="0" w:firstLine="0"/>
                      <w:jc w:val="left"/>
                      <w:rPr>
                        <w:rFonts w:ascii="宋体" w:eastAsia="宋体"/>
                        <w:sz w:val="20"/>
                      </w:rPr>
                    </w:pP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承包人重测</w:t>
                    </w:r>
                  </w:p>
                </w:txbxContent>
              </v:textbox>
            </v:shape>
            <v:shape id="_x0000_s1122" type="#_x0000_t202" style="width:2589;height:447;left:3446;position:absolute;top:-1219" filled="f" stroked="t" strokecolor="black" strokeweight="0.72pt">
              <v:stroke dashstyle="solid"/>
              <v:textbox inset="0,0,0,0">
                <w:txbxContent>
                  <w:p>
                    <w:pPr>
                      <w:spacing w:before="94"/>
                      <w:ind w:left="690" w:right="0" w:firstLine="0"/>
                      <w:jc w:val="left"/>
                      <w:rPr>
                        <w:rFonts w:ascii="宋体" w:eastAsia="宋体"/>
                        <w:sz w:val="20"/>
                      </w:rPr>
                    </w:pP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测量定位检查</w:t>
                    </w:r>
                  </w:p>
                </w:txbxContent>
              </v:textbox>
            </v:shape>
          </v:group>
        </w:pict>
      </w:r>
      <w:r>
        <w:rPr>
          <w:rFonts w:ascii="宋体" w:eastAsia="宋体"/>
          <w:spacing w:val="-2"/>
          <w:sz w:val="20"/>
        </w:rPr>
        <w:t>基底为软基</w:t>
      </w:r>
    </w:p>
    <w:p>
      <w:pPr>
        <w:pStyle w:val="BodyText"/>
        <w:ind w:left="0"/>
        <w:rPr>
          <w:rFonts w:ascii="宋体"/>
          <w:sz w:val="20"/>
        </w:rPr>
      </w:pPr>
    </w:p>
    <w:p>
      <w:pPr>
        <w:pStyle w:val="BodyText"/>
        <w:ind w:left="0"/>
        <w:rPr>
          <w:rFonts w:ascii="宋体"/>
          <w:sz w:val="20"/>
        </w:rPr>
      </w:pPr>
    </w:p>
    <w:p>
      <w:pPr>
        <w:pStyle w:val="BodyText"/>
        <w:spacing w:before="2"/>
        <w:ind w:left="0"/>
        <w:rPr>
          <w:rFonts w:ascii="宋体"/>
          <w:sz w:val="13"/>
        </w:rPr>
      </w:pPr>
    </w:p>
    <w:tbl>
      <w:tblPr>
        <w:tblStyle w:val="TableNormal18"/>
        <w:tblW w:w="0" w:type="auto"/>
        <w:jc w:val="left"/>
        <w:tblInd w:w="249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8"/>
        <w:gridCol w:w="2071"/>
      </w:tblGrid>
      <w:tr>
        <w:tblPrEx>
          <w:tblW w:w="0" w:type="auto"/>
          <w:jc w:val="left"/>
          <w:tblInd w:w="2494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5"/>
          <w:jc w:val="left"/>
        </w:trPr>
        <w:tc>
          <w:tcPr>
            <w:tcW w:w="518" w:type="dxa"/>
            <w:tcBorders>
              <w:bottom w:val="nil"/>
            </w:tcBorders>
          </w:tcPr>
          <w:p>
            <w:pPr>
              <w:pStyle w:val="TableParagraph"/>
              <w:spacing w:before="94" w:line="251" w:lineRule="exact"/>
              <w:ind w:left="28"/>
              <w:jc w:val="center"/>
              <w:rPr>
                <w:rFonts w:ascii="宋体" w:eastAsia="宋体"/>
                <w:sz w:val="20"/>
              </w:rPr>
            </w:pPr>
            <w:r>
              <w:rPr>
                <w:rFonts w:ascii="宋体" w:eastAsia="宋体"/>
                <w:w w:val="100"/>
                <w:sz w:val="20"/>
              </w:rPr>
              <w:t>基</w:t>
            </w:r>
          </w:p>
        </w:tc>
        <w:tc>
          <w:tcPr>
            <w:tcW w:w="2071" w:type="dxa"/>
            <w:tcBorders>
              <w:bottom w:val="nil"/>
            </w:tcBorders>
          </w:tcPr>
          <w:p>
            <w:pPr>
              <w:pStyle w:val="TableParagraph"/>
              <w:spacing w:before="94" w:line="251" w:lineRule="exact"/>
              <w:ind w:left="35"/>
              <w:rPr>
                <w:rFonts w:ascii="宋体" w:eastAsia="宋体"/>
                <w:sz w:val="20"/>
              </w:rPr>
            </w:pPr>
            <w:r>
              <w:rPr>
                <w:rFonts w:ascii="宋体" w:eastAsia="宋体"/>
                <w:spacing w:val="-5"/>
                <w:sz w:val="20"/>
              </w:rPr>
              <w:t>标高</w:t>
            </w:r>
          </w:p>
        </w:tc>
      </w:tr>
      <w:tr>
        <w:tblPrEx>
          <w:tblW w:w="0" w:type="auto"/>
          <w:jc w:val="left"/>
          <w:tblInd w:w="24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0"/>
          <w:jc w:val="left"/>
        </w:trPr>
        <w:tc>
          <w:tcPr>
            <w:tcW w:w="51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5"/>
              <w:ind w:left="28"/>
              <w:jc w:val="center"/>
              <w:rPr>
                <w:rFonts w:ascii="宋体" w:eastAsia="宋体"/>
                <w:sz w:val="20"/>
              </w:rPr>
            </w:pPr>
            <w:r>
              <w:rPr>
                <w:rFonts w:ascii="宋体" w:eastAsia="宋体"/>
                <w:w w:val="100"/>
                <w:sz w:val="20"/>
              </w:rPr>
              <w:t>底</w:t>
            </w:r>
          </w:p>
        </w:tc>
        <w:tc>
          <w:tcPr>
            <w:tcW w:w="207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9" w:line="251" w:lineRule="exact"/>
              <w:ind w:left="35"/>
              <w:rPr>
                <w:rFonts w:ascii="宋体" w:eastAsia="宋体"/>
                <w:sz w:val="20"/>
              </w:rPr>
            </w:pPr>
            <w:r>
              <w:rPr>
                <w:rFonts w:ascii="宋体" w:eastAsia="宋体"/>
                <w:spacing w:val="-3"/>
                <w:sz w:val="20"/>
              </w:rPr>
              <w:t>平面位置</w:t>
            </w:r>
          </w:p>
        </w:tc>
      </w:tr>
      <w:tr>
        <w:tblPrEx>
          <w:tblW w:w="0" w:type="auto"/>
          <w:jc w:val="left"/>
          <w:tblInd w:w="24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0"/>
          <w:jc w:val="left"/>
        </w:trPr>
        <w:tc>
          <w:tcPr>
            <w:tcW w:w="51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5"/>
              <w:ind w:left="28"/>
              <w:jc w:val="center"/>
              <w:rPr>
                <w:rFonts w:ascii="宋体" w:eastAsia="宋体"/>
                <w:sz w:val="20"/>
              </w:rPr>
            </w:pPr>
            <w:r>
              <w:rPr>
                <w:rFonts w:ascii="宋体" w:eastAsia="宋体"/>
                <w:w w:val="100"/>
                <w:sz w:val="20"/>
              </w:rPr>
              <w:t>检</w:t>
            </w:r>
          </w:p>
        </w:tc>
        <w:tc>
          <w:tcPr>
            <w:tcW w:w="207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9" w:line="251" w:lineRule="exact"/>
              <w:ind w:left="35"/>
              <w:rPr>
                <w:rFonts w:ascii="宋体" w:eastAsia="宋体"/>
                <w:sz w:val="20"/>
              </w:rPr>
            </w:pPr>
            <w:r>
              <w:rPr>
                <w:rFonts w:ascii="宋体" w:eastAsia="宋体"/>
                <w:spacing w:val="-3"/>
                <w:sz w:val="20"/>
              </w:rPr>
              <w:t>地质复查</w:t>
            </w:r>
          </w:p>
        </w:tc>
      </w:tr>
      <w:tr>
        <w:tblPrEx>
          <w:tblW w:w="0" w:type="auto"/>
          <w:jc w:val="left"/>
          <w:tblInd w:w="24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8"/>
          <w:jc w:val="left"/>
        </w:trPr>
        <w:tc>
          <w:tcPr>
            <w:tcW w:w="518" w:type="dxa"/>
            <w:tcBorders>
              <w:top w:val="nil"/>
            </w:tcBorders>
          </w:tcPr>
          <w:p>
            <w:pPr>
              <w:pStyle w:val="TableParagraph"/>
              <w:spacing w:before="15"/>
              <w:ind w:left="28"/>
              <w:jc w:val="center"/>
              <w:rPr>
                <w:rFonts w:ascii="宋体" w:eastAsia="宋体"/>
                <w:sz w:val="20"/>
              </w:rPr>
            </w:pPr>
            <w:r>
              <w:rPr>
                <w:rFonts w:ascii="宋体" w:eastAsia="宋体"/>
                <w:w w:val="100"/>
                <w:sz w:val="20"/>
              </w:rPr>
              <w:t>查</w:t>
            </w:r>
          </w:p>
        </w:tc>
        <w:tc>
          <w:tcPr>
            <w:tcW w:w="2071" w:type="dxa"/>
            <w:tcBorders>
              <w:top w:val="nil"/>
            </w:tcBorders>
          </w:tcPr>
          <w:p>
            <w:pPr>
              <w:pStyle w:val="TableParagraph"/>
              <w:spacing w:before="15"/>
              <w:ind w:left="35"/>
              <w:rPr>
                <w:rFonts w:ascii="宋体" w:eastAsia="宋体"/>
                <w:sz w:val="20"/>
              </w:rPr>
            </w:pPr>
            <w:r>
              <w:rPr>
                <w:rFonts w:ascii="宋体" w:eastAsia="宋体"/>
                <w:spacing w:val="-2"/>
                <w:sz w:val="20"/>
              </w:rPr>
              <w:t>承载力试验</w:t>
            </w:r>
          </w:p>
        </w:tc>
      </w:tr>
    </w:tbl>
    <w:p>
      <w:pPr>
        <w:spacing w:after="0"/>
        <w:rPr>
          <w:rFonts w:ascii="宋体" w:eastAsia="宋体"/>
          <w:sz w:val="20"/>
        </w:rPr>
        <w:sectPr>
          <w:pgSz w:w="11910" w:h="16840"/>
          <w:pgMar w:top="1580" w:right="960" w:bottom="280" w:left="960" w:header="708" w:footer="708"/>
          <w:pgNumType w:start="32"/>
          <w:cols w:space="708"/>
        </w:sectPr>
      </w:pPr>
    </w:p>
    <w:p>
      <w:pPr>
        <w:tabs>
          <w:tab w:val="left" w:pos="1889"/>
        </w:tabs>
        <w:spacing w:before="0" w:line="459" w:lineRule="exact"/>
        <w:ind w:left="0" w:right="1" w:firstLine="0"/>
        <w:jc w:val="center"/>
        <w:rPr>
          <w:rFonts w:ascii="Microsoft JhengHei" w:eastAsia="Microsoft JhengHei"/>
          <w:b/>
          <w:sz w:val="28"/>
        </w:rPr>
      </w:pPr>
      <w:r>
        <w:rPr>
          <w:sz w:val="28"/>
        </w:rPr>
        <w:t>表</w:t>
      </w:r>
      <w:r>
        <w:rPr>
          <w:spacing w:val="-70"/>
          <w:sz w:val="28"/>
        </w:rPr>
        <w:t xml:space="preserve"> </w:t>
      </w:r>
      <w:r>
        <w:rPr>
          <w:sz w:val="28"/>
        </w:rPr>
        <w:t>5.2-</w:t>
      </w:r>
      <w:r>
        <w:rPr>
          <w:spacing w:val="-5"/>
          <w:sz w:val="28"/>
        </w:rPr>
        <w:t>23</w:t>
      </w:r>
      <w:r>
        <w:rPr>
          <w:sz w:val="28"/>
        </w:rPr>
        <w:tab/>
      </w:r>
      <w:r>
        <w:rPr>
          <w:rFonts w:ascii="Microsoft JhengHei" w:eastAsia="Microsoft JhengHei"/>
          <w:b/>
          <w:sz w:val="28"/>
        </w:rPr>
        <w:t>开</w:t>
      </w:r>
      <w:r>
        <w:rPr>
          <w:rFonts w:ascii="Microsoft JhengHei" w:eastAsia="Microsoft JhengHei"/>
          <w:b/>
          <w:sz w:val="28"/>
        </w:rPr>
        <w:t>挖</w:t>
      </w:r>
      <w:r>
        <w:rPr>
          <w:rFonts w:ascii="Microsoft JhengHei" w:eastAsia="Microsoft JhengHei"/>
          <w:b/>
          <w:sz w:val="28"/>
        </w:rPr>
        <w:t>基</w:t>
      </w:r>
      <w:r>
        <w:rPr>
          <w:rFonts w:ascii="Microsoft JhengHei" w:eastAsia="Microsoft JhengHei"/>
          <w:b/>
          <w:sz w:val="28"/>
        </w:rPr>
        <w:t>坑</w:t>
      </w:r>
      <w:r>
        <w:rPr>
          <w:rFonts w:ascii="Microsoft JhengHei" w:eastAsia="Microsoft JhengHei"/>
          <w:b/>
          <w:sz w:val="28"/>
        </w:rPr>
        <w:t>检</w:t>
      </w:r>
      <w:r>
        <w:rPr>
          <w:rFonts w:ascii="Microsoft JhengHei" w:eastAsia="Microsoft JhengHei"/>
          <w:b/>
          <w:sz w:val="28"/>
        </w:rPr>
        <w:t>查</w:t>
      </w:r>
      <w:r>
        <w:rPr>
          <w:rFonts w:ascii="Microsoft JhengHei" w:eastAsia="Microsoft JhengHei"/>
          <w:b/>
          <w:sz w:val="28"/>
        </w:rPr>
        <w:t>允</w:t>
      </w:r>
      <w:r>
        <w:rPr>
          <w:rFonts w:ascii="Microsoft JhengHei" w:eastAsia="Microsoft JhengHei"/>
          <w:b/>
          <w:sz w:val="28"/>
        </w:rPr>
        <w:t>许</w:t>
      </w:r>
      <w:r>
        <w:rPr>
          <w:rFonts w:ascii="Microsoft JhengHei" w:eastAsia="Microsoft JhengHei"/>
          <w:b/>
          <w:sz w:val="28"/>
        </w:rPr>
        <w:t>误</w:t>
      </w:r>
      <w:r>
        <w:rPr>
          <w:rFonts w:ascii="Microsoft JhengHei" w:eastAsia="Microsoft JhengHei"/>
          <w:b/>
          <w:sz w:val="28"/>
        </w:rPr>
        <w:t>差</w:t>
      </w:r>
      <w:r>
        <w:rPr>
          <w:rFonts w:ascii="Microsoft JhengHei" w:eastAsia="Microsoft JhengHei"/>
          <w:b/>
          <w:sz w:val="28"/>
        </w:rPr>
        <w:t>项</w:t>
      </w:r>
      <w:r>
        <w:rPr>
          <w:rFonts w:ascii="Microsoft JhengHei" w:eastAsia="Microsoft JhengHei"/>
          <w:b/>
          <w:sz w:val="28"/>
        </w:rPr>
        <w:t>目</w:t>
      </w:r>
      <w:r>
        <w:rPr>
          <w:rFonts w:ascii="Microsoft JhengHei" w:eastAsia="Microsoft JhengHei"/>
          <w:b/>
          <w:spacing w:val="-10"/>
          <w:sz w:val="28"/>
        </w:rPr>
        <w:t>表</w:t>
      </w:r>
    </w:p>
    <w:p>
      <w:pPr>
        <w:pStyle w:val="BodyText"/>
        <w:spacing w:before="11"/>
        <w:ind w:left="0"/>
        <w:rPr>
          <w:rFonts w:ascii="Microsoft JhengHei"/>
          <w:b/>
          <w:sz w:val="3"/>
        </w:rPr>
      </w:pPr>
    </w:p>
    <w:tbl>
      <w:tblPr>
        <w:tblStyle w:val="TableNormal19"/>
        <w:tblW w:w="0" w:type="auto"/>
        <w:jc w:val="left"/>
        <w:tblInd w:w="7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9"/>
        <w:gridCol w:w="1112"/>
        <w:gridCol w:w="1253"/>
        <w:gridCol w:w="1966"/>
        <w:gridCol w:w="3462"/>
      </w:tblGrid>
      <w:tr>
        <w:tblPrEx>
          <w:tblW w:w="0" w:type="auto"/>
          <w:jc w:val="left"/>
          <w:tblInd w:w="73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729" w:type="dxa"/>
          </w:tcPr>
          <w:p>
            <w:pPr>
              <w:pStyle w:val="TableParagraph"/>
              <w:spacing w:before="135"/>
              <w:ind w:left="224"/>
              <w:rPr>
                <w:sz w:val="28"/>
              </w:rPr>
            </w:pPr>
            <w:r>
              <w:rPr>
                <w:sz w:val="28"/>
              </w:rPr>
              <w:t>项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224"/>
              <w:rPr>
                <w:sz w:val="28"/>
              </w:rPr>
            </w:pPr>
            <w:r>
              <w:rPr>
                <w:sz w:val="28"/>
              </w:rPr>
              <w:t>次</w:t>
            </w:r>
          </w:p>
        </w:tc>
        <w:tc>
          <w:tcPr>
            <w:tcW w:w="2365" w:type="dxa"/>
            <w:gridSpan w:val="2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622"/>
              <w:rPr>
                <w:sz w:val="28"/>
              </w:rPr>
            </w:pPr>
            <w:r>
              <w:rPr>
                <w:spacing w:val="-3"/>
                <w:sz w:val="28"/>
              </w:rPr>
              <w:t>检查内容</w:t>
            </w:r>
          </w:p>
        </w:tc>
        <w:tc>
          <w:tcPr>
            <w:tcW w:w="1966" w:type="dxa"/>
          </w:tcPr>
          <w:p>
            <w:pPr>
              <w:pStyle w:val="TableParagraph"/>
              <w:spacing w:before="135"/>
              <w:ind w:left="128" w:right="119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规定值或允许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28" w:right="11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偏差</w:t>
            </w:r>
          </w:p>
        </w:tc>
        <w:tc>
          <w:tcPr>
            <w:tcW w:w="3462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157" w:right="1147"/>
              <w:jc w:val="center"/>
              <w:rPr>
                <w:sz w:val="28"/>
              </w:rPr>
            </w:pPr>
            <w:r>
              <w:rPr>
                <w:spacing w:val="-3"/>
                <w:sz w:val="28"/>
              </w:rPr>
              <w:t>检查方法</w:t>
            </w:r>
          </w:p>
        </w:tc>
      </w:tr>
      <w:tr>
        <w:tblPrEx>
          <w:tblW w:w="0" w:type="auto"/>
          <w:jc w:val="left"/>
          <w:tblInd w:w="7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729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right="282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365" w:type="dxa"/>
            <w:gridSpan w:val="2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8" w:right="-144"/>
              <w:rPr>
                <w:sz w:val="28"/>
              </w:rPr>
            </w:pPr>
            <w:r>
              <w:rPr>
                <w:spacing w:val="-24"/>
                <w:sz w:val="28"/>
              </w:rPr>
              <w:t>平面轴线位置</w:t>
            </w: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1966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28" w:right="11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25</w:t>
            </w:r>
          </w:p>
        </w:tc>
        <w:tc>
          <w:tcPr>
            <w:tcW w:w="3462" w:type="dxa"/>
          </w:tcPr>
          <w:p>
            <w:pPr>
              <w:pStyle w:val="TableParagraph"/>
              <w:spacing w:before="135"/>
              <w:ind w:left="108" w:right="-29"/>
              <w:rPr>
                <w:sz w:val="28"/>
              </w:rPr>
            </w:pPr>
            <w:r>
              <w:rPr>
                <w:spacing w:val="-1"/>
                <w:sz w:val="28"/>
              </w:rPr>
              <w:t>全站仪或经纬仪：测量纵、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157" w:right="1147"/>
              <w:jc w:val="center"/>
              <w:rPr>
                <w:sz w:val="28"/>
              </w:rPr>
            </w:pPr>
            <w:r>
              <w:rPr>
                <w:spacing w:val="-24"/>
                <w:sz w:val="28"/>
              </w:rPr>
              <w:t xml:space="preserve">横各 </w:t>
            </w:r>
            <w:r>
              <w:rPr>
                <w:sz w:val="28"/>
              </w:rPr>
              <w:t>2</w:t>
            </w:r>
            <w:r>
              <w:rPr>
                <w:spacing w:val="-40"/>
                <w:sz w:val="28"/>
              </w:rPr>
              <w:t xml:space="preserve"> 点</w:t>
            </w:r>
          </w:p>
        </w:tc>
      </w:tr>
      <w:tr>
        <w:tblPrEx>
          <w:tblW w:w="0" w:type="auto"/>
          <w:jc w:val="left"/>
          <w:tblInd w:w="7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29" w:type="dxa"/>
            <w:vMerge w:val="restart"/>
          </w:tcPr>
          <w:p>
            <w:pPr>
              <w:pStyle w:val="TableParagraph"/>
              <w:spacing w:before="10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12" w:type="dxa"/>
            <w:vMerge w:val="restart"/>
          </w:tcPr>
          <w:p>
            <w:pPr>
              <w:pStyle w:val="TableParagraph"/>
              <w:spacing w:before="140"/>
              <w:ind w:left="136"/>
              <w:rPr>
                <w:sz w:val="28"/>
              </w:rPr>
            </w:pPr>
            <w:r>
              <w:rPr>
                <w:spacing w:val="-4"/>
                <w:sz w:val="28"/>
              </w:rPr>
              <w:t>基底标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08" w:right="-44"/>
              <w:rPr>
                <w:sz w:val="28"/>
              </w:rPr>
            </w:pPr>
            <w:r>
              <w:rPr>
                <w:spacing w:val="-84"/>
                <w:sz w:val="28"/>
              </w:rPr>
              <w:t>高</w:t>
            </w: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1253" w:type="dxa"/>
          </w:tcPr>
          <w:p>
            <w:pPr>
              <w:pStyle w:val="TableParagraph"/>
              <w:spacing w:before="135"/>
              <w:ind w:left="346"/>
              <w:rPr>
                <w:sz w:val="28"/>
              </w:rPr>
            </w:pPr>
            <w:r>
              <w:rPr>
                <w:spacing w:val="-5"/>
                <w:sz w:val="28"/>
              </w:rPr>
              <w:t>土质</w:t>
            </w:r>
          </w:p>
        </w:tc>
        <w:tc>
          <w:tcPr>
            <w:tcW w:w="1966" w:type="dxa"/>
          </w:tcPr>
          <w:p>
            <w:pPr>
              <w:pStyle w:val="TableParagraph"/>
              <w:spacing w:before="135"/>
              <w:ind w:left="128" w:right="11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±50</w:t>
            </w:r>
          </w:p>
        </w:tc>
        <w:tc>
          <w:tcPr>
            <w:tcW w:w="3462" w:type="dxa"/>
            <w:vMerge w:val="restart"/>
          </w:tcPr>
          <w:p>
            <w:pPr>
              <w:pStyle w:val="TableParagraph"/>
              <w:spacing w:before="10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400"/>
              <w:rPr>
                <w:sz w:val="28"/>
              </w:rPr>
            </w:pPr>
            <w:r>
              <w:rPr>
                <w:spacing w:val="-10"/>
                <w:sz w:val="28"/>
              </w:rPr>
              <w:t xml:space="preserve">水准仪：测量 </w:t>
            </w:r>
            <w:r>
              <w:rPr>
                <w:sz w:val="28"/>
              </w:rPr>
              <w:t>5～8</w:t>
            </w:r>
            <w:r>
              <w:rPr>
                <w:spacing w:val="-40"/>
                <w:sz w:val="28"/>
              </w:rPr>
              <w:t xml:space="preserve"> 点</w:t>
            </w:r>
          </w:p>
        </w:tc>
      </w:tr>
      <w:tr>
        <w:tblPrEx>
          <w:tblW w:w="0" w:type="auto"/>
          <w:jc w:val="left"/>
          <w:tblInd w:w="7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2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1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</w:tcPr>
          <w:p>
            <w:pPr>
              <w:pStyle w:val="TableParagraph"/>
              <w:spacing w:before="135"/>
              <w:ind w:left="346"/>
              <w:rPr>
                <w:sz w:val="28"/>
              </w:rPr>
            </w:pPr>
            <w:r>
              <w:rPr>
                <w:spacing w:val="-5"/>
                <w:sz w:val="28"/>
              </w:rPr>
              <w:t>石质</w:t>
            </w:r>
          </w:p>
        </w:tc>
        <w:tc>
          <w:tcPr>
            <w:tcW w:w="1966" w:type="dxa"/>
          </w:tcPr>
          <w:p>
            <w:pPr>
              <w:pStyle w:val="TableParagraph"/>
              <w:spacing w:before="135"/>
              <w:ind w:left="128" w:right="119"/>
              <w:jc w:val="center"/>
              <w:rPr>
                <w:sz w:val="28"/>
              </w:rPr>
            </w:pPr>
            <w:r>
              <w:rPr>
                <w:sz w:val="28"/>
              </w:rPr>
              <w:t>+50，-</w:t>
            </w:r>
            <w:r>
              <w:rPr>
                <w:spacing w:val="-5"/>
                <w:sz w:val="28"/>
              </w:rPr>
              <w:t>200</w:t>
            </w:r>
          </w:p>
        </w:tc>
        <w:tc>
          <w:tcPr>
            <w:tcW w:w="346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7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729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right="282"/>
              <w:jc w:val="right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365" w:type="dxa"/>
            <w:gridSpan w:val="2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202"/>
              <w:rPr>
                <w:sz w:val="28"/>
              </w:rPr>
            </w:pPr>
            <w:r>
              <w:rPr>
                <w:sz w:val="28"/>
              </w:rPr>
              <w:t>基坑尺寸</w:t>
            </w: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1966" w:type="dxa"/>
          </w:tcPr>
          <w:p>
            <w:pPr>
              <w:pStyle w:val="TableParagraph"/>
              <w:spacing w:before="135"/>
              <w:ind w:left="128" w:right="119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不小于图纸尺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寸</w:t>
            </w:r>
          </w:p>
        </w:tc>
        <w:tc>
          <w:tcPr>
            <w:tcW w:w="3462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157" w:right="114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尺量</w:t>
            </w:r>
          </w:p>
        </w:tc>
      </w:tr>
    </w:tbl>
    <w:p>
      <w:pPr>
        <w:pStyle w:val="BodyText"/>
        <w:spacing w:line="596" w:lineRule="exact"/>
        <w:ind w:right="838" w:firstLine="537"/>
        <w:jc w:val="both"/>
      </w:pPr>
      <w:r>
        <w:rPr>
          <w:rFonts w:ascii="Microsoft JhengHei" w:eastAsia="Microsoft JhengHei" w:hAnsi="Microsoft JhengHei"/>
          <w:b/>
        </w:rPr>
        <w:t xml:space="preserve">② </w:t>
      </w:r>
      <w:r>
        <w:t>检查基底土的地基承载力：由承包人试验室做土的物理性质</w:t>
      </w:r>
      <w:r>
        <w:rPr>
          <w:spacing w:val="-4"/>
        </w:rPr>
        <w:t>试验或现场触探试验，试验监理人员现场旁站，试验承载力应大于设</w:t>
      </w:r>
      <w:r>
        <w:rPr>
          <w:spacing w:val="-6"/>
        </w:rPr>
        <w:t>计。</w:t>
      </w:r>
    </w:p>
    <w:p>
      <w:pPr>
        <w:pStyle w:val="BodyText"/>
        <w:spacing w:before="126" w:line="333" w:lineRule="auto"/>
        <w:ind w:right="838" w:firstLine="537"/>
        <w:jc w:val="both"/>
      </w:pPr>
      <w:r>
        <w:rPr>
          <w:rFonts w:ascii="Microsoft JhengHei" w:eastAsia="Microsoft JhengHei" w:hAnsi="Microsoft JhengHei"/>
          <w:b/>
        </w:rPr>
        <w:t xml:space="preserve">③ </w:t>
      </w:r>
      <w:r>
        <w:t>检查基底排水情况，渗水过多时，应要求承包人采取相应的</w:t>
      </w:r>
      <w:r>
        <w:rPr>
          <w:spacing w:val="-2"/>
        </w:rPr>
        <w:t>措施排水。</w:t>
      </w:r>
    </w:p>
    <w:p>
      <w:pPr>
        <w:pStyle w:val="BodyText"/>
        <w:spacing w:before="34"/>
        <w:ind w:left="1377"/>
        <w:jc w:val="both"/>
      </w:pPr>
      <w:r>
        <w:rPr>
          <w:rFonts w:ascii="Microsoft JhengHei" w:eastAsia="Microsoft JhengHei" w:hAnsi="Microsoft JhengHei"/>
          <w:b/>
          <w:spacing w:val="35"/>
        </w:rPr>
        <w:t xml:space="preserve">④ </w:t>
      </w:r>
      <w:r>
        <w:rPr>
          <w:spacing w:val="-1"/>
        </w:rPr>
        <w:t>基底土若被扰动应予以清除。</w:t>
      </w:r>
    </w:p>
    <w:p>
      <w:pPr>
        <w:pStyle w:val="ListParagraph"/>
        <w:numPr>
          <w:ilvl w:val="4"/>
          <w:numId w:val="24"/>
        </w:numPr>
        <w:tabs>
          <w:tab w:val="left" w:pos="1800"/>
        </w:tabs>
        <w:spacing w:before="109" w:after="0" w:line="240" w:lineRule="auto"/>
        <w:ind w:left="840" w:right="0" w:firstLine="537"/>
        <w:jc w:val="both"/>
        <w:rPr>
          <w:rFonts w:ascii="Microsoft JhengHei" w:eastAsia="Microsoft JhengHei"/>
          <w:b/>
          <w:sz w:val="28"/>
        </w:rPr>
      </w:pPr>
      <w:r>
        <w:rPr>
          <w:spacing w:val="-4"/>
          <w:sz w:val="28"/>
        </w:rPr>
        <w:t xml:space="preserve">监理工程师应按工序检查频率的 </w:t>
      </w:r>
      <w:r>
        <w:rPr>
          <w:spacing w:val="-2"/>
          <w:sz w:val="28"/>
        </w:rPr>
        <w:t>30％</w:t>
      </w:r>
      <w:r>
        <w:rPr>
          <w:spacing w:val="-3"/>
          <w:sz w:val="28"/>
        </w:rPr>
        <w:t>进行抽检，抽检由监理</w:t>
      </w:r>
    </w:p>
    <w:p>
      <w:pPr>
        <w:pStyle w:val="BodyText"/>
        <w:spacing w:before="202" w:line="417" w:lineRule="auto"/>
        <w:ind w:right="838"/>
      </w:pPr>
      <w:r>
        <w:rPr>
          <w:spacing w:val="-4"/>
        </w:rPr>
        <w:t>工程师在各工序进行时独立进行，在验收支付前，承包人应汇总和评</w:t>
      </w:r>
      <w:r>
        <w:rPr>
          <w:spacing w:val="-2"/>
        </w:rPr>
        <w:t>定工程质量并由监理工程师认可。</w:t>
      </w:r>
    </w:p>
    <w:p>
      <w:pPr>
        <w:pStyle w:val="ListParagraph"/>
        <w:numPr>
          <w:ilvl w:val="4"/>
          <w:numId w:val="24"/>
        </w:numPr>
        <w:tabs>
          <w:tab w:val="left" w:pos="1800"/>
        </w:tabs>
        <w:spacing w:before="0" w:after="0" w:line="422" w:lineRule="exact"/>
        <w:ind w:left="1799" w:right="0" w:hanging="423"/>
        <w:jc w:val="left"/>
        <w:rPr>
          <w:rFonts w:ascii="Microsoft JhengHei" w:eastAsia="Microsoft JhengHei"/>
          <w:b/>
          <w:sz w:val="28"/>
        </w:rPr>
      </w:pPr>
      <w:r>
        <w:rPr>
          <w:spacing w:val="-8"/>
          <w:sz w:val="28"/>
        </w:rPr>
        <w:t>扩大基础质量控制汇总（</w:t>
      </w:r>
      <w:r>
        <w:rPr>
          <w:spacing w:val="-22"/>
          <w:sz w:val="28"/>
        </w:rPr>
        <w:t xml:space="preserve">见表 </w:t>
      </w:r>
      <w:r>
        <w:rPr>
          <w:spacing w:val="-8"/>
          <w:sz w:val="28"/>
        </w:rPr>
        <w:t>5.2-</w:t>
      </w:r>
      <w:r>
        <w:rPr>
          <w:spacing w:val="38"/>
          <w:sz w:val="28"/>
        </w:rPr>
        <w:t>12</w:t>
      </w:r>
      <w:r>
        <w:rPr>
          <w:spacing w:val="-102"/>
          <w:sz w:val="28"/>
        </w:rPr>
        <w:t>）</w:t>
      </w:r>
      <w:r>
        <w:rPr>
          <w:spacing w:val="-12"/>
          <w:sz w:val="28"/>
        </w:rPr>
        <w:t>。</w:t>
      </w:r>
    </w:p>
    <w:p>
      <w:pPr>
        <w:pStyle w:val="ListParagraph"/>
        <w:numPr>
          <w:ilvl w:val="4"/>
          <w:numId w:val="24"/>
        </w:numPr>
        <w:tabs>
          <w:tab w:val="left" w:pos="1800"/>
        </w:tabs>
        <w:spacing w:before="109" w:after="0" w:line="240" w:lineRule="auto"/>
        <w:ind w:left="1799" w:right="0" w:hanging="423"/>
        <w:jc w:val="left"/>
        <w:rPr>
          <w:rFonts w:ascii="Microsoft JhengHei" w:eastAsia="Microsoft JhengHei"/>
          <w:b/>
          <w:sz w:val="28"/>
        </w:rPr>
      </w:pPr>
      <w:r>
        <w:rPr>
          <w:spacing w:val="-3"/>
          <w:sz w:val="28"/>
        </w:rPr>
        <w:t>基坑回填</w:t>
      </w:r>
    </w:p>
    <w:p>
      <w:pPr>
        <w:pStyle w:val="BodyText"/>
        <w:spacing w:before="109" w:line="333" w:lineRule="auto"/>
        <w:ind w:right="838" w:firstLine="537"/>
      </w:pPr>
      <w:r>
        <w:rPr>
          <w:rFonts w:ascii="Microsoft JhengHei" w:eastAsia="Microsoft JhengHei" w:hAnsi="Microsoft JhengHei"/>
          <w:b/>
          <w:spacing w:val="38"/>
        </w:rPr>
        <w:t xml:space="preserve">① </w:t>
      </w:r>
      <w:r>
        <w:t>未经监理工程师许可，不得对结构物基坑回填；一般要到结</w:t>
      </w:r>
      <w:r>
        <w:rPr>
          <w:spacing w:val="-6"/>
        </w:rPr>
        <w:t xml:space="preserve">构物的基础拆模期终了 </w:t>
      </w:r>
      <w:r>
        <w:t>3d</w:t>
      </w:r>
      <w:r>
        <w:rPr>
          <w:spacing w:val="-9"/>
        </w:rPr>
        <w:t xml:space="preserve"> 之后才能进行回填；桥台和桥墩基础等周</w:t>
      </w:r>
    </w:p>
    <w:p>
      <w:pPr>
        <w:spacing w:after="0" w:line="333" w:lineRule="auto"/>
        <w:sectPr>
          <w:pgSz w:w="11910" w:h="16840"/>
          <w:pgMar w:top="1520" w:right="960" w:bottom="280" w:left="960" w:header="708" w:footer="708"/>
          <w:pgNumType w:start="33"/>
          <w:cols w:space="708"/>
        </w:sectPr>
      </w:pPr>
    </w:p>
    <w:p>
      <w:pPr>
        <w:pStyle w:val="BodyText"/>
        <w:spacing w:before="37" w:line="417" w:lineRule="auto"/>
        <w:ind w:right="838"/>
      </w:pPr>
      <w:r>
        <w:rPr>
          <w:spacing w:val="-4"/>
        </w:rPr>
        <w:t>围的回填，应同时在两侧及基本相同的标高上进行，特别要求防止对</w:t>
      </w:r>
      <w:r>
        <w:rPr>
          <w:spacing w:val="-2"/>
        </w:rPr>
        <w:t>结构物形成单侧受土压，必要时，挖方内的边坡应修成台阶形。</w:t>
      </w:r>
    </w:p>
    <w:p>
      <w:pPr>
        <w:pStyle w:val="BodyText"/>
        <w:spacing w:line="422" w:lineRule="exact"/>
        <w:ind w:left="1377"/>
      </w:pPr>
      <w:r>
        <w:rPr>
          <w:rFonts w:ascii="Microsoft JhengHei" w:eastAsia="Microsoft JhengHei" w:hAnsi="Microsoft JhengHei"/>
          <w:b/>
          <w:spacing w:val="18"/>
        </w:rPr>
        <w:t xml:space="preserve">②  </w:t>
      </w:r>
      <w:r>
        <w:rPr>
          <w:spacing w:val="-1"/>
        </w:rPr>
        <w:t>基坑回填应采用符合设计要求的回填材料，并应分层摊铺，</w:t>
      </w:r>
    </w:p>
    <w:p>
      <w:pPr>
        <w:pStyle w:val="BodyText"/>
        <w:spacing w:before="201"/>
      </w:pPr>
      <w:r>
        <w:rPr>
          <w:spacing w:val="-1"/>
        </w:rPr>
        <w:t>并用符合要求的设备压实，达到压实度标准。</w:t>
      </w:r>
    </w:p>
    <w:p>
      <w:pPr>
        <w:pStyle w:val="BodyText"/>
        <w:spacing w:before="46" w:line="624" w:lineRule="exact"/>
        <w:ind w:right="838" w:firstLine="537"/>
        <w:jc w:val="both"/>
      </w:pPr>
      <w:r>
        <w:rPr>
          <w:rFonts w:ascii="Microsoft JhengHei" w:eastAsia="Microsoft JhengHei" w:hAnsi="Microsoft JhengHei"/>
          <w:b/>
        </w:rPr>
        <w:t xml:space="preserve">③ </w:t>
      </w:r>
      <w:r>
        <w:t>需回填的基坑应及时排水，如无法排除基坑积水时，应采用</w:t>
      </w:r>
      <w:r>
        <w:rPr>
          <w:spacing w:val="-4"/>
        </w:rPr>
        <w:t>砂砾材料回填，并分薄层铺筑，直至积水被砂砾材料所淹盖并能达到</w:t>
      </w:r>
      <w:r>
        <w:rPr>
          <w:spacing w:val="-2"/>
        </w:rPr>
        <w:t>充分压实的程度后，再进行充分夯实。</w:t>
      </w:r>
    </w:p>
    <w:p>
      <w:pPr>
        <w:pStyle w:val="Heading2"/>
        <w:numPr>
          <w:ilvl w:val="3"/>
          <w:numId w:val="24"/>
        </w:numPr>
        <w:tabs>
          <w:tab w:val="left" w:pos="1800"/>
        </w:tabs>
        <w:spacing w:before="127" w:after="0" w:line="240" w:lineRule="auto"/>
        <w:ind w:left="1799" w:right="0" w:hanging="423"/>
        <w:jc w:val="left"/>
      </w:pPr>
      <w:r>
        <w:rPr>
          <w:spacing w:val="-1"/>
        </w:rPr>
        <w:t>钻孔灌注桩基础质量控制</w:t>
      </w:r>
    </w:p>
    <w:p>
      <w:pPr>
        <w:pStyle w:val="BodyText"/>
        <w:spacing w:before="109"/>
        <w:ind w:left="1377"/>
      </w:pPr>
      <w:r>
        <w:rPr>
          <w:rFonts w:ascii="Microsoft JhengHei" w:eastAsia="Microsoft JhengHei" w:hAnsi="Microsoft JhengHei"/>
          <w:b/>
          <w:spacing w:val="35"/>
        </w:rPr>
        <w:t xml:space="preserve">⑴ </w:t>
      </w:r>
      <w:r>
        <w:t>钻孔灌注桩施工监理工作流程（</w:t>
      </w:r>
      <w:r>
        <w:rPr>
          <w:spacing w:val="-24"/>
        </w:rPr>
        <w:t xml:space="preserve">见图 </w:t>
      </w:r>
      <w:r>
        <w:t>5.2-</w:t>
      </w:r>
      <w:r>
        <w:rPr>
          <w:spacing w:val="-5"/>
        </w:rPr>
        <w:t>3）</w:t>
      </w:r>
    </w:p>
    <w:p>
      <w:pPr>
        <w:pStyle w:val="BodyText"/>
        <w:spacing w:before="109"/>
        <w:ind w:left="1377"/>
      </w:pPr>
      <w:r>
        <w:rPr>
          <w:rFonts w:ascii="Microsoft JhengHei" w:eastAsia="Microsoft JhengHei" w:hAnsi="Microsoft JhengHei"/>
          <w:b/>
          <w:spacing w:val="35"/>
        </w:rPr>
        <w:t xml:space="preserve">⑵ </w:t>
      </w:r>
      <w:r>
        <w:t>钻孔灌注桩钢筋笼加工监理工作流程（</w:t>
      </w:r>
      <w:r>
        <w:rPr>
          <w:spacing w:val="-24"/>
        </w:rPr>
        <w:t xml:space="preserve">见图 </w:t>
      </w:r>
      <w:r>
        <w:t>5.2-</w:t>
      </w:r>
      <w:r>
        <w:rPr>
          <w:spacing w:val="-5"/>
        </w:rPr>
        <w:t>4）</w:t>
      </w:r>
    </w:p>
    <w:p>
      <w:pPr>
        <w:pStyle w:val="BodyText"/>
        <w:spacing w:before="109"/>
        <w:ind w:left="1377"/>
      </w:pPr>
      <w:r>
        <w:rPr>
          <w:rFonts w:ascii="Microsoft JhengHei" w:eastAsia="Microsoft JhengHei" w:hAnsi="Microsoft JhengHei"/>
          <w:b/>
          <w:spacing w:val="35"/>
        </w:rPr>
        <w:t xml:space="preserve">⑶ </w:t>
      </w:r>
      <w:r>
        <w:rPr>
          <w:spacing w:val="-1"/>
        </w:rPr>
        <w:t>钻孔灌注桩监理控制要点</w:t>
      </w:r>
    </w:p>
    <w:p>
      <w:pPr>
        <w:pStyle w:val="ListParagraph"/>
        <w:numPr>
          <w:ilvl w:val="4"/>
          <w:numId w:val="24"/>
        </w:numPr>
        <w:tabs>
          <w:tab w:val="left" w:pos="1800"/>
        </w:tabs>
        <w:spacing w:before="109" w:after="0" w:line="240" w:lineRule="auto"/>
        <w:ind w:left="1799" w:right="0" w:hanging="423"/>
        <w:jc w:val="left"/>
        <w:rPr>
          <w:rFonts w:ascii="Microsoft JhengHei" w:eastAsia="Microsoft JhengHei"/>
          <w:b/>
          <w:sz w:val="28"/>
        </w:rPr>
      </w:pPr>
      <w:r>
        <w:rPr>
          <w:spacing w:val="-2"/>
          <w:sz w:val="28"/>
        </w:rPr>
        <w:t>审批开工报告。</w:t>
      </w:r>
    </w:p>
    <w:p>
      <w:pPr>
        <w:spacing w:after="0" w:line="240" w:lineRule="auto"/>
        <w:jc w:val="left"/>
        <w:rPr>
          <w:rFonts w:ascii="Microsoft JhengHei" w:eastAsia="Microsoft JhengHei"/>
          <w:sz w:val="28"/>
        </w:rPr>
        <w:sectPr>
          <w:pgSz w:w="11910" w:h="16840"/>
          <w:pgMar w:top="1520" w:right="960" w:bottom="280" w:left="960" w:header="708" w:footer="708"/>
          <w:pgNumType w:start="34"/>
          <w:cols w:space="708"/>
        </w:sectPr>
      </w:pPr>
    </w:p>
    <w:p>
      <w:pPr>
        <w:spacing w:before="0" w:line="441" w:lineRule="exact"/>
        <w:ind w:left="510" w:right="397" w:firstLine="0"/>
        <w:jc w:val="center"/>
        <w:rPr>
          <w:rFonts w:ascii="Microsoft JhengHei" w:eastAsia="Microsoft JhengHei"/>
          <w:b/>
          <w:sz w:val="27"/>
        </w:rPr>
      </w:pPr>
      <w:r>
        <w:pict>
          <v:group id="_x0000_s1123" style="width:185.9pt;height:133.6pt;margin-top:36.1pt;margin-left:159.26pt;mso-position-horizontal-relative:page;position:absolute;z-index:-251646976" coordorigin="3185,722" coordsize="3718,2672">
            <v:rect id="_x0000_s1124" style="width:2416;height:443;left:3192;position:absolute;top:2648" filled="f" stroked="t" strokecolor="black" strokeweight="0.71pt">
              <v:stroke dashstyle="solid"/>
            </v:rect>
            <v:shape id="_x0000_s1125" type="#_x0000_t75" style="width:129;height:318;left:4417;position:absolute;top:2337" stroked="f">
              <v:imagedata r:id="rId15" o:title=""/>
            </v:shape>
            <v:shape id="_x0000_s1126" type="#_x0000_t75" style="width:129;height:318;left:4417;position:absolute;top:3075" stroked="f">
              <v:imagedata r:id="rId15" o:title=""/>
            </v:shape>
            <v:line id="_x0000_s1127" style="position:absolute" from="5125,1910" to="5930,1910" stroked="t" strokecolor="black" strokeweight="0.71pt">
              <v:stroke dashstyle="solid"/>
            </v:line>
            <v:shape id="_x0000_s1128" style="width:3704;height:1625;left:3192;position:absolute;top:729" coordorigin="3192,729" coordsize="3704,1625" path="m5930,1615l5930,2353,6896,2353,6896,1615,5930,1615xm3192,729l3192,1172,5608,1172,5608,729,3192,729xe" filled="f" stroked="t" strokecolor="black" strokeweight="0.71pt">
              <v:stroke dashstyle="solid"/>
              <v:path arrowok="t"/>
            </v:shape>
            <v:shape id="_x0000_s1129" type="#_x0000_t75" style="width:129;height:319;left:4417;position:absolute;top:1155" stroked="f">
              <v:imagedata r:id="rId16" o:title=""/>
            </v:shape>
            <v:shape id="_x0000_s1130" style="width:1288;height:886;left:3837;position:absolute;top:1467" coordorigin="3837,1468" coordsize="1288,886" path="m4481,1468l3837,1910,4481,2353,5125,1910,4481,1468xe" filled="f" stroked="t" strokecolor="black" strokeweight="0.71pt">
              <v:stroke dashstyle="solid"/>
              <v:path arrowok="t"/>
            </v:shape>
            <v:shape id="_x0000_s1131" type="#_x0000_t202" style="width:1216;height:199;left:3811;position:absolute;top:857" filled="f" stroked="f">
              <v:textbox inset="0,0,0,0">
                <w:txbxContent>
                  <w:p>
                    <w:pPr>
                      <w:spacing w:before="0" w:line="199" w:lineRule="exact"/>
                      <w:ind w:left="0" w:right="0" w:firstLine="0"/>
                      <w:jc w:val="left"/>
                      <w:rPr>
                        <w:rFonts w:ascii="宋体" w:eastAsia="宋体"/>
                        <w:sz w:val="20"/>
                      </w:rPr>
                    </w:pP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测</w:t>
                    </w: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量</w:t>
                    </w: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定</w:t>
                    </w: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位</w:t>
                    </w: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检</w:t>
                    </w:r>
                    <w:r>
                      <w:rPr>
                        <w:rFonts w:ascii="宋体" w:eastAsia="宋体"/>
                        <w:spacing w:val="-10"/>
                        <w:sz w:val="20"/>
                      </w:rPr>
                      <w:t>查</w:t>
                    </w:r>
                  </w:p>
                </w:txbxContent>
              </v:textbox>
            </v:shape>
            <v:shape id="_x0000_s1132" type="#_x0000_t202" style="width:1216;height:1236;left:3811;position:absolute;top:1737" filled="f" stroked="f">
              <v:textbox inset="0,0,0,0">
                <w:txbxContent>
                  <w:p>
                    <w:pPr>
                      <w:spacing w:before="0" w:line="227" w:lineRule="exact"/>
                      <w:ind w:left="469" w:right="0" w:firstLine="0"/>
                      <w:jc w:val="left"/>
                      <w:rPr>
                        <w:rFonts w:ascii="宋体" w:eastAsia="宋体"/>
                        <w:sz w:val="20"/>
                      </w:rPr>
                    </w:pP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审</w:t>
                    </w:r>
                    <w:r>
                      <w:rPr>
                        <w:rFonts w:ascii="宋体" w:eastAsia="宋体"/>
                        <w:spacing w:val="-10"/>
                        <w:sz w:val="20"/>
                      </w:rPr>
                      <w:t>核</w:t>
                    </w:r>
                  </w:p>
                  <w:p>
                    <w:pPr>
                      <w:spacing w:before="27"/>
                      <w:ind w:left="469" w:right="0" w:firstLine="0"/>
                      <w:jc w:val="left"/>
                      <w:rPr>
                        <w:rFonts w:ascii="宋体" w:eastAsia="宋体"/>
                        <w:sz w:val="20"/>
                      </w:rPr>
                    </w:pP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结</w:t>
                    </w:r>
                    <w:r>
                      <w:rPr>
                        <w:rFonts w:ascii="宋体" w:eastAsia="宋体"/>
                        <w:spacing w:val="-10"/>
                        <w:sz w:val="20"/>
                      </w:rPr>
                      <w:t>果</w:t>
                    </w:r>
                  </w:p>
                  <w:p>
                    <w:pPr>
                      <w:spacing w:before="6" w:line="240" w:lineRule="auto"/>
                      <w:rPr>
                        <w:rFonts w:ascii="宋体"/>
                        <w:sz w:val="15"/>
                      </w:rPr>
                    </w:pPr>
                  </w:p>
                  <w:p>
                    <w:pPr>
                      <w:spacing w:before="0"/>
                      <w:ind w:left="71" w:right="0" w:firstLine="0"/>
                      <w:jc w:val="left"/>
                      <w:rPr>
                        <w:rFonts w:ascii="宋体" w:eastAsia="宋体"/>
                        <w:sz w:val="20"/>
                      </w:rPr>
                    </w:pP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合</w:t>
                    </w:r>
                    <w:r>
                      <w:rPr>
                        <w:rFonts w:ascii="宋体" w:eastAsia="宋体"/>
                        <w:spacing w:val="-10"/>
                        <w:sz w:val="20"/>
                      </w:rPr>
                      <w:t>格</w:t>
                    </w:r>
                  </w:p>
                  <w:p>
                    <w:pPr>
                      <w:spacing w:before="42" w:line="228" w:lineRule="exact"/>
                      <w:ind w:left="0" w:right="0" w:firstLine="0"/>
                      <w:jc w:val="left"/>
                      <w:rPr>
                        <w:rFonts w:ascii="宋体" w:eastAsia="宋体"/>
                        <w:sz w:val="20"/>
                      </w:rPr>
                    </w:pP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检</w:t>
                    </w: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查</w:t>
                    </w: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埋</w:t>
                    </w: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设</w:t>
                    </w: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护</w:t>
                    </w:r>
                    <w:r>
                      <w:rPr>
                        <w:rFonts w:ascii="宋体" w:eastAsia="宋体"/>
                        <w:spacing w:val="-10"/>
                        <w:sz w:val="20"/>
                      </w:rPr>
                      <w:t>筒</w:t>
                    </w:r>
                  </w:p>
                </w:txbxContent>
              </v:textbox>
            </v:shape>
          </v:group>
        </w:pict>
      </w:r>
      <w:r>
        <w:rPr>
          <w:rFonts w:ascii="宋体" w:eastAsia="宋体"/>
          <w:spacing w:val="-22"/>
          <w:sz w:val="20"/>
        </w:rPr>
        <w:t xml:space="preserve">图 </w:t>
      </w:r>
      <w:r>
        <w:rPr>
          <w:rFonts w:ascii="Times New Roman" w:eastAsia="Times New Roman"/>
          <w:sz w:val="20"/>
        </w:rPr>
        <w:t>5.2-3</w:t>
      </w:r>
      <w:r>
        <w:rPr>
          <w:rFonts w:ascii="Times New Roman" w:eastAsia="Times New Roman"/>
          <w:spacing w:val="97"/>
          <w:sz w:val="20"/>
        </w:rPr>
        <w:t xml:space="preserve"> </w:t>
      </w:r>
      <w:r>
        <w:rPr>
          <w:rFonts w:ascii="Microsoft JhengHei" w:eastAsia="Microsoft JhengHei"/>
          <w:b/>
          <w:spacing w:val="-1"/>
          <w:sz w:val="27"/>
        </w:rPr>
        <w:t>钻孔灌注桩施工监理工作流程</w:t>
      </w:r>
    </w:p>
    <w:p>
      <w:pPr>
        <w:pStyle w:val="BodyText"/>
        <w:spacing w:before="4" w:after="1"/>
        <w:ind w:left="0"/>
        <w:rPr>
          <w:rFonts w:ascii="Microsoft JhengHei"/>
          <w:b/>
          <w:sz w:val="15"/>
        </w:rPr>
      </w:pPr>
    </w:p>
    <w:tbl>
      <w:tblPr>
        <w:tblStyle w:val="TableNormal20"/>
        <w:tblW w:w="0" w:type="auto"/>
        <w:jc w:val="left"/>
        <w:tblInd w:w="41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9"/>
        <w:gridCol w:w="1243"/>
        <w:gridCol w:w="1609"/>
      </w:tblGrid>
      <w:tr>
        <w:tblPrEx>
          <w:tblW w:w="0" w:type="auto"/>
          <w:jc w:val="left"/>
          <w:tblInd w:w="416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7"/>
          <w:jc w:val="left"/>
        </w:trPr>
        <w:tc>
          <w:tcPr>
            <w:tcW w:w="84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43" w:type="dxa"/>
            <w:tcBorders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77" w:line="231" w:lineRule="exact"/>
              <w:ind w:left="140" w:right="122"/>
              <w:jc w:val="center"/>
              <w:rPr>
                <w:rFonts w:ascii="宋体" w:eastAsia="宋体"/>
                <w:sz w:val="20"/>
              </w:rPr>
            </w:pPr>
            <w:r>
              <w:rPr>
                <w:rFonts w:ascii="宋体" w:eastAsia="宋体"/>
                <w:spacing w:val="-2"/>
                <w:sz w:val="20"/>
              </w:rPr>
              <w:t>试</w:t>
            </w:r>
            <w:r>
              <w:rPr>
                <w:rFonts w:ascii="宋体" w:eastAsia="宋体"/>
                <w:spacing w:val="-2"/>
                <w:sz w:val="20"/>
              </w:rPr>
              <w:t>桩</w:t>
            </w:r>
            <w:r>
              <w:rPr>
                <w:rFonts w:ascii="宋体" w:eastAsia="宋体"/>
                <w:spacing w:val="-2"/>
                <w:sz w:val="20"/>
              </w:rPr>
              <w:t>检</w:t>
            </w:r>
            <w:r>
              <w:rPr>
                <w:rFonts w:ascii="宋体" w:eastAsia="宋体"/>
                <w:spacing w:val="-10"/>
                <w:sz w:val="20"/>
              </w:rPr>
              <w:t>验</w:t>
            </w:r>
          </w:p>
        </w:tc>
      </w:tr>
      <w:tr>
        <w:tblPrEx>
          <w:tblW w:w="0" w:type="auto"/>
          <w:jc w:val="left"/>
          <w:tblInd w:w="416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6"/>
          <w:jc w:val="left"/>
        </w:trPr>
        <w:tc>
          <w:tcPr>
            <w:tcW w:w="84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43" w:type="dxa"/>
            <w:tcBorders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9"/>
              <w:ind w:left="140" w:right="233"/>
              <w:jc w:val="center"/>
              <w:rPr>
                <w:rFonts w:ascii="宋体" w:eastAsia="宋体"/>
                <w:sz w:val="20"/>
              </w:rPr>
            </w:pPr>
            <w:r>
              <w:rPr>
                <w:rFonts w:ascii="宋体" w:eastAsia="宋体"/>
                <w:spacing w:val="-2"/>
                <w:sz w:val="20"/>
              </w:rPr>
              <w:t>审</w:t>
            </w:r>
            <w:r>
              <w:rPr>
                <w:rFonts w:ascii="宋体" w:eastAsia="宋体"/>
                <w:spacing w:val="-2"/>
                <w:sz w:val="20"/>
              </w:rPr>
              <w:t>批</w:t>
            </w:r>
            <w:r>
              <w:rPr>
                <w:rFonts w:ascii="宋体" w:eastAsia="宋体"/>
                <w:spacing w:val="-2"/>
                <w:sz w:val="20"/>
              </w:rPr>
              <w:t>试</w:t>
            </w:r>
            <w:r>
              <w:rPr>
                <w:rFonts w:ascii="宋体" w:eastAsia="宋体"/>
                <w:spacing w:val="-2"/>
                <w:sz w:val="20"/>
              </w:rPr>
              <w:t>桩</w:t>
            </w:r>
            <w:r>
              <w:rPr>
                <w:rFonts w:ascii="宋体" w:eastAsia="宋体"/>
                <w:spacing w:val="-2"/>
                <w:sz w:val="20"/>
              </w:rPr>
              <w:t>报</w:t>
            </w:r>
            <w:r>
              <w:rPr>
                <w:rFonts w:ascii="宋体" w:eastAsia="宋体"/>
                <w:spacing w:val="-10"/>
                <w:sz w:val="20"/>
              </w:rPr>
              <w:t>告</w:t>
            </w:r>
          </w:p>
        </w:tc>
      </w:tr>
      <w:tr>
        <w:tblPrEx>
          <w:tblW w:w="0" w:type="auto"/>
          <w:jc w:val="left"/>
          <w:tblInd w:w="416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77"/>
          <w:jc w:val="left"/>
        </w:trPr>
        <w:tc>
          <w:tcPr>
            <w:tcW w:w="849" w:type="dxa"/>
          </w:tcPr>
          <w:p>
            <w:pPr>
              <w:pStyle w:val="TableParagraph"/>
              <w:spacing w:before="162"/>
              <w:ind w:left="116"/>
              <w:rPr>
                <w:rFonts w:ascii="宋体" w:eastAsia="宋体"/>
                <w:sz w:val="20"/>
              </w:rPr>
            </w:pPr>
            <w:r>
              <w:rPr>
                <w:rFonts w:ascii="宋体" w:eastAsia="宋体"/>
                <w:spacing w:val="-2"/>
                <w:sz w:val="20"/>
              </w:rPr>
              <w:t>不</w:t>
            </w:r>
            <w:r>
              <w:rPr>
                <w:rFonts w:ascii="宋体" w:eastAsia="宋体"/>
                <w:spacing w:val="-2"/>
                <w:sz w:val="20"/>
              </w:rPr>
              <w:t>合</w:t>
            </w:r>
            <w:r>
              <w:rPr>
                <w:rFonts w:ascii="宋体" w:eastAsia="宋体"/>
                <w:spacing w:val="-10"/>
                <w:sz w:val="20"/>
              </w:rPr>
              <w:t>格</w:t>
            </w:r>
          </w:p>
        </w:tc>
        <w:tc>
          <w:tcPr>
            <w:tcW w:w="1243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162" w:line="278" w:lineRule="auto"/>
              <w:ind w:left="241" w:right="486" w:hanging="100"/>
              <w:rPr>
                <w:rFonts w:ascii="宋体" w:eastAsia="宋体"/>
                <w:sz w:val="20"/>
              </w:rPr>
            </w:pPr>
            <w:r>
              <w:rPr>
                <w:rFonts w:ascii="宋体" w:eastAsia="宋体"/>
                <w:spacing w:val="-4"/>
                <w:sz w:val="20"/>
              </w:rPr>
              <w:t>承</w:t>
            </w:r>
            <w:r>
              <w:rPr>
                <w:rFonts w:ascii="宋体" w:eastAsia="宋体"/>
                <w:spacing w:val="-4"/>
                <w:sz w:val="20"/>
              </w:rPr>
              <w:t>包</w:t>
            </w:r>
            <w:r>
              <w:rPr>
                <w:rFonts w:ascii="宋体" w:eastAsia="宋体"/>
                <w:spacing w:val="-4"/>
                <w:sz w:val="20"/>
              </w:rPr>
              <w:t>人</w:t>
            </w:r>
            <w:r>
              <w:rPr>
                <w:rFonts w:ascii="宋体" w:eastAsia="宋体"/>
                <w:spacing w:val="-6"/>
                <w:sz w:val="20"/>
              </w:rPr>
              <w:t>重</w:t>
            </w:r>
            <w:r>
              <w:rPr>
                <w:rFonts w:ascii="宋体" w:eastAsia="宋体"/>
                <w:spacing w:val="-6"/>
                <w:sz w:val="20"/>
              </w:rPr>
              <w:t>测</w:t>
            </w:r>
          </w:p>
        </w:tc>
        <w:tc>
          <w:tcPr>
            <w:tcW w:w="160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0"/>
              <w:ind w:left="151"/>
              <w:rPr>
                <w:rFonts w:ascii="宋体" w:eastAsia="宋体"/>
                <w:sz w:val="20"/>
              </w:rPr>
            </w:pPr>
            <w:r>
              <w:rPr>
                <w:rFonts w:ascii="宋体" w:eastAsia="宋体"/>
                <w:spacing w:val="-2"/>
                <w:sz w:val="20"/>
              </w:rPr>
              <w:t>审</w:t>
            </w:r>
            <w:r>
              <w:rPr>
                <w:rFonts w:ascii="宋体" w:eastAsia="宋体"/>
                <w:spacing w:val="-2"/>
                <w:sz w:val="20"/>
              </w:rPr>
              <w:t>批</w:t>
            </w:r>
            <w:r>
              <w:rPr>
                <w:rFonts w:ascii="宋体" w:eastAsia="宋体"/>
                <w:spacing w:val="-2"/>
                <w:sz w:val="20"/>
              </w:rPr>
              <w:t>试</w:t>
            </w:r>
            <w:r>
              <w:rPr>
                <w:rFonts w:ascii="宋体" w:eastAsia="宋体"/>
                <w:spacing w:val="-2"/>
                <w:sz w:val="20"/>
              </w:rPr>
              <w:t>验</w:t>
            </w:r>
            <w:r>
              <w:rPr>
                <w:rFonts w:ascii="宋体" w:eastAsia="宋体"/>
                <w:spacing w:val="-2"/>
                <w:sz w:val="20"/>
              </w:rPr>
              <w:t>工</w:t>
            </w:r>
            <w:r>
              <w:rPr>
                <w:rFonts w:ascii="宋体" w:eastAsia="宋体"/>
                <w:spacing w:val="-10"/>
                <w:sz w:val="20"/>
              </w:rPr>
              <w:t>艺</w:t>
            </w:r>
          </w:p>
          <w:p>
            <w:pPr>
              <w:pStyle w:val="TableParagraph"/>
              <w:spacing w:before="18" w:line="280" w:lineRule="atLeast"/>
              <w:ind w:left="151" w:right="103"/>
              <w:rPr>
                <w:rFonts w:ascii="宋体" w:eastAsia="宋体"/>
                <w:sz w:val="20"/>
              </w:rPr>
            </w:pPr>
            <w:r>
              <w:rPr>
                <w:rFonts w:ascii="宋体" w:eastAsia="宋体"/>
                <w:spacing w:val="26"/>
                <w:sz w:val="20"/>
              </w:rPr>
              <w:t>审</w:t>
            </w:r>
            <w:r>
              <w:rPr>
                <w:rFonts w:ascii="宋体" w:eastAsia="宋体"/>
                <w:spacing w:val="26"/>
                <w:sz w:val="20"/>
              </w:rPr>
              <w:t>核</w:t>
            </w:r>
            <w:r>
              <w:rPr>
                <w:rFonts w:ascii="宋体" w:eastAsia="宋体"/>
                <w:spacing w:val="26"/>
                <w:sz w:val="20"/>
              </w:rPr>
              <w:t>核</w:t>
            </w:r>
            <w:r>
              <w:rPr>
                <w:rFonts w:ascii="宋体" w:eastAsia="宋体"/>
                <w:spacing w:val="26"/>
                <w:sz w:val="20"/>
              </w:rPr>
              <w:t>定</w:t>
            </w:r>
            <w:r>
              <w:rPr>
                <w:rFonts w:ascii="宋体" w:eastAsia="宋体"/>
                <w:spacing w:val="26"/>
                <w:sz w:val="20"/>
              </w:rPr>
              <w:t>的</w:t>
            </w:r>
            <w:r>
              <w:rPr>
                <w:rFonts w:ascii="宋体" w:eastAsia="宋体"/>
                <w:sz w:val="20"/>
              </w:rPr>
              <w:t>指</w:t>
            </w:r>
            <w:r>
              <w:rPr>
                <w:rFonts w:ascii="宋体" w:eastAsia="宋体"/>
                <w:spacing w:val="-10"/>
                <w:sz w:val="20"/>
              </w:rPr>
              <w:t>标</w:t>
            </w:r>
          </w:p>
        </w:tc>
      </w:tr>
      <w:tr>
        <w:tblPrEx>
          <w:tblW w:w="0" w:type="auto"/>
          <w:jc w:val="left"/>
          <w:tblInd w:w="416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09"/>
          <w:jc w:val="left"/>
        </w:trPr>
        <w:tc>
          <w:tcPr>
            <w:tcW w:w="849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43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60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3" w:line="278" w:lineRule="auto"/>
              <w:ind w:left="151" w:right="103"/>
              <w:rPr>
                <w:rFonts w:ascii="宋体" w:eastAsia="宋体"/>
                <w:sz w:val="20"/>
              </w:rPr>
            </w:pPr>
            <w:r>
              <w:rPr>
                <w:rFonts w:ascii="宋体" w:eastAsia="宋体"/>
                <w:spacing w:val="10"/>
                <w:sz w:val="20"/>
              </w:rPr>
              <w:t>监</w:t>
            </w:r>
            <w:r>
              <w:rPr>
                <w:rFonts w:ascii="宋体" w:eastAsia="宋体"/>
                <w:spacing w:val="10"/>
                <w:sz w:val="20"/>
              </w:rPr>
              <w:t>理</w:t>
            </w:r>
            <w:r>
              <w:rPr>
                <w:rFonts w:ascii="宋体" w:eastAsia="宋体"/>
                <w:spacing w:val="10"/>
                <w:sz w:val="20"/>
              </w:rPr>
              <w:t>旁</w:t>
            </w:r>
            <w:r>
              <w:rPr>
                <w:rFonts w:ascii="宋体" w:eastAsia="宋体"/>
                <w:spacing w:val="10"/>
                <w:sz w:val="20"/>
              </w:rPr>
              <w:t>站</w:t>
            </w:r>
            <w:r>
              <w:rPr>
                <w:rFonts w:ascii="Times New Roman" w:eastAsia="Times New Roman"/>
                <w:spacing w:val="-15"/>
                <w:sz w:val="20"/>
              </w:rPr>
              <w:t xml:space="preserve">, </w:t>
            </w:r>
            <w:r>
              <w:rPr>
                <w:rFonts w:ascii="宋体" w:eastAsia="宋体"/>
                <w:spacing w:val="5"/>
                <w:sz w:val="20"/>
              </w:rPr>
              <w:t>检查</w:t>
            </w:r>
            <w:r>
              <w:rPr>
                <w:rFonts w:ascii="宋体" w:eastAsia="宋体"/>
                <w:spacing w:val="-4"/>
                <w:sz w:val="20"/>
              </w:rPr>
              <w:t>试</w:t>
            </w:r>
            <w:r>
              <w:rPr>
                <w:rFonts w:ascii="宋体" w:eastAsia="宋体"/>
                <w:spacing w:val="-4"/>
                <w:sz w:val="20"/>
              </w:rPr>
              <w:t>桩</w:t>
            </w:r>
            <w:r>
              <w:rPr>
                <w:rFonts w:ascii="宋体" w:eastAsia="宋体"/>
                <w:spacing w:val="-4"/>
                <w:sz w:val="20"/>
              </w:rPr>
              <w:t>施</w:t>
            </w:r>
            <w:r>
              <w:rPr>
                <w:rFonts w:ascii="宋体" w:eastAsia="宋体"/>
                <w:spacing w:val="-4"/>
                <w:sz w:val="20"/>
              </w:rPr>
              <w:t>工</w:t>
            </w:r>
          </w:p>
        </w:tc>
      </w:tr>
      <w:tr>
        <w:tblPrEx>
          <w:tblW w:w="0" w:type="auto"/>
          <w:jc w:val="left"/>
          <w:tblInd w:w="416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"/>
          <w:jc w:val="left"/>
        </w:trPr>
        <w:tc>
          <w:tcPr>
            <w:tcW w:w="2092" w:type="dxa"/>
            <w:gridSpan w:val="2"/>
            <w:tcBorders>
              <w:top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0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</w:tbl>
    <w:tbl>
      <w:tblPr>
        <w:tblStyle w:val="TableNormal20"/>
        <w:tblW w:w="0" w:type="auto"/>
        <w:jc w:val="left"/>
        <w:tblInd w:w="224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16"/>
        <w:gridCol w:w="160"/>
        <w:gridCol w:w="1128"/>
      </w:tblGrid>
      <w:tr>
        <w:tblPrEx>
          <w:tblW w:w="0" w:type="auto"/>
          <w:jc w:val="left"/>
          <w:tblInd w:w="2240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hRule="exact" w:val="442"/>
          <w:jc w:val="left"/>
        </w:trPr>
        <w:tc>
          <w:tcPr>
            <w:tcW w:w="2416" w:type="dxa"/>
          </w:tcPr>
          <w:p>
            <w:pPr>
              <w:pStyle w:val="TableParagraph"/>
              <w:spacing w:before="161" w:line="246" w:lineRule="exact"/>
              <w:ind w:left="611"/>
              <w:rPr>
                <w:rFonts w:ascii="宋体" w:eastAsia="宋体"/>
                <w:sz w:val="20"/>
              </w:rPr>
            </w:pPr>
            <w:r>
              <w:rPr>
                <w:rFonts w:ascii="宋体" w:eastAsia="宋体"/>
                <w:spacing w:val="-2"/>
                <w:sz w:val="20"/>
              </w:rPr>
              <w:t>审</w:t>
            </w:r>
            <w:r>
              <w:rPr>
                <w:rFonts w:ascii="宋体" w:eastAsia="宋体"/>
                <w:spacing w:val="-2"/>
                <w:sz w:val="20"/>
              </w:rPr>
              <w:t>批</w:t>
            </w:r>
            <w:r>
              <w:rPr>
                <w:rFonts w:ascii="宋体" w:eastAsia="宋体"/>
                <w:spacing w:val="-2"/>
                <w:sz w:val="20"/>
              </w:rPr>
              <w:t>开</w:t>
            </w:r>
            <w:r>
              <w:rPr>
                <w:rFonts w:ascii="宋体" w:eastAsia="宋体"/>
                <w:spacing w:val="-2"/>
                <w:sz w:val="20"/>
              </w:rPr>
              <w:t>工</w:t>
            </w:r>
            <w:r>
              <w:rPr>
                <w:rFonts w:ascii="宋体" w:eastAsia="宋体"/>
                <w:spacing w:val="-2"/>
                <w:sz w:val="20"/>
              </w:rPr>
              <w:t>申</w:t>
            </w:r>
            <w:r>
              <w:rPr>
                <w:rFonts w:ascii="宋体" w:eastAsia="宋体"/>
                <w:spacing w:val="-10"/>
                <w:sz w:val="20"/>
              </w:rPr>
              <w:t>请</w:t>
            </w:r>
          </w:p>
        </w:tc>
        <w:tc>
          <w:tcPr>
            <w:tcW w:w="1288" w:type="dxa"/>
            <w:gridSpan w:val="2"/>
            <w:vMerge w:val="restart"/>
            <w:tcBorders>
              <w:top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2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hRule="exact" w:val="295"/>
          <w:jc w:val="left"/>
        </w:trPr>
        <w:tc>
          <w:tcPr>
            <w:tcW w:w="2416" w:type="dxa"/>
            <w:vMerge w:val="restart"/>
          </w:tcPr>
          <w:p>
            <w:pPr>
              <w:pStyle w:val="TableParagraph"/>
              <w:spacing w:before="73" w:line="278" w:lineRule="auto"/>
              <w:ind w:left="141" w:right="264"/>
              <w:rPr>
                <w:rFonts w:ascii="宋体" w:eastAsia="宋体"/>
                <w:sz w:val="20"/>
              </w:rPr>
            </w:pPr>
            <w:r>
              <w:rPr>
                <w:rFonts w:ascii="宋体" w:eastAsia="宋体"/>
                <w:spacing w:val="-2"/>
                <w:sz w:val="20"/>
              </w:rPr>
              <w:t>人</w:t>
            </w:r>
            <w:r>
              <w:rPr>
                <w:rFonts w:ascii="宋体" w:eastAsia="宋体"/>
                <w:spacing w:val="-2"/>
                <w:sz w:val="20"/>
              </w:rPr>
              <w:t>员</w:t>
            </w:r>
            <w:r>
              <w:rPr>
                <w:rFonts w:ascii="宋体" w:eastAsia="宋体"/>
                <w:spacing w:val="-2"/>
                <w:sz w:val="20"/>
              </w:rPr>
              <w:t>、</w:t>
            </w:r>
            <w:r>
              <w:rPr>
                <w:rFonts w:ascii="宋体" w:eastAsia="宋体"/>
                <w:spacing w:val="-2"/>
                <w:sz w:val="20"/>
              </w:rPr>
              <w:t>材</w:t>
            </w:r>
            <w:r>
              <w:rPr>
                <w:rFonts w:ascii="宋体" w:eastAsia="宋体"/>
                <w:spacing w:val="-2"/>
                <w:sz w:val="20"/>
              </w:rPr>
              <w:t>料</w:t>
            </w:r>
            <w:r>
              <w:rPr>
                <w:rFonts w:ascii="宋体" w:eastAsia="宋体"/>
                <w:spacing w:val="-2"/>
                <w:sz w:val="20"/>
              </w:rPr>
              <w:t>、</w:t>
            </w:r>
            <w:r>
              <w:rPr>
                <w:rFonts w:ascii="宋体" w:eastAsia="宋体"/>
                <w:spacing w:val="-2"/>
                <w:sz w:val="20"/>
              </w:rPr>
              <w:t>机</w:t>
            </w:r>
            <w:r>
              <w:rPr>
                <w:rFonts w:ascii="宋体" w:eastAsia="宋体"/>
                <w:spacing w:val="-2"/>
                <w:sz w:val="20"/>
              </w:rPr>
              <w:t>械</w:t>
            </w:r>
            <w:r>
              <w:rPr>
                <w:rFonts w:ascii="宋体" w:eastAsia="宋体"/>
                <w:spacing w:val="-2"/>
                <w:sz w:val="20"/>
              </w:rPr>
              <w:t>审</w:t>
            </w:r>
            <w:r>
              <w:rPr>
                <w:rFonts w:ascii="宋体" w:eastAsia="宋体"/>
                <w:spacing w:val="-2"/>
                <w:sz w:val="20"/>
              </w:rPr>
              <w:t>核</w:t>
            </w:r>
            <w:r>
              <w:rPr>
                <w:rFonts w:ascii="宋体" w:eastAsia="宋体"/>
                <w:spacing w:val="-2"/>
                <w:sz w:val="20"/>
              </w:rPr>
              <w:t>试</w:t>
            </w:r>
            <w:r>
              <w:rPr>
                <w:rFonts w:ascii="宋体" w:eastAsia="宋体"/>
                <w:spacing w:val="-2"/>
                <w:sz w:val="20"/>
              </w:rPr>
              <w:t>桩</w:t>
            </w:r>
            <w:r>
              <w:rPr>
                <w:rFonts w:ascii="宋体" w:eastAsia="宋体"/>
                <w:spacing w:val="-2"/>
                <w:sz w:val="20"/>
              </w:rPr>
              <w:t>总</w:t>
            </w:r>
            <w:r>
              <w:rPr>
                <w:rFonts w:ascii="宋体" w:eastAsia="宋体"/>
                <w:spacing w:val="-2"/>
                <w:sz w:val="20"/>
              </w:rPr>
              <w:t>结</w:t>
            </w:r>
            <w:r>
              <w:rPr>
                <w:rFonts w:ascii="宋体" w:eastAsia="宋体"/>
                <w:spacing w:val="-2"/>
                <w:sz w:val="20"/>
              </w:rPr>
              <w:t>审</w:t>
            </w:r>
            <w:r>
              <w:rPr>
                <w:rFonts w:ascii="宋体" w:eastAsia="宋体"/>
                <w:spacing w:val="-2"/>
                <w:sz w:val="20"/>
              </w:rPr>
              <w:t>批</w:t>
            </w:r>
          </w:p>
          <w:p>
            <w:pPr>
              <w:pStyle w:val="TableParagraph"/>
              <w:spacing w:before="2" w:line="278" w:lineRule="auto"/>
              <w:ind w:left="141" w:right="264"/>
              <w:rPr>
                <w:rFonts w:ascii="宋体" w:eastAsia="宋体"/>
                <w:sz w:val="20"/>
              </w:rPr>
            </w:pPr>
            <w:r>
              <w:rPr>
                <w:rFonts w:ascii="宋体" w:eastAsia="宋体"/>
                <w:spacing w:val="-2"/>
                <w:sz w:val="20"/>
              </w:rPr>
              <w:t>混</w:t>
            </w:r>
            <w:r>
              <w:rPr>
                <w:rFonts w:ascii="宋体" w:eastAsia="宋体"/>
                <w:spacing w:val="-2"/>
                <w:sz w:val="20"/>
              </w:rPr>
              <w:t>凝</w:t>
            </w:r>
            <w:r>
              <w:rPr>
                <w:rFonts w:ascii="宋体" w:eastAsia="宋体"/>
                <w:spacing w:val="-2"/>
                <w:sz w:val="20"/>
              </w:rPr>
              <w:t>土</w:t>
            </w:r>
            <w:r>
              <w:rPr>
                <w:rFonts w:ascii="宋体" w:eastAsia="宋体"/>
                <w:spacing w:val="-2"/>
                <w:sz w:val="20"/>
              </w:rPr>
              <w:t>设</w:t>
            </w:r>
            <w:r>
              <w:rPr>
                <w:rFonts w:ascii="宋体" w:eastAsia="宋体"/>
                <w:spacing w:val="-2"/>
                <w:sz w:val="20"/>
              </w:rPr>
              <w:t>计</w:t>
            </w:r>
            <w:r>
              <w:rPr>
                <w:rFonts w:ascii="宋体" w:eastAsia="宋体"/>
                <w:spacing w:val="-2"/>
                <w:sz w:val="20"/>
              </w:rPr>
              <w:t>、</w:t>
            </w:r>
            <w:r>
              <w:rPr>
                <w:rFonts w:ascii="宋体" w:eastAsia="宋体"/>
                <w:spacing w:val="-2"/>
                <w:sz w:val="20"/>
              </w:rPr>
              <w:t>对</w:t>
            </w:r>
            <w:r>
              <w:rPr>
                <w:rFonts w:ascii="宋体" w:eastAsia="宋体"/>
                <w:spacing w:val="-2"/>
                <w:sz w:val="20"/>
              </w:rPr>
              <w:t>比</w:t>
            </w:r>
            <w:r>
              <w:rPr>
                <w:rFonts w:ascii="宋体" w:eastAsia="宋体"/>
                <w:spacing w:val="-2"/>
                <w:sz w:val="20"/>
              </w:rPr>
              <w:t>试</w:t>
            </w:r>
            <w:r>
              <w:rPr>
                <w:rFonts w:ascii="宋体" w:eastAsia="宋体"/>
                <w:spacing w:val="-2"/>
                <w:sz w:val="20"/>
              </w:rPr>
              <w:t>验</w:t>
            </w:r>
            <w:r>
              <w:rPr>
                <w:rFonts w:ascii="宋体" w:eastAsia="宋体"/>
                <w:spacing w:val="-2"/>
                <w:sz w:val="20"/>
              </w:rPr>
              <w:t>材</w:t>
            </w:r>
            <w:r>
              <w:rPr>
                <w:rFonts w:ascii="宋体" w:eastAsia="宋体"/>
                <w:spacing w:val="-2"/>
                <w:sz w:val="20"/>
              </w:rPr>
              <w:t>料</w:t>
            </w:r>
            <w:r>
              <w:rPr>
                <w:rFonts w:ascii="宋体" w:eastAsia="宋体"/>
                <w:spacing w:val="-2"/>
                <w:sz w:val="20"/>
              </w:rPr>
              <w:t>抽</w:t>
            </w:r>
            <w:r>
              <w:rPr>
                <w:rFonts w:ascii="宋体" w:eastAsia="宋体"/>
                <w:spacing w:val="-2"/>
                <w:sz w:val="20"/>
              </w:rPr>
              <w:t>检</w:t>
            </w:r>
            <w:r>
              <w:rPr>
                <w:rFonts w:ascii="宋体" w:eastAsia="宋体"/>
                <w:spacing w:val="-2"/>
                <w:sz w:val="20"/>
              </w:rPr>
              <w:t>试</w:t>
            </w:r>
            <w:r>
              <w:rPr>
                <w:rFonts w:ascii="宋体" w:eastAsia="宋体"/>
                <w:spacing w:val="-2"/>
                <w:sz w:val="20"/>
              </w:rPr>
              <w:t>验</w:t>
            </w:r>
          </w:p>
        </w:tc>
        <w:tc>
          <w:tcPr>
            <w:tcW w:w="1288" w:type="dxa"/>
            <w:gridSpan w:val="2"/>
            <w:vMerge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hRule="exact" w:val="147"/>
          <w:jc w:val="left"/>
        </w:trPr>
        <w:tc>
          <w:tcPr>
            <w:tcW w:w="24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28" w:type="dxa"/>
            <w:vMerge w:val="restart"/>
          </w:tcPr>
          <w:p>
            <w:pPr>
              <w:pStyle w:val="TableParagraph"/>
              <w:spacing w:before="76"/>
              <w:ind w:left="156"/>
              <w:rPr>
                <w:rFonts w:ascii="宋体" w:eastAsia="宋体"/>
                <w:sz w:val="20"/>
              </w:rPr>
            </w:pPr>
            <w:r>
              <w:rPr>
                <w:rFonts w:ascii="宋体" w:eastAsia="宋体"/>
                <w:spacing w:val="-2"/>
                <w:sz w:val="20"/>
              </w:rPr>
              <w:t>同</w:t>
            </w:r>
            <w:r>
              <w:rPr>
                <w:rFonts w:ascii="宋体" w:eastAsia="宋体"/>
                <w:spacing w:val="-2"/>
                <w:sz w:val="20"/>
              </w:rPr>
              <w:t>意</w:t>
            </w:r>
            <w:r>
              <w:rPr>
                <w:rFonts w:ascii="宋体" w:eastAsia="宋体"/>
                <w:spacing w:val="-2"/>
                <w:sz w:val="20"/>
              </w:rPr>
              <w:t>开</w:t>
            </w:r>
            <w:r>
              <w:rPr>
                <w:rFonts w:ascii="宋体" w:eastAsia="宋体"/>
                <w:spacing w:val="-10"/>
                <w:sz w:val="20"/>
              </w:rPr>
              <w:t>工</w:t>
            </w:r>
          </w:p>
        </w:tc>
      </w:tr>
      <w:tr>
        <w:tblPrEx>
          <w:tblW w:w="0" w:type="auto"/>
          <w:jc w:val="left"/>
          <w:tblInd w:w="2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hRule="exact" w:val="295"/>
          <w:jc w:val="left"/>
        </w:trPr>
        <w:tc>
          <w:tcPr>
            <w:tcW w:w="24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hRule="exact" w:val="591"/>
          <w:jc w:val="left"/>
        </w:trPr>
        <w:tc>
          <w:tcPr>
            <w:tcW w:w="24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88" w:type="dxa"/>
            <w:gridSpan w:val="2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5"/>
        <w:ind w:left="0"/>
        <w:rPr>
          <w:rFonts w:ascii="Microsoft JhengHei"/>
          <w:b/>
          <w:sz w:val="19"/>
        </w:rPr>
      </w:pPr>
    </w:p>
    <w:p>
      <w:pPr>
        <w:spacing w:before="0"/>
        <w:ind w:left="1951" w:right="0" w:firstLine="0"/>
        <w:jc w:val="center"/>
        <w:rPr>
          <w:rFonts w:ascii="宋体" w:eastAsia="宋体"/>
          <w:sz w:val="20"/>
        </w:rPr>
      </w:pPr>
      <w:r>
        <w:pict>
          <v:group id="_x0000_s1133" style="width:282.5pt;height:318.25pt;margin-top:-100.77pt;margin-left:159.26pt;mso-position-horizontal-relative:page;position:absolute;z-index:-251648000" coordorigin="3185,-2015" coordsize="5650,6365">
            <v:shape id="_x0000_s1134" type="#_x0000_t75" style="width:129;height:319;left:7958;position:absolute;top:-548" stroked="f">
              <v:imagedata r:id="rId16" o:title=""/>
            </v:shape>
            <v:shape id="_x0000_s1135" type="#_x0000_t75" style="width:129;height:318;left:7958;position:absolute;top:634" stroked="f">
              <v:imagedata r:id="rId17" o:title=""/>
            </v:shape>
            <v:shape id="_x0000_s1136" style="width:1287;height:887;left:7379;position:absolute;top:-236" coordorigin="7380,-236" coordsize="1287,887" path="m8023,-236l7380,207,8023,651,8667,207,8023,-236xe" filled="f" stroked="t" strokecolor="black" strokeweight="0.71pt">
              <v:stroke dashstyle="solid"/>
              <v:path arrowok="t"/>
            </v:shape>
            <v:shape id="_x0000_s1137" type="#_x0000_t202" style="width:1302;height:1514;left:7372;position:absolute;top:-548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sz w:val="20"/>
                      </w:rPr>
                    </w:pPr>
                  </w:p>
                  <w:p>
                    <w:pPr>
                      <w:spacing w:before="9" w:line="240" w:lineRule="auto"/>
                      <w:rPr>
                        <w:sz w:val="22"/>
                      </w:rPr>
                    </w:pPr>
                  </w:p>
                  <w:p>
                    <w:pPr>
                      <w:spacing w:before="0" w:line="278" w:lineRule="auto"/>
                      <w:ind w:left="451" w:right="449" w:firstLine="0"/>
                      <w:jc w:val="center"/>
                      <w:rPr>
                        <w:rFonts w:ascii="宋体" w:eastAsia="宋体"/>
                        <w:sz w:val="20"/>
                      </w:rPr>
                    </w:pPr>
                    <w:r>
                      <w:rPr>
                        <w:rFonts w:ascii="宋体" w:eastAsia="宋体"/>
                        <w:spacing w:val="-6"/>
                        <w:sz w:val="20"/>
                      </w:rPr>
                      <w:t>审核结果</w:t>
                    </w:r>
                  </w:p>
                  <w:p>
                    <w:pPr>
                      <w:spacing w:before="144" w:line="228" w:lineRule="exact"/>
                      <w:ind w:left="679" w:right="195" w:firstLine="0"/>
                      <w:jc w:val="center"/>
                      <w:rPr>
                        <w:rFonts w:ascii="宋体" w:eastAsia="宋体"/>
                        <w:sz w:val="20"/>
                      </w:rPr>
                    </w:pP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合</w:t>
                    </w:r>
                    <w:r>
                      <w:rPr>
                        <w:rFonts w:ascii="宋体" w:eastAsia="宋体"/>
                        <w:spacing w:val="-10"/>
                        <w:sz w:val="20"/>
                      </w:rPr>
                      <w:t>格</w:t>
                    </w:r>
                  </w:p>
                </w:txbxContent>
              </v:textbox>
            </v:shape>
            <v:shape id="_x0000_s1138" type="#_x0000_t202" style="width:1610;height:444;left:7217;position:absolute;top:945" filled="f" stroked="t" strokecolor="black" strokeweight="0.71pt">
              <v:stroke dashstyle="solid"/>
              <v:textbox inset="0,0,0,0">
                <w:txbxContent>
                  <w:p>
                    <w:pPr>
                      <w:spacing w:before="84"/>
                      <w:ind w:left="400" w:right="0" w:firstLine="0"/>
                      <w:jc w:val="left"/>
                      <w:rPr>
                        <w:rFonts w:ascii="宋体" w:eastAsia="宋体"/>
                        <w:sz w:val="20"/>
                      </w:rPr>
                    </w:pP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钢</w:t>
                    </w: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筋</w:t>
                    </w: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检</w:t>
                    </w:r>
                    <w:r>
                      <w:rPr>
                        <w:rFonts w:ascii="宋体" w:eastAsia="宋体"/>
                        <w:spacing w:val="-10"/>
                        <w:sz w:val="20"/>
                      </w:rPr>
                      <w:t>查</w:t>
                    </w:r>
                  </w:p>
                </w:txbxContent>
              </v:textbox>
            </v:shape>
            <v:shape id="_x0000_s1139" type="#_x0000_t75" style="width:129;height:318;left:7958;position:absolute;top:1372" stroked="f">
              <v:imagedata r:id="rId17" o:title=""/>
            </v:shape>
            <v:shape id="_x0000_s1140" type="#_x0000_t75" style="width:129;height:319;left:7958;position:absolute;top:2553" stroked="f">
              <v:imagedata r:id="rId18" o:title=""/>
            </v:shape>
            <v:shape id="_x0000_s1141" style="width:1287;height:887;left:7379;position:absolute;top:1684" coordorigin="7380,1684" coordsize="1287,887" path="m8023,1684l7380,2128,8023,2571,8667,2128,8023,1684xe" filled="f" stroked="t" strokecolor="black" strokeweight="0.71pt">
              <v:stroke dashstyle="solid"/>
              <v:path arrowok="t"/>
            </v:shape>
            <v:shape id="_x0000_s1142" type="#_x0000_t202" style="width:1302;height:1512;left:7372;position:absolute;top:1372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sz w:val="20"/>
                      </w:rPr>
                    </w:pPr>
                  </w:p>
                  <w:p>
                    <w:pPr>
                      <w:spacing w:before="6" w:line="240" w:lineRule="auto"/>
                      <w:rPr>
                        <w:sz w:val="22"/>
                      </w:rPr>
                    </w:pPr>
                  </w:p>
                  <w:p>
                    <w:pPr>
                      <w:spacing w:before="0" w:line="278" w:lineRule="auto"/>
                      <w:ind w:left="451" w:right="449" w:firstLine="0"/>
                      <w:jc w:val="center"/>
                      <w:rPr>
                        <w:rFonts w:ascii="宋体" w:eastAsia="宋体"/>
                        <w:sz w:val="20"/>
                      </w:rPr>
                    </w:pPr>
                    <w:r>
                      <w:rPr>
                        <w:rFonts w:ascii="宋体" w:eastAsia="宋体"/>
                        <w:spacing w:val="-6"/>
                        <w:sz w:val="20"/>
                      </w:rPr>
                      <w:t>审核结果</w:t>
                    </w:r>
                  </w:p>
                  <w:p>
                    <w:pPr>
                      <w:spacing w:before="144" w:line="228" w:lineRule="exact"/>
                      <w:ind w:left="679" w:right="195" w:firstLine="0"/>
                      <w:jc w:val="center"/>
                      <w:rPr>
                        <w:rFonts w:ascii="宋体" w:eastAsia="宋体"/>
                        <w:sz w:val="20"/>
                      </w:rPr>
                    </w:pP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合</w:t>
                    </w:r>
                    <w:r>
                      <w:rPr>
                        <w:rFonts w:ascii="宋体" w:eastAsia="宋体"/>
                        <w:spacing w:val="-10"/>
                        <w:sz w:val="20"/>
                      </w:rPr>
                      <w:t>格</w:t>
                    </w:r>
                  </w:p>
                </w:txbxContent>
              </v:textbox>
            </v:shape>
            <v:shape id="_x0000_s1143" type="#_x0000_t75" style="width:346;height:128;left:6878;position:absolute;top:-1334" stroked="f">
              <v:imagedata r:id="rId19" o:title=""/>
            </v:shape>
            <v:shape id="_x0000_s1144" type="#_x0000_t202" style="width:1610;height:1034;left:7217;position:absolute;top:-1565" filled="f" stroked="t" strokecolor="black" strokeweight="0.71pt">
              <v:stroke dashstyle="solid"/>
              <v:textbox inset="0,0,0,0">
                <w:txbxContent>
                  <w:p>
                    <w:pPr>
                      <w:spacing w:before="94" w:line="266" w:lineRule="auto"/>
                      <w:ind w:left="144" w:right="254" w:firstLine="0"/>
                      <w:jc w:val="left"/>
                      <w:rPr>
                        <w:rFonts w:ascii="宋体" w:eastAsia="宋体"/>
                        <w:sz w:val="20"/>
                      </w:rPr>
                    </w:pPr>
                    <w:r>
                      <w:rPr>
                        <w:rFonts w:ascii="宋体" w:eastAsia="宋体"/>
                        <w:spacing w:val="-4"/>
                        <w:sz w:val="20"/>
                      </w:rPr>
                      <w:t>检</w:t>
                    </w:r>
                    <w:r>
                      <w:rPr>
                        <w:rFonts w:ascii="宋体" w:eastAsia="宋体"/>
                        <w:spacing w:val="-4"/>
                        <w:sz w:val="20"/>
                      </w:rPr>
                      <w:t>查</w:t>
                    </w:r>
                    <w:r>
                      <w:rPr>
                        <w:rFonts w:ascii="宋体" w:eastAsia="宋体"/>
                        <w:spacing w:val="-4"/>
                        <w:sz w:val="20"/>
                      </w:rPr>
                      <w:t>孔</w:t>
                    </w:r>
                    <w:r>
                      <w:rPr>
                        <w:rFonts w:ascii="宋体" w:eastAsia="宋体"/>
                        <w:spacing w:val="-4"/>
                        <w:sz w:val="20"/>
                      </w:rPr>
                      <w:t>深</w:t>
                    </w:r>
                    <w:r>
                      <w:rPr>
                        <w:rFonts w:ascii="宋体" w:eastAsia="宋体"/>
                        <w:spacing w:val="-4"/>
                        <w:sz w:val="20"/>
                      </w:rPr>
                      <w:t>、</w:t>
                    </w:r>
                    <w:r>
                      <w:rPr>
                        <w:rFonts w:ascii="宋体" w:eastAsia="宋体"/>
                        <w:spacing w:val="-4"/>
                        <w:sz w:val="20"/>
                      </w:rPr>
                      <w:t>孔</w:t>
                    </w:r>
                    <w:r>
                      <w:rPr>
                        <w:rFonts w:ascii="宋体" w:eastAsia="宋体"/>
                        <w:spacing w:val="-6"/>
                        <w:sz w:val="20"/>
                      </w:rPr>
                      <w:t>径</w:t>
                    </w:r>
                    <w:r>
                      <w:rPr>
                        <w:rFonts w:ascii="宋体" w:eastAsia="宋体"/>
                        <w:spacing w:val="-6"/>
                        <w:sz w:val="20"/>
                      </w:rPr>
                      <w:t>、</w:t>
                    </w:r>
                  </w:p>
                  <w:p>
                    <w:pPr>
                      <w:spacing w:before="14"/>
                      <w:ind w:left="144" w:right="0" w:firstLine="0"/>
                      <w:jc w:val="left"/>
                      <w:rPr>
                        <w:rFonts w:ascii="宋体" w:eastAsia="宋体"/>
                        <w:sz w:val="20"/>
                      </w:rPr>
                    </w:pP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偏</w:t>
                    </w:r>
                    <w:r>
                      <w:rPr>
                        <w:rFonts w:ascii="宋体" w:eastAsia="宋体"/>
                        <w:spacing w:val="-10"/>
                        <w:sz w:val="20"/>
                      </w:rPr>
                      <w:t>位</w:t>
                    </w:r>
                  </w:p>
                </w:txbxContent>
              </v:textbox>
            </v:shape>
            <v:shape id="_x0000_s1145" type="#_x0000_t202" style="width:1610;height:444;left:7217;position:absolute;top:-2009" filled="f" stroked="t" strokecolor="black" strokeweight="0.71pt">
              <v:stroke dashstyle="solid"/>
              <v:textbox inset="0,0,0,0">
                <w:txbxContent>
                  <w:p>
                    <w:pPr>
                      <w:spacing w:before="169"/>
                      <w:ind w:left="144" w:right="0" w:firstLine="0"/>
                      <w:jc w:val="left"/>
                      <w:rPr>
                        <w:rFonts w:ascii="宋体" w:eastAsia="宋体"/>
                        <w:sz w:val="20"/>
                      </w:rPr>
                    </w:pPr>
                    <w:r>
                      <w:rPr>
                        <w:rFonts w:ascii="宋体" w:eastAsia="宋体"/>
                        <w:spacing w:val="-4"/>
                        <w:sz w:val="20"/>
                      </w:rPr>
                      <w:t>钻</w:t>
                    </w:r>
                    <w:r>
                      <w:rPr>
                        <w:rFonts w:ascii="宋体" w:eastAsia="宋体"/>
                        <w:spacing w:val="-4"/>
                        <w:sz w:val="20"/>
                      </w:rPr>
                      <w:t>孔</w:t>
                    </w:r>
                    <w:r>
                      <w:rPr>
                        <w:rFonts w:ascii="宋体" w:eastAsia="宋体"/>
                        <w:spacing w:val="-71"/>
                        <w:sz w:val="20"/>
                      </w:rPr>
                      <w:t>、</w:t>
                    </w:r>
                    <w:r>
                      <w:rPr>
                        <w:rFonts w:ascii="宋体" w:eastAsia="宋体"/>
                        <w:spacing w:val="-4"/>
                        <w:sz w:val="20"/>
                      </w:rPr>
                      <w:t>清</w:t>
                    </w:r>
                    <w:r>
                      <w:rPr>
                        <w:rFonts w:ascii="宋体" w:eastAsia="宋体"/>
                        <w:spacing w:val="-4"/>
                        <w:sz w:val="20"/>
                      </w:rPr>
                      <w:t>孔</w:t>
                    </w:r>
                    <w:r>
                      <w:rPr>
                        <w:rFonts w:ascii="宋体" w:eastAsia="宋体"/>
                        <w:spacing w:val="-4"/>
                        <w:sz w:val="20"/>
                      </w:rPr>
                      <w:t>检</w:t>
                    </w:r>
                    <w:r>
                      <w:rPr>
                        <w:rFonts w:ascii="宋体" w:eastAsia="宋体"/>
                        <w:spacing w:val="-10"/>
                        <w:sz w:val="20"/>
                      </w:rPr>
                      <w:t>查</w:t>
                    </w:r>
                  </w:p>
                </w:txbxContent>
              </v:textbox>
            </v:shape>
            <v:shape id="_x0000_s1146" style="width:1942;height:114;left:4803;position:absolute;top:3547" coordorigin="4803,3548" coordsize="1942,114" path="m4917,3662l4803,3605,4917,3548,4917,3595,4861,3595,4856,3599,4856,3610,4861,3614,4917,3614,4917,3662xm4917,3614l4861,3614,4856,3610,4856,3599,4861,3595,4917,3595,4917,3614xm6740,3614l4917,3614,4917,3595,6740,3595,6745,3599,6745,3610,6740,3614xe" filled="t" fillcolor="black" stroked="f">
              <v:fill type="solid"/>
              <v:path arrowok="t"/>
            </v:shape>
            <v:shape id="_x0000_s1147" style="width:1942;height:114;left:4803;position:absolute;top:3547" coordorigin="4803,3548" coordsize="1942,114" path="m6735,3614l4866,3614,4861,3614,4856,3610,4856,3605,4856,3599,4861,3595,4866,3595,4866,3595,6735,3595,6740,3595,6745,3599,6745,3605,6745,3610,6740,3614,6735,3614xm4917,3662l4803,3605,4917,3548,4917,3662xe" filled="f" stroked="t" strokecolor="black" strokeweight="0.71pt">
              <v:stroke dashstyle="solid"/>
              <v:path arrowok="t"/>
            </v:shape>
            <v:shape id="_x0000_s1148" type="#_x0000_t202" style="width:2093;height:739;left:6734;position:absolute;top:3309" filled="f" stroked="t" strokecolor="black" strokeweight="0.71pt">
              <v:stroke dashstyle="solid"/>
              <v:textbox inset="0,0,0,0">
                <w:txbxContent>
                  <w:p>
                    <w:pPr>
                      <w:spacing w:before="92" w:line="278" w:lineRule="auto"/>
                      <w:ind w:left="143" w:right="339" w:firstLine="0"/>
                      <w:jc w:val="left"/>
                      <w:rPr>
                        <w:rFonts w:ascii="宋体" w:eastAsia="宋体"/>
                        <w:sz w:val="20"/>
                      </w:rPr>
                    </w:pP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导</w:t>
                    </w: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管</w:t>
                    </w: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悬</w:t>
                    </w: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高</w:t>
                    </w: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、</w:t>
                    </w: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埋</w:t>
                    </w: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深</w:t>
                    </w: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混</w:t>
                    </w: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凝</w:t>
                    </w: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土</w:t>
                    </w: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标</w:t>
                    </w: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高</w:t>
                    </w: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、</w:t>
                    </w: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进</w:t>
                    </w: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尺</w:t>
                    </w:r>
                  </w:p>
                </w:txbxContent>
              </v:textbox>
            </v:shape>
            <v:shape id="_x0000_s1149" type="#_x0000_t202" style="width:2093;height:443;left:6734;position:absolute;top:2866" filled="f" stroked="t" strokecolor="black" strokeweight="0.71pt">
              <v:stroke dashstyle="solid"/>
              <v:textbox inset="0,0,0,0">
                <w:txbxContent>
                  <w:p>
                    <w:pPr>
                      <w:spacing w:before="180" w:line="249" w:lineRule="exact"/>
                      <w:ind w:left="143" w:right="0" w:firstLine="0"/>
                      <w:jc w:val="left"/>
                      <w:rPr>
                        <w:rFonts w:ascii="宋体" w:eastAsia="宋体"/>
                        <w:sz w:val="20"/>
                      </w:rPr>
                    </w:pP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混</w:t>
                    </w: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凝</w:t>
                    </w: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土</w:t>
                    </w: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灌</w:t>
                    </w: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注</w:t>
                    </w: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监</w:t>
                    </w: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理</w:t>
                    </w: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旁</w:t>
                    </w:r>
                    <w:r>
                      <w:rPr>
                        <w:rFonts w:ascii="宋体" w:eastAsia="宋体"/>
                        <w:spacing w:val="-10"/>
                        <w:sz w:val="20"/>
                      </w:rPr>
                      <w:t>站</w:t>
                    </w:r>
                  </w:p>
                </w:txbxContent>
              </v:textbox>
            </v:shape>
            <v:shape id="_x0000_s1150" type="#_x0000_t75" style="width:129;height:319;left:3934;position:absolute;top:4030" stroked="f">
              <v:imagedata r:id="rId16" o:title=""/>
            </v:shape>
            <v:shape id="_x0000_s1151" type="#_x0000_t202" style="width:1611;height:739;left:3192;position:absolute;top:3309" filled="f" stroked="t" strokecolor="black" strokeweight="0.71pt">
              <v:stroke dashstyle="solid"/>
              <v:textbox inset="0,0,0,0">
                <w:txbxContent>
                  <w:p>
                    <w:pPr>
                      <w:spacing w:before="92" w:line="278" w:lineRule="auto"/>
                      <w:ind w:left="142" w:right="130" w:firstLine="0"/>
                      <w:jc w:val="left"/>
                      <w:rPr>
                        <w:rFonts w:ascii="宋体" w:eastAsia="宋体"/>
                        <w:sz w:val="20"/>
                      </w:rPr>
                    </w:pPr>
                    <w:r>
                      <w:rPr>
                        <w:rFonts w:ascii="宋体" w:eastAsia="宋体"/>
                        <w:spacing w:val="-4"/>
                        <w:sz w:val="20"/>
                      </w:rPr>
                      <w:t>确</w:t>
                    </w:r>
                    <w:r>
                      <w:rPr>
                        <w:rFonts w:ascii="宋体" w:eastAsia="宋体"/>
                        <w:spacing w:val="-4"/>
                        <w:sz w:val="20"/>
                      </w:rPr>
                      <w:t>定</w:t>
                    </w:r>
                    <w:r>
                      <w:rPr>
                        <w:rFonts w:ascii="宋体" w:eastAsia="宋体"/>
                        <w:spacing w:val="-4"/>
                        <w:sz w:val="20"/>
                      </w:rPr>
                      <w:t>数</w:t>
                    </w:r>
                    <w:r>
                      <w:rPr>
                        <w:rFonts w:ascii="宋体" w:eastAsia="宋体"/>
                        <w:spacing w:val="-4"/>
                        <w:sz w:val="20"/>
                      </w:rPr>
                      <w:t>量</w:t>
                    </w:r>
                    <w:r>
                      <w:rPr>
                        <w:rFonts w:ascii="宋体" w:eastAsia="宋体"/>
                        <w:spacing w:val="-27"/>
                        <w:sz w:val="20"/>
                      </w:rPr>
                      <w:t>、桩位</w:t>
                    </w: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审</w:t>
                    </w: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定</w:t>
                    </w: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测</w:t>
                    </w: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桩</w:t>
                    </w: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资</w:t>
                    </w: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格</w:t>
                    </w:r>
                  </w:p>
                </w:txbxContent>
              </v:textbox>
            </v:shape>
            <v:shape id="_x0000_s1152" type="#_x0000_t202" style="width:1611;height:443;left:3192;position:absolute;top:2866" filled="f" stroked="t" strokecolor="black" strokeweight="0.71pt">
              <v:stroke dashstyle="solid"/>
              <v:textbox inset="0,0,0,0">
                <w:txbxContent>
                  <w:p>
                    <w:pPr>
                      <w:spacing w:before="180" w:line="249" w:lineRule="exact"/>
                      <w:ind w:left="298" w:right="0" w:firstLine="0"/>
                      <w:jc w:val="left"/>
                      <w:rPr>
                        <w:rFonts w:ascii="宋体" w:eastAsia="宋体"/>
                        <w:sz w:val="20"/>
                      </w:rPr>
                    </w:pP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无</w:t>
                    </w: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破</w:t>
                    </w: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损</w:t>
                    </w:r>
                    <w:r>
                      <w:rPr>
                        <w:rFonts w:ascii="宋体" w:eastAsia="宋体"/>
                        <w:spacing w:val="-2"/>
                        <w:sz w:val="20"/>
                      </w:rPr>
                      <w:t>检</w:t>
                    </w:r>
                    <w:r>
                      <w:rPr>
                        <w:rFonts w:ascii="宋体" w:eastAsia="宋体"/>
                        <w:spacing w:val="-10"/>
                        <w:sz w:val="20"/>
                      </w:rPr>
                      <w:t>测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3213703</wp:posOffset>
            </wp:positionH>
            <wp:positionV relativeFrom="paragraph">
              <wp:posOffset>-1473082</wp:posOffset>
            </wp:positionV>
            <wp:extent cx="81876" cy="109537"/>
            <wp:effectExtent l="0" t="0" r="0" b="0"/>
            <wp:wrapNone/>
            <wp:docPr id="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876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53" type="#_x0000_t202" style="width:64.4pt;height:22.15pt;margin-top:-4.38pt;margin-left:264.3pt;mso-position-horizontal-relative:page;position:absolute;z-index:251667456" filled="f" stroked="t" strokecolor="black" strokeweight="0.71pt">
            <v:stroke dashstyle="solid"/>
            <v:textbox inset="0,0,0,0">
              <w:txbxContent>
                <w:p>
                  <w:pPr>
                    <w:spacing w:before="94"/>
                    <w:ind w:left="140" w:right="0" w:firstLine="0"/>
                    <w:jc w:val="left"/>
                    <w:rPr>
                      <w:rFonts w:ascii="宋体" w:eastAsia="宋体"/>
                      <w:sz w:val="20"/>
                    </w:rPr>
                  </w:pPr>
                  <w:r>
                    <w:rPr>
                      <w:rFonts w:ascii="宋体" w:eastAsia="宋体"/>
                      <w:spacing w:val="-2"/>
                      <w:sz w:val="20"/>
                    </w:rPr>
                    <w:t>承</w:t>
                  </w:r>
                  <w:r>
                    <w:rPr>
                      <w:rFonts w:ascii="宋体" w:eastAsia="宋体"/>
                      <w:spacing w:val="-2"/>
                      <w:sz w:val="20"/>
                    </w:rPr>
                    <w:t>包</w:t>
                  </w:r>
                  <w:r>
                    <w:rPr>
                      <w:rFonts w:ascii="宋体" w:eastAsia="宋体"/>
                      <w:spacing w:val="-2"/>
                      <w:sz w:val="20"/>
                    </w:rPr>
                    <w:t>人</w:t>
                  </w:r>
                  <w:r>
                    <w:rPr>
                      <w:rFonts w:ascii="宋体" w:eastAsia="宋体"/>
                      <w:spacing w:val="-2"/>
                      <w:sz w:val="20"/>
                    </w:rPr>
                    <w:t>返</w:t>
                  </w:r>
                  <w:r>
                    <w:rPr>
                      <w:rFonts w:ascii="宋体" w:eastAsia="宋体"/>
                      <w:spacing w:val="-10"/>
                      <w:sz w:val="20"/>
                    </w:rPr>
                    <w:t>工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spacing w:val="61"/>
          <w:sz w:val="20"/>
          <w:u w:val="single"/>
        </w:rPr>
        <w:t xml:space="preserve"> </w:t>
      </w:r>
      <w:r>
        <w:rPr>
          <w:rFonts w:ascii="宋体" w:eastAsia="宋体"/>
          <w:spacing w:val="-2"/>
          <w:sz w:val="20"/>
          <w:u w:val="single"/>
        </w:rPr>
        <w:t>不</w:t>
      </w:r>
      <w:r>
        <w:rPr>
          <w:rFonts w:ascii="宋体" w:eastAsia="宋体"/>
          <w:spacing w:val="-2"/>
          <w:sz w:val="20"/>
          <w:u w:val="single"/>
        </w:rPr>
        <w:t>合</w:t>
      </w:r>
      <w:r>
        <w:rPr>
          <w:rFonts w:ascii="宋体" w:eastAsia="宋体"/>
          <w:spacing w:val="-12"/>
          <w:sz w:val="20"/>
          <w:u w:val="single"/>
        </w:rPr>
        <w:t>格</w:t>
      </w:r>
    </w:p>
    <w:p>
      <w:pPr>
        <w:pStyle w:val="BodyText"/>
        <w:ind w:left="0"/>
        <w:rPr>
          <w:rFonts w:ascii="宋体"/>
          <w:sz w:val="22"/>
        </w:rPr>
      </w:pPr>
    </w:p>
    <w:p>
      <w:pPr>
        <w:pStyle w:val="BodyText"/>
        <w:ind w:left="0"/>
        <w:rPr>
          <w:rFonts w:ascii="宋体"/>
          <w:sz w:val="22"/>
        </w:rPr>
      </w:pPr>
    </w:p>
    <w:p>
      <w:pPr>
        <w:pStyle w:val="BodyText"/>
        <w:ind w:left="0"/>
        <w:rPr>
          <w:rFonts w:ascii="宋体"/>
          <w:sz w:val="22"/>
        </w:rPr>
      </w:pPr>
    </w:p>
    <w:p>
      <w:pPr>
        <w:pStyle w:val="BodyText"/>
        <w:ind w:left="0"/>
        <w:rPr>
          <w:rFonts w:ascii="宋体"/>
          <w:sz w:val="22"/>
        </w:rPr>
      </w:pPr>
    </w:p>
    <w:p>
      <w:pPr>
        <w:pStyle w:val="BodyText"/>
        <w:ind w:left="0"/>
        <w:rPr>
          <w:rFonts w:ascii="宋体"/>
          <w:sz w:val="22"/>
        </w:rPr>
      </w:pPr>
    </w:p>
    <w:p>
      <w:pPr>
        <w:pStyle w:val="BodyText"/>
        <w:spacing w:before="8"/>
        <w:ind w:left="0"/>
        <w:rPr>
          <w:rFonts w:ascii="宋体"/>
          <w:sz w:val="19"/>
        </w:rPr>
      </w:pPr>
    </w:p>
    <w:p>
      <w:pPr>
        <w:spacing w:before="0"/>
        <w:ind w:left="1951" w:right="0" w:firstLine="0"/>
        <w:jc w:val="center"/>
        <w:rPr>
          <w:rFonts w:ascii="宋体" w:eastAsia="宋体"/>
          <w:sz w:val="20"/>
        </w:rPr>
      </w:pPr>
      <w:r>
        <w:pict>
          <v:shape id="_x0000_s1154" type="#_x0000_t202" style="width:64.4pt;height:22.15pt;margin-top:-4.25pt;margin-left:264.3pt;mso-position-horizontal-relative:page;position:absolute;z-index:251666432" filled="f" stroked="t" strokecolor="black" strokeweight="0.71pt">
            <v:stroke dashstyle="solid"/>
            <v:textbox inset="0,0,0,0">
              <w:txbxContent>
                <w:p>
                  <w:pPr>
                    <w:spacing w:before="92"/>
                    <w:ind w:left="140" w:right="0" w:firstLine="0"/>
                    <w:jc w:val="left"/>
                    <w:rPr>
                      <w:rFonts w:ascii="宋体" w:eastAsia="宋体"/>
                      <w:sz w:val="20"/>
                    </w:rPr>
                  </w:pPr>
                  <w:r>
                    <w:rPr>
                      <w:rFonts w:ascii="宋体" w:eastAsia="宋体"/>
                      <w:spacing w:val="-2"/>
                      <w:sz w:val="20"/>
                    </w:rPr>
                    <w:t>承</w:t>
                  </w:r>
                  <w:r>
                    <w:rPr>
                      <w:rFonts w:ascii="宋体" w:eastAsia="宋体"/>
                      <w:spacing w:val="-2"/>
                      <w:sz w:val="20"/>
                    </w:rPr>
                    <w:t>包</w:t>
                  </w:r>
                  <w:r>
                    <w:rPr>
                      <w:rFonts w:ascii="宋体" w:eastAsia="宋体"/>
                      <w:spacing w:val="-2"/>
                      <w:sz w:val="20"/>
                    </w:rPr>
                    <w:t>人</w:t>
                  </w:r>
                  <w:r>
                    <w:rPr>
                      <w:rFonts w:ascii="宋体" w:eastAsia="宋体"/>
                      <w:spacing w:val="-2"/>
                      <w:sz w:val="20"/>
                    </w:rPr>
                    <w:t>返</w:t>
                  </w:r>
                  <w:r>
                    <w:rPr>
                      <w:rFonts w:ascii="宋体" w:eastAsia="宋体"/>
                      <w:spacing w:val="-10"/>
                      <w:sz w:val="20"/>
                    </w:rPr>
                    <w:t>工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spacing w:val="61"/>
          <w:sz w:val="20"/>
          <w:u w:val="single"/>
        </w:rPr>
        <w:t xml:space="preserve"> </w:t>
      </w:r>
      <w:r>
        <w:rPr>
          <w:rFonts w:ascii="宋体" w:eastAsia="宋体"/>
          <w:spacing w:val="-2"/>
          <w:sz w:val="20"/>
          <w:u w:val="single"/>
        </w:rPr>
        <w:t>不</w:t>
      </w:r>
      <w:r>
        <w:rPr>
          <w:rFonts w:ascii="宋体" w:eastAsia="宋体"/>
          <w:spacing w:val="-2"/>
          <w:sz w:val="20"/>
          <w:u w:val="single"/>
        </w:rPr>
        <w:t>合</w:t>
      </w:r>
      <w:r>
        <w:rPr>
          <w:rFonts w:ascii="宋体" w:eastAsia="宋体"/>
          <w:spacing w:val="-12"/>
          <w:sz w:val="20"/>
          <w:u w:val="single"/>
        </w:rPr>
        <w:t>格</w:t>
      </w:r>
    </w:p>
    <w:p>
      <w:pPr>
        <w:pStyle w:val="BodyText"/>
        <w:ind w:left="0"/>
        <w:rPr>
          <w:rFonts w:ascii="宋体"/>
          <w:sz w:val="20"/>
        </w:rPr>
      </w:pPr>
    </w:p>
    <w:p>
      <w:pPr>
        <w:pStyle w:val="BodyText"/>
        <w:ind w:left="0"/>
        <w:rPr>
          <w:rFonts w:ascii="宋体"/>
          <w:sz w:val="20"/>
        </w:rPr>
      </w:pPr>
    </w:p>
    <w:p>
      <w:pPr>
        <w:pStyle w:val="BodyText"/>
        <w:ind w:left="0"/>
        <w:rPr>
          <w:rFonts w:ascii="宋体"/>
          <w:sz w:val="20"/>
        </w:rPr>
      </w:pPr>
    </w:p>
    <w:p>
      <w:pPr>
        <w:pStyle w:val="BodyText"/>
        <w:ind w:left="0"/>
        <w:rPr>
          <w:rFonts w:ascii="宋体"/>
          <w:sz w:val="20"/>
        </w:rPr>
      </w:pPr>
    </w:p>
    <w:p>
      <w:pPr>
        <w:pStyle w:val="BodyText"/>
        <w:ind w:left="0"/>
        <w:rPr>
          <w:rFonts w:ascii="宋体"/>
          <w:sz w:val="20"/>
        </w:rPr>
      </w:pPr>
    </w:p>
    <w:p>
      <w:pPr>
        <w:pStyle w:val="BodyText"/>
        <w:ind w:left="0"/>
        <w:rPr>
          <w:rFonts w:ascii="宋体"/>
          <w:sz w:val="20"/>
        </w:rPr>
      </w:pPr>
    </w:p>
    <w:p>
      <w:pPr>
        <w:pStyle w:val="BodyText"/>
        <w:ind w:left="0"/>
        <w:rPr>
          <w:rFonts w:ascii="宋体"/>
          <w:sz w:val="20"/>
        </w:rPr>
      </w:pPr>
    </w:p>
    <w:p>
      <w:pPr>
        <w:pStyle w:val="BodyText"/>
        <w:spacing w:before="3"/>
        <w:ind w:left="0"/>
        <w:rPr>
          <w:rFonts w:ascii="宋体"/>
          <w:sz w:val="17"/>
        </w:rPr>
      </w:pPr>
    </w:p>
    <w:tbl>
      <w:tblPr>
        <w:tblStyle w:val="TableNormal20"/>
        <w:tblW w:w="0" w:type="auto"/>
        <w:jc w:val="left"/>
        <w:tblInd w:w="224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11"/>
        <w:gridCol w:w="1932"/>
        <w:gridCol w:w="2093"/>
      </w:tblGrid>
      <w:tr>
        <w:tblPrEx>
          <w:tblW w:w="0" w:type="auto"/>
          <w:jc w:val="left"/>
          <w:tblInd w:w="2240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hRule="exact" w:val="148"/>
          <w:jc w:val="left"/>
        </w:trPr>
        <w:tc>
          <w:tcPr>
            <w:tcW w:w="161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932" w:type="dxa"/>
            <w:vMerge w:val="restart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93" w:type="dxa"/>
            <w:vMerge w:val="restart"/>
          </w:tcPr>
          <w:p>
            <w:pPr>
              <w:pStyle w:val="TableParagraph"/>
              <w:spacing w:before="86" w:line="278" w:lineRule="auto"/>
              <w:ind w:left="441" w:right="440"/>
              <w:rPr>
                <w:rFonts w:ascii="宋体" w:eastAsia="宋体"/>
                <w:sz w:val="20"/>
              </w:rPr>
            </w:pPr>
            <w:r>
              <w:rPr>
                <w:rFonts w:ascii="宋体" w:eastAsia="宋体"/>
                <w:spacing w:val="-4"/>
                <w:sz w:val="20"/>
              </w:rPr>
              <w:t>认</w:t>
            </w:r>
            <w:r>
              <w:rPr>
                <w:rFonts w:ascii="宋体" w:eastAsia="宋体"/>
                <w:spacing w:val="-4"/>
                <w:sz w:val="20"/>
              </w:rPr>
              <w:t>可</w:t>
            </w:r>
            <w:r>
              <w:rPr>
                <w:rFonts w:ascii="宋体" w:eastAsia="宋体"/>
                <w:spacing w:val="-4"/>
                <w:sz w:val="20"/>
              </w:rPr>
              <w:t>测</w:t>
            </w:r>
            <w:r>
              <w:rPr>
                <w:rFonts w:ascii="宋体" w:eastAsia="宋体"/>
                <w:spacing w:val="-4"/>
                <w:sz w:val="20"/>
              </w:rPr>
              <w:t>桩</w:t>
            </w:r>
            <w:r>
              <w:rPr>
                <w:rFonts w:ascii="宋体" w:eastAsia="宋体"/>
                <w:spacing w:val="-4"/>
                <w:sz w:val="20"/>
              </w:rPr>
              <w:t>报</w:t>
            </w:r>
            <w:r>
              <w:rPr>
                <w:rFonts w:ascii="宋体" w:eastAsia="宋体"/>
                <w:spacing w:val="-4"/>
                <w:sz w:val="20"/>
              </w:rPr>
              <w:t>告</w:t>
            </w:r>
            <w:r>
              <w:rPr>
                <w:rFonts w:ascii="宋体" w:eastAsia="宋体"/>
                <w:spacing w:val="-2"/>
                <w:sz w:val="20"/>
              </w:rPr>
              <w:t>检</w:t>
            </w:r>
            <w:r>
              <w:rPr>
                <w:rFonts w:ascii="宋体" w:eastAsia="宋体"/>
                <w:spacing w:val="-2"/>
                <w:sz w:val="20"/>
              </w:rPr>
              <w:t>查</w:t>
            </w:r>
            <w:r>
              <w:rPr>
                <w:rFonts w:ascii="宋体" w:eastAsia="宋体"/>
                <w:spacing w:val="-2"/>
                <w:sz w:val="20"/>
              </w:rPr>
              <w:t>试</w:t>
            </w:r>
            <w:r>
              <w:rPr>
                <w:rFonts w:ascii="宋体" w:eastAsia="宋体"/>
                <w:spacing w:val="-2"/>
                <w:sz w:val="20"/>
              </w:rPr>
              <w:t>块</w:t>
            </w:r>
            <w:r>
              <w:rPr>
                <w:rFonts w:ascii="宋体" w:eastAsia="宋体"/>
                <w:spacing w:val="-2"/>
                <w:sz w:val="20"/>
              </w:rPr>
              <w:t>强</w:t>
            </w:r>
            <w:r>
              <w:rPr>
                <w:rFonts w:ascii="宋体" w:eastAsia="宋体"/>
                <w:spacing w:val="-10"/>
                <w:sz w:val="20"/>
              </w:rPr>
              <w:t>度</w:t>
            </w:r>
          </w:p>
        </w:tc>
      </w:tr>
      <w:tr>
        <w:tblPrEx>
          <w:tblW w:w="0" w:type="auto"/>
          <w:jc w:val="left"/>
          <w:tblInd w:w="2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hRule="exact" w:val="294"/>
          <w:jc w:val="left"/>
        </w:trPr>
        <w:tc>
          <w:tcPr>
            <w:tcW w:w="1611" w:type="dxa"/>
            <w:vMerge w:val="restart"/>
          </w:tcPr>
          <w:p>
            <w:pPr>
              <w:pStyle w:val="TableParagraph"/>
              <w:spacing w:before="94"/>
              <w:ind w:left="198"/>
              <w:rPr>
                <w:rFonts w:ascii="宋体" w:eastAsia="宋体"/>
                <w:sz w:val="20"/>
              </w:rPr>
            </w:pPr>
            <w:r>
              <w:rPr>
                <w:rFonts w:ascii="宋体" w:eastAsia="宋体"/>
                <w:spacing w:val="-2"/>
                <w:sz w:val="20"/>
              </w:rPr>
              <w:t>中</w:t>
            </w:r>
            <w:r>
              <w:rPr>
                <w:rFonts w:ascii="宋体" w:eastAsia="宋体"/>
                <w:spacing w:val="-2"/>
                <w:sz w:val="20"/>
              </w:rPr>
              <w:t>间</w:t>
            </w:r>
            <w:r>
              <w:rPr>
                <w:rFonts w:ascii="宋体" w:eastAsia="宋体"/>
                <w:spacing w:val="-2"/>
                <w:sz w:val="20"/>
              </w:rPr>
              <w:t>交</w:t>
            </w:r>
            <w:r>
              <w:rPr>
                <w:rFonts w:ascii="宋体" w:eastAsia="宋体"/>
                <w:spacing w:val="-2"/>
                <w:sz w:val="20"/>
              </w:rPr>
              <w:t>工</w:t>
            </w:r>
            <w:r>
              <w:rPr>
                <w:rFonts w:ascii="宋体" w:eastAsia="宋体"/>
                <w:spacing w:val="-2"/>
                <w:sz w:val="20"/>
              </w:rPr>
              <w:t>验</w:t>
            </w:r>
            <w:r>
              <w:rPr>
                <w:rFonts w:ascii="宋体" w:eastAsia="宋体"/>
                <w:spacing w:val="-10"/>
                <w:sz w:val="20"/>
              </w:rPr>
              <w:t>收</w:t>
            </w:r>
          </w:p>
        </w:tc>
        <w:tc>
          <w:tcPr>
            <w:tcW w:w="19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hRule="exact" w:val="148"/>
          <w:jc w:val="left"/>
        </w:trPr>
        <w:tc>
          <w:tcPr>
            <w:tcW w:w="16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32" w:type="dxa"/>
            <w:vMerge w:val="restart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hRule="exact" w:val="147"/>
          <w:jc w:val="left"/>
        </w:trPr>
        <w:tc>
          <w:tcPr>
            <w:tcW w:w="161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932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left="0"/>
        <w:rPr>
          <w:rFonts w:ascii="宋体"/>
          <w:sz w:val="18"/>
        </w:rPr>
      </w:pPr>
    </w:p>
    <w:p>
      <w:pPr>
        <w:pStyle w:val="BodyText"/>
        <w:spacing w:before="61"/>
        <w:ind w:left="1377"/>
      </w:pPr>
      <w:r>
        <w:rPr>
          <w:spacing w:val="-1"/>
        </w:rPr>
        <w:t>在灌注桩开工前，承包人应提交开工申请报告，并附有：</w:t>
      </w:r>
    </w:p>
    <w:p>
      <w:pPr>
        <w:pStyle w:val="BodyText"/>
        <w:spacing w:before="173"/>
        <w:ind w:left="1377"/>
      </w:pPr>
      <w:r>
        <w:rPr>
          <w:rFonts w:ascii="Microsoft JhengHei" w:eastAsia="Microsoft JhengHei" w:hAnsi="Microsoft JhengHei"/>
          <w:b/>
          <w:spacing w:val="35"/>
        </w:rPr>
        <w:t xml:space="preserve">① </w:t>
      </w:r>
      <w:r>
        <w:rPr>
          <w:spacing w:val="-1"/>
        </w:rPr>
        <w:t>灌注桩施工的技术方案与组织设计；</w:t>
      </w:r>
    </w:p>
    <w:p>
      <w:pPr>
        <w:pStyle w:val="BodyText"/>
        <w:spacing w:before="109"/>
        <w:ind w:left="1377"/>
      </w:pPr>
      <w:r>
        <w:rPr>
          <w:rFonts w:ascii="Microsoft JhengHei" w:eastAsia="Microsoft JhengHei" w:hAnsi="Microsoft JhengHei"/>
          <w:b/>
          <w:spacing w:val="35"/>
        </w:rPr>
        <w:t xml:space="preserve">② </w:t>
      </w:r>
      <w:r>
        <w:rPr>
          <w:spacing w:val="-1"/>
        </w:rPr>
        <w:t>所有桩位的坐标计算和测量定位方案；</w:t>
      </w:r>
    </w:p>
    <w:p>
      <w:pPr>
        <w:pStyle w:val="BodyText"/>
        <w:spacing w:before="109"/>
        <w:ind w:left="1377"/>
      </w:pPr>
      <w:r>
        <w:rPr>
          <w:rFonts w:ascii="Microsoft JhengHei" w:eastAsia="Microsoft JhengHei" w:hAnsi="Microsoft JhengHei"/>
          <w:b/>
          <w:spacing w:val="35"/>
        </w:rPr>
        <w:t xml:space="preserve">③ </w:t>
      </w:r>
      <w:r>
        <w:rPr>
          <w:spacing w:val="-2"/>
        </w:rPr>
        <w:t>机械设备到位清单；</w:t>
      </w:r>
    </w:p>
    <w:p>
      <w:pPr>
        <w:pStyle w:val="BodyText"/>
        <w:spacing w:before="109"/>
        <w:ind w:left="1377"/>
      </w:pPr>
      <w:r>
        <w:rPr>
          <w:rFonts w:ascii="Microsoft JhengHei" w:eastAsia="Microsoft JhengHei" w:hAnsi="Microsoft JhengHei"/>
          <w:b/>
          <w:spacing w:val="35"/>
        </w:rPr>
        <w:t xml:space="preserve">④ </w:t>
      </w:r>
      <w:r>
        <w:rPr>
          <w:spacing w:val="-2"/>
        </w:rPr>
        <w:t>施工管理人员名单；</w:t>
      </w:r>
    </w:p>
    <w:p>
      <w:pPr>
        <w:spacing w:after="0"/>
        <w:sectPr>
          <w:pgSz w:w="11910" w:h="16840"/>
          <w:pgMar w:top="1700" w:right="960" w:bottom="280" w:left="960" w:header="708" w:footer="708"/>
          <w:pgNumType w:start="35"/>
          <w:cols w:space="708"/>
        </w:sectPr>
      </w:pPr>
    </w:p>
    <w:p>
      <w:pPr>
        <w:pStyle w:val="BodyText"/>
        <w:spacing w:line="459" w:lineRule="exact"/>
        <w:ind w:left="1377"/>
      </w:pPr>
      <w:r>
        <w:rPr>
          <w:rFonts w:ascii="Microsoft JhengHei" w:eastAsia="Microsoft JhengHei" w:hAnsi="Microsoft JhengHei"/>
          <w:b/>
          <w:spacing w:val="35"/>
        </w:rPr>
        <w:t xml:space="preserve">⑤ </w:t>
      </w:r>
      <w:r>
        <w:rPr>
          <w:spacing w:val="-1"/>
        </w:rPr>
        <w:t>所有施工材料的检测试验报告；</w:t>
      </w:r>
    </w:p>
    <w:p>
      <w:pPr>
        <w:pStyle w:val="BodyText"/>
        <w:spacing w:before="109"/>
        <w:ind w:left="1377"/>
      </w:pPr>
      <w:r>
        <w:rPr>
          <w:rFonts w:ascii="Microsoft JhengHei" w:eastAsia="Microsoft JhengHei" w:hAnsi="Microsoft JhengHei"/>
          <w:b/>
          <w:spacing w:val="35"/>
        </w:rPr>
        <w:t xml:space="preserve">⑥ </w:t>
      </w:r>
      <w:r>
        <w:rPr>
          <w:spacing w:val="-2"/>
        </w:rPr>
        <w:t>混凝土配合比设计。</w:t>
      </w:r>
    </w:p>
    <w:p>
      <w:pPr>
        <w:pStyle w:val="BodyText"/>
        <w:spacing w:before="201" w:line="417" w:lineRule="auto"/>
        <w:ind w:right="605" w:firstLine="537"/>
      </w:pPr>
      <w:r>
        <w:rPr>
          <w:spacing w:val="-7"/>
        </w:rPr>
        <w:t>承包人提交申请报告后，并获得监理工程师批准后可以先做工艺</w:t>
      </w:r>
      <w:r>
        <w:rPr>
          <w:spacing w:val="-15"/>
        </w:rPr>
        <w:t>试桩施工；试桩的目的是复核地层情况和检验施工技术方案的可靠性，</w:t>
      </w:r>
      <w:r>
        <w:rPr>
          <w:spacing w:val="-8"/>
        </w:rPr>
        <w:t>确定护筒埋深，泥浆比重等参数，试桩可在桥位上进行，经监理工程</w:t>
      </w:r>
      <w:r>
        <w:rPr>
          <w:spacing w:val="-14"/>
        </w:rPr>
        <w:t>师验收合格后作为工程一部分；试桩也可在场外作，试桩后废弃，废</w:t>
      </w:r>
      <w:r>
        <w:rPr>
          <w:spacing w:val="-17"/>
        </w:rPr>
        <w:t>弃的试桩一般不灌注混凝土。监理工程师应随时检查试桩的情况，若</w:t>
      </w:r>
      <w:r>
        <w:rPr>
          <w:spacing w:val="-21"/>
        </w:rPr>
        <w:t>承包人申请的施工方案可以满足设计和规范要求，试桩成功，可以批准开工，否则应修改施工方案。</w:t>
      </w:r>
    </w:p>
    <w:p>
      <w:pPr>
        <w:spacing w:after="0" w:line="417" w:lineRule="auto"/>
        <w:sectPr>
          <w:pgSz w:w="11910" w:h="16840"/>
          <w:pgMar w:top="1520" w:right="960" w:bottom="280" w:left="960" w:header="708" w:footer="708"/>
          <w:pgNumType w:start="36"/>
          <w:cols w:space="708"/>
        </w:sectPr>
      </w:pPr>
    </w:p>
    <w:p>
      <w:pPr>
        <w:spacing w:before="0" w:line="457" w:lineRule="exact"/>
        <w:ind w:left="481" w:right="397" w:firstLine="0"/>
        <w:jc w:val="center"/>
        <w:rPr>
          <w:rFonts w:ascii="Microsoft JhengHei" w:eastAsia="Microsoft JhengHei"/>
          <w:b/>
          <w:sz w:val="27"/>
        </w:rPr>
      </w:pPr>
      <w:r>
        <w:rPr>
          <w:rFonts w:ascii="宋体" w:eastAsia="宋体" w:hint="eastAsia"/>
          <w:i/>
          <w:spacing w:val="-23"/>
          <w:sz w:val="20"/>
        </w:rPr>
        <w:t xml:space="preserve">图 </w:t>
      </w:r>
      <w:r>
        <w:rPr>
          <w:rFonts w:ascii="Times New Roman" w:eastAsia="Times New Roman"/>
          <w:spacing w:val="-2"/>
          <w:sz w:val="20"/>
        </w:rPr>
        <w:t>5.2-4</w:t>
      </w:r>
      <w:r>
        <w:rPr>
          <w:rFonts w:ascii="Times New Roman" w:eastAsia="Times New Roman"/>
          <w:spacing w:val="98"/>
          <w:sz w:val="20"/>
        </w:rPr>
        <w:t xml:space="preserve"> </w:t>
      </w:r>
      <w:r>
        <w:rPr>
          <w:rFonts w:ascii="Microsoft JhengHei" w:eastAsia="Microsoft JhengHei"/>
          <w:b/>
          <w:spacing w:val="-2"/>
          <w:sz w:val="27"/>
        </w:rPr>
        <w:t>钻</w:t>
      </w:r>
      <w:r>
        <w:rPr>
          <w:rFonts w:ascii="Microsoft JhengHei" w:eastAsia="Microsoft JhengHei"/>
          <w:b/>
          <w:spacing w:val="-2"/>
          <w:sz w:val="27"/>
        </w:rPr>
        <w:t>孔</w:t>
      </w:r>
      <w:r>
        <w:rPr>
          <w:rFonts w:ascii="Microsoft JhengHei" w:eastAsia="Microsoft JhengHei"/>
          <w:b/>
          <w:spacing w:val="-2"/>
          <w:sz w:val="27"/>
        </w:rPr>
        <w:t>灌</w:t>
      </w:r>
      <w:r>
        <w:rPr>
          <w:rFonts w:ascii="Microsoft JhengHei" w:eastAsia="Microsoft JhengHei"/>
          <w:b/>
          <w:spacing w:val="-2"/>
          <w:sz w:val="27"/>
        </w:rPr>
        <w:t>注</w:t>
      </w:r>
      <w:r>
        <w:rPr>
          <w:rFonts w:ascii="Microsoft JhengHei" w:eastAsia="Microsoft JhengHei"/>
          <w:b/>
          <w:spacing w:val="-2"/>
          <w:sz w:val="27"/>
        </w:rPr>
        <w:t>桩</w:t>
      </w:r>
      <w:r>
        <w:rPr>
          <w:rFonts w:ascii="Microsoft JhengHei" w:eastAsia="Microsoft JhengHei"/>
          <w:b/>
          <w:spacing w:val="-2"/>
          <w:sz w:val="27"/>
        </w:rPr>
        <w:t>钢</w:t>
      </w:r>
      <w:r>
        <w:rPr>
          <w:rFonts w:ascii="Microsoft JhengHei" w:eastAsia="Microsoft JhengHei"/>
          <w:b/>
          <w:spacing w:val="-2"/>
          <w:sz w:val="27"/>
        </w:rPr>
        <w:t>筋</w:t>
      </w:r>
      <w:r>
        <w:rPr>
          <w:rFonts w:ascii="Microsoft JhengHei" w:eastAsia="Microsoft JhengHei"/>
          <w:b/>
          <w:spacing w:val="-2"/>
          <w:sz w:val="27"/>
        </w:rPr>
        <w:t>笼</w:t>
      </w:r>
      <w:r>
        <w:rPr>
          <w:rFonts w:ascii="Microsoft JhengHei" w:eastAsia="Microsoft JhengHei"/>
          <w:b/>
          <w:spacing w:val="-2"/>
          <w:sz w:val="27"/>
        </w:rPr>
        <w:t>加</w:t>
      </w:r>
      <w:r>
        <w:rPr>
          <w:rFonts w:ascii="Microsoft JhengHei" w:eastAsia="Microsoft JhengHei"/>
          <w:b/>
          <w:spacing w:val="-2"/>
          <w:sz w:val="27"/>
        </w:rPr>
        <w:t>工</w:t>
      </w:r>
      <w:r>
        <w:rPr>
          <w:rFonts w:ascii="Microsoft JhengHei" w:eastAsia="Microsoft JhengHei"/>
          <w:b/>
          <w:spacing w:val="-2"/>
          <w:sz w:val="27"/>
        </w:rPr>
        <w:t>监</w:t>
      </w:r>
      <w:r>
        <w:rPr>
          <w:rFonts w:ascii="Microsoft JhengHei" w:eastAsia="Microsoft JhengHei"/>
          <w:b/>
          <w:spacing w:val="-2"/>
          <w:sz w:val="27"/>
        </w:rPr>
        <w:t>理</w:t>
      </w:r>
      <w:r>
        <w:rPr>
          <w:rFonts w:ascii="Microsoft JhengHei" w:eastAsia="Microsoft JhengHei"/>
          <w:b/>
          <w:spacing w:val="-2"/>
          <w:sz w:val="27"/>
        </w:rPr>
        <w:t>工</w:t>
      </w:r>
      <w:r>
        <w:rPr>
          <w:rFonts w:ascii="Microsoft JhengHei" w:eastAsia="Microsoft JhengHei"/>
          <w:b/>
          <w:spacing w:val="-2"/>
          <w:sz w:val="27"/>
        </w:rPr>
        <w:t>作</w:t>
      </w:r>
      <w:r>
        <w:rPr>
          <w:rFonts w:ascii="Microsoft JhengHei" w:eastAsia="Microsoft JhengHei"/>
          <w:b/>
          <w:spacing w:val="-2"/>
          <w:sz w:val="27"/>
        </w:rPr>
        <w:t>流</w:t>
      </w:r>
      <w:r>
        <w:rPr>
          <w:rFonts w:ascii="Microsoft JhengHei" w:eastAsia="Microsoft JhengHei"/>
          <w:b/>
          <w:spacing w:val="-10"/>
          <w:sz w:val="27"/>
        </w:rPr>
        <w:t>程</w:t>
      </w:r>
    </w:p>
    <w:p>
      <w:pPr>
        <w:pStyle w:val="BodyText"/>
        <w:spacing w:before="12"/>
        <w:ind w:left="0"/>
        <w:rPr>
          <w:rFonts w:ascii="Microsoft JhengHei"/>
          <w:b/>
          <w:sz w:val="23"/>
        </w:rPr>
      </w:pPr>
    </w:p>
    <w:tbl>
      <w:tblPr>
        <w:tblStyle w:val="TableNormal21"/>
        <w:tblW w:w="0" w:type="auto"/>
        <w:jc w:val="left"/>
        <w:tblInd w:w="306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97"/>
        <w:gridCol w:w="852"/>
        <w:gridCol w:w="682"/>
      </w:tblGrid>
      <w:tr>
        <w:tblPrEx>
          <w:tblW w:w="0" w:type="auto"/>
          <w:jc w:val="left"/>
          <w:tblInd w:w="3069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1"/>
          <w:jc w:val="left"/>
        </w:trPr>
        <w:tc>
          <w:tcPr>
            <w:tcW w:w="2897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34" w:type="dxa"/>
            <w:gridSpan w:val="2"/>
          </w:tcPr>
          <w:p>
            <w:pPr>
              <w:pStyle w:val="TableParagraph"/>
              <w:spacing w:before="76" w:line="278" w:lineRule="auto"/>
              <w:ind w:left="390" w:right="133" w:hanging="199"/>
              <w:rPr>
                <w:rFonts w:ascii="宋体" w:eastAsia="宋体" w:hint="eastAsia"/>
                <w:i/>
                <w:sz w:val="20"/>
              </w:rPr>
            </w:pPr>
            <w:r>
              <w:rPr>
                <w:rFonts w:ascii="宋体" w:eastAsia="宋体" w:hint="eastAsia"/>
                <w:i/>
                <w:spacing w:val="-4"/>
                <w:sz w:val="20"/>
              </w:rPr>
              <w:t>监</w:t>
            </w:r>
            <w:r>
              <w:rPr>
                <w:rFonts w:ascii="宋体" w:eastAsia="宋体" w:hint="eastAsia"/>
                <w:i/>
                <w:spacing w:val="-4"/>
                <w:sz w:val="20"/>
              </w:rPr>
              <w:t>理</w:t>
            </w:r>
            <w:r>
              <w:rPr>
                <w:rFonts w:ascii="宋体" w:eastAsia="宋体" w:hint="eastAsia"/>
                <w:i/>
                <w:spacing w:val="-4"/>
                <w:sz w:val="20"/>
              </w:rPr>
              <w:t>抽</w:t>
            </w:r>
            <w:r>
              <w:rPr>
                <w:rFonts w:ascii="宋体" w:eastAsia="宋体" w:hint="eastAsia"/>
                <w:i/>
                <w:spacing w:val="-4"/>
                <w:sz w:val="20"/>
              </w:rPr>
              <w:t>检</w:t>
            </w:r>
            <w:r>
              <w:rPr>
                <w:rFonts w:ascii="宋体" w:eastAsia="宋体" w:hint="eastAsia"/>
                <w:i/>
                <w:spacing w:val="-4"/>
                <w:sz w:val="20"/>
              </w:rPr>
              <w:t>，原</w:t>
            </w:r>
            <w:r>
              <w:rPr>
                <w:rFonts w:ascii="宋体" w:eastAsia="宋体" w:hint="eastAsia"/>
                <w:i/>
                <w:spacing w:val="-4"/>
                <w:sz w:val="20"/>
              </w:rPr>
              <w:t>材</w:t>
            </w:r>
            <w:r>
              <w:rPr>
                <w:rFonts w:ascii="宋体" w:eastAsia="宋体" w:hint="eastAsia"/>
                <w:i/>
                <w:spacing w:val="-4"/>
                <w:sz w:val="20"/>
              </w:rPr>
              <w:t>料</w:t>
            </w:r>
            <w:r>
              <w:rPr>
                <w:rFonts w:ascii="宋体" w:eastAsia="宋体" w:hint="eastAsia"/>
                <w:i/>
                <w:spacing w:val="-4"/>
                <w:sz w:val="20"/>
              </w:rPr>
              <w:t>试</w:t>
            </w:r>
            <w:r>
              <w:rPr>
                <w:rFonts w:ascii="宋体" w:eastAsia="宋体" w:hint="eastAsia"/>
                <w:i/>
                <w:spacing w:val="-4"/>
                <w:sz w:val="20"/>
              </w:rPr>
              <w:t>验</w:t>
            </w:r>
          </w:p>
        </w:tc>
      </w:tr>
      <w:tr>
        <w:tblPrEx>
          <w:tblW w:w="0" w:type="auto"/>
          <w:jc w:val="left"/>
          <w:tblInd w:w="30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6"/>
          <w:jc w:val="left"/>
        </w:trPr>
        <w:tc>
          <w:tcPr>
            <w:tcW w:w="3749" w:type="dxa"/>
            <w:gridSpan w:val="2"/>
            <w:tcBorders>
              <w:top w:val="nil"/>
              <w:left w:val="nil"/>
            </w:tcBorders>
          </w:tcPr>
          <w:p>
            <w:pPr>
              <w:pStyle w:val="TableParagraph"/>
              <w:spacing w:before="76"/>
              <w:ind w:left="1085"/>
              <w:rPr>
                <w:rFonts w:ascii="宋体" w:eastAsia="宋体" w:hint="eastAsia"/>
                <w:i/>
                <w:sz w:val="20"/>
              </w:rPr>
            </w:pPr>
            <w:r>
              <w:rPr>
                <w:rFonts w:ascii="宋体" w:eastAsia="宋体" w:hint="eastAsia"/>
                <w:i/>
                <w:spacing w:val="-2"/>
                <w:sz w:val="20"/>
              </w:rPr>
              <w:t>签</w:t>
            </w:r>
            <w:r>
              <w:rPr>
                <w:rFonts w:ascii="宋体" w:eastAsia="宋体" w:hint="eastAsia"/>
                <w:i/>
                <w:spacing w:val="-2"/>
                <w:sz w:val="20"/>
              </w:rPr>
              <w:t>认</w:t>
            </w:r>
            <w:r>
              <w:rPr>
                <w:rFonts w:ascii="宋体" w:eastAsia="宋体" w:hint="eastAsia"/>
                <w:i/>
                <w:spacing w:val="-2"/>
                <w:sz w:val="20"/>
              </w:rPr>
              <w:t>原</w:t>
            </w:r>
            <w:r>
              <w:rPr>
                <w:rFonts w:ascii="宋体" w:eastAsia="宋体" w:hint="eastAsia"/>
                <w:i/>
                <w:spacing w:val="-2"/>
                <w:sz w:val="20"/>
              </w:rPr>
              <w:t>材</w:t>
            </w:r>
            <w:r>
              <w:rPr>
                <w:rFonts w:ascii="宋体" w:eastAsia="宋体" w:hint="eastAsia"/>
                <w:i/>
                <w:spacing w:val="-2"/>
                <w:sz w:val="20"/>
              </w:rPr>
              <w:t>料</w:t>
            </w:r>
            <w:r>
              <w:rPr>
                <w:rFonts w:ascii="宋体" w:eastAsia="宋体" w:hint="eastAsia"/>
                <w:i/>
                <w:spacing w:val="-2"/>
                <w:sz w:val="20"/>
              </w:rPr>
              <w:t>检</w:t>
            </w:r>
            <w:r>
              <w:rPr>
                <w:rFonts w:ascii="宋体" w:eastAsia="宋体" w:hint="eastAsia"/>
                <w:i/>
                <w:spacing w:val="-2"/>
                <w:sz w:val="20"/>
              </w:rPr>
              <w:t>验</w:t>
            </w:r>
            <w:r>
              <w:rPr>
                <w:rFonts w:ascii="宋体" w:eastAsia="宋体" w:hint="eastAsia"/>
                <w:i/>
                <w:spacing w:val="-10"/>
                <w:sz w:val="20"/>
              </w:rPr>
              <w:t>单</w:t>
            </w:r>
          </w:p>
        </w:tc>
        <w:tc>
          <w:tcPr>
            <w:tcW w:w="682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76"/>
              <w:ind w:left="63"/>
              <w:rPr>
                <w:rFonts w:ascii="宋体" w:eastAsia="宋体" w:hint="eastAsia"/>
                <w:i/>
                <w:sz w:val="20"/>
              </w:rPr>
            </w:pPr>
            <w:r>
              <w:rPr>
                <w:rFonts w:ascii="宋体" w:eastAsia="宋体" w:hint="eastAsia"/>
                <w:i/>
                <w:spacing w:val="-2"/>
                <w:sz w:val="20"/>
              </w:rPr>
              <w:t>合</w:t>
            </w:r>
            <w:r>
              <w:rPr>
                <w:rFonts w:ascii="宋体" w:eastAsia="宋体" w:hint="eastAsia"/>
                <w:i/>
                <w:spacing w:val="-10"/>
                <w:sz w:val="20"/>
              </w:rPr>
              <w:t>格</w:t>
            </w: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15"/>
        </w:rPr>
      </w:pPr>
    </w:p>
    <w:tbl>
      <w:tblPr>
        <w:tblStyle w:val="TableNormal21"/>
        <w:tblW w:w="0" w:type="auto"/>
        <w:jc w:val="left"/>
        <w:tblInd w:w="306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97"/>
        <w:gridCol w:w="852"/>
        <w:gridCol w:w="852"/>
      </w:tblGrid>
      <w:tr>
        <w:tblPrEx>
          <w:tblW w:w="0" w:type="auto"/>
          <w:jc w:val="left"/>
          <w:tblInd w:w="3069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6"/>
          <w:jc w:val="left"/>
        </w:trPr>
        <w:tc>
          <w:tcPr>
            <w:tcW w:w="2897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04" w:type="dxa"/>
            <w:gridSpan w:val="2"/>
          </w:tcPr>
          <w:p>
            <w:pPr>
              <w:pStyle w:val="TableParagraph"/>
              <w:spacing w:before="76"/>
              <w:ind w:left="276"/>
              <w:rPr>
                <w:rFonts w:ascii="宋体" w:eastAsia="宋体" w:hint="eastAsia"/>
                <w:i/>
                <w:sz w:val="20"/>
              </w:rPr>
            </w:pPr>
            <w:r>
              <w:rPr>
                <w:rFonts w:ascii="宋体" w:eastAsia="宋体" w:hint="eastAsia"/>
                <w:i/>
                <w:spacing w:val="-2"/>
                <w:sz w:val="20"/>
              </w:rPr>
              <w:t>监</w:t>
            </w:r>
            <w:r>
              <w:rPr>
                <w:rFonts w:ascii="宋体" w:eastAsia="宋体" w:hint="eastAsia"/>
                <w:i/>
                <w:spacing w:val="-2"/>
                <w:sz w:val="20"/>
              </w:rPr>
              <w:t>理</w:t>
            </w:r>
            <w:r>
              <w:rPr>
                <w:rFonts w:ascii="宋体" w:eastAsia="宋体" w:hint="eastAsia"/>
                <w:i/>
                <w:spacing w:val="-2"/>
                <w:sz w:val="20"/>
              </w:rPr>
              <w:t>检</w:t>
            </w:r>
            <w:r>
              <w:rPr>
                <w:rFonts w:ascii="宋体" w:eastAsia="宋体" w:hint="eastAsia"/>
                <w:i/>
                <w:spacing w:val="-2"/>
                <w:sz w:val="20"/>
              </w:rPr>
              <w:t>查</w:t>
            </w:r>
            <w:r>
              <w:rPr>
                <w:rFonts w:ascii="宋体" w:eastAsia="宋体" w:hint="eastAsia"/>
                <w:i/>
                <w:spacing w:val="-2"/>
                <w:sz w:val="20"/>
              </w:rPr>
              <w:t>落</w:t>
            </w:r>
            <w:r>
              <w:rPr>
                <w:rFonts w:ascii="宋体" w:eastAsia="宋体" w:hint="eastAsia"/>
                <w:i/>
                <w:spacing w:val="-10"/>
                <w:sz w:val="20"/>
              </w:rPr>
              <w:t>实</w:t>
            </w:r>
          </w:p>
        </w:tc>
      </w:tr>
      <w:tr>
        <w:tblPrEx>
          <w:tblW w:w="0" w:type="auto"/>
          <w:jc w:val="left"/>
          <w:tblInd w:w="30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6"/>
          <w:jc w:val="left"/>
        </w:trPr>
        <w:tc>
          <w:tcPr>
            <w:tcW w:w="3749" w:type="dxa"/>
            <w:gridSpan w:val="2"/>
            <w:tcBorders>
              <w:top w:val="nil"/>
              <w:left w:val="nil"/>
            </w:tcBorders>
          </w:tcPr>
          <w:p>
            <w:pPr>
              <w:pStyle w:val="TableParagraph"/>
              <w:spacing w:before="13"/>
              <w:rPr>
                <w:rFonts w:ascii="Microsoft JhengHei"/>
                <w:b/>
                <w:sz w:val="11"/>
              </w:rPr>
            </w:pPr>
          </w:p>
          <w:p>
            <w:pPr>
              <w:pStyle w:val="TableParagraph"/>
              <w:spacing w:line="191" w:lineRule="exact"/>
              <w:ind w:left="801"/>
              <w:rPr>
                <w:rFonts w:ascii="宋体" w:eastAsia="宋体" w:hint="eastAsia"/>
                <w:i/>
                <w:sz w:val="20"/>
              </w:rPr>
            </w:pPr>
            <w:r>
              <w:rPr>
                <w:rFonts w:ascii="宋体" w:eastAsia="宋体" w:hint="eastAsia"/>
                <w:i/>
                <w:spacing w:val="-2"/>
                <w:sz w:val="20"/>
              </w:rPr>
              <w:t>填</w:t>
            </w:r>
            <w:r>
              <w:rPr>
                <w:rFonts w:ascii="宋体" w:eastAsia="宋体" w:hint="eastAsia"/>
                <w:i/>
                <w:spacing w:val="-2"/>
                <w:sz w:val="20"/>
              </w:rPr>
              <w:t>报</w:t>
            </w:r>
            <w:r>
              <w:rPr>
                <w:rFonts w:ascii="宋体" w:eastAsia="宋体" w:hint="eastAsia"/>
                <w:i/>
                <w:spacing w:val="-2"/>
                <w:sz w:val="20"/>
              </w:rPr>
              <w:t>分</w:t>
            </w:r>
            <w:r>
              <w:rPr>
                <w:rFonts w:ascii="宋体" w:eastAsia="宋体" w:hint="eastAsia"/>
                <w:i/>
                <w:spacing w:val="-2"/>
                <w:sz w:val="20"/>
              </w:rPr>
              <w:t>项</w:t>
            </w:r>
            <w:r>
              <w:rPr>
                <w:rFonts w:ascii="宋体" w:eastAsia="宋体" w:hint="eastAsia"/>
                <w:i/>
                <w:spacing w:val="-2"/>
                <w:sz w:val="20"/>
              </w:rPr>
              <w:t>工</w:t>
            </w:r>
            <w:r>
              <w:rPr>
                <w:rFonts w:ascii="宋体" w:eastAsia="宋体" w:hint="eastAsia"/>
                <w:i/>
                <w:spacing w:val="-2"/>
                <w:sz w:val="20"/>
              </w:rPr>
              <w:t>程</w:t>
            </w:r>
            <w:r>
              <w:rPr>
                <w:rFonts w:ascii="宋体" w:eastAsia="宋体" w:hint="eastAsia"/>
                <w:i/>
                <w:spacing w:val="-2"/>
                <w:sz w:val="20"/>
              </w:rPr>
              <w:t>开</w:t>
            </w:r>
            <w:r>
              <w:rPr>
                <w:rFonts w:ascii="宋体" w:eastAsia="宋体" w:hint="eastAsia"/>
                <w:i/>
                <w:spacing w:val="-2"/>
                <w:sz w:val="20"/>
              </w:rPr>
              <w:t>工</w:t>
            </w:r>
            <w:r>
              <w:rPr>
                <w:rFonts w:ascii="宋体" w:eastAsia="宋体" w:hint="eastAsia"/>
                <w:i/>
                <w:spacing w:val="-2"/>
                <w:sz w:val="20"/>
              </w:rPr>
              <w:t>报</w:t>
            </w:r>
            <w:r>
              <w:rPr>
                <w:rFonts w:ascii="宋体" w:eastAsia="宋体" w:hint="eastAsia"/>
                <w:i/>
                <w:spacing w:val="-10"/>
                <w:sz w:val="20"/>
              </w:rPr>
              <w:t>告</w:t>
            </w:r>
          </w:p>
        </w:tc>
        <w:tc>
          <w:tcPr>
            <w:tcW w:w="852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74"/>
              <w:ind w:left="63"/>
              <w:rPr>
                <w:rFonts w:ascii="宋体" w:eastAsia="宋体" w:hint="eastAsia"/>
                <w:i/>
                <w:sz w:val="20"/>
              </w:rPr>
            </w:pPr>
            <w:r>
              <w:rPr>
                <w:rFonts w:ascii="宋体" w:eastAsia="宋体" w:hint="eastAsia"/>
                <w:i/>
                <w:spacing w:val="-2"/>
                <w:sz w:val="20"/>
              </w:rPr>
              <w:t>通</w:t>
            </w:r>
            <w:r>
              <w:rPr>
                <w:rFonts w:ascii="宋体" w:eastAsia="宋体" w:hint="eastAsia"/>
                <w:i/>
                <w:spacing w:val="-10"/>
                <w:sz w:val="20"/>
              </w:rPr>
              <w:t>过</w:t>
            </w:r>
          </w:p>
        </w:tc>
      </w:tr>
    </w:tbl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3"/>
        <w:ind w:left="0"/>
        <w:rPr>
          <w:rFonts w:ascii="Microsoft JhengHei"/>
          <w:b/>
          <w:sz w:val="23"/>
        </w:rPr>
      </w:pPr>
    </w:p>
    <w:p>
      <w:pPr>
        <w:pStyle w:val="ListParagraph"/>
        <w:numPr>
          <w:ilvl w:val="4"/>
          <w:numId w:val="28"/>
        </w:numPr>
        <w:tabs>
          <w:tab w:val="left" w:pos="1800"/>
        </w:tabs>
        <w:spacing w:before="0" w:after="0" w:line="484" w:lineRule="exact"/>
        <w:ind w:left="1799" w:right="0" w:hanging="423"/>
        <w:jc w:val="left"/>
        <w:rPr>
          <w:rFonts w:ascii="Microsoft JhengHei" w:eastAsia="Microsoft JhengHei"/>
          <w:b/>
          <w:sz w:val="28"/>
        </w:rPr>
      </w:pPr>
      <w:r>
        <w:pict>
          <v:group id="_x0000_s1155" style="width:273.4pt;height:377.9pt;margin-top:-388.19pt;margin-left:158.48pt;mso-position-horizontal-relative:page;position:absolute;z-index:-251644928" coordorigin="3170,-7764" coordsize="5468,7558">
            <v:shape id="_x0000_s1156" style="width:114;height:600;left:3972;position:absolute;top:-1256" coordorigin="3972,-1255" coordsize="114,600" path="m4034,-710l4024,-710,4020,-714,4020,-1251,4024,-1255,4034,-1255,4039,-1251,4039,-714,4034,-710xm4029,-656l3972,-769,4020,-769,4020,-714,4024,-710,4056,-710,4029,-656xm4056,-710l4034,-710,4039,-714,4039,-769,4086,-769,4056,-710xe" filled="t" fillcolor="black" stroked="f">
              <v:fill type="solid"/>
              <v:path arrowok="t"/>
            </v:shape>
            <v:shape id="_x0000_s1157" style="width:114;height:600;left:3972;position:absolute;top:-1256" coordorigin="3972,-1255" coordsize="114,600" path="m4039,-1245l4039,-719,4039,-714,4034,-710,4029,-710,4024,-710,4020,-714,4020,-719,4020,-719,4020,-1245,4020,-1251,4024,-1255,4029,-1255,4034,-1255,4039,-1251,4039,-1245xm4086,-769l4029,-656,3972,-769,4086,-769xe" filled="f" stroked="t" strokecolor="black" strokeweight="0.71pt">
              <v:stroke dashstyle="solid"/>
              <v:path arrowok="t"/>
            </v:shape>
            <v:shape id="_x0000_s1158" style="width:114;height:452;left:3972;position:absolute;top:-2434" coordorigin="3972,-2434" coordsize="114,452" path="m4034,-2035l4024,-2035,4020,-2040,4020,-2429,4024,-2434,4034,-2434,4039,-2429,4039,-2040,4034,-2035xm4029,-1982l3972,-2095,4020,-2095,4020,-2040,4024,-2035,4055,-2035,4029,-1982xm4055,-2035l4034,-2035,4039,-2040,4039,-2095,4086,-2095,4055,-2035xe" filled="t" fillcolor="black" stroked="f">
              <v:fill type="solid"/>
              <v:path arrowok="t"/>
            </v:shape>
            <v:shape id="_x0000_s1159" style="width:114;height:452;left:3972;position:absolute;top:-2434" coordorigin="3972,-2434" coordsize="114,452" path="m4039,-2424l4039,-2045,4039,-2040,4034,-2035,4029,-2035,4024,-2035,4020,-2040,4020,-2045,4020,-2045,4020,-2424,4020,-2429,4024,-2434,4029,-2434,4034,-2434,4039,-2429,4039,-2424xm4086,-2095l4029,-1982,3972,-2095,4086,-2095xe" filled="f" stroked="t" strokecolor="black" strokeweight="0.71pt">
              <v:stroke dashstyle="solid"/>
              <v:path arrowok="t"/>
            </v:shape>
            <v:shape id="_x0000_s1160" style="width:2225;height:114;left:4701;position:absolute;top:-1597" coordorigin="4702,-1597" coordsize="2225,114" path="m6812,-1484l6812,-1597,6908,-1549,6868,-1549,6872,-1545,6872,-1535,6868,-1530,6906,-1530,6812,-1484xm6812,-1530l4706,-1530,4702,-1535,4702,-1545,4706,-1549,6812,-1549,6812,-1530xm6906,-1530l6868,-1530,6872,-1535,6872,-1545,6868,-1549,6908,-1549,6926,-1540,6906,-1530xe" filled="t" fillcolor="black" stroked="f">
              <v:fill type="solid"/>
              <v:path arrowok="t"/>
            </v:shape>
            <v:shape id="_x0000_s1161" style="width:2225;height:114;left:4701;position:absolute;top:-1597" coordorigin="4702,-1597" coordsize="2225,114" path="m4710,-1549l6863,-1549,6868,-1549,6872,-1545,6872,-1540,6872,-1535,6868,-1530,6863,-1530,6863,-1530,4710,-1530,4706,-1530,4702,-1535,4702,-1540,4702,-1545,4706,-1549,4710,-1549xm6812,-1597l6926,-1540,6812,-1484,6812,-1597xe" filled="f" stroked="t" strokecolor="black" strokeweight="0.71pt">
              <v:stroke dashstyle="solid"/>
              <v:path arrowok="t"/>
            </v:shape>
            <v:shape id="_x0000_s1162" style="width:5454;height:737;left:3176;position:absolute;top:-1982" coordorigin="3177,-1982" coordsize="5454,737" path="m6926,-1982l6926,-1245,8630,-1245,8630,-1982,6926,-1982xm3177,-1982l3177,-1245,4710,-1245,4710,-1982,3177,-1982xe" filled="f" stroked="t" strokecolor="black" strokeweight="0.71pt">
              <v:stroke dashstyle="solid"/>
              <v:path arrowok="t"/>
            </v:shape>
            <v:shape id="_x0000_s1163" style="width:3749;height:1179;left:4028;position:absolute;top:-2129" coordorigin="4029,-2129" coordsize="3749,1179" path="m7778,-1245l7778,-951m4029,-951l7778,-951m7778,-1982l7778,-2129m7778,-2129l4370,-2129e" filled="f" stroked="t" strokecolor="black" strokeweight="0.71pt">
              <v:stroke dashstyle="solid"/>
              <v:path arrowok="t"/>
            </v:shape>
            <v:shape id="_x0000_s1164" type="#_x0000_t75" style="width:128;height:318;left:4305;position:absolute;top:-2431" stroked="f">
              <v:imagedata r:id="rId21" o:title=""/>
            </v:shape>
            <v:shape id="_x0000_s1165" type="#_x0000_t202" style="width:617;height:199;left:5029;position:absolute;top:-2310" filled="f" stroked="f">
              <v:textbox inset="0,0,0,0">
                <w:txbxContent>
                  <w:p>
                    <w:pPr>
                      <w:spacing w:before="0" w:line="19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i/>
                        <w:sz w:val="20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不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合</w:t>
                    </w:r>
                    <w:r>
                      <w:rPr>
                        <w:rFonts w:ascii="宋体" w:eastAsia="宋体" w:hint="eastAsia"/>
                        <w:i/>
                        <w:spacing w:val="-10"/>
                        <w:sz w:val="20"/>
                      </w:rPr>
                      <w:t>格</w:t>
                    </w:r>
                  </w:p>
                </w:txbxContent>
              </v:textbox>
            </v:shape>
            <v:shape id="_x0000_s1166" type="#_x0000_t202" style="width:1213;height:482;left:3368;position:absolute;top:-1857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i/>
                        <w:sz w:val="20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原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钢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筋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笼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成</w:t>
                    </w:r>
                    <w:r>
                      <w:rPr>
                        <w:rFonts w:ascii="宋体" w:eastAsia="宋体" w:hint="eastAsia"/>
                        <w:i/>
                        <w:spacing w:val="-10"/>
                        <w:sz w:val="20"/>
                      </w:rPr>
                      <w:t>型</w:t>
                    </w:r>
                  </w:p>
                  <w:p>
                    <w:pPr>
                      <w:spacing w:before="27" w:line="22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i/>
                        <w:sz w:val="20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自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检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合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格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挂</w:t>
                    </w:r>
                    <w:r>
                      <w:rPr>
                        <w:rFonts w:ascii="宋体" w:eastAsia="宋体" w:hint="eastAsia"/>
                        <w:i/>
                        <w:spacing w:val="-10"/>
                        <w:sz w:val="20"/>
                      </w:rPr>
                      <w:t>牌</w:t>
                    </w:r>
                  </w:p>
                </w:txbxContent>
              </v:textbox>
            </v:shape>
            <v:shape id="_x0000_s1167" type="#_x0000_t202" style="width:1213;height:199;left:5228;position:absolute;top:-1730" filled="f" stroked="f">
              <v:textbox inset="0,0,0,0">
                <w:txbxContent>
                  <w:p>
                    <w:pPr>
                      <w:spacing w:before="0" w:line="19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i/>
                        <w:sz w:val="20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填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报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质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检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资</w:t>
                    </w:r>
                    <w:r>
                      <w:rPr>
                        <w:rFonts w:ascii="宋体" w:eastAsia="宋体" w:hint="eastAsia"/>
                        <w:i/>
                        <w:spacing w:val="-10"/>
                        <w:sz w:val="20"/>
                      </w:rPr>
                      <w:t>料</w:t>
                    </w:r>
                  </w:p>
                </w:txbxContent>
              </v:textbox>
            </v:shape>
            <v:shape id="_x0000_s1168" type="#_x0000_t202" style="width:1412;height:482;left:7103;position:absolute;top:-1857" filled="f" stroked="f">
              <v:textbox inset="0,0,0,0">
                <w:txbxContent>
                  <w:p>
                    <w:pPr>
                      <w:spacing w:before="0" w:line="227" w:lineRule="exact"/>
                      <w:ind w:left="-1" w:right="18" w:firstLine="0"/>
                      <w:jc w:val="center"/>
                      <w:rPr>
                        <w:rFonts w:ascii="宋体" w:eastAsia="宋体" w:hint="eastAsia"/>
                        <w:i/>
                        <w:sz w:val="20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监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理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抽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检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合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格</w:t>
                    </w:r>
                    <w:r>
                      <w:rPr>
                        <w:rFonts w:ascii="宋体" w:eastAsia="宋体" w:hint="eastAsia"/>
                        <w:i/>
                        <w:spacing w:val="-10"/>
                        <w:sz w:val="20"/>
                      </w:rPr>
                      <w:t>后</w:t>
                    </w:r>
                  </w:p>
                  <w:p>
                    <w:pPr>
                      <w:spacing w:before="27" w:line="228" w:lineRule="exact"/>
                      <w:ind w:left="482" w:right="501" w:firstLine="0"/>
                      <w:jc w:val="center"/>
                      <w:rPr>
                        <w:rFonts w:ascii="宋体" w:eastAsia="宋体" w:hint="eastAsia"/>
                        <w:i/>
                        <w:sz w:val="20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挂</w:t>
                    </w:r>
                    <w:r>
                      <w:rPr>
                        <w:rFonts w:ascii="宋体" w:eastAsia="宋体" w:hint="eastAsia"/>
                        <w:i/>
                        <w:spacing w:val="-10"/>
                        <w:sz w:val="20"/>
                      </w:rPr>
                      <w:t>牌</w:t>
                    </w:r>
                  </w:p>
                </w:txbxContent>
              </v:textbox>
            </v:shape>
            <v:shape id="_x0000_s1169" type="#_x0000_t202" style="width:418;height:199;left:5626;position:absolute;top:-1135" filled="f" stroked="f">
              <v:textbox inset="0,0,0,0">
                <w:txbxContent>
                  <w:p>
                    <w:pPr>
                      <w:spacing w:before="0" w:line="19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i/>
                        <w:sz w:val="20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合</w:t>
                    </w:r>
                    <w:r>
                      <w:rPr>
                        <w:rFonts w:ascii="宋体" w:eastAsia="宋体" w:hint="eastAsia"/>
                        <w:i/>
                        <w:spacing w:val="-10"/>
                        <w:sz w:val="20"/>
                      </w:rPr>
                      <w:t>格</w:t>
                    </w:r>
                  </w:p>
                </w:txbxContent>
              </v:textbox>
            </v:shape>
            <v:shape id="_x0000_s1170" type="#_x0000_t202" style="width:3749;height:442;left:3176;position:absolute;top:-656" filled="f" stroked="t" strokecolor="black" strokeweight="0.71pt">
              <v:stroke dashstyle="solid"/>
              <v:textbox inset="0,0,0,0">
                <w:txbxContent>
                  <w:p>
                    <w:pPr>
                      <w:spacing w:before="79"/>
                      <w:ind w:left="695" w:right="0" w:firstLine="0"/>
                      <w:jc w:val="left"/>
                      <w:rPr>
                        <w:rFonts w:ascii="宋体" w:eastAsia="宋体" w:hint="eastAsia"/>
                        <w:i/>
                        <w:sz w:val="20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运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至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桩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基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现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场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，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安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装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钢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筋</w:t>
                    </w:r>
                    <w:r>
                      <w:rPr>
                        <w:rFonts w:ascii="宋体" w:eastAsia="宋体" w:hint="eastAsia"/>
                        <w:i/>
                        <w:spacing w:val="-10"/>
                        <w:sz w:val="20"/>
                      </w:rPr>
                      <w:t>笼</w:t>
                    </w:r>
                  </w:p>
                </w:txbxContent>
              </v:textbox>
            </v:shape>
            <v:shape id="_x0000_s1171" style="width:114;height:452;left:3972;position:absolute;top:-3612" coordorigin="3972,-3612" coordsize="114,452" path="m4034,-3214l4024,-3214,4020,-3218,4020,-3608,4024,-3612,4034,-3612,4039,-3608,4039,-3218,4034,-3214xm4029,-3160l3972,-3274,4020,-3274,4020,-3218,4024,-3214,4056,-3214,4029,-3160xm4056,-3214l4034,-3214,4039,-3218,4039,-3274,4086,-3274,4056,-3214xe" filled="t" fillcolor="black" stroked="f">
              <v:fill type="solid"/>
              <v:path arrowok="t"/>
            </v:shape>
            <v:shape id="_x0000_s1172" style="width:114;height:452;left:3972;position:absolute;top:-3612" coordorigin="3972,-3612" coordsize="114,452" path="m4039,-3602l4039,-3223,4039,-3218,4034,-3214,4029,-3214,4024,-3214,4020,-3218,4020,-3223,4020,-3223,4020,-3602,4020,-3608,4024,-3612,4029,-3612,4034,-3612,4039,-3608,4039,-3602xm4086,-3274l4029,-3160,3972,-3274,4086,-3274xe" filled="f" stroked="t" strokecolor="black" strokeweight="0.71pt">
              <v:stroke dashstyle="solid"/>
              <v:path arrowok="t"/>
            </v:shape>
            <v:shape id="_x0000_s1173" type="#_x0000_t202" style="width:1534;height:737;left:3176;position:absolute;top:-3161" filled="f" stroked="t" strokecolor="black" strokeweight="0.71pt">
              <v:stroke dashstyle="solid"/>
              <v:textbox inset="0,0,0,0">
                <w:txbxContent>
                  <w:p>
                    <w:pPr>
                      <w:spacing w:before="77" w:line="278" w:lineRule="auto"/>
                      <w:ind w:left="184" w:right="140" w:firstLine="0"/>
                      <w:jc w:val="left"/>
                      <w:rPr>
                        <w:rFonts w:ascii="宋体" w:eastAsia="宋体" w:hint="eastAsia"/>
                        <w:i/>
                        <w:sz w:val="20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4"/>
                        <w:sz w:val="20"/>
                      </w:rPr>
                      <w:t>质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0"/>
                      </w:rPr>
                      <w:t>检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0"/>
                      </w:rPr>
                      <w:t>员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0"/>
                      </w:rPr>
                      <w:t>巡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0"/>
                      </w:rPr>
                      <w:t>视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0"/>
                      </w:rPr>
                      <w:t>检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查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钢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筋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笼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加</w:t>
                    </w:r>
                    <w:r>
                      <w:rPr>
                        <w:rFonts w:ascii="宋体" w:eastAsia="宋体" w:hint="eastAsia"/>
                        <w:i/>
                        <w:spacing w:val="-10"/>
                        <w:sz w:val="20"/>
                      </w:rPr>
                      <w:t>工</w:t>
                    </w:r>
                  </w:p>
                </w:txbxContent>
              </v:textbox>
            </v:shape>
            <v:shape id="_x0000_s1174" type="#_x0000_t202" style="width:1534;height:1327;left:3176;position:absolute;top:-4929" filled="f" stroked="t" strokecolor="black" strokeweight="0.71pt">
              <v:stroke dashstyle="solid"/>
              <v:textbox inset="0,0,0,0">
                <w:txbxContent>
                  <w:p>
                    <w:pPr>
                      <w:spacing w:before="88" w:line="273" w:lineRule="auto"/>
                      <w:ind w:left="156" w:right="140" w:firstLine="28"/>
                      <w:jc w:val="both"/>
                      <w:rPr>
                        <w:rFonts w:ascii="宋体" w:eastAsia="宋体" w:hint="eastAsia"/>
                        <w:i/>
                        <w:sz w:val="20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4"/>
                        <w:sz w:val="20"/>
                      </w:rPr>
                      <w:t>主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0"/>
                      </w:rPr>
                      <w:t>筋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0"/>
                      </w:rPr>
                      <w:t>焊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0"/>
                      </w:rPr>
                      <w:t>接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0"/>
                      </w:rPr>
                      <w:t>加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0"/>
                      </w:rPr>
                      <w:t>工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取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样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自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检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；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加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强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箍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筋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、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螺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旋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0"/>
                      </w:rPr>
                      <w:t>筋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0"/>
                      </w:rPr>
                      <w:t>加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0"/>
                      </w:rPr>
                      <w:t>工</w:t>
                    </w:r>
                  </w:p>
                </w:txbxContent>
              </v:textbox>
            </v:shape>
            <v:shape id="_x0000_s1175" style="width:1374;height:114;left:4710;position:absolute;top:-2776" coordorigin="4710,-2775" coordsize="1374,114" path="m4824,-2662l4710,-2719,4824,-2775,4824,-2728,4769,-2728,4765,-2724,4765,-2713,4769,-2709,4824,-2709,4824,-2662xm4824,-2709l4769,-2709,4765,-2713,4765,-2724,4769,-2728,4824,-2728,4824,-2709xm6079,-2709l4824,-2709,4824,-2728,6079,-2728,6083,-2724,6083,-2713,6079,-2709xe" filled="t" fillcolor="black" stroked="f">
              <v:fill type="solid"/>
              <v:path arrowok="t"/>
            </v:shape>
            <v:shape id="_x0000_s1176" style="width:1374;height:114;left:4710;position:absolute;top:-2776" coordorigin="4710,-2775" coordsize="1374,114" path="m4774,-2728l6074,-2728,6079,-2728,6083,-2724,6083,-2719,6083,-2713,6079,-2709,6074,-2709,6074,-2709,4774,-2709,4769,-2709,4765,-2713,4765,-2719,4765,-2724,4769,-2728,4774,-2728xm4824,-2662l4710,-2719,4824,-2775,4824,-2662xe" filled="f" stroked="t" strokecolor="black" strokeweight="0.71pt">
              <v:stroke dashstyle="solid"/>
              <v:path arrowok="t"/>
            </v:shape>
            <v:shape id="_x0000_s1177" type="#_x0000_t202" style="width:2557;height:1032;left:6073;position:absolute;top:-3309" filled="f" stroked="t" strokecolor="black" strokeweight="0.71pt">
              <v:stroke dashstyle="solid"/>
              <v:textbox inset="0,0,0,0">
                <w:txbxContent>
                  <w:p>
                    <w:pPr>
                      <w:spacing w:before="83" w:line="278" w:lineRule="auto"/>
                      <w:ind w:left="156" w:right="197" w:firstLine="0"/>
                      <w:jc w:val="both"/>
                      <w:rPr>
                        <w:rFonts w:ascii="宋体" w:eastAsia="宋体" w:hint="eastAsia"/>
                        <w:i/>
                        <w:sz w:val="20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监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理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巡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视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检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查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，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如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发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现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不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合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规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范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现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象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，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及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时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通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知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返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0"/>
                      </w:rPr>
                      <w:t>工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0"/>
                      </w:rPr>
                      <w:t>处</w:t>
                    </w:r>
                    <w:r>
                      <w:rPr>
                        <w:rFonts w:ascii="宋体" w:eastAsia="宋体" w:hint="eastAsia"/>
                        <w:i/>
                        <w:spacing w:val="-4"/>
                        <w:sz w:val="20"/>
                      </w:rPr>
                      <w:t>理</w:t>
                    </w:r>
                  </w:p>
                </w:txbxContent>
              </v:textbox>
            </v:shape>
            <v:shape id="_x0000_s1178" style="width:2226;height:114;left:4710;position:absolute;top:-7196" coordorigin="4710,-7195" coordsize="2226,114" path="m4824,-7082l4710,-7138,4824,-7195,4824,-7148,4769,-7148,4765,-7144,4765,-7133,4769,-7129,4824,-7129,4824,-7082xm4824,-7129l4769,-7129,4765,-7133,4765,-7144,4769,-7148,4824,-7148,4824,-7129xm6931,-7129l4824,-7129,4824,-7148,6931,-7148,6935,-7144,6935,-7133,6931,-7129xe" filled="t" fillcolor="black" stroked="f">
              <v:fill type="solid"/>
              <v:path arrowok="t"/>
            </v:shape>
            <v:shape id="_x0000_s1179" style="width:2226;height:114;left:4710;position:absolute;top:-7196" coordorigin="4710,-7195" coordsize="2226,114" path="m4774,-7148l6926,-7148,6931,-7148,6935,-7144,6935,-7138,6935,-7133,6931,-7129,6926,-7129,6926,-7129,4774,-7129,4769,-7129,4765,-7133,4765,-7138,4765,-7144,4769,-7148,4774,-7148xm4824,-7082l4710,-7138,4824,-7195,4824,-7082xe" filled="f" stroked="t" strokecolor="black" strokeweight="0.71pt">
              <v:stroke dashstyle="solid"/>
              <v:path arrowok="t"/>
            </v:shape>
            <v:shape id="_x0000_s1180" style="width:2225;height:114;left:4701;position:absolute;top:-7342" coordorigin="4702,-7342" coordsize="2225,114" path="m6812,-7229l6812,-7342,6906,-7295,6868,-7295,6872,-7291,6872,-7280,6868,-7276,6908,-7276,6812,-7229xm6812,-7276l4706,-7276,4702,-7280,4702,-7291,4706,-7295,6812,-7295,6812,-7276xm6908,-7276l6868,-7276,6872,-7280,6872,-7291,6868,-7295,6906,-7295,6926,-7285,6908,-7276xe" filled="t" fillcolor="black" stroked="f">
              <v:fill type="solid"/>
              <v:path arrowok="t"/>
            </v:shape>
            <v:shape id="_x0000_s1181" style="width:2225;height:114;left:4701;position:absolute;top:-7342" coordorigin="4702,-7342" coordsize="2225,114" path="m4710,-7295l6863,-7295,6868,-7295,6872,-7291,6872,-7285,6872,-7280,6868,-7276,6863,-7276,6863,-7276,4710,-7276,4706,-7276,4702,-7280,4702,-7285,4702,-7291,4706,-7295,4710,-7295xm6812,-7342l6926,-7285,6812,-7229,6812,-7342xe" filled="f" stroked="t" strokecolor="black" strokeweight="0.71pt">
              <v:stroke dashstyle="solid"/>
              <v:path arrowok="t"/>
            </v:shape>
            <v:shape id="_x0000_s1182" style="width:114;height:747;left:3972;position:absolute;top:-6854" coordorigin="3972,-6853" coordsize="114,747" path="m4034,-6161l4024,-6161,4020,-6164,4020,-6849,4024,-6853,4034,-6853,4039,-6849,4039,-6164,4034,-6161xm4029,-6107l3972,-6220,4020,-6220,4020,-6164,4024,-6161,4056,-6161,4029,-6107xm4056,-6161l4034,-6161,4039,-6164,4039,-6220,4086,-6220,4056,-6161xe" filled="t" fillcolor="black" stroked="f">
              <v:fill type="solid"/>
              <v:path arrowok="t"/>
            </v:shape>
            <v:shape id="_x0000_s1183" style="width:114;height:747;left:3972;position:absolute;top:-6854" coordorigin="3972,-6853" coordsize="114,747" path="m4039,-6844l4039,-6170,4039,-6164,4034,-6161,4029,-6161,4024,-6161,4020,-6164,4020,-6170,4020,-6170,4020,-6844,4020,-6849,4024,-6853,4029,-6853,4034,-6853,4039,-6849,4039,-6844xm4086,-6220l4029,-6107,3972,-6220,4086,-6220xe" filled="f" stroked="t" strokecolor="black" strokeweight="0.71pt">
              <v:stroke dashstyle="solid"/>
              <v:path arrowok="t"/>
            </v:shape>
            <v:shape id="_x0000_s1184" style="width:1534;height:1916;left:3176;position:absolute;top:-7581" coordorigin="3177,-7580" coordsize="1534,1916" path="m3177,-7580l3177,-6844,4710,-6844,4710,-7580,3177,-7580xm3177,-6107l3177,-5665,4710,-5665,4710,-6107,3177,-6107xe" filled="f" stroked="t" strokecolor="black" strokeweight="0.71pt">
              <v:stroke dashstyle="solid"/>
              <v:path arrowok="t"/>
            </v:shape>
            <v:shape id="_x0000_s1185" style="width:114;height:747;left:3972;position:absolute;top:-5675" coordorigin="3972,-5675" coordsize="114,747" path="m4034,-4982l4024,-4982,4020,-4986,4020,-5670,4024,-5675,4034,-5675,4039,-5670,4039,-4986,4034,-4982xm4029,-4928l3972,-5042,4020,-5042,4020,-4986,4024,-4982,4055,-4982,4029,-4928xm4055,-4982l4034,-4982,4039,-4986,4039,-5042,4086,-5042,4055,-4982xe" filled="t" fillcolor="black" stroked="f">
              <v:fill type="solid"/>
              <v:path arrowok="t"/>
            </v:shape>
            <v:shape id="_x0000_s1186" style="width:114;height:747;left:3972;position:absolute;top:-5675" coordorigin="3972,-5675" coordsize="114,747" path="m4039,-5665l4039,-4991,4039,-4986,4034,-4982,4029,-4982,4024,-4982,4020,-4986,4020,-4991,4020,-4991,4020,-5665,4020,-5670,4024,-5675,4029,-5675,4034,-5675,4039,-5670,4039,-5665xm4086,-5042l4029,-4928,3972,-5042,4086,-5042xe" filled="f" stroked="t" strokecolor="black" strokeweight="0.71pt">
              <v:stroke dashstyle="solid"/>
              <v:path arrowok="t"/>
            </v:shape>
            <v:shape id="_x0000_s1187" type="#_x0000_t202" style="width:1014;height:496;left:3467;position:absolute;top:-7467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i/>
                        <w:sz w:val="20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原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材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料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进</w:t>
                    </w:r>
                    <w:r>
                      <w:rPr>
                        <w:rFonts w:ascii="宋体" w:eastAsia="宋体" w:hint="eastAsia"/>
                        <w:i/>
                        <w:spacing w:val="-10"/>
                        <w:sz w:val="20"/>
                      </w:rPr>
                      <w:t>场</w:t>
                    </w:r>
                  </w:p>
                  <w:p>
                    <w:pPr>
                      <w:spacing w:before="41" w:line="228" w:lineRule="exact"/>
                      <w:ind w:left="99" w:right="0" w:firstLine="0"/>
                      <w:jc w:val="left"/>
                      <w:rPr>
                        <w:rFonts w:ascii="宋体" w:eastAsia="宋体" w:hint="eastAsia"/>
                        <w:i/>
                        <w:sz w:val="20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取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样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自</w:t>
                    </w:r>
                    <w:r>
                      <w:rPr>
                        <w:rFonts w:ascii="宋体" w:eastAsia="宋体" w:hint="eastAsia"/>
                        <w:i/>
                        <w:spacing w:val="-10"/>
                        <w:sz w:val="20"/>
                      </w:rPr>
                      <w:t>检</w:t>
                    </w:r>
                  </w:p>
                </w:txbxContent>
              </v:textbox>
            </v:shape>
            <v:shape id="_x0000_s1188" type="#_x0000_t202" style="width:1412;height:496;left:5044;position:absolute;top:-7764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i/>
                        <w:sz w:val="20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不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合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格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复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检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，</w:t>
                    </w:r>
                    <w:r>
                      <w:rPr>
                        <w:rFonts w:ascii="宋体" w:eastAsia="宋体" w:hint="eastAsia"/>
                        <w:i/>
                        <w:spacing w:val="-10"/>
                        <w:sz w:val="20"/>
                      </w:rPr>
                      <w:t>复</w:t>
                    </w:r>
                  </w:p>
                  <w:p>
                    <w:pPr>
                      <w:spacing w:before="41" w:line="228" w:lineRule="exact"/>
                      <w:ind w:left="99" w:right="0" w:firstLine="0"/>
                      <w:jc w:val="left"/>
                      <w:rPr>
                        <w:rFonts w:ascii="宋体" w:eastAsia="宋体" w:hint="eastAsia"/>
                        <w:i/>
                        <w:sz w:val="20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检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不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合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格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清</w:t>
                    </w:r>
                    <w:r>
                      <w:rPr>
                        <w:rFonts w:ascii="宋体" w:eastAsia="宋体" w:hint="eastAsia"/>
                        <w:i/>
                        <w:spacing w:val="-10"/>
                        <w:sz w:val="20"/>
                      </w:rPr>
                      <w:t>场</w:t>
                    </w:r>
                  </w:p>
                </w:txbxContent>
              </v:textbox>
            </v:shape>
            <v:shape id="_x0000_s1189" type="#_x0000_t202" style="width:1213;height:199;left:3368;position:absolute;top:-5994" filled="f" stroked="f">
              <v:textbox inset="0,0,0,0">
                <w:txbxContent>
                  <w:p>
                    <w:pPr>
                      <w:spacing w:before="0" w:line="19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i/>
                        <w:sz w:val="20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分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项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施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工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方</w:t>
                    </w:r>
                    <w:r>
                      <w:rPr>
                        <w:rFonts w:ascii="宋体" w:eastAsia="宋体" w:hint="eastAsia"/>
                        <w:i/>
                        <w:spacing w:val="-10"/>
                        <w:sz w:val="20"/>
                      </w:rPr>
                      <w:t>案</w:t>
                    </w:r>
                  </w:p>
                </w:txbxContent>
              </v:textbox>
            </v:shape>
            <v:shape id="_x0000_s1190" type="#_x0000_t202" style="width:617;height:199;left:5370;position:absolute;top:-6149" filled="f" stroked="f">
              <v:textbox inset="0,0,0,0">
                <w:txbxContent>
                  <w:p>
                    <w:pPr>
                      <w:spacing w:before="0" w:line="19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i/>
                        <w:sz w:val="20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未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通</w:t>
                    </w:r>
                    <w:r>
                      <w:rPr>
                        <w:rFonts w:ascii="宋体" w:eastAsia="宋体" w:hint="eastAsia"/>
                        <w:i/>
                        <w:spacing w:val="-10"/>
                        <w:sz w:val="20"/>
                      </w:rPr>
                      <w:t>过</w:t>
                    </w:r>
                  </w:p>
                </w:txbxContent>
              </v:textbox>
            </v:shape>
            <v:shape id="_x0000_s1191" style="width:2225;height:114;left:4701;position:absolute;top:-6017" coordorigin="4702,-6017" coordsize="2225,114" path="m6812,-5903l6812,-6017,6908,-5969,6868,-5969,6872,-5965,6872,-5955,6868,-5950,6906,-5950,6812,-5903xm6812,-5950l4706,-5950,4702,-5955,4702,-5965,4706,-5969,6812,-5969,6812,-5950xm6906,-5950l6868,-5950,6872,-5955,6872,-5965,6868,-5969,6908,-5969,6926,-5960,6906,-5950xe" filled="t" fillcolor="black" stroked="f">
              <v:fill type="solid"/>
              <v:path arrowok="t"/>
            </v:shape>
            <v:shape id="_x0000_s1192" style="width:2225;height:114;left:4701;position:absolute;top:-6017" coordorigin="4702,-6017" coordsize="2225,114" path="m4710,-5969l6863,-5969,6868,-5969,6872,-5965,6872,-5960,6872,-5955,6868,-5950,6863,-5950,6863,-5950,4710,-5950,4706,-5950,4702,-5955,4702,-5960,4702,-5965,4706,-5969,4710,-5969xm6812,-6017l6926,-5960,6812,-5903,6812,-6017xe" filled="f" stroked="t" strokecolor="black" strokeweight="0.71pt">
              <v:stroke dashstyle="solid"/>
              <v:path arrowok="t"/>
            </v:shape>
            <v:shape id="_x0000_s1193" style="width:2226;height:114;left:4710;position:absolute;top:-5869" coordorigin="4710,-5869" coordsize="2226,114" path="m4824,-5755l4710,-5812,4824,-5869,4824,-5822,4769,-5822,4765,-5817,4765,-5807,4769,-5803,4824,-5803,4824,-5755xm4824,-5803l4769,-5803,4765,-5807,4765,-5817,4769,-5822,4824,-5822,4824,-5803xm6931,-5803l4824,-5803,4824,-5822,6931,-5822,6935,-5817,6935,-5807,6931,-5803xe" filled="t" fillcolor="black" stroked="f">
              <v:fill type="solid"/>
              <v:path arrowok="t"/>
            </v:shape>
            <v:shape id="_x0000_s1194" style="width:2226;height:114;left:4710;position:absolute;top:-5869" coordorigin="4710,-5869" coordsize="2226,114" path="m4774,-5822l6926,-5822,6931,-5822,6935,-5817,6935,-5812,6935,-5807,6931,-5803,6926,-5803,6926,-5803,4774,-5803,4769,-5803,4765,-5807,4765,-5812,4765,-5817,4769,-5822,4774,-5822xm4824,-5755l4710,-5812,4824,-5869,4824,-5755xe" filled="f" stroked="t" strokecolor="black" strokeweight="0.71pt">
              <v:stroke dashstyle="solid"/>
              <v:path arrowok="t"/>
            </v:shape>
            <v:shape id="_x0000_s1195" style="width:1374;height:114;left:4710;position:absolute;top:-4396" coordorigin="4710,-4395" coordsize="1374,114" path="m4824,-4282l4710,-4339,4824,-4395,4824,-4349,4769,-4349,4765,-4344,4765,-4334,4769,-4330,4824,-4330,4824,-4282xm4824,-4330l4769,-4330,4765,-4334,4765,-4344,4769,-4349,4824,-4349,4824,-4330xm6079,-4330l4824,-4330,4824,-4349,6079,-4349,6083,-4344,6083,-4334,6079,-4330xe" filled="t" fillcolor="black" stroked="f">
              <v:fill type="solid"/>
              <v:path arrowok="t"/>
            </v:shape>
            <v:shape id="_x0000_s1196" style="width:1374;height:114;left:4710;position:absolute;top:-4396" coordorigin="4710,-4395" coordsize="1374,114" path="m4774,-4349l6074,-4349,6079,-4349,6083,-4344,6083,-4339,6083,-4334,6079,-4330,6074,-4330,6074,-4330,4774,-4330,4769,-4330,4765,-4334,4765,-4339,4765,-4344,4769,-4349,4774,-4349xm4824,-4282l4710,-4339,4824,-4395,4824,-4282xe" filled="f" stroked="t" strokecolor="black" strokeweight="0.71pt">
              <v:stroke dashstyle="solid"/>
              <v:path arrowok="t"/>
            </v:shape>
            <v:shape id="_x0000_s1197" type="#_x0000_t202" style="width:2557;height:1327;left:6073;position:absolute;top:-4929" filled="f" stroked="t" strokecolor="black" strokeweight="0.71pt">
              <v:stroke dashstyle="solid"/>
              <v:textbox inset="0,0,0,0">
                <w:txbxContent>
                  <w:p>
                    <w:pPr>
                      <w:spacing w:before="88" w:line="273" w:lineRule="auto"/>
                      <w:ind w:left="156" w:right="197" w:firstLine="0"/>
                      <w:jc w:val="both"/>
                      <w:rPr>
                        <w:rFonts w:ascii="宋体" w:eastAsia="宋体" w:hint="eastAsia"/>
                        <w:i/>
                        <w:sz w:val="20"/>
                      </w:rPr>
                    </w:pP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监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理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巡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视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检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查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，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取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焊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件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抽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检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，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如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焊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件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不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合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格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，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取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双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倍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焊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件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复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检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，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再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不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合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格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，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该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批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焊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件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报</w:t>
                    </w:r>
                    <w:r>
                      <w:rPr>
                        <w:rFonts w:ascii="宋体" w:eastAsia="宋体" w:hint="eastAsia"/>
                        <w:i/>
                        <w:spacing w:val="-2"/>
                        <w:sz w:val="20"/>
                      </w:rPr>
                      <w:t>废</w:t>
                    </w:r>
                  </w:p>
                </w:txbxContent>
              </v:textbox>
            </v:shape>
          </v:group>
        </w:pict>
      </w:r>
      <w:r>
        <w:rPr>
          <w:spacing w:val="-1"/>
          <w:sz w:val="28"/>
        </w:rPr>
        <w:t>开钻前应具备的条件：</w:t>
      </w:r>
    </w:p>
    <w:p>
      <w:pPr>
        <w:pStyle w:val="BodyText"/>
        <w:spacing w:before="201"/>
        <w:ind w:left="1377"/>
      </w:pPr>
      <w:r>
        <w:rPr>
          <w:spacing w:val="-1"/>
        </w:rPr>
        <w:t>质检人员同监理人员现场检查符合下列情况：</w:t>
      </w:r>
    </w:p>
    <w:p>
      <w:pPr>
        <w:spacing w:before="173"/>
        <w:ind w:left="1377" w:right="0" w:firstLine="0"/>
        <w:jc w:val="left"/>
        <w:rPr>
          <w:sz w:val="28"/>
        </w:rPr>
      </w:pPr>
      <w:r>
        <w:rPr>
          <w:rFonts w:ascii="Microsoft JhengHei" w:eastAsia="Microsoft JhengHei" w:hAnsi="Microsoft JhengHei"/>
          <w:b/>
          <w:spacing w:val="35"/>
          <w:sz w:val="28"/>
        </w:rPr>
        <w:t xml:space="preserve">① </w:t>
      </w:r>
      <w:r>
        <w:rPr>
          <w:spacing w:val="-2"/>
          <w:sz w:val="28"/>
        </w:rPr>
        <w:t>场地平整密实。</w:t>
      </w:r>
    </w:p>
    <w:p>
      <w:pPr>
        <w:pStyle w:val="BodyText"/>
        <w:spacing w:before="109"/>
        <w:ind w:left="1377"/>
      </w:pPr>
      <w:r>
        <w:rPr>
          <w:rFonts w:ascii="Microsoft JhengHei" w:eastAsia="Microsoft JhengHei" w:hAnsi="Microsoft JhengHei"/>
          <w:b/>
          <w:spacing w:val="35"/>
        </w:rPr>
        <w:t xml:space="preserve">② </w:t>
      </w:r>
      <w:r>
        <w:rPr>
          <w:spacing w:val="-1"/>
        </w:rPr>
        <w:t>泥浆池、沉淀池设置合理，保证泥浆循环畅通。</w:t>
      </w:r>
    </w:p>
    <w:p>
      <w:pPr>
        <w:pStyle w:val="BodyText"/>
        <w:spacing w:before="109"/>
        <w:ind w:firstLine="537"/>
      </w:pPr>
      <w:r>
        <w:rPr>
          <w:rFonts w:ascii="Microsoft JhengHei" w:eastAsia="Microsoft JhengHei" w:hAnsi="Microsoft JhengHei"/>
          <w:b/>
          <w:spacing w:val="34"/>
        </w:rPr>
        <w:t xml:space="preserve">③ </w:t>
      </w:r>
      <w:r>
        <w:rPr>
          <w:spacing w:val="-4"/>
        </w:rPr>
        <w:t xml:space="preserve">要求护筒周围用粘土分层夯填密实，检查护筒顶 </w:t>
      </w:r>
      <w:r>
        <w:t>4</w:t>
      </w:r>
      <w:r>
        <w:rPr>
          <w:spacing w:val="-17"/>
        </w:rPr>
        <w:t xml:space="preserve"> 点标高；</w:t>
      </w:r>
    </w:p>
    <w:p>
      <w:pPr>
        <w:pStyle w:val="BodyText"/>
        <w:spacing w:before="202" w:line="417" w:lineRule="auto"/>
        <w:ind w:right="698"/>
      </w:pPr>
      <w:r>
        <w:rPr>
          <w:spacing w:val="-2"/>
        </w:rPr>
        <w:t>重新检测桩位中心并将护桩引至护筒外用砼保护好，并作标记；护筒</w:t>
      </w:r>
      <w:r>
        <w:rPr>
          <w:spacing w:val="-4"/>
        </w:rPr>
        <w:t xml:space="preserve">顶面需高出原地面 </w:t>
      </w:r>
      <w:r>
        <w:t>30cm</w:t>
      </w:r>
      <w:r>
        <w:rPr>
          <w:spacing w:val="-9"/>
        </w:rPr>
        <w:t xml:space="preserve"> 以上，并高出地下水位 </w:t>
      </w:r>
      <w:r>
        <w:t>1.0～2.0m</w:t>
      </w:r>
      <w:r>
        <w:rPr>
          <w:spacing w:val="-8"/>
        </w:rPr>
        <w:t xml:space="preserve"> 以上，护</w:t>
      </w:r>
      <w:r>
        <w:rPr>
          <w:spacing w:val="-9"/>
        </w:rPr>
        <w:t xml:space="preserve">筒内径宜比桩径大 </w:t>
      </w:r>
      <w:r>
        <w:rPr>
          <w:spacing w:val="-2"/>
        </w:rPr>
        <w:t>200～400mm；护筒中心竖直线应与桩中心线重合；</w:t>
      </w:r>
      <w:r>
        <w:rPr>
          <w:spacing w:val="-2"/>
        </w:rPr>
        <w:t>护筒平面位置偏差≤5cm；倾斜度偏差＜1％；干处可实测定位，水域</w:t>
      </w:r>
    </w:p>
    <w:p>
      <w:pPr>
        <w:spacing w:after="0" w:line="417" w:lineRule="auto"/>
        <w:sectPr>
          <w:pgSz w:w="11910" w:h="16840"/>
          <w:pgMar w:top="1440" w:right="960" w:bottom="280" w:left="960" w:header="708" w:footer="708"/>
          <w:pgNumType w:start="37"/>
          <w:cols w:space="708"/>
        </w:sectPr>
      </w:pPr>
    </w:p>
    <w:p>
      <w:pPr>
        <w:pStyle w:val="BodyText"/>
        <w:spacing w:before="37"/>
      </w:pPr>
      <w:r>
        <w:rPr>
          <w:spacing w:val="-4"/>
        </w:rPr>
        <w:t xml:space="preserve">可依靠导向架定位，钻孔桩倾斜度控制在 </w:t>
      </w:r>
      <w:r>
        <w:t>0.5％</w:t>
      </w:r>
      <w:r>
        <w:rPr>
          <w:spacing w:val="-4"/>
        </w:rPr>
        <w:t>之内。</w:t>
      </w:r>
    </w:p>
    <w:p>
      <w:pPr>
        <w:spacing w:before="172"/>
        <w:ind w:left="1377" w:right="0" w:firstLine="0"/>
        <w:jc w:val="left"/>
        <w:rPr>
          <w:sz w:val="28"/>
        </w:rPr>
      </w:pPr>
      <w:r>
        <w:rPr>
          <w:rFonts w:ascii="Microsoft JhengHei" w:eastAsia="Microsoft JhengHei" w:hAnsi="Microsoft JhengHei"/>
          <w:b/>
          <w:spacing w:val="35"/>
          <w:sz w:val="28"/>
        </w:rPr>
        <w:t xml:space="preserve">④ </w:t>
      </w:r>
      <w:r>
        <w:rPr>
          <w:spacing w:val="-2"/>
          <w:sz w:val="28"/>
        </w:rPr>
        <w:t>钻机就位检查</w:t>
      </w:r>
    </w:p>
    <w:p>
      <w:pPr>
        <w:pStyle w:val="BodyText"/>
        <w:spacing w:before="202" w:line="417" w:lineRule="auto"/>
        <w:ind w:right="838" w:firstLine="537"/>
      </w:pPr>
      <w:r>
        <w:rPr>
          <w:spacing w:val="-4"/>
        </w:rPr>
        <w:t>转盘中心应水平，钻锥中心应对准桩位中心；起吊滑轮缘、转盘</w:t>
      </w:r>
      <w:r>
        <w:rPr>
          <w:spacing w:val="-2"/>
        </w:rPr>
        <w:t>中心和桩位中心应在同一铅垂线上，其偏差≤2cm。</w:t>
      </w:r>
    </w:p>
    <w:p>
      <w:pPr>
        <w:pStyle w:val="BodyText"/>
        <w:spacing w:line="422" w:lineRule="exact"/>
        <w:ind w:left="1377"/>
      </w:pPr>
      <w:r>
        <w:rPr>
          <w:rFonts w:ascii="Microsoft JhengHei" w:eastAsia="Microsoft JhengHei" w:hAnsi="Microsoft JhengHei"/>
          <w:b/>
          <w:spacing w:val="35"/>
        </w:rPr>
        <w:t xml:space="preserve">⑤ </w:t>
      </w:r>
      <w:r>
        <w:rPr>
          <w:spacing w:val="-1"/>
        </w:rPr>
        <w:t>水源能保证供应，粘土数量满足制浆需要，并已制备出符合</w:t>
      </w:r>
    </w:p>
    <w:p>
      <w:pPr>
        <w:pStyle w:val="BodyText"/>
        <w:spacing w:before="201"/>
      </w:pPr>
      <w:r>
        <w:rPr>
          <w:spacing w:val="-1"/>
        </w:rPr>
        <w:t>钻机性能的泥浆。泥浆指标如下表：</w:t>
      </w:r>
    </w:p>
    <w:p>
      <w:pPr>
        <w:tabs>
          <w:tab w:val="left" w:pos="1609"/>
        </w:tabs>
        <w:spacing w:before="173"/>
        <w:ind w:left="0" w:right="1" w:firstLine="0"/>
        <w:jc w:val="center"/>
        <w:rPr>
          <w:rFonts w:ascii="Microsoft JhengHei" w:eastAsia="Microsoft JhengHei"/>
          <w:b/>
          <w:sz w:val="28"/>
        </w:rPr>
      </w:pPr>
      <w:r>
        <w:rPr>
          <w:sz w:val="28"/>
        </w:rPr>
        <w:t>表</w:t>
      </w:r>
      <w:r>
        <w:rPr>
          <w:spacing w:val="-70"/>
          <w:sz w:val="28"/>
        </w:rPr>
        <w:t xml:space="preserve"> </w:t>
      </w:r>
      <w:r>
        <w:rPr>
          <w:sz w:val="28"/>
        </w:rPr>
        <w:t>5.2-</w:t>
      </w:r>
      <w:r>
        <w:rPr>
          <w:spacing w:val="-5"/>
          <w:sz w:val="28"/>
        </w:rPr>
        <w:t>24</w:t>
      </w:r>
      <w:r>
        <w:rPr>
          <w:sz w:val="28"/>
        </w:rPr>
        <w:tab/>
      </w:r>
      <w:r>
        <w:rPr>
          <w:rFonts w:ascii="Microsoft JhengHei" w:eastAsia="Microsoft JhengHei"/>
          <w:b/>
          <w:sz w:val="28"/>
        </w:rPr>
        <w:t>泥</w:t>
      </w:r>
      <w:r>
        <w:rPr>
          <w:rFonts w:ascii="Microsoft JhengHei" w:eastAsia="Microsoft JhengHei"/>
          <w:b/>
          <w:sz w:val="28"/>
        </w:rPr>
        <w:t>浆</w:t>
      </w:r>
      <w:r>
        <w:rPr>
          <w:rFonts w:ascii="Microsoft JhengHei" w:eastAsia="Microsoft JhengHei"/>
          <w:b/>
          <w:sz w:val="28"/>
        </w:rPr>
        <w:t>性</w:t>
      </w:r>
      <w:r>
        <w:rPr>
          <w:rFonts w:ascii="Microsoft JhengHei" w:eastAsia="Microsoft JhengHei"/>
          <w:b/>
          <w:sz w:val="28"/>
        </w:rPr>
        <w:t>能</w:t>
      </w:r>
      <w:r>
        <w:rPr>
          <w:rFonts w:ascii="Microsoft JhengHei" w:eastAsia="Microsoft JhengHei"/>
          <w:b/>
          <w:sz w:val="28"/>
        </w:rPr>
        <w:t>指</w:t>
      </w:r>
      <w:r>
        <w:rPr>
          <w:rFonts w:ascii="Microsoft JhengHei" w:eastAsia="Microsoft JhengHei"/>
          <w:b/>
          <w:sz w:val="28"/>
        </w:rPr>
        <w:t>标</w:t>
      </w:r>
      <w:r>
        <w:rPr>
          <w:rFonts w:ascii="Microsoft JhengHei" w:eastAsia="Microsoft JhengHei"/>
          <w:b/>
          <w:sz w:val="28"/>
        </w:rPr>
        <w:t>要</w:t>
      </w:r>
      <w:r>
        <w:rPr>
          <w:rFonts w:ascii="Microsoft JhengHei" w:eastAsia="Microsoft JhengHei"/>
          <w:b/>
          <w:sz w:val="28"/>
        </w:rPr>
        <w:t>求</w:t>
      </w:r>
      <w:r>
        <w:rPr>
          <w:rFonts w:ascii="Microsoft JhengHei" w:eastAsia="Microsoft JhengHei"/>
          <w:b/>
          <w:spacing w:val="-10"/>
          <w:sz w:val="28"/>
        </w:rPr>
        <w:t>表</w:t>
      </w:r>
    </w:p>
    <w:p>
      <w:pPr>
        <w:pStyle w:val="BodyText"/>
        <w:spacing w:before="12"/>
        <w:ind w:left="0"/>
        <w:rPr>
          <w:rFonts w:ascii="Microsoft JhengHei"/>
          <w:b/>
          <w:sz w:val="3"/>
        </w:rPr>
      </w:pPr>
    </w:p>
    <w:tbl>
      <w:tblPr>
        <w:tblStyle w:val="TableNormal22"/>
        <w:tblW w:w="0" w:type="auto"/>
        <w:jc w:val="left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9"/>
        <w:gridCol w:w="389"/>
        <w:gridCol w:w="949"/>
        <w:gridCol w:w="669"/>
        <w:gridCol w:w="949"/>
        <w:gridCol w:w="949"/>
        <w:gridCol w:w="1789"/>
        <w:gridCol w:w="1789"/>
        <w:gridCol w:w="949"/>
        <w:gridCol w:w="949"/>
      </w:tblGrid>
      <w:tr>
        <w:tblPrEx>
          <w:tblW w:w="0" w:type="auto"/>
          <w:jc w:val="left"/>
          <w:tblInd w:w="11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389" w:type="dxa"/>
            <w:tcBorders>
              <w:bottom w:val="nil"/>
            </w:tcBorders>
          </w:tcPr>
          <w:p>
            <w:pPr>
              <w:pStyle w:val="TableParagraph"/>
              <w:spacing w:before="140"/>
              <w:rPr>
                <w:sz w:val="28"/>
              </w:rPr>
            </w:pPr>
            <w:r>
              <w:rPr>
                <w:sz w:val="28"/>
              </w:rPr>
              <w:t>钻</w:t>
            </w:r>
          </w:p>
        </w:tc>
        <w:tc>
          <w:tcPr>
            <w:tcW w:w="389" w:type="dxa"/>
            <w:tcBorders>
              <w:bottom w:val="nil"/>
            </w:tcBorders>
          </w:tcPr>
          <w:p>
            <w:pPr>
              <w:pStyle w:val="TableParagraph"/>
              <w:spacing w:before="140"/>
              <w:ind w:left="1"/>
              <w:rPr>
                <w:sz w:val="28"/>
              </w:rPr>
            </w:pPr>
            <w:r>
              <w:rPr>
                <w:sz w:val="28"/>
              </w:rPr>
              <w:t>地</w:t>
            </w:r>
          </w:p>
        </w:tc>
        <w:tc>
          <w:tcPr>
            <w:tcW w:w="8992" w:type="dxa"/>
            <w:gridSpan w:val="8"/>
          </w:tcPr>
          <w:p>
            <w:pPr>
              <w:pStyle w:val="TableParagraph"/>
              <w:spacing w:before="135"/>
              <w:ind w:left="3641" w:right="3632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泥浆性能指标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389" w:type="dxa"/>
            <w:tcBorders>
              <w:top w:val="nil"/>
            </w:tcBorders>
          </w:tcPr>
          <w:p>
            <w:pPr>
              <w:pStyle w:val="TableParagraph"/>
              <w:spacing w:before="130" w:line="417" w:lineRule="auto"/>
              <w:ind w:right="97"/>
              <w:rPr>
                <w:sz w:val="28"/>
              </w:rPr>
            </w:pPr>
            <w:r>
              <w:rPr>
                <w:spacing w:val="-10"/>
                <w:sz w:val="28"/>
              </w:rPr>
              <w:t>孔</w:t>
            </w:r>
            <w:r>
              <w:rPr>
                <w:spacing w:val="-10"/>
                <w:sz w:val="28"/>
              </w:rPr>
              <w:t>方</w:t>
            </w:r>
          </w:p>
          <w:p>
            <w:pPr>
              <w:pStyle w:val="TableParagraph"/>
              <w:spacing w:line="358" w:lineRule="exact"/>
              <w:rPr>
                <w:sz w:val="28"/>
              </w:rPr>
            </w:pPr>
            <w:r>
              <w:rPr>
                <w:sz w:val="28"/>
              </w:rPr>
              <w:t>法</w:t>
            </w:r>
          </w:p>
        </w:tc>
        <w:tc>
          <w:tcPr>
            <w:tcW w:w="389" w:type="dxa"/>
            <w:tcBorders>
              <w:top w:val="nil"/>
            </w:tcBorders>
          </w:tcPr>
          <w:p>
            <w:pPr>
              <w:pStyle w:val="TableParagraph"/>
              <w:spacing w:before="130" w:line="417" w:lineRule="auto"/>
              <w:ind w:left="1" w:right="97"/>
              <w:rPr>
                <w:sz w:val="28"/>
              </w:rPr>
            </w:pPr>
            <w:r>
              <w:rPr>
                <w:spacing w:val="-10"/>
                <w:sz w:val="28"/>
              </w:rPr>
              <w:t>层</w:t>
            </w:r>
            <w:r>
              <w:rPr>
                <w:spacing w:val="-10"/>
                <w:sz w:val="28"/>
              </w:rPr>
              <w:t>情</w:t>
            </w:r>
          </w:p>
          <w:p>
            <w:pPr>
              <w:pStyle w:val="TableParagraph"/>
              <w:spacing w:line="358" w:lineRule="exact"/>
              <w:ind w:left="1"/>
              <w:rPr>
                <w:sz w:val="28"/>
              </w:rPr>
            </w:pPr>
            <w:r>
              <w:rPr>
                <w:sz w:val="28"/>
              </w:rPr>
              <w:t>况</w:t>
            </w:r>
          </w:p>
        </w:tc>
        <w:tc>
          <w:tcPr>
            <w:tcW w:w="949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line="417" w:lineRule="auto"/>
              <w:ind w:left="281" w:right="97" w:hanging="280"/>
              <w:rPr>
                <w:sz w:val="28"/>
              </w:rPr>
            </w:pPr>
            <w:r>
              <w:rPr>
                <w:spacing w:val="-4"/>
                <w:sz w:val="28"/>
              </w:rPr>
              <w:t>相对密</w:t>
            </w:r>
            <w:r>
              <w:rPr>
                <w:spacing w:val="-10"/>
                <w:sz w:val="28"/>
              </w:rPr>
              <w:t>度</w:t>
            </w:r>
          </w:p>
        </w:tc>
        <w:tc>
          <w:tcPr>
            <w:tcW w:w="669" w:type="dxa"/>
          </w:tcPr>
          <w:p>
            <w:pPr>
              <w:pStyle w:val="TableParagraph"/>
              <w:spacing w:before="135"/>
              <w:rPr>
                <w:sz w:val="28"/>
              </w:rPr>
            </w:pPr>
            <w:r>
              <w:rPr>
                <w:spacing w:val="-5"/>
                <w:sz w:val="28"/>
              </w:rPr>
              <w:t>粘度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（Pa</w:t>
            </w:r>
          </w:p>
          <w:p>
            <w:pPr>
              <w:pStyle w:val="TableParagraph"/>
              <w:spacing w:before="8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numPr>
                <w:ilvl w:val="0"/>
                <w:numId w:val="15"/>
              </w:numPr>
              <w:tabs>
                <w:tab w:val="left" w:pos="142"/>
              </w:tabs>
              <w:spacing w:before="0" w:after="0" w:line="240" w:lineRule="auto"/>
              <w:ind w:left="142" w:right="0" w:hanging="142"/>
              <w:jc w:val="left"/>
              <w:rPr>
                <w:sz w:val="28"/>
              </w:rPr>
            </w:pPr>
            <w:r>
              <w:rPr>
                <w:spacing w:val="-5"/>
                <w:sz w:val="28"/>
              </w:rPr>
              <w:t>s）</w:t>
            </w:r>
          </w:p>
        </w:tc>
        <w:tc>
          <w:tcPr>
            <w:tcW w:w="949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"/>
              <w:rPr>
                <w:sz w:val="28"/>
              </w:rPr>
            </w:pPr>
            <w:r>
              <w:rPr>
                <w:spacing w:val="-4"/>
                <w:sz w:val="28"/>
              </w:rPr>
              <w:t>含砂率</w:t>
            </w:r>
          </w:p>
          <w:p>
            <w:pPr>
              <w:pStyle w:val="TableParagraph"/>
              <w:spacing w:before="8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"/>
              <w:rPr>
                <w:sz w:val="28"/>
              </w:rPr>
            </w:pPr>
            <w:r>
              <w:rPr>
                <w:spacing w:val="-5"/>
                <w:sz w:val="28"/>
              </w:rPr>
              <w:t>（％）</w:t>
            </w:r>
          </w:p>
        </w:tc>
        <w:tc>
          <w:tcPr>
            <w:tcW w:w="949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"/>
              <w:rPr>
                <w:sz w:val="28"/>
              </w:rPr>
            </w:pPr>
            <w:r>
              <w:rPr>
                <w:spacing w:val="-4"/>
                <w:sz w:val="28"/>
              </w:rPr>
              <w:t>胶体率</w:t>
            </w:r>
          </w:p>
          <w:p>
            <w:pPr>
              <w:pStyle w:val="TableParagraph"/>
              <w:spacing w:before="8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"/>
              <w:rPr>
                <w:sz w:val="28"/>
              </w:rPr>
            </w:pPr>
            <w:r>
              <w:rPr>
                <w:spacing w:val="-5"/>
                <w:sz w:val="28"/>
              </w:rPr>
              <w:t>（％）</w:t>
            </w:r>
          </w:p>
        </w:tc>
        <w:tc>
          <w:tcPr>
            <w:tcW w:w="1789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right="95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失水率</w:t>
            </w:r>
          </w:p>
          <w:p>
            <w:pPr>
              <w:pStyle w:val="TableParagraph"/>
              <w:spacing w:before="8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right="9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（ml/30min）</w:t>
            </w:r>
          </w:p>
        </w:tc>
        <w:tc>
          <w:tcPr>
            <w:tcW w:w="1789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right="95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泥皮厚</w:t>
            </w:r>
          </w:p>
          <w:p>
            <w:pPr>
              <w:pStyle w:val="TableParagraph"/>
              <w:spacing w:before="8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right="9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（mm/30min）</w:t>
            </w:r>
          </w:p>
        </w:tc>
        <w:tc>
          <w:tcPr>
            <w:tcW w:w="949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"/>
              <w:rPr>
                <w:sz w:val="28"/>
              </w:rPr>
            </w:pPr>
            <w:r>
              <w:rPr>
                <w:spacing w:val="-4"/>
                <w:sz w:val="28"/>
              </w:rPr>
              <w:t>静切力</w:t>
            </w:r>
          </w:p>
          <w:p>
            <w:pPr>
              <w:pStyle w:val="TableParagraph"/>
              <w:spacing w:before="8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"/>
              <w:rPr>
                <w:sz w:val="28"/>
              </w:rPr>
            </w:pPr>
            <w:r>
              <w:rPr>
                <w:spacing w:val="-4"/>
                <w:sz w:val="28"/>
              </w:rPr>
              <w:t>（Pa）</w:t>
            </w:r>
          </w:p>
        </w:tc>
        <w:tc>
          <w:tcPr>
            <w:tcW w:w="949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sz w:val="28"/>
              </w:rPr>
            </w:pPr>
            <w:r>
              <w:rPr>
                <w:spacing w:val="-4"/>
                <w:sz w:val="28"/>
              </w:rPr>
              <w:t>酸碱度</w:t>
            </w:r>
          </w:p>
          <w:p>
            <w:pPr>
              <w:pStyle w:val="TableParagraph"/>
              <w:spacing w:before="8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rPr>
                <w:sz w:val="28"/>
              </w:rPr>
            </w:pPr>
            <w:r>
              <w:rPr>
                <w:spacing w:val="-4"/>
                <w:sz w:val="28"/>
              </w:rPr>
              <w:t>（pH）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389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8"/>
              <w:rPr>
                <w:rFonts w:ascii="Microsoft JhengHei"/>
                <w:b/>
                <w:sz w:val="36"/>
              </w:rPr>
            </w:pPr>
          </w:p>
          <w:p>
            <w:pPr>
              <w:pStyle w:val="TableParagraph"/>
              <w:spacing w:line="417" w:lineRule="auto"/>
              <w:ind w:right="97"/>
              <w:jc w:val="both"/>
              <w:rPr>
                <w:sz w:val="28"/>
              </w:rPr>
            </w:pPr>
            <w:r>
              <w:rPr>
                <w:spacing w:val="-10"/>
                <w:sz w:val="28"/>
              </w:rPr>
              <w:t>正</w:t>
            </w:r>
            <w:r>
              <w:rPr>
                <w:spacing w:val="-10"/>
                <w:sz w:val="28"/>
              </w:rPr>
              <w:t>循</w:t>
            </w:r>
            <w:r>
              <w:rPr>
                <w:spacing w:val="-10"/>
                <w:sz w:val="28"/>
              </w:rPr>
              <w:t>环</w:t>
            </w:r>
          </w:p>
        </w:tc>
        <w:tc>
          <w:tcPr>
            <w:tcW w:w="389" w:type="dxa"/>
          </w:tcPr>
          <w:p>
            <w:pPr>
              <w:pStyle w:val="TableParagraph"/>
              <w:spacing w:before="135" w:line="417" w:lineRule="auto"/>
              <w:ind w:left="1" w:right="97"/>
              <w:jc w:val="both"/>
              <w:rPr>
                <w:sz w:val="28"/>
              </w:rPr>
            </w:pPr>
            <w:r>
              <w:rPr>
                <w:spacing w:val="-10"/>
                <w:sz w:val="28"/>
              </w:rPr>
              <w:t>—</w:t>
            </w:r>
            <w:r>
              <w:rPr>
                <w:spacing w:val="-10"/>
                <w:sz w:val="28"/>
              </w:rPr>
              <w:t>般</w:t>
            </w:r>
            <w:r>
              <w:rPr>
                <w:spacing w:val="-10"/>
                <w:sz w:val="28"/>
              </w:rPr>
              <w:t>地</w:t>
            </w:r>
          </w:p>
          <w:p>
            <w:pPr>
              <w:pStyle w:val="TableParagraph"/>
              <w:spacing w:line="358" w:lineRule="exact"/>
              <w:ind w:left="1"/>
              <w:rPr>
                <w:sz w:val="28"/>
              </w:rPr>
            </w:pPr>
            <w:r>
              <w:rPr>
                <w:sz w:val="28"/>
              </w:rPr>
              <w:t>层</w:t>
            </w:r>
          </w:p>
        </w:tc>
        <w:tc>
          <w:tcPr>
            <w:tcW w:w="949" w:type="dxa"/>
          </w:tcPr>
          <w:p>
            <w:pPr>
              <w:pStyle w:val="TableParagraph"/>
              <w:spacing w:before="4"/>
              <w:rPr>
                <w:rFonts w:ascii="Microsoft JhengHei"/>
                <w:b/>
                <w:sz w:val="41"/>
              </w:rPr>
            </w:pPr>
          </w:p>
          <w:p>
            <w:pPr>
              <w:pStyle w:val="TableParagraph"/>
              <w:spacing w:before="1"/>
              <w:ind w:right="9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1.05～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right="96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1.20</w:t>
            </w:r>
          </w:p>
        </w:tc>
        <w:tc>
          <w:tcPr>
            <w:tcW w:w="669" w:type="dxa"/>
          </w:tcPr>
          <w:p>
            <w:pPr>
              <w:pStyle w:val="TableParagraph"/>
              <w:spacing w:before="4"/>
              <w:rPr>
                <w:rFonts w:ascii="Microsoft JhengHei"/>
                <w:b/>
                <w:sz w:val="41"/>
              </w:rPr>
            </w:pPr>
          </w:p>
          <w:p>
            <w:pPr>
              <w:pStyle w:val="TableParagraph"/>
              <w:spacing w:before="1"/>
              <w:ind w:right="9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16～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right="9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22</w:t>
            </w:r>
          </w:p>
        </w:tc>
        <w:tc>
          <w:tcPr>
            <w:tcW w:w="949" w:type="dxa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4"/>
              <w:rPr>
                <w:rFonts w:ascii="Microsoft JhengHei"/>
                <w:b/>
                <w:sz w:val="30"/>
              </w:rPr>
            </w:pPr>
          </w:p>
          <w:p>
            <w:pPr>
              <w:pStyle w:val="TableParagraph"/>
              <w:ind w:left="141"/>
              <w:rPr>
                <w:sz w:val="28"/>
              </w:rPr>
            </w:pPr>
            <w:r>
              <w:rPr>
                <w:spacing w:val="-5"/>
                <w:sz w:val="28"/>
              </w:rPr>
              <w:t>8～4</w:t>
            </w:r>
          </w:p>
        </w:tc>
        <w:tc>
          <w:tcPr>
            <w:tcW w:w="949" w:type="dxa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4"/>
              <w:rPr>
                <w:rFonts w:ascii="Microsoft JhengHei"/>
                <w:b/>
                <w:sz w:val="30"/>
              </w:rPr>
            </w:pPr>
          </w:p>
          <w:p>
            <w:pPr>
              <w:pStyle w:val="TableParagraph"/>
              <w:ind w:left="141"/>
              <w:rPr>
                <w:sz w:val="28"/>
              </w:rPr>
            </w:pPr>
            <w:r>
              <w:rPr>
                <w:spacing w:val="-5"/>
                <w:sz w:val="28"/>
              </w:rPr>
              <w:t>≥96</w:t>
            </w:r>
          </w:p>
        </w:tc>
        <w:tc>
          <w:tcPr>
            <w:tcW w:w="1789" w:type="dxa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4"/>
              <w:rPr>
                <w:rFonts w:ascii="Microsoft JhengHei"/>
                <w:b/>
                <w:sz w:val="30"/>
              </w:rPr>
            </w:pPr>
          </w:p>
          <w:p>
            <w:pPr>
              <w:pStyle w:val="TableParagraph"/>
              <w:ind w:left="560"/>
              <w:rPr>
                <w:sz w:val="28"/>
              </w:rPr>
            </w:pPr>
            <w:r>
              <w:rPr>
                <w:spacing w:val="-5"/>
                <w:sz w:val="28"/>
              </w:rPr>
              <w:t>≤25</w:t>
            </w:r>
          </w:p>
        </w:tc>
        <w:tc>
          <w:tcPr>
            <w:tcW w:w="1789" w:type="dxa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4"/>
              <w:rPr>
                <w:rFonts w:ascii="Microsoft JhengHei"/>
                <w:b/>
                <w:sz w:val="30"/>
              </w:rPr>
            </w:pPr>
          </w:p>
          <w:p>
            <w:pPr>
              <w:pStyle w:val="TableParagraph"/>
              <w:ind w:left="630"/>
              <w:rPr>
                <w:sz w:val="28"/>
              </w:rPr>
            </w:pPr>
            <w:r>
              <w:rPr>
                <w:spacing w:val="-5"/>
                <w:sz w:val="28"/>
              </w:rPr>
              <w:t>≤2</w:t>
            </w:r>
          </w:p>
        </w:tc>
        <w:tc>
          <w:tcPr>
            <w:tcW w:w="949" w:type="dxa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4"/>
              <w:rPr>
                <w:rFonts w:ascii="Microsoft JhengHei"/>
                <w:b/>
                <w:sz w:val="30"/>
              </w:rPr>
            </w:pPr>
          </w:p>
          <w:p>
            <w:pPr>
              <w:pStyle w:val="TableParagraph"/>
              <w:ind w:right="9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1～2.5</w:t>
            </w:r>
          </w:p>
        </w:tc>
        <w:tc>
          <w:tcPr>
            <w:tcW w:w="949" w:type="dxa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4"/>
              <w:rPr>
                <w:rFonts w:ascii="Microsoft JhengHei"/>
                <w:b/>
                <w:sz w:val="30"/>
              </w:rPr>
            </w:pPr>
          </w:p>
          <w:p>
            <w:pPr>
              <w:pStyle w:val="TableParagraph"/>
              <w:ind w:left="70"/>
              <w:rPr>
                <w:sz w:val="28"/>
              </w:rPr>
            </w:pPr>
            <w:r>
              <w:rPr>
                <w:spacing w:val="-4"/>
                <w:sz w:val="28"/>
              </w:rPr>
              <w:t>8～10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38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before="135" w:line="417" w:lineRule="auto"/>
              <w:ind w:left="1" w:right="97"/>
              <w:jc w:val="both"/>
              <w:rPr>
                <w:sz w:val="28"/>
              </w:rPr>
            </w:pPr>
            <w:r>
              <w:rPr>
                <w:spacing w:val="-10"/>
                <w:sz w:val="28"/>
              </w:rPr>
              <w:t>易</w:t>
            </w:r>
            <w:r>
              <w:rPr>
                <w:spacing w:val="-10"/>
                <w:sz w:val="28"/>
              </w:rPr>
              <w:t>坍</w:t>
            </w:r>
            <w:r>
              <w:rPr>
                <w:spacing w:val="-10"/>
                <w:sz w:val="28"/>
              </w:rPr>
              <w:t>地</w:t>
            </w:r>
          </w:p>
          <w:p>
            <w:pPr>
              <w:pStyle w:val="TableParagraph"/>
              <w:spacing w:line="358" w:lineRule="exact"/>
              <w:ind w:left="1"/>
              <w:rPr>
                <w:sz w:val="28"/>
              </w:rPr>
            </w:pPr>
            <w:r>
              <w:rPr>
                <w:sz w:val="28"/>
              </w:rPr>
              <w:t>层</w:t>
            </w:r>
          </w:p>
        </w:tc>
        <w:tc>
          <w:tcPr>
            <w:tcW w:w="949" w:type="dxa"/>
          </w:tcPr>
          <w:p>
            <w:pPr>
              <w:pStyle w:val="TableParagraph"/>
              <w:spacing w:before="4"/>
              <w:rPr>
                <w:rFonts w:ascii="Microsoft JhengHei"/>
                <w:b/>
                <w:sz w:val="41"/>
              </w:rPr>
            </w:pPr>
          </w:p>
          <w:p>
            <w:pPr>
              <w:pStyle w:val="TableParagraph"/>
              <w:spacing w:before="1"/>
              <w:ind w:right="9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1.20～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right="96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1.45</w:t>
            </w:r>
          </w:p>
        </w:tc>
        <w:tc>
          <w:tcPr>
            <w:tcW w:w="669" w:type="dxa"/>
          </w:tcPr>
          <w:p>
            <w:pPr>
              <w:pStyle w:val="TableParagraph"/>
              <w:spacing w:before="4"/>
              <w:rPr>
                <w:rFonts w:ascii="Microsoft JhengHei"/>
                <w:b/>
                <w:sz w:val="41"/>
              </w:rPr>
            </w:pPr>
          </w:p>
          <w:p>
            <w:pPr>
              <w:pStyle w:val="TableParagraph"/>
              <w:spacing w:before="1"/>
              <w:ind w:right="9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19～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right="9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28</w:t>
            </w:r>
          </w:p>
        </w:tc>
        <w:tc>
          <w:tcPr>
            <w:tcW w:w="949" w:type="dxa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4"/>
              <w:rPr>
                <w:rFonts w:ascii="Microsoft JhengHei"/>
                <w:b/>
                <w:sz w:val="30"/>
              </w:rPr>
            </w:pPr>
          </w:p>
          <w:p>
            <w:pPr>
              <w:pStyle w:val="TableParagraph"/>
              <w:ind w:left="141"/>
              <w:rPr>
                <w:sz w:val="28"/>
              </w:rPr>
            </w:pPr>
            <w:r>
              <w:rPr>
                <w:spacing w:val="-5"/>
                <w:sz w:val="28"/>
              </w:rPr>
              <w:t>8～4</w:t>
            </w:r>
          </w:p>
        </w:tc>
        <w:tc>
          <w:tcPr>
            <w:tcW w:w="949" w:type="dxa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4"/>
              <w:rPr>
                <w:rFonts w:ascii="Microsoft JhengHei"/>
                <w:b/>
                <w:sz w:val="30"/>
              </w:rPr>
            </w:pPr>
          </w:p>
          <w:p>
            <w:pPr>
              <w:pStyle w:val="TableParagraph"/>
              <w:ind w:left="141"/>
              <w:rPr>
                <w:sz w:val="28"/>
              </w:rPr>
            </w:pPr>
            <w:r>
              <w:rPr>
                <w:spacing w:val="-5"/>
                <w:sz w:val="28"/>
              </w:rPr>
              <w:t>≥96</w:t>
            </w:r>
          </w:p>
        </w:tc>
        <w:tc>
          <w:tcPr>
            <w:tcW w:w="1789" w:type="dxa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4"/>
              <w:rPr>
                <w:rFonts w:ascii="Microsoft JhengHei"/>
                <w:b/>
                <w:sz w:val="30"/>
              </w:rPr>
            </w:pPr>
          </w:p>
          <w:p>
            <w:pPr>
              <w:pStyle w:val="TableParagraph"/>
              <w:ind w:left="560"/>
              <w:rPr>
                <w:sz w:val="28"/>
              </w:rPr>
            </w:pPr>
            <w:r>
              <w:rPr>
                <w:spacing w:val="-5"/>
                <w:sz w:val="28"/>
              </w:rPr>
              <w:t>≤15</w:t>
            </w:r>
          </w:p>
        </w:tc>
        <w:tc>
          <w:tcPr>
            <w:tcW w:w="1789" w:type="dxa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4"/>
              <w:rPr>
                <w:rFonts w:ascii="Microsoft JhengHei"/>
                <w:b/>
                <w:sz w:val="30"/>
              </w:rPr>
            </w:pPr>
          </w:p>
          <w:p>
            <w:pPr>
              <w:pStyle w:val="TableParagraph"/>
              <w:ind w:left="630"/>
              <w:rPr>
                <w:sz w:val="28"/>
              </w:rPr>
            </w:pPr>
            <w:r>
              <w:rPr>
                <w:spacing w:val="-5"/>
                <w:sz w:val="28"/>
              </w:rPr>
              <w:t>≤2</w:t>
            </w:r>
          </w:p>
        </w:tc>
        <w:tc>
          <w:tcPr>
            <w:tcW w:w="949" w:type="dxa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4"/>
              <w:rPr>
                <w:rFonts w:ascii="Microsoft JhengHei"/>
                <w:b/>
                <w:sz w:val="30"/>
              </w:rPr>
            </w:pPr>
          </w:p>
          <w:p>
            <w:pPr>
              <w:pStyle w:val="TableParagraph"/>
              <w:ind w:right="96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3～5</w:t>
            </w:r>
          </w:p>
        </w:tc>
        <w:tc>
          <w:tcPr>
            <w:tcW w:w="949" w:type="dxa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4"/>
              <w:rPr>
                <w:rFonts w:ascii="Microsoft JhengHei"/>
                <w:b/>
                <w:sz w:val="30"/>
              </w:rPr>
            </w:pPr>
          </w:p>
          <w:p>
            <w:pPr>
              <w:pStyle w:val="TableParagraph"/>
              <w:ind w:left="70"/>
              <w:rPr>
                <w:sz w:val="28"/>
              </w:rPr>
            </w:pPr>
            <w:r>
              <w:rPr>
                <w:spacing w:val="-4"/>
                <w:sz w:val="28"/>
              </w:rPr>
              <w:t>8～10</w:t>
            </w:r>
          </w:p>
        </w:tc>
      </w:tr>
    </w:tbl>
    <w:p>
      <w:pPr>
        <w:spacing w:after="0"/>
        <w:rPr>
          <w:sz w:val="28"/>
        </w:rPr>
        <w:sectPr>
          <w:pgSz w:w="11910" w:h="16840"/>
          <w:pgMar w:top="1520" w:right="960" w:bottom="280" w:left="960" w:header="708" w:footer="708"/>
          <w:pgNumType w:start="38"/>
          <w:cols w:space="708"/>
        </w:sectPr>
      </w:pPr>
    </w:p>
    <w:tbl>
      <w:tblPr>
        <w:tblStyle w:val="TableNormal23"/>
        <w:tblW w:w="0" w:type="auto"/>
        <w:jc w:val="left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9"/>
        <w:gridCol w:w="389"/>
        <w:gridCol w:w="949"/>
        <w:gridCol w:w="669"/>
        <w:gridCol w:w="949"/>
        <w:gridCol w:w="949"/>
        <w:gridCol w:w="1789"/>
        <w:gridCol w:w="1789"/>
        <w:gridCol w:w="949"/>
        <w:gridCol w:w="949"/>
      </w:tblGrid>
      <w:tr>
        <w:tblPrEx>
          <w:tblW w:w="0" w:type="auto"/>
          <w:jc w:val="left"/>
          <w:tblInd w:w="11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389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11"/>
              <w:rPr>
                <w:rFonts w:ascii="Microsoft JhengHei"/>
                <w:b/>
                <w:sz w:val="31"/>
              </w:rPr>
            </w:pPr>
          </w:p>
          <w:p>
            <w:pPr>
              <w:pStyle w:val="TableParagraph"/>
              <w:spacing w:line="417" w:lineRule="auto"/>
              <w:ind w:right="97"/>
              <w:jc w:val="both"/>
              <w:rPr>
                <w:sz w:val="28"/>
              </w:rPr>
            </w:pPr>
            <w:r>
              <w:rPr>
                <w:spacing w:val="-10"/>
                <w:sz w:val="28"/>
              </w:rPr>
              <w:t>反</w:t>
            </w:r>
            <w:r>
              <w:rPr>
                <w:spacing w:val="-10"/>
                <w:sz w:val="28"/>
              </w:rPr>
              <w:t>循</w:t>
            </w:r>
            <w:r>
              <w:rPr>
                <w:spacing w:val="-10"/>
                <w:sz w:val="28"/>
              </w:rPr>
              <w:t>环</w:t>
            </w:r>
          </w:p>
        </w:tc>
        <w:tc>
          <w:tcPr>
            <w:tcW w:w="389" w:type="dxa"/>
          </w:tcPr>
          <w:p>
            <w:pPr>
              <w:pStyle w:val="TableParagraph"/>
              <w:spacing w:before="135" w:line="417" w:lineRule="auto"/>
              <w:ind w:left="1" w:right="97"/>
              <w:jc w:val="both"/>
              <w:rPr>
                <w:sz w:val="28"/>
              </w:rPr>
            </w:pPr>
            <w:r>
              <w:rPr>
                <w:spacing w:val="-10"/>
                <w:sz w:val="28"/>
              </w:rPr>
              <w:t>—</w:t>
            </w:r>
            <w:r>
              <w:rPr>
                <w:spacing w:val="-10"/>
                <w:sz w:val="28"/>
              </w:rPr>
              <w:t>般</w:t>
            </w:r>
            <w:r>
              <w:rPr>
                <w:spacing w:val="-10"/>
                <w:sz w:val="28"/>
              </w:rPr>
              <w:t>地</w:t>
            </w:r>
          </w:p>
          <w:p>
            <w:pPr>
              <w:pStyle w:val="TableParagraph"/>
              <w:spacing w:line="358" w:lineRule="exact"/>
              <w:ind w:left="1"/>
              <w:rPr>
                <w:sz w:val="28"/>
              </w:rPr>
            </w:pPr>
            <w:r>
              <w:rPr>
                <w:sz w:val="28"/>
              </w:rPr>
              <w:t>层</w:t>
            </w:r>
          </w:p>
        </w:tc>
        <w:tc>
          <w:tcPr>
            <w:tcW w:w="949" w:type="dxa"/>
          </w:tcPr>
          <w:p>
            <w:pPr>
              <w:pStyle w:val="TableParagraph"/>
              <w:spacing w:before="4"/>
              <w:rPr>
                <w:rFonts w:ascii="Microsoft JhengHei"/>
                <w:b/>
                <w:sz w:val="41"/>
              </w:rPr>
            </w:pPr>
          </w:p>
          <w:p>
            <w:pPr>
              <w:pStyle w:val="TableParagraph"/>
              <w:spacing w:before="1"/>
              <w:ind w:right="9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1.02～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right="96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1.06</w:t>
            </w:r>
          </w:p>
        </w:tc>
        <w:tc>
          <w:tcPr>
            <w:tcW w:w="669" w:type="dxa"/>
          </w:tcPr>
          <w:p>
            <w:pPr>
              <w:pStyle w:val="TableParagraph"/>
              <w:spacing w:before="4"/>
              <w:rPr>
                <w:rFonts w:ascii="Microsoft JhengHei"/>
                <w:b/>
                <w:sz w:val="41"/>
              </w:rPr>
            </w:pPr>
          </w:p>
          <w:p>
            <w:pPr>
              <w:pStyle w:val="TableParagraph"/>
              <w:spacing w:before="1"/>
              <w:ind w:right="9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16～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right="9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20</w:t>
            </w:r>
          </w:p>
        </w:tc>
        <w:tc>
          <w:tcPr>
            <w:tcW w:w="949" w:type="dxa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4"/>
              <w:rPr>
                <w:rFonts w:ascii="Microsoft JhengHei"/>
                <w:b/>
                <w:sz w:val="30"/>
              </w:rPr>
            </w:pPr>
          </w:p>
          <w:p>
            <w:pPr>
              <w:pStyle w:val="TableParagraph"/>
              <w:ind w:left="211"/>
              <w:rPr>
                <w:sz w:val="28"/>
              </w:rPr>
            </w:pPr>
            <w:r>
              <w:rPr>
                <w:spacing w:val="-5"/>
                <w:sz w:val="28"/>
              </w:rPr>
              <w:t>≤4</w:t>
            </w:r>
          </w:p>
        </w:tc>
        <w:tc>
          <w:tcPr>
            <w:tcW w:w="949" w:type="dxa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4"/>
              <w:rPr>
                <w:rFonts w:ascii="Microsoft JhengHei"/>
                <w:b/>
                <w:sz w:val="30"/>
              </w:rPr>
            </w:pPr>
          </w:p>
          <w:p>
            <w:pPr>
              <w:pStyle w:val="TableParagraph"/>
              <w:ind w:left="141"/>
              <w:rPr>
                <w:sz w:val="28"/>
              </w:rPr>
            </w:pPr>
            <w:r>
              <w:rPr>
                <w:spacing w:val="-5"/>
                <w:sz w:val="28"/>
              </w:rPr>
              <w:t>≥95</w:t>
            </w:r>
          </w:p>
        </w:tc>
        <w:tc>
          <w:tcPr>
            <w:tcW w:w="1789" w:type="dxa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4"/>
              <w:rPr>
                <w:rFonts w:ascii="Microsoft JhengHei"/>
                <w:b/>
                <w:sz w:val="30"/>
              </w:rPr>
            </w:pPr>
          </w:p>
          <w:p>
            <w:pPr>
              <w:pStyle w:val="TableParagraph"/>
              <w:ind w:left="560"/>
              <w:rPr>
                <w:sz w:val="28"/>
              </w:rPr>
            </w:pPr>
            <w:r>
              <w:rPr>
                <w:spacing w:val="-5"/>
                <w:sz w:val="28"/>
              </w:rPr>
              <w:t>≤20</w:t>
            </w:r>
          </w:p>
        </w:tc>
        <w:tc>
          <w:tcPr>
            <w:tcW w:w="1789" w:type="dxa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4"/>
              <w:rPr>
                <w:rFonts w:ascii="Microsoft JhengHei"/>
                <w:b/>
                <w:sz w:val="30"/>
              </w:rPr>
            </w:pPr>
          </w:p>
          <w:p>
            <w:pPr>
              <w:pStyle w:val="TableParagraph"/>
              <w:ind w:left="630"/>
              <w:rPr>
                <w:sz w:val="28"/>
              </w:rPr>
            </w:pPr>
            <w:r>
              <w:rPr>
                <w:spacing w:val="-5"/>
                <w:sz w:val="28"/>
              </w:rPr>
              <w:t>≤3</w:t>
            </w:r>
          </w:p>
        </w:tc>
        <w:tc>
          <w:tcPr>
            <w:tcW w:w="949" w:type="dxa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4"/>
              <w:rPr>
                <w:rFonts w:ascii="Microsoft JhengHei"/>
                <w:b/>
                <w:sz w:val="30"/>
              </w:rPr>
            </w:pPr>
          </w:p>
          <w:p>
            <w:pPr>
              <w:pStyle w:val="TableParagraph"/>
              <w:ind w:right="9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1～2.5</w:t>
            </w:r>
          </w:p>
        </w:tc>
        <w:tc>
          <w:tcPr>
            <w:tcW w:w="949" w:type="dxa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4"/>
              <w:rPr>
                <w:rFonts w:ascii="Microsoft JhengHei"/>
                <w:b/>
                <w:sz w:val="30"/>
              </w:rPr>
            </w:pPr>
          </w:p>
          <w:p>
            <w:pPr>
              <w:pStyle w:val="TableParagraph"/>
              <w:ind w:left="70"/>
              <w:rPr>
                <w:sz w:val="28"/>
              </w:rPr>
            </w:pPr>
            <w:r>
              <w:rPr>
                <w:spacing w:val="-4"/>
                <w:sz w:val="28"/>
              </w:rPr>
              <w:t>8～10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38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before="135" w:line="417" w:lineRule="auto"/>
              <w:ind w:left="1" w:right="97"/>
              <w:jc w:val="both"/>
              <w:rPr>
                <w:sz w:val="28"/>
              </w:rPr>
            </w:pPr>
            <w:r>
              <w:rPr>
                <w:spacing w:val="-10"/>
                <w:sz w:val="28"/>
              </w:rPr>
              <w:t>易</w:t>
            </w:r>
            <w:r>
              <w:rPr>
                <w:spacing w:val="-10"/>
                <w:sz w:val="28"/>
              </w:rPr>
              <w:t>坍</w:t>
            </w:r>
            <w:r>
              <w:rPr>
                <w:spacing w:val="-10"/>
                <w:sz w:val="28"/>
              </w:rPr>
              <w:t>地</w:t>
            </w:r>
          </w:p>
          <w:p>
            <w:pPr>
              <w:pStyle w:val="TableParagraph"/>
              <w:spacing w:line="358" w:lineRule="exact"/>
              <w:ind w:left="1"/>
              <w:rPr>
                <w:sz w:val="28"/>
              </w:rPr>
            </w:pPr>
            <w:r>
              <w:rPr>
                <w:sz w:val="28"/>
              </w:rPr>
              <w:t>层</w:t>
            </w:r>
          </w:p>
        </w:tc>
        <w:tc>
          <w:tcPr>
            <w:tcW w:w="949" w:type="dxa"/>
          </w:tcPr>
          <w:p>
            <w:pPr>
              <w:pStyle w:val="TableParagraph"/>
              <w:spacing w:before="4"/>
              <w:rPr>
                <w:rFonts w:ascii="Microsoft JhengHei"/>
                <w:b/>
                <w:sz w:val="41"/>
              </w:rPr>
            </w:pPr>
          </w:p>
          <w:p>
            <w:pPr>
              <w:pStyle w:val="TableParagraph"/>
              <w:spacing w:before="1"/>
              <w:ind w:right="9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1.06～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right="96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1.10</w:t>
            </w:r>
          </w:p>
        </w:tc>
        <w:tc>
          <w:tcPr>
            <w:tcW w:w="669" w:type="dxa"/>
          </w:tcPr>
          <w:p>
            <w:pPr>
              <w:pStyle w:val="TableParagraph"/>
              <w:spacing w:before="4"/>
              <w:rPr>
                <w:rFonts w:ascii="Microsoft JhengHei"/>
                <w:b/>
                <w:sz w:val="41"/>
              </w:rPr>
            </w:pPr>
          </w:p>
          <w:p>
            <w:pPr>
              <w:pStyle w:val="TableParagraph"/>
              <w:spacing w:before="1"/>
              <w:ind w:right="9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18～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right="9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28</w:t>
            </w:r>
          </w:p>
        </w:tc>
        <w:tc>
          <w:tcPr>
            <w:tcW w:w="949" w:type="dxa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4"/>
              <w:rPr>
                <w:rFonts w:ascii="Microsoft JhengHei"/>
                <w:b/>
                <w:sz w:val="30"/>
              </w:rPr>
            </w:pPr>
          </w:p>
          <w:p>
            <w:pPr>
              <w:pStyle w:val="TableParagraph"/>
              <w:ind w:left="211"/>
              <w:rPr>
                <w:sz w:val="28"/>
              </w:rPr>
            </w:pPr>
            <w:r>
              <w:rPr>
                <w:spacing w:val="-5"/>
                <w:sz w:val="28"/>
              </w:rPr>
              <w:t>≤4</w:t>
            </w:r>
          </w:p>
        </w:tc>
        <w:tc>
          <w:tcPr>
            <w:tcW w:w="949" w:type="dxa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4"/>
              <w:rPr>
                <w:rFonts w:ascii="Microsoft JhengHei"/>
                <w:b/>
                <w:sz w:val="30"/>
              </w:rPr>
            </w:pPr>
          </w:p>
          <w:p>
            <w:pPr>
              <w:pStyle w:val="TableParagraph"/>
              <w:ind w:left="141"/>
              <w:rPr>
                <w:sz w:val="28"/>
              </w:rPr>
            </w:pPr>
            <w:r>
              <w:rPr>
                <w:spacing w:val="-5"/>
                <w:sz w:val="28"/>
              </w:rPr>
              <w:t>≥95</w:t>
            </w:r>
          </w:p>
        </w:tc>
        <w:tc>
          <w:tcPr>
            <w:tcW w:w="1789" w:type="dxa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4"/>
              <w:rPr>
                <w:rFonts w:ascii="Microsoft JhengHei"/>
                <w:b/>
                <w:sz w:val="30"/>
              </w:rPr>
            </w:pPr>
          </w:p>
          <w:p>
            <w:pPr>
              <w:pStyle w:val="TableParagraph"/>
              <w:ind w:left="560"/>
              <w:rPr>
                <w:sz w:val="28"/>
              </w:rPr>
            </w:pPr>
            <w:r>
              <w:rPr>
                <w:spacing w:val="-5"/>
                <w:sz w:val="28"/>
              </w:rPr>
              <w:t>≤20</w:t>
            </w:r>
          </w:p>
        </w:tc>
        <w:tc>
          <w:tcPr>
            <w:tcW w:w="1789" w:type="dxa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4"/>
              <w:rPr>
                <w:rFonts w:ascii="Microsoft JhengHei"/>
                <w:b/>
                <w:sz w:val="30"/>
              </w:rPr>
            </w:pPr>
          </w:p>
          <w:p>
            <w:pPr>
              <w:pStyle w:val="TableParagraph"/>
              <w:ind w:left="630"/>
              <w:rPr>
                <w:sz w:val="28"/>
              </w:rPr>
            </w:pPr>
            <w:r>
              <w:rPr>
                <w:spacing w:val="-5"/>
                <w:sz w:val="28"/>
              </w:rPr>
              <w:t>≤3</w:t>
            </w:r>
          </w:p>
        </w:tc>
        <w:tc>
          <w:tcPr>
            <w:tcW w:w="949" w:type="dxa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4"/>
              <w:rPr>
                <w:rFonts w:ascii="Microsoft JhengHei"/>
                <w:b/>
                <w:sz w:val="30"/>
              </w:rPr>
            </w:pPr>
          </w:p>
          <w:p>
            <w:pPr>
              <w:pStyle w:val="TableParagraph"/>
              <w:ind w:right="9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1～2.5</w:t>
            </w:r>
          </w:p>
        </w:tc>
        <w:tc>
          <w:tcPr>
            <w:tcW w:w="949" w:type="dxa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4"/>
              <w:rPr>
                <w:rFonts w:ascii="Microsoft JhengHei"/>
                <w:b/>
                <w:sz w:val="30"/>
              </w:rPr>
            </w:pPr>
          </w:p>
          <w:p>
            <w:pPr>
              <w:pStyle w:val="TableParagraph"/>
              <w:ind w:left="70"/>
              <w:rPr>
                <w:sz w:val="28"/>
              </w:rPr>
            </w:pPr>
            <w:r>
              <w:rPr>
                <w:spacing w:val="-4"/>
                <w:sz w:val="28"/>
              </w:rPr>
              <w:t>8～10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38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before="135"/>
              <w:ind w:left="1"/>
              <w:rPr>
                <w:sz w:val="28"/>
              </w:rPr>
            </w:pPr>
            <w:r>
              <w:rPr>
                <w:sz w:val="28"/>
              </w:rPr>
              <w:t>卵</w:t>
            </w:r>
          </w:p>
          <w:p>
            <w:pPr>
              <w:pStyle w:val="TableParagraph"/>
              <w:spacing w:before="4" w:line="620" w:lineRule="atLeast"/>
              <w:ind w:left="1" w:right="97"/>
              <w:rPr>
                <w:sz w:val="28"/>
              </w:rPr>
            </w:pPr>
            <w:r>
              <w:rPr>
                <w:spacing w:val="-10"/>
                <w:sz w:val="28"/>
              </w:rPr>
              <w:t>石</w:t>
            </w:r>
            <w:r>
              <w:rPr>
                <w:spacing w:val="-10"/>
                <w:sz w:val="28"/>
              </w:rPr>
              <w:t>土</w:t>
            </w:r>
          </w:p>
        </w:tc>
        <w:tc>
          <w:tcPr>
            <w:tcW w:w="949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right="9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1.10～</w:t>
            </w:r>
          </w:p>
          <w:p>
            <w:pPr>
              <w:pStyle w:val="TableParagraph"/>
              <w:spacing w:before="8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right="96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1.15</w:t>
            </w:r>
          </w:p>
        </w:tc>
        <w:tc>
          <w:tcPr>
            <w:tcW w:w="669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right="9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20～</w:t>
            </w:r>
          </w:p>
          <w:p>
            <w:pPr>
              <w:pStyle w:val="TableParagraph"/>
              <w:spacing w:before="8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right="9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35</w:t>
            </w:r>
          </w:p>
        </w:tc>
        <w:tc>
          <w:tcPr>
            <w:tcW w:w="949" w:type="dxa"/>
          </w:tcPr>
          <w:p>
            <w:pPr>
              <w:pStyle w:val="TableParagraph"/>
              <w:spacing w:before="4"/>
              <w:rPr>
                <w:rFonts w:ascii="Microsoft JhengHei"/>
                <w:b/>
                <w:sz w:val="41"/>
              </w:rPr>
            </w:pPr>
          </w:p>
          <w:p>
            <w:pPr>
              <w:pStyle w:val="TableParagraph"/>
              <w:spacing w:before="1"/>
              <w:ind w:left="211"/>
              <w:rPr>
                <w:sz w:val="28"/>
              </w:rPr>
            </w:pPr>
            <w:r>
              <w:rPr>
                <w:spacing w:val="-5"/>
                <w:sz w:val="28"/>
              </w:rPr>
              <w:t>≤4</w:t>
            </w:r>
          </w:p>
        </w:tc>
        <w:tc>
          <w:tcPr>
            <w:tcW w:w="949" w:type="dxa"/>
          </w:tcPr>
          <w:p>
            <w:pPr>
              <w:pStyle w:val="TableParagraph"/>
              <w:spacing w:before="4"/>
              <w:rPr>
                <w:rFonts w:ascii="Microsoft JhengHei"/>
                <w:b/>
                <w:sz w:val="41"/>
              </w:rPr>
            </w:pPr>
          </w:p>
          <w:p>
            <w:pPr>
              <w:pStyle w:val="TableParagraph"/>
              <w:spacing w:before="1"/>
              <w:ind w:left="141"/>
              <w:rPr>
                <w:sz w:val="28"/>
              </w:rPr>
            </w:pPr>
            <w:r>
              <w:rPr>
                <w:spacing w:val="-5"/>
                <w:sz w:val="28"/>
              </w:rPr>
              <w:t>≥95</w:t>
            </w:r>
          </w:p>
        </w:tc>
        <w:tc>
          <w:tcPr>
            <w:tcW w:w="1789" w:type="dxa"/>
          </w:tcPr>
          <w:p>
            <w:pPr>
              <w:pStyle w:val="TableParagraph"/>
              <w:spacing w:before="4"/>
              <w:rPr>
                <w:rFonts w:ascii="Microsoft JhengHei"/>
                <w:b/>
                <w:sz w:val="41"/>
              </w:rPr>
            </w:pPr>
          </w:p>
          <w:p>
            <w:pPr>
              <w:pStyle w:val="TableParagraph"/>
              <w:spacing w:before="1"/>
              <w:ind w:left="560"/>
              <w:rPr>
                <w:sz w:val="28"/>
              </w:rPr>
            </w:pPr>
            <w:r>
              <w:rPr>
                <w:spacing w:val="-5"/>
                <w:sz w:val="28"/>
              </w:rPr>
              <w:t>≤20</w:t>
            </w:r>
          </w:p>
        </w:tc>
        <w:tc>
          <w:tcPr>
            <w:tcW w:w="1789" w:type="dxa"/>
          </w:tcPr>
          <w:p>
            <w:pPr>
              <w:pStyle w:val="TableParagraph"/>
              <w:spacing w:before="4"/>
              <w:rPr>
                <w:rFonts w:ascii="Microsoft JhengHei"/>
                <w:b/>
                <w:sz w:val="41"/>
              </w:rPr>
            </w:pPr>
          </w:p>
          <w:p>
            <w:pPr>
              <w:pStyle w:val="TableParagraph"/>
              <w:spacing w:before="1"/>
              <w:ind w:left="630"/>
              <w:rPr>
                <w:sz w:val="28"/>
              </w:rPr>
            </w:pPr>
            <w:r>
              <w:rPr>
                <w:spacing w:val="-5"/>
                <w:sz w:val="28"/>
              </w:rPr>
              <w:t>≤3</w:t>
            </w:r>
          </w:p>
        </w:tc>
        <w:tc>
          <w:tcPr>
            <w:tcW w:w="949" w:type="dxa"/>
          </w:tcPr>
          <w:p>
            <w:pPr>
              <w:pStyle w:val="TableParagraph"/>
              <w:spacing w:before="4"/>
              <w:rPr>
                <w:rFonts w:ascii="Microsoft JhengHei"/>
                <w:b/>
                <w:sz w:val="41"/>
              </w:rPr>
            </w:pPr>
          </w:p>
          <w:p>
            <w:pPr>
              <w:pStyle w:val="TableParagraph"/>
              <w:spacing w:before="1"/>
              <w:ind w:right="9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1～2.5</w:t>
            </w:r>
          </w:p>
        </w:tc>
        <w:tc>
          <w:tcPr>
            <w:tcW w:w="949" w:type="dxa"/>
          </w:tcPr>
          <w:p>
            <w:pPr>
              <w:pStyle w:val="TableParagraph"/>
              <w:spacing w:before="4"/>
              <w:rPr>
                <w:rFonts w:ascii="Microsoft JhengHei"/>
                <w:b/>
                <w:sz w:val="41"/>
              </w:rPr>
            </w:pPr>
          </w:p>
          <w:p>
            <w:pPr>
              <w:pStyle w:val="TableParagraph"/>
              <w:spacing w:before="1"/>
              <w:ind w:left="70"/>
              <w:rPr>
                <w:sz w:val="28"/>
              </w:rPr>
            </w:pPr>
            <w:r>
              <w:rPr>
                <w:spacing w:val="-4"/>
                <w:sz w:val="28"/>
              </w:rPr>
              <w:t>8～10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389" w:type="dxa"/>
          </w:tcPr>
          <w:p>
            <w:pPr>
              <w:pStyle w:val="TableParagraph"/>
              <w:spacing w:before="135" w:line="417" w:lineRule="auto"/>
              <w:ind w:right="97"/>
              <w:jc w:val="both"/>
              <w:rPr>
                <w:sz w:val="28"/>
              </w:rPr>
            </w:pPr>
            <w:r>
              <w:rPr>
                <w:spacing w:val="-10"/>
                <w:sz w:val="28"/>
              </w:rPr>
              <w:t>推</w:t>
            </w:r>
            <w:r>
              <w:rPr>
                <w:spacing w:val="-10"/>
                <w:sz w:val="28"/>
              </w:rPr>
              <w:t>钻</w:t>
            </w:r>
            <w:r>
              <w:rPr>
                <w:spacing w:val="-10"/>
                <w:sz w:val="28"/>
              </w:rPr>
              <w:t>冲</w:t>
            </w:r>
          </w:p>
          <w:p>
            <w:pPr>
              <w:pStyle w:val="TableParagraph"/>
              <w:spacing w:line="358" w:lineRule="exact"/>
              <w:rPr>
                <w:sz w:val="28"/>
              </w:rPr>
            </w:pPr>
            <w:r>
              <w:rPr>
                <w:sz w:val="28"/>
              </w:rPr>
              <w:t>抓</w:t>
            </w:r>
          </w:p>
        </w:tc>
        <w:tc>
          <w:tcPr>
            <w:tcW w:w="389" w:type="dxa"/>
          </w:tcPr>
          <w:p>
            <w:pPr>
              <w:pStyle w:val="TableParagraph"/>
              <w:spacing w:before="135" w:line="417" w:lineRule="auto"/>
              <w:ind w:left="1" w:right="97"/>
              <w:jc w:val="both"/>
              <w:rPr>
                <w:sz w:val="28"/>
              </w:rPr>
            </w:pPr>
            <w:r>
              <w:rPr>
                <w:spacing w:val="-10"/>
                <w:sz w:val="28"/>
              </w:rPr>
              <w:t>—</w:t>
            </w:r>
            <w:r>
              <w:rPr>
                <w:spacing w:val="-10"/>
                <w:sz w:val="28"/>
              </w:rPr>
              <w:t>般</w:t>
            </w:r>
            <w:r>
              <w:rPr>
                <w:spacing w:val="-10"/>
                <w:sz w:val="28"/>
              </w:rPr>
              <w:t>地</w:t>
            </w:r>
          </w:p>
          <w:p>
            <w:pPr>
              <w:pStyle w:val="TableParagraph"/>
              <w:spacing w:line="358" w:lineRule="exact"/>
              <w:ind w:left="1"/>
              <w:rPr>
                <w:sz w:val="28"/>
              </w:rPr>
            </w:pPr>
            <w:r>
              <w:rPr>
                <w:sz w:val="28"/>
              </w:rPr>
              <w:t>层</w:t>
            </w:r>
          </w:p>
        </w:tc>
        <w:tc>
          <w:tcPr>
            <w:tcW w:w="949" w:type="dxa"/>
          </w:tcPr>
          <w:p>
            <w:pPr>
              <w:pStyle w:val="TableParagraph"/>
              <w:spacing w:before="4"/>
              <w:rPr>
                <w:rFonts w:ascii="Microsoft JhengHei"/>
                <w:b/>
                <w:sz w:val="41"/>
              </w:rPr>
            </w:pPr>
          </w:p>
          <w:p>
            <w:pPr>
              <w:pStyle w:val="TableParagraph"/>
              <w:spacing w:before="1"/>
              <w:ind w:right="9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1.10～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right="96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1.20</w:t>
            </w:r>
          </w:p>
        </w:tc>
        <w:tc>
          <w:tcPr>
            <w:tcW w:w="669" w:type="dxa"/>
          </w:tcPr>
          <w:p>
            <w:pPr>
              <w:pStyle w:val="TableParagraph"/>
              <w:spacing w:before="4"/>
              <w:rPr>
                <w:rFonts w:ascii="Microsoft JhengHei"/>
                <w:b/>
                <w:sz w:val="41"/>
              </w:rPr>
            </w:pPr>
          </w:p>
          <w:p>
            <w:pPr>
              <w:pStyle w:val="TableParagraph"/>
              <w:spacing w:before="1"/>
              <w:ind w:right="9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18～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right="9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24</w:t>
            </w:r>
          </w:p>
        </w:tc>
        <w:tc>
          <w:tcPr>
            <w:tcW w:w="949" w:type="dxa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4"/>
              <w:rPr>
                <w:rFonts w:ascii="Microsoft JhengHei"/>
                <w:b/>
                <w:sz w:val="30"/>
              </w:rPr>
            </w:pPr>
          </w:p>
          <w:p>
            <w:pPr>
              <w:pStyle w:val="TableParagraph"/>
              <w:ind w:left="211"/>
              <w:rPr>
                <w:sz w:val="28"/>
              </w:rPr>
            </w:pPr>
            <w:r>
              <w:rPr>
                <w:spacing w:val="-5"/>
                <w:sz w:val="28"/>
              </w:rPr>
              <w:t>≤4</w:t>
            </w:r>
          </w:p>
        </w:tc>
        <w:tc>
          <w:tcPr>
            <w:tcW w:w="949" w:type="dxa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4"/>
              <w:rPr>
                <w:rFonts w:ascii="Microsoft JhengHei"/>
                <w:b/>
                <w:sz w:val="30"/>
              </w:rPr>
            </w:pPr>
          </w:p>
          <w:p>
            <w:pPr>
              <w:pStyle w:val="TableParagraph"/>
              <w:ind w:left="141"/>
              <w:rPr>
                <w:sz w:val="28"/>
              </w:rPr>
            </w:pPr>
            <w:r>
              <w:rPr>
                <w:spacing w:val="-5"/>
                <w:sz w:val="28"/>
              </w:rPr>
              <w:t>≥95</w:t>
            </w:r>
          </w:p>
        </w:tc>
        <w:tc>
          <w:tcPr>
            <w:tcW w:w="1789" w:type="dxa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4"/>
              <w:rPr>
                <w:rFonts w:ascii="Microsoft JhengHei"/>
                <w:b/>
                <w:sz w:val="30"/>
              </w:rPr>
            </w:pPr>
          </w:p>
          <w:p>
            <w:pPr>
              <w:pStyle w:val="TableParagraph"/>
              <w:ind w:left="560"/>
              <w:rPr>
                <w:sz w:val="28"/>
              </w:rPr>
            </w:pPr>
            <w:r>
              <w:rPr>
                <w:spacing w:val="-5"/>
                <w:sz w:val="28"/>
              </w:rPr>
              <w:t>≤20</w:t>
            </w:r>
          </w:p>
        </w:tc>
        <w:tc>
          <w:tcPr>
            <w:tcW w:w="1789" w:type="dxa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4"/>
              <w:rPr>
                <w:rFonts w:ascii="Microsoft JhengHei"/>
                <w:b/>
                <w:sz w:val="30"/>
              </w:rPr>
            </w:pPr>
          </w:p>
          <w:p>
            <w:pPr>
              <w:pStyle w:val="TableParagraph"/>
              <w:ind w:left="630"/>
              <w:rPr>
                <w:sz w:val="28"/>
              </w:rPr>
            </w:pPr>
            <w:r>
              <w:rPr>
                <w:spacing w:val="-5"/>
                <w:sz w:val="28"/>
              </w:rPr>
              <w:t>≤3</w:t>
            </w:r>
          </w:p>
        </w:tc>
        <w:tc>
          <w:tcPr>
            <w:tcW w:w="949" w:type="dxa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4"/>
              <w:rPr>
                <w:rFonts w:ascii="Microsoft JhengHei"/>
                <w:b/>
                <w:sz w:val="30"/>
              </w:rPr>
            </w:pPr>
          </w:p>
          <w:p>
            <w:pPr>
              <w:pStyle w:val="TableParagraph"/>
              <w:ind w:right="9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1～2.5</w:t>
            </w:r>
          </w:p>
        </w:tc>
        <w:tc>
          <w:tcPr>
            <w:tcW w:w="949" w:type="dxa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4"/>
              <w:rPr>
                <w:rFonts w:ascii="Microsoft JhengHei"/>
                <w:b/>
                <w:sz w:val="30"/>
              </w:rPr>
            </w:pPr>
          </w:p>
          <w:p>
            <w:pPr>
              <w:pStyle w:val="TableParagraph"/>
              <w:ind w:left="70"/>
              <w:rPr>
                <w:sz w:val="28"/>
              </w:rPr>
            </w:pPr>
            <w:r>
              <w:rPr>
                <w:spacing w:val="-4"/>
                <w:sz w:val="28"/>
              </w:rPr>
              <w:t>8～11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389" w:type="dxa"/>
          </w:tcPr>
          <w:p>
            <w:pPr>
              <w:pStyle w:val="TableParagraph"/>
              <w:spacing w:before="4"/>
              <w:rPr>
                <w:rFonts w:ascii="Microsoft JhengHei"/>
                <w:b/>
                <w:sz w:val="41"/>
              </w:rPr>
            </w:pPr>
          </w:p>
          <w:p>
            <w:pPr>
              <w:pStyle w:val="TableParagraph"/>
              <w:spacing w:before="1" w:line="417" w:lineRule="auto"/>
              <w:ind w:right="97"/>
              <w:rPr>
                <w:sz w:val="28"/>
              </w:rPr>
            </w:pPr>
            <w:r>
              <w:rPr>
                <w:spacing w:val="-10"/>
                <w:sz w:val="28"/>
              </w:rPr>
              <w:t>冲</w:t>
            </w:r>
            <w:r>
              <w:rPr>
                <w:spacing w:val="-10"/>
                <w:sz w:val="28"/>
              </w:rPr>
              <w:t>击</w:t>
            </w:r>
          </w:p>
        </w:tc>
        <w:tc>
          <w:tcPr>
            <w:tcW w:w="389" w:type="dxa"/>
          </w:tcPr>
          <w:p>
            <w:pPr>
              <w:pStyle w:val="TableParagraph"/>
              <w:spacing w:before="135" w:line="417" w:lineRule="auto"/>
              <w:ind w:left="1" w:right="97"/>
              <w:jc w:val="both"/>
              <w:rPr>
                <w:sz w:val="28"/>
              </w:rPr>
            </w:pPr>
            <w:r>
              <w:rPr>
                <w:spacing w:val="-10"/>
                <w:sz w:val="28"/>
              </w:rPr>
              <w:t>易</w:t>
            </w:r>
            <w:r>
              <w:rPr>
                <w:spacing w:val="-10"/>
                <w:sz w:val="28"/>
              </w:rPr>
              <w:t>坍</w:t>
            </w:r>
            <w:r>
              <w:rPr>
                <w:spacing w:val="-10"/>
                <w:sz w:val="28"/>
              </w:rPr>
              <w:t>地</w:t>
            </w:r>
          </w:p>
          <w:p>
            <w:pPr>
              <w:pStyle w:val="TableParagraph"/>
              <w:spacing w:line="358" w:lineRule="exact"/>
              <w:ind w:left="1"/>
              <w:rPr>
                <w:sz w:val="28"/>
              </w:rPr>
            </w:pPr>
            <w:r>
              <w:rPr>
                <w:sz w:val="28"/>
              </w:rPr>
              <w:t>层</w:t>
            </w:r>
          </w:p>
        </w:tc>
        <w:tc>
          <w:tcPr>
            <w:tcW w:w="949" w:type="dxa"/>
          </w:tcPr>
          <w:p>
            <w:pPr>
              <w:pStyle w:val="TableParagraph"/>
              <w:spacing w:before="4"/>
              <w:rPr>
                <w:rFonts w:ascii="Microsoft JhengHei"/>
                <w:b/>
                <w:sz w:val="41"/>
              </w:rPr>
            </w:pPr>
          </w:p>
          <w:p>
            <w:pPr>
              <w:pStyle w:val="TableParagraph"/>
              <w:spacing w:before="1"/>
              <w:ind w:right="9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1.20～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right="96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1.40</w:t>
            </w:r>
          </w:p>
        </w:tc>
        <w:tc>
          <w:tcPr>
            <w:tcW w:w="669" w:type="dxa"/>
          </w:tcPr>
          <w:p>
            <w:pPr>
              <w:pStyle w:val="TableParagraph"/>
              <w:spacing w:before="4"/>
              <w:rPr>
                <w:rFonts w:ascii="Microsoft JhengHei"/>
                <w:b/>
                <w:sz w:val="41"/>
              </w:rPr>
            </w:pPr>
          </w:p>
          <w:p>
            <w:pPr>
              <w:pStyle w:val="TableParagraph"/>
              <w:spacing w:before="1"/>
              <w:ind w:right="9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22～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right="9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30</w:t>
            </w:r>
          </w:p>
        </w:tc>
        <w:tc>
          <w:tcPr>
            <w:tcW w:w="949" w:type="dxa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4"/>
              <w:rPr>
                <w:rFonts w:ascii="Microsoft JhengHei"/>
                <w:b/>
                <w:sz w:val="30"/>
              </w:rPr>
            </w:pPr>
          </w:p>
          <w:p>
            <w:pPr>
              <w:pStyle w:val="TableParagraph"/>
              <w:ind w:left="211"/>
              <w:rPr>
                <w:sz w:val="28"/>
              </w:rPr>
            </w:pPr>
            <w:r>
              <w:rPr>
                <w:spacing w:val="-5"/>
                <w:sz w:val="28"/>
              </w:rPr>
              <w:t>≤4</w:t>
            </w:r>
          </w:p>
        </w:tc>
        <w:tc>
          <w:tcPr>
            <w:tcW w:w="949" w:type="dxa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4"/>
              <w:rPr>
                <w:rFonts w:ascii="Microsoft JhengHei"/>
                <w:b/>
                <w:sz w:val="30"/>
              </w:rPr>
            </w:pPr>
          </w:p>
          <w:p>
            <w:pPr>
              <w:pStyle w:val="TableParagraph"/>
              <w:ind w:left="141"/>
              <w:rPr>
                <w:sz w:val="28"/>
              </w:rPr>
            </w:pPr>
            <w:r>
              <w:rPr>
                <w:spacing w:val="-5"/>
                <w:sz w:val="28"/>
              </w:rPr>
              <w:t>≥95</w:t>
            </w:r>
          </w:p>
        </w:tc>
        <w:tc>
          <w:tcPr>
            <w:tcW w:w="1789" w:type="dxa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4"/>
              <w:rPr>
                <w:rFonts w:ascii="Microsoft JhengHei"/>
                <w:b/>
                <w:sz w:val="30"/>
              </w:rPr>
            </w:pPr>
          </w:p>
          <w:p>
            <w:pPr>
              <w:pStyle w:val="TableParagraph"/>
              <w:ind w:left="560"/>
              <w:rPr>
                <w:sz w:val="28"/>
              </w:rPr>
            </w:pPr>
            <w:r>
              <w:rPr>
                <w:spacing w:val="-5"/>
                <w:sz w:val="28"/>
              </w:rPr>
              <w:t>≤20</w:t>
            </w:r>
          </w:p>
        </w:tc>
        <w:tc>
          <w:tcPr>
            <w:tcW w:w="1789" w:type="dxa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4"/>
              <w:rPr>
                <w:rFonts w:ascii="Microsoft JhengHei"/>
                <w:b/>
                <w:sz w:val="30"/>
              </w:rPr>
            </w:pPr>
          </w:p>
          <w:p>
            <w:pPr>
              <w:pStyle w:val="TableParagraph"/>
              <w:ind w:left="630"/>
              <w:rPr>
                <w:sz w:val="28"/>
              </w:rPr>
            </w:pPr>
            <w:r>
              <w:rPr>
                <w:spacing w:val="-5"/>
                <w:sz w:val="28"/>
              </w:rPr>
              <w:t>≤3</w:t>
            </w:r>
          </w:p>
        </w:tc>
        <w:tc>
          <w:tcPr>
            <w:tcW w:w="949" w:type="dxa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4"/>
              <w:rPr>
                <w:rFonts w:ascii="Microsoft JhengHei"/>
                <w:b/>
                <w:sz w:val="30"/>
              </w:rPr>
            </w:pPr>
          </w:p>
          <w:p>
            <w:pPr>
              <w:pStyle w:val="TableParagraph"/>
              <w:ind w:right="96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3～5</w:t>
            </w:r>
          </w:p>
        </w:tc>
        <w:tc>
          <w:tcPr>
            <w:tcW w:w="949" w:type="dxa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4"/>
              <w:rPr>
                <w:rFonts w:ascii="Microsoft JhengHei"/>
                <w:b/>
                <w:sz w:val="30"/>
              </w:rPr>
            </w:pPr>
          </w:p>
          <w:p>
            <w:pPr>
              <w:pStyle w:val="TableParagraph"/>
              <w:ind w:left="70"/>
              <w:rPr>
                <w:sz w:val="28"/>
              </w:rPr>
            </w:pPr>
            <w:r>
              <w:rPr>
                <w:spacing w:val="-4"/>
                <w:sz w:val="28"/>
              </w:rPr>
              <w:t>8～11</w:t>
            </w:r>
          </w:p>
        </w:tc>
      </w:tr>
    </w:tbl>
    <w:p>
      <w:pPr>
        <w:pStyle w:val="BodyText"/>
        <w:spacing w:before="6"/>
        <w:ind w:left="0"/>
        <w:rPr>
          <w:rFonts w:ascii="Microsoft JhengHei"/>
          <w:b/>
          <w:sz w:val="5"/>
        </w:rPr>
      </w:pPr>
    </w:p>
    <w:p>
      <w:pPr>
        <w:pStyle w:val="BodyText"/>
        <w:spacing w:line="483" w:lineRule="exact"/>
        <w:ind w:left="1699"/>
      </w:pPr>
      <w:r>
        <w:rPr>
          <w:rFonts w:ascii="Microsoft JhengHei" w:eastAsia="Microsoft JhengHei" w:hAnsi="Microsoft JhengHei"/>
          <w:b/>
          <w:spacing w:val="13"/>
        </w:rPr>
        <w:t xml:space="preserve">⑤ </w:t>
      </w:r>
      <w:r>
        <w:rPr>
          <w:spacing w:val="-8"/>
        </w:rPr>
        <w:t xml:space="preserve">导管要求采用内径 </w:t>
      </w:r>
      <w:r>
        <w:t>20～35cm</w:t>
      </w:r>
      <w:r>
        <w:rPr>
          <w:spacing w:val="-1"/>
        </w:rPr>
        <w:t>，螺旋卡口连接的导管要按全</w:t>
      </w:r>
    </w:p>
    <w:p>
      <w:pPr>
        <w:pStyle w:val="BodyText"/>
        <w:spacing w:before="201" w:line="417" w:lineRule="auto"/>
        <w:ind w:right="698"/>
      </w:pPr>
      <w:r>
        <w:rPr>
          <w:spacing w:val="-19"/>
        </w:rPr>
        <w:t>长进行试拼装并编号；进行水密承压试验，并检查导管轴线是否顺直，</w:t>
      </w:r>
      <w:r>
        <w:rPr>
          <w:spacing w:val="-5"/>
        </w:rPr>
        <w:t xml:space="preserve">其弯折处不得大于 </w:t>
      </w:r>
      <w:r>
        <w:t>10cm。</w:t>
      </w:r>
    </w:p>
    <w:p>
      <w:pPr>
        <w:spacing w:after="0" w:line="417" w:lineRule="auto"/>
        <w:sectPr>
          <w:pgSz w:w="11910" w:h="16840"/>
          <w:pgMar w:top="1400" w:right="960" w:bottom="280" w:left="960" w:header="708" w:footer="708"/>
          <w:pgNumType w:start="39"/>
          <w:cols w:space="708"/>
        </w:sectPr>
      </w:pPr>
    </w:p>
    <w:p>
      <w:pPr>
        <w:pStyle w:val="ListParagraph"/>
        <w:numPr>
          <w:ilvl w:val="4"/>
          <w:numId w:val="24"/>
        </w:numPr>
        <w:tabs>
          <w:tab w:val="left" w:pos="1800"/>
        </w:tabs>
        <w:spacing w:before="0" w:after="0" w:line="459" w:lineRule="exact"/>
        <w:ind w:left="1799" w:right="0" w:hanging="423"/>
        <w:jc w:val="left"/>
        <w:rPr>
          <w:rFonts w:ascii="Microsoft JhengHei" w:eastAsia="Microsoft JhengHei"/>
          <w:b/>
          <w:sz w:val="28"/>
        </w:rPr>
      </w:pPr>
      <w:r>
        <w:rPr>
          <w:spacing w:val="-1"/>
          <w:sz w:val="28"/>
        </w:rPr>
        <w:t>成孔至灌注前检验项目及方法</w:t>
      </w:r>
    </w:p>
    <w:p>
      <w:pPr>
        <w:spacing w:before="109"/>
        <w:ind w:left="1377" w:right="0" w:firstLine="0"/>
        <w:jc w:val="left"/>
        <w:rPr>
          <w:sz w:val="28"/>
        </w:rPr>
      </w:pPr>
      <w:r>
        <w:rPr>
          <w:rFonts w:ascii="Microsoft JhengHei" w:eastAsia="Microsoft JhengHei" w:hAnsi="Microsoft JhengHei"/>
          <w:b/>
          <w:spacing w:val="35"/>
          <w:sz w:val="28"/>
        </w:rPr>
        <w:t xml:space="preserve">① </w:t>
      </w:r>
      <w:r>
        <w:rPr>
          <w:spacing w:val="-2"/>
          <w:sz w:val="28"/>
        </w:rPr>
        <w:t>孔径、倾斜度</w:t>
      </w:r>
    </w:p>
    <w:p>
      <w:pPr>
        <w:pStyle w:val="BodyText"/>
        <w:spacing w:before="201" w:line="417" w:lineRule="auto"/>
        <w:ind w:right="766" w:firstLine="537"/>
      </w:pPr>
      <w:r>
        <w:rPr>
          <w:spacing w:val="-2"/>
        </w:rPr>
        <w:t>吊放验孔器（挂测绳）检查孔径和倾斜度。验孔器需放至孔底，</w:t>
      </w:r>
      <w:r>
        <w:rPr>
          <w:spacing w:val="-2"/>
        </w:rPr>
        <w:t>并由测绳读数校验，确保钻孔有效深度大于设计孔深。</w:t>
      </w:r>
    </w:p>
    <w:p>
      <w:pPr>
        <w:pStyle w:val="BodyText"/>
        <w:spacing w:line="358" w:lineRule="exact"/>
        <w:ind w:left="1377"/>
      </w:pPr>
      <w:r>
        <w:t>倾斜度检测：用测壁（斜）</w:t>
      </w:r>
      <w:r>
        <w:rPr>
          <w:spacing w:val="-1"/>
        </w:rPr>
        <w:t>仪或钻杆垂线法对每桩进行检查。</w:t>
      </w:r>
    </w:p>
    <w:p>
      <w:pPr>
        <w:spacing w:before="173"/>
        <w:ind w:left="1377" w:right="0" w:firstLine="0"/>
        <w:jc w:val="left"/>
        <w:rPr>
          <w:sz w:val="28"/>
        </w:rPr>
      </w:pPr>
      <w:r>
        <w:rPr>
          <w:rFonts w:ascii="Microsoft JhengHei" w:eastAsia="Microsoft JhengHei" w:hAnsi="Microsoft JhengHei"/>
          <w:b/>
          <w:spacing w:val="35"/>
          <w:sz w:val="28"/>
        </w:rPr>
        <w:t xml:space="preserve">② </w:t>
      </w:r>
      <w:r>
        <w:rPr>
          <w:spacing w:val="-5"/>
          <w:sz w:val="28"/>
        </w:rPr>
        <w:t>孔深</w:t>
      </w:r>
    </w:p>
    <w:p>
      <w:pPr>
        <w:pStyle w:val="BodyText"/>
        <w:spacing w:before="202" w:line="417" w:lineRule="auto"/>
        <w:ind w:right="1046" w:firstLine="537"/>
      </w:pPr>
      <w:r>
        <w:rPr>
          <w:spacing w:val="-2"/>
        </w:rPr>
        <w:t>成孔后第一次清孔后采用测锤由孔中心位置吊放至孔底进行检</w:t>
      </w:r>
      <w:r>
        <w:rPr>
          <w:spacing w:val="-6"/>
        </w:rPr>
        <w:t xml:space="preserve">测，测锤重量 </w:t>
      </w:r>
      <w:r>
        <w:t>4～5kg，底部呈圆锥形。</w:t>
      </w:r>
    </w:p>
    <w:p>
      <w:pPr>
        <w:pStyle w:val="BodyText"/>
        <w:spacing w:line="358" w:lineRule="exact"/>
        <w:ind w:left="1377"/>
      </w:pPr>
      <w:r>
        <w:t>实测孔深＝</w:t>
      </w:r>
      <w:r>
        <w:rPr>
          <w:spacing w:val="-2"/>
        </w:rPr>
        <w:t>测绳长度+测锤长度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906" w:firstLine="537"/>
      </w:pPr>
      <w:r>
        <w:rPr>
          <w:spacing w:val="-2"/>
        </w:rPr>
        <w:t>实测孔深-钻机钻锥长度≥设计钻孔深度＝护筒顶标高－桩底设</w:t>
      </w:r>
      <w:r>
        <w:rPr>
          <w:spacing w:val="-4"/>
        </w:rPr>
        <w:t>计标高。</w:t>
      </w:r>
    </w:p>
    <w:p>
      <w:pPr>
        <w:spacing w:before="0" w:line="422" w:lineRule="exact"/>
        <w:ind w:left="1377" w:right="0" w:firstLine="0"/>
        <w:jc w:val="left"/>
        <w:rPr>
          <w:sz w:val="28"/>
        </w:rPr>
      </w:pPr>
      <w:r>
        <w:rPr>
          <w:rFonts w:ascii="Microsoft JhengHei" w:eastAsia="Microsoft JhengHei" w:hAnsi="Microsoft JhengHei"/>
          <w:b/>
          <w:spacing w:val="35"/>
          <w:sz w:val="28"/>
        </w:rPr>
        <w:t xml:space="preserve">③ </w:t>
      </w:r>
      <w:r>
        <w:rPr>
          <w:spacing w:val="-2"/>
          <w:sz w:val="28"/>
        </w:rPr>
        <w:t>孔底沉渣厚度</w:t>
      </w:r>
    </w:p>
    <w:p>
      <w:pPr>
        <w:pStyle w:val="BodyText"/>
        <w:spacing w:before="201" w:line="417" w:lineRule="auto"/>
        <w:ind w:right="1046" w:firstLine="537"/>
      </w:pPr>
      <w:r>
        <w:rPr>
          <w:spacing w:val="-2"/>
        </w:rPr>
        <w:t>采用测锤检测成孔后第一次清孔后深及灌注前第二次清孔后孔</w:t>
      </w:r>
      <w:r>
        <w:rPr>
          <w:spacing w:val="-2"/>
        </w:rPr>
        <w:t>深，计算孔底沉渣厚度。</w:t>
      </w:r>
    </w:p>
    <w:p>
      <w:pPr>
        <w:pStyle w:val="BodyText"/>
        <w:spacing w:line="417" w:lineRule="auto"/>
        <w:ind w:left="1377" w:right="1886"/>
      </w:pPr>
      <w:r>
        <w:rPr>
          <w:spacing w:val="-2"/>
        </w:rPr>
        <w:t>摩擦桩孔底沉渣厚度＝第一次孔深-第二次孔深≤15cm</w:t>
      </w:r>
      <w:r>
        <w:t>嵌岩桩孔底沉渣厚度＝第一次孔深-第二次孔深≤5cm</w:t>
      </w:r>
      <w:r>
        <w:rPr>
          <w:spacing w:val="-10"/>
        </w:rPr>
        <w:t>。</w:t>
      </w:r>
    </w:p>
    <w:p>
      <w:pPr>
        <w:pStyle w:val="BodyText"/>
        <w:spacing w:line="422" w:lineRule="exact"/>
        <w:ind w:left="1377"/>
      </w:pPr>
      <w:r>
        <w:rPr>
          <w:rFonts w:ascii="Microsoft JhengHei" w:eastAsia="Microsoft JhengHei" w:hAnsi="Microsoft JhengHei"/>
          <w:b/>
          <w:spacing w:val="35"/>
        </w:rPr>
        <w:t xml:space="preserve">④ </w:t>
      </w:r>
      <w:r>
        <w:rPr>
          <w:spacing w:val="-1"/>
        </w:rPr>
        <w:t>孔的中心位置：查开钻前记录。</w:t>
      </w:r>
    </w:p>
    <w:p>
      <w:pPr>
        <w:pStyle w:val="BodyText"/>
        <w:spacing w:before="109" w:line="333" w:lineRule="auto"/>
        <w:ind w:right="1045" w:firstLine="537"/>
      </w:pPr>
      <w:r>
        <w:rPr>
          <w:rFonts w:ascii="Microsoft JhengHei" w:eastAsia="Microsoft JhengHei" w:hAnsi="Microsoft JhengHei"/>
          <w:b/>
          <w:spacing w:val="18"/>
        </w:rPr>
        <w:t xml:space="preserve">⑤ </w:t>
      </w:r>
      <w:r>
        <w:rPr>
          <w:spacing w:val="-5"/>
        </w:rPr>
        <w:t xml:space="preserve">清孔后灌注前泥浆指标：相对密度 </w:t>
      </w:r>
      <w:r>
        <w:t>1.03～1.10，</w:t>
      </w:r>
      <w:r>
        <w:rPr>
          <w:spacing w:val="-24"/>
        </w:rPr>
        <w:t xml:space="preserve">粘度 </w:t>
      </w:r>
      <w:r>
        <w:t xml:space="preserve">17～ </w:t>
      </w:r>
      <w:r>
        <w:rPr>
          <w:spacing w:val="-2"/>
        </w:rPr>
        <w:t>20pa</w:t>
      </w:r>
      <w:r>
        <w:rPr>
          <w:rFonts w:ascii="宋体" w:eastAsia="宋体" w:hAnsi="宋体"/>
          <w:spacing w:val="-2"/>
        </w:rPr>
        <w:t>•</w:t>
      </w:r>
      <w:r>
        <w:rPr>
          <w:spacing w:val="-2"/>
        </w:rPr>
        <w:t>s，含砂率＜2％。</w:t>
      </w:r>
    </w:p>
    <w:p>
      <w:pPr>
        <w:pStyle w:val="BodyText"/>
        <w:spacing w:before="34"/>
        <w:ind w:left="1377"/>
      </w:pPr>
      <w:r>
        <w:rPr>
          <w:rFonts w:ascii="Microsoft JhengHei" w:eastAsia="Microsoft JhengHei" w:hAnsi="Microsoft JhengHei"/>
          <w:b/>
          <w:spacing w:val="35"/>
        </w:rPr>
        <w:t xml:space="preserve">⑥ </w:t>
      </w:r>
      <w:r>
        <w:rPr>
          <w:spacing w:val="-1"/>
        </w:rPr>
        <w:t>钢筋笼底面高程控制计算方法：</w:t>
      </w:r>
    </w:p>
    <w:p>
      <w:pPr>
        <w:pStyle w:val="BodyText"/>
        <w:spacing w:before="201" w:line="417" w:lineRule="auto"/>
        <w:ind w:left="1377" w:right="766"/>
      </w:pPr>
      <w:r>
        <w:rPr>
          <w:spacing w:val="-2"/>
        </w:rPr>
        <w:t>钢筋笼底面设计高程＝桩底设计高程＋钢筋笼距孔底设计距离；</w:t>
      </w:r>
      <w:r>
        <w:rPr>
          <w:spacing w:val="-2"/>
        </w:rPr>
        <w:t>钢筋笼底面实测高程＝护筒标高＋支垫高-吊筋长度-钢筋笼长</w:t>
      </w:r>
    </w:p>
    <w:p>
      <w:pPr>
        <w:spacing w:after="0" w:line="417" w:lineRule="auto"/>
        <w:sectPr>
          <w:pgSz w:w="11910" w:h="16840"/>
          <w:pgMar w:top="1520" w:right="960" w:bottom="280" w:left="960" w:header="708" w:footer="708"/>
          <w:pgNumType w:start="40"/>
          <w:cols w:space="708"/>
        </w:sectPr>
      </w:pPr>
    </w:p>
    <w:p>
      <w:pPr>
        <w:pStyle w:val="BodyText"/>
        <w:spacing w:before="37"/>
      </w:pPr>
      <w:r>
        <w:rPr>
          <w:spacing w:val="-50"/>
        </w:rPr>
        <w:t>度。；</w:t>
      </w:r>
    </w:p>
    <w:p>
      <w:pPr>
        <w:spacing w:before="172"/>
        <w:ind w:left="1377" w:right="0" w:firstLine="0"/>
        <w:jc w:val="left"/>
        <w:rPr>
          <w:sz w:val="28"/>
        </w:rPr>
      </w:pPr>
      <w:r>
        <w:rPr>
          <w:rFonts w:ascii="Microsoft JhengHei" w:eastAsia="Microsoft JhengHei" w:hAnsi="Microsoft JhengHei"/>
          <w:b/>
          <w:spacing w:val="17"/>
          <w:sz w:val="28"/>
        </w:rPr>
        <w:t xml:space="preserve">⑦.  </w:t>
      </w:r>
      <w:r>
        <w:rPr>
          <w:spacing w:val="-2"/>
          <w:sz w:val="28"/>
        </w:rPr>
        <w:t>对钢筋骨架的要求</w:t>
      </w:r>
    </w:p>
    <w:p>
      <w:pPr>
        <w:pStyle w:val="BodyText"/>
        <w:spacing w:before="202" w:line="417" w:lineRule="auto"/>
        <w:ind w:right="906" w:firstLine="537"/>
      </w:pPr>
      <w:r>
        <w:rPr>
          <w:spacing w:val="-2"/>
        </w:rPr>
        <w:t>长桩骨架应分段制作，接头应错开，焊接长度应≥10d，焊条用</w:t>
      </w:r>
      <w:r>
        <w:rPr>
          <w:spacing w:val="-16"/>
        </w:rPr>
        <w:t xml:space="preserve">结 </w:t>
      </w:r>
      <w:r>
        <w:t>502</w:t>
      </w:r>
      <w:r>
        <w:rPr>
          <w:spacing w:val="-16"/>
        </w:rPr>
        <w:t xml:space="preserve"> 或结 </w:t>
      </w:r>
      <w:r>
        <w:t>506。钢筋笼检查项目（</w:t>
      </w:r>
      <w:r>
        <w:rPr>
          <w:spacing w:val="-11"/>
        </w:rPr>
        <w:t xml:space="preserve">见表 </w:t>
      </w:r>
      <w:r>
        <w:t>5.2-8）</w:t>
      </w:r>
    </w:p>
    <w:p>
      <w:pPr>
        <w:pStyle w:val="ListParagraph"/>
        <w:numPr>
          <w:ilvl w:val="4"/>
          <w:numId w:val="24"/>
        </w:numPr>
        <w:tabs>
          <w:tab w:val="left" w:pos="1800"/>
        </w:tabs>
        <w:spacing w:before="0" w:after="0" w:line="422" w:lineRule="exact"/>
        <w:ind w:left="1799" w:right="0" w:hanging="423"/>
        <w:jc w:val="left"/>
        <w:rPr>
          <w:rFonts w:ascii="Microsoft JhengHei" w:eastAsia="Microsoft JhengHei"/>
          <w:b/>
          <w:sz w:val="28"/>
        </w:rPr>
      </w:pPr>
      <w:r>
        <w:rPr>
          <w:spacing w:val="-2"/>
          <w:sz w:val="28"/>
        </w:rPr>
        <w:t>灌注前应具备的条件</w:t>
      </w:r>
    </w:p>
    <w:p>
      <w:pPr>
        <w:pStyle w:val="BodyText"/>
        <w:spacing w:before="109"/>
        <w:ind w:left="1377"/>
      </w:pPr>
      <w:r>
        <w:rPr>
          <w:rFonts w:ascii="Microsoft JhengHei" w:eastAsia="Microsoft JhengHei" w:hAnsi="Microsoft JhengHei"/>
          <w:b/>
          <w:spacing w:val="35"/>
        </w:rPr>
        <w:t xml:space="preserve">① </w:t>
      </w:r>
      <w:r>
        <w:rPr>
          <w:spacing w:val="-1"/>
        </w:rPr>
        <w:t>质检人员同监理人员已对上述七项指标检查并符合要求。</w:t>
      </w:r>
    </w:p>
    <w:p>
      <w:pPr>
        <w:pStyle w:val="BodyText"/>
        <w:spacing w:before="109"/>
        <w:ind w:left="1377"/>
      </w:pPr>
      <w:r>
        <w:rPr>
          <w:rFonts w:ascii="Microsoft JhengHei" w:eastAsia="Microsoft JhengHei" w:hAnsi="Microsoft JhengHei"/>
          <w:b/>
          <w:spacing w:val="35"/>
        </w:rPr>
        <w:t xml:space="preserve">② </w:t>
      </w:r>
      <w:r>
        <w:rPr>
          <w:spacing w:val="-1"/>
        </w:rPr>
        <w:t>钢筋笼已经监理验收合格。</w:t>
      </w:r>
    </w:p>
    <w:p>
      <w:pPr>
        <w:pStyle w:val="BodyText"/>
        <w:spacing w:before="109" w:line="333" w:lineRule="auto"/>
        <w:ind w:right="905" w:firstLine="537"/>
      </w:pPr>
      <w:r>
        <w:rPr>
          <w:rFonts w:ascii="Microsoft JhengHei" w:eastAsia="Microsoft JhengHei" w:hAnsi="Microsoft JhengHei"/>
          <w:b/>
          <w:spacing w:val="18"/>
        </w:rPr>
        <w:t xml:space="preserve">③ </w:t>
      </w:r>
      <w:r>
        <w:t>泥浆浆面应低于护筒出浆口，并能保证灌注砼所排出的泥浆</w:t>
      </w:r>
      <w:r>
        <w:rPr>
          <w:spacing w:val="-2"/>
        </w:rPr>
        <w:t>全部顺利流出。</w:t>
      </w:r>
    </w:p>
    <w:p>
      <w:pPr>
        <w:pStyle w:val="BodyText"/>
        <w:spacing w:before="34"/>
        <w:ind w:firstLine="537"/>
      </w:pPr>
      <w:r>
        <w:rPr>
          <w:rFonts w:ascii="Microsoft JhengHei" w:eastAsia="Microsoft JhengHei" w:hAnsi="Microsoft JhengHei"/>
          <w:b/>
          <w:spacing w:val="34"/>
        </w:rPr>
        <w:t xml:space="preserve">④ </w:t>
      </w:r>
      <w:r>
        <w:rPr>
          <w:spacing w:val="-1"/>
        </w:rPr>
        <w:t>质检人员同监理旁站安装钢筋笼，钢筋笼孔口焊接及安放导</w:t>
      </w:r>
    </w:p>
    <w:p>
      <w:pPr>
        <w:pStyle w:val="BodyText"/>
        <w:spacing w:before="201" w:line="417" w:lineRule="auto"/>
        <w:ind w:right="838"/>
      </w:pPr>
      <w:r>
        <w:rPr>
          <w:spacing w:val="-4"/>
        </w:rPr>
        <w:t>管；钢筋笼孔口焊接必须经监理检查合格后方可下钢筋笼；导管安放</w:t>
      </w:r>
      <w:r>
        <w:rPr>
          <w:spacing w:val="-2"/>
        </w:rPr>
        <w:t>要对每节导管编号，其长度及累计长度要做好记录。</w:t>
      </w:r>
    </w:p>
    <w:p>
      <w:pPr>
        <w:pStyle w:val="BodyText"/>
        <w:spacing w:line="422" w:lineRule="exact"/>
        <w:ind w:left="1377"/>
      </w:pPr>
      <w:r>
        <w:rPr>
          <w:rFonts w:ascii="Microsoft JhengHei" w:eastAsia="Microsoft JhengHei" w:hAnsi="Microsoft JhengHei"/>
          <w:b/>
          <w:spacing w:val="35"/>
        </w:rPr>
        <w:t xml:space="preserve">⑤ </w:t>
      </w:r>
      <w:r>
        <w:rPr>
          <w:spacing w:val="-1"/>
        </w:rPr>
        <w:t>质检、试验和技术人员要到位，值班领导要落实。</w:t>
      </w:r>
    </w:p>
    <w:p>
      <w:pPr>
        <w:pStyle w:val="ListParagraph"/>
        <w:numPr>
          <w:ilvl w:val="4"/>
          <w:numId w:val="24"/>
        </w:numPr>
        <w:tabs>
          <w:tab w:val="left" w:pos="1800"/>
        </w:tabs>
        <w:spacing w:before="110" w:after="0" w:line="240" w:lineRule="auto"/>
        <w:ind w:left="1799" w:right="0" w:hanging="423"/>
        <w:jc w:val="left"/>
        <w:rPr>
          <w:rFonts w:ascii="Microsoft JhengHei" w:eastAsia="Microsoft JhengHei"/>
          <w:b/>
          <w:sz w:val="28"/>
        </w:rPr>
      </w:pPr>
      <w:r>
        <w:rPr>
          <w:spacing w:val="-1"/>
          <w:sz w:val="28"/>
        </w:rPr>
        <w:t>灌注水下砼工程应监控的项目</w:t>
      </w:r>
    </w:p>
    <w:p>
      <w:pPr>
        <w:pStyle w:val="BodyText"/>
        <w:spacing w:before="109" w:line="333" w:lineRule="auto"/>
        <w:ind w:right="698" w:firstLine="537"/>
      </w:pPr>
      <w:r>
        <w:rPr>
          <w:rFonts w:ascii="Microsoft JhengHei" w:eastAsia="Microsoft JhengHei" w:hAnsi="Microsoft JhengHei"/>
          <w:b/>
          <w:spacing w:val="35"/>
        </w:rPr>
        <w:t xml:space="preserve">① </w:t>
      </w:r>
      <w:r>
        <w:t>做好记录。记录灌注的混凝土方量和混凝土顶面标高；记录</w:t>
      </w:r>
      <w:r>
        <w:rPr>
          <w:spacing w:val="-19"/>
        </w:rPr>
        <w:t>灌注过程中有无故障，如出现卡管、坍孔等情况应采取措施防止断桩。</w:t>
      </w:r>
    </w:p>
    <w:p>
      <w:pPr>
        <w:pStyle w:val="BodyText"/>
        <w:spacing w:before="33" w:line="333" w:lineRule="auto"/>
        <w:ind w:right="975" w:firstLine="537"/>
      </w:pPr>
      <w:r>
        <w:rPr>
          <w:rFonts w:ascii="Microsoft JhengHei" w:eastAsia="Microsoft JhengHei" w:hAnsi="Microsoft JhengHei"/>
          <w:b/>
          <w:spacing w:val="18"/>
        </w:rPr>
        <w:t xml:space="preserve">② </w:t>
      </w:r>
      <w:r>
        <w:rPr>
          <w:spacing w:val="-4"/>
        </w:rPr>
        <w:t xml:space="preserve">灌注首批砼前，导管下口至孔底的距离一般宜为 </w:t>
      </w:r>
      <w:r>
        <w:t>25-40cm，</w:t>
      </w:r>
      <w:r>
        <w:rPr>
          <w:spacing w:val="-6"/>
        </w:rPr>
        <w:t xml:space="preserve">最大不宜超过 </w:t>
      </w:r>
      <w:r>
        <w:t>50cm。</w:t>
      </w:r>
    </w:p>
    <w:p>
      <w:pPr>
        <w:pStyle w:val="BodyText"/>
        <w:spacing w:before="126" w:line="417" w:lineRule="auto"/>
        <w:ind w:right="838" w:firstLine="537"/>
      </w:pPr>
      <w:r>
        <w:rPr>
          <w:spacing w:val="-4"/>
        </w:rPr>
        <w:t>计算公式：导管下口距孔底距离＝第二次清孔后实测孔深－（</w:t>
      </w:r>
      <w:r>
        <w:rPr>
          <w:spacing w:val="-4"/>
        </w:rPr>
        <w:t>导</w:t>
      </w:r>
      <w:r>
        <w:rPr>
          <w:spacing w:val="-2"/>
        </w:rPr>
        <w:t>管总长－导管上口距护筒顶距离）≤50cm。</w:t>
      </w:r>
    </w:p>
    <w:p>
      <w:pPr>
        <w:pStyle w:val="BodyText"/>
        <w:spacing w:line="422" w:lineRule="exact"/>
        <w:ind w:left="1377"/>
      </w:pPr>
      <w:r>
        <w:rPr>
          <w:rFonts w:ascii="Microsoft JhengHei" w:eastAsia="Microsoft JhengHei" w:hAnsi="Microsoft JhengHei"/>
          <w:b/>
          <w:spacing w:val="34"/>
        </w:rPr>
        <w:t xml:space="preserve">③ </w:t>
      </w:r>
      <w:r>
        <w:rPr>
          <w:spacing w:val="-4"/>
        </w:rPr>
        <w:t xml:space="preserve">首批砼方量应满足导管首次埋深大于或等于 </w:t>
      </w:r>
      <w:r>
        <w:t>1m</w:t>
      </w:r>
      <w:r>
        <w:rPr>
          <w:spacing w:val="-2"/>
        </w:rPr>
        <w:t>，并满足充填</w:t>
      </w:r>
    </w:p>
    <w:p>
      <w:pPr>
        <w:pStyle w:val="BodyText"/>
        <w:spacing w:before="202"/>
      </w:pPr>
      <w:r>
        <w:rPr>
          <w:spacing w:val="-2"/>
        </w:rPr>
        <w:t>导管高度的需要。</w:t>
      </w:r>
    </w:p>
    <w:p>
      <w:pPr>
        <w:spacing w:after="0"/>
        <w:sectPr>
          <w:pgSz w:w="11910" w:h="16840"/>
          <w:pgMar w:top="1520" w:right="960" w:bottom="280" w:left="960" w:header="708" w:footer="708"/>
          <w:pgNumType w:start="41"/>
          <w:cols w:space="708"/>
        </w:sectPr>
      </w:pPr>
    </w:p>
    <w:p>
      <w:pPr>
        <w:pStyle w:val="BodyText"/>
        <w:spacing w:line="459" w:lineRule="exact"/>
        <w:ind w:left="0" w:right="838"/>
        <w:jc w:val="right"/>
      </w:pPr>
      <w:r>
        <w:rPr>
          <w:rFonts w:ascii="Microsoft JhengHei" w:eastAsia="Microsoft JhengHei" w:hAnsi="Microsoft JhengHei"/>
          <w:b/>
          <w:spacing w:val="32"/>
        </w:rPr>
        <w:t xml:space="preserve">④ </w:t>
      </w:r>
      <w:r>
        <w:rPr>
          <w:spacing w:val="-5"/>
        </w:rPr>
        <w:t xml:space="preserve">每批灌注的砼坍落度应控制在 </w:t>
      </w:r>
      <w:r>
        <w:t>18～22cm</w:t>
      </w:r>
      <w:r>
        <w:rPr>
          <w:spacing w:val="-2"/>
        </w:rPr>
        <w:t>，并应拌和均匀，防</w:t>
      </w:r>
    </w:p>
    <w:p>
      <w:pPr>
        <w:pStyle w:val="BodyText"/>
        <w:spacing w:before="201"/>
        <w:ind w:left="0" w:right="745"/>
        <w:jc w:val="right"/>
      </w:pPr>
      <w:r>
        <w:rPr>
          <w:spacing w:val="-1"/>
        </w:rPr>
        <w:t>止离析；砼试件应上、中、下各制取一组，监理随机取样制取一组。</w:t>
      </w:r>
    </w:p>
    <w:p>
      <w:pPr>
        <w:pStyle w:val="BodyText"/>
        <w:spacing w:before="173" w:line="333" w:lineRule="auto"/>
        <w:ind w:right="698" w:firstLine="537"/>
      </w:pPr>
      <w:r>
        <w:rPr>
          <w:rFonts w:ascii="Microsoft JhengHei" w:eastAsia="Microsoft JhengHei" w:hAnsi="Microsoft JhengHei"/>
          <w:b/>
          <w:spacing w:val="35"/>
        </w:rPr>
        <w:t xml:space="preserve">⑤ </w:t>
      </w:r>
      <w:r>
        <w:rPr>
          <w:spacing w:val="-5"/>
        </w:rPr>
        <w:t xml:space="preserve">灌注过程中，应保持导管埋深 </w:t>
      </w:r>
      <w:r>
        <w:t>2～6m</w:t>
      </w:r>
      <w:r>
        <w:rPr>
          <w:spacing w:val="-20"/>
        </w:rPr>
        <w:t xml:space="preserve"> 之间，超过 </w:t>
      </w:r>
      <w:r>
        <w:t>6m</w:t>
      </w:r>
      <w:r>
        <w:rPr>
          <w:spacing w:val="-14"/>
        </w:rPr>
        <w:t xml:space="preserve"> 时要及时</w:t>
      </w:r>
      <w:r>
        <w:rPr>
          <w:spacing w:val="-16"/>
        </w:rPr>
        <w:t>拆除导管；在灌注结束前，要埋深大一些，以便灌注不畅时提升导管。</w:t>
      </w:r>
    </w:p>
    <w:p>
      <w:pPr>
        <w:pStyle w:val="BodyText"/>
        <w:spacing w:before="34" w:line="333" w:lineRule="auto"/>
        <w:ind w:right="905" w:firstLine="537"/>
      </w:pPr>
      <w:r>
        <w:rPr>
          <w:rFonts w:ascii="Microsoft JhengHei" w:eastAsia="Microsoft JhengHei" w:hAnsi="Microsoft JhengHei"/>
          <w:b/>
          <w:spacing w:val="18"/>
        </w:rPr>
        <w:t xml:space="preserve">⑥ </w:t>
      </w:r>
      <w:r>
        <w:t>砼应连续灌注，在间断过程中要定时上下扰动导管，防止发</w:t>
      </w:r>
      <w:r>
        <w:rPr>
          <w:spacing w:val="-2"/>
        </w:rPr>
        <w:t>生埋管现象。</w:t>
      </w:r>
    </w:p>
    <w:p>
      <w:pPr>
        <w:pStyle w:val="ListParagraph"/>
        <w:numPr>
          <w:ilvl w:val="4"/>
          <w:numId w:val="24"/>
        </w:numPr>
        <w:tabs>
          <w:tab w:val="left" w:pos="1800"/>
        </w:tabs>
        <w:spacing w:before="33" w:after="0" w:line="240" w:lineRule="auto"/>
        <w:ind w:left="1799" w:right="0" w:hanging="423"/>
        <w:jc w:val="left"/>
        <w:rPr>
          <w:rFonts w:ascii="Microsoft JhengHei" w:eastAsia="Microsoft JhengHei"/>
          <w:b/>
          <w:sz w:val="28"/>
        </w:rPr>
      </w:pPr>
      <w:r>
        <w:rPr>
          <w:sz w:val="28"/>
        </w:rPr>
        <w:t>钻孔灌柱桩质量检查项目（</w:t>
      </w:r>
      <w:r>
        <w:rPr>
          <w:spacing w:val="-24"/>
          <w:sz w:val="28"/>
        </w:rPr>
        <w:t xml:space="preserve">见表 </w:t>
      </w:r>
      <w:r>
        <w:rPr>
          <w:sz w:val="28"/>
        </w:rPr>
        <w:t>5.2-</w:t>
      </w:r>
      <w:r>
        <w:rPr>
          <w:spacing w:val="-5"/>
          <w:sz w:val="28"/>
        </w:rPr>
        <w:t>25）</w:t>
      </w:r>
    </w:p>
    <w:p>
      <w:pPr>
        <w:tabs>
          <w:tab w:val="left" w:pos="1609"/>
        </w:tabs>
        <w:spacing w:before="109"/>
        <w:ind w:left="0" w:right="1" w:firstLine="0"/>
        <w:jc w:val="center"/>
        <w:rPr>
          <w:rFonts w:ascii="Microsoft JhengHei" w:eastAsia="Microsoft JhengHei"/>
          <w:b/>
          <w:sz w:val="28"/>
        </w:rPr>
      </w:pPr>
      <w:r>
        <w:rPr>
          <w:sz w:val="28"/>
        </w:rPr>
        <w:t>表</w:t>
      </w:r>
      <w:r>
        <w:rPr>
          <w:spacing w:val="-70"/>
          <w:sz w:val="28"/>
        </w:rPr>
        <w:t xml:space="preserve"> </w:t>
      </w:r>
      <w:r>
        <w:rPr>
          <w:sz w:val="28"/>
        </w:rPr>
        <w:t>5.2-</w:t>
      </w:r>
      <w:r>
        <w:rPr>
          <w:spacing w:val="-5"/>
          <w:sz w:val="28"/>
        </w:rPr>
        <w:t>25</w:t>
      </w:r>
      <w:r>
        <w:rPr>
          <w:sz w:val="28"/>
        </w:rPr>
        <w:tab/>
      </w:r>
      <w:r>
        <w:rPr>
          <w:rFonts w:ascii="Microsoft JhengHei" w:eastAsia="Microsoft JhengHei"/>
          <w:b/>
          <w:sz w:val="28"/>
        </w:rPr>
        <w:t>钻</w:t>
      </w:r>
      <w:r>
        <w:rPr>
          <w:rFonts w:ascii="Microsoft JhengHei" w:eastAsia="Microsoft JhengHei"/>
          <w:b/>
          <w:sz w:val="28"/>
        </w:rPr>
        <w:t>孔</w:t>
      </w:r>
      <w:r>
        <w:rPr>
          <w:rFonts w:ascii="Microsoft JhengHei" w:eastAsia="Microsoft JhengHei"/>
          <w:b/>
          <w:sz w:val="28"/>
        </w:rPr>
        <w:t>灌</w:t>
      </w:r>
      <w:r>
        <w:rPr>
          <w:rFonts w:ascii="Microsoft JhengHei" w:eastAsia="Microsoft JhengHei"/>
          <w:b/>
          <w:sz w:val="28"/>
        </w:rPr>
        <w:t>柱</w:t>
      </w:r>
      <w:r>
        <w:rPr>
          <w:rFonts w:ascii="Microsoft JhengHei" w:eastAsia="Microsoft JhengHei"/>
          <w:b/>
          <w:sz w:val="28"/>
        </w:rPr>
        <w:t>桩</w:t>
      </w:r>
      <w:r>
        <w:rPr>
          <w:rFonts w:ascii="Microsoft JhengHei" w:eastAsia="Microsoft JhengHei"/>
          <w:b/>
          <w:sz w:val="28"/>
        </w:rPr>
        <w:t>质</w:t>
      </w:r>
      <w:r>
        <w:rPr>
          <w:rFonts w:ascii="Microsoft JhengHei" w:eastAsia="Microsoft JhengHei"/>
          <w:b/>
          <w:sz w:val="28"/>
        </w:rPr>
        <w:t>量</w:t>
      </w:r>
      <w:r>
        <w:rPr>
          <w:rFonts w:ascii="Microsoft JhengHei" w:eastAsia="Microsoft JhengHei"/>
          <w:b/>
          <w:sz w:val="28"/>
        </w:rPr>
        <w:t>检</w:t>
      </w:r>
      <w:r>
        <w:rPr>
          <w:rFonts w:ascii="Microsoft JhengHei" w:eastAsia="Microsoft JhengHei"/>
          <w:b/>
          <w:sz w:val="28"/>
        </w:rPr>
        <w:t>查</w:t>
      </w:r>
      <w:r>
        <w:rPr>
          <w:rFonts w:ascii="Microsoft JhengHei" w:eastAsia="Microsoft JhengHei"/>
          <w:b/>
          <w:sz w:val="28"/>
        </w:rPr>
        <w:t>项</w:t>
      </w:r>
      <w:r>
        <w:rPr>
          <w:rFonts w:ascii="Microsoft JhengHei" w:eastAsia="Microsoft JhengHei"/>
          <w:b/>
          <w:sz w:val="28"/>
        </w:rPr>
        <w:t>目</w:t>
      </w:r>
      <w:r>
        <w:rPr>
          <w:rFonts w:ascii="Microsoft JhengHei" w:eastAsia="Microsoft JhengHei"/>
          <w:b/>
          <w:spacing w:val="-10"/>
          <w:sz w:val="28"/>
        </w:rPr>
        <w:t>表</w:t>
      </w:r>
    </w:p>
    <w:p>
      <w:pPr>
        <w:pStyle w:val="BodyText"/>
        <w:spacing w:before="12"/>
        <w:ind w:left="0"/>
        <w:rPr>
          <w:rFonts w:ascii="Microsoft JhengHei"/>
          <w:b/>
          <w:sz w:val="3"/>
        </w:rPr>
      </w:pPr>
    </w:p>
    <w:tbl>
      <w:tblPr>
        <w:tblStyle w:val="TableNormal24"/>
        <w:tblW w:w="0" w:type="auto"/>
        <w:jc w:val="left"/>
        <w:tblInd w:w="5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9"/>
        <w:gridCol w:w="1056"/>
        <w:gridCol w:w="758"/>
        <w:gridCol w:w="840"/>
        <w:gridCol w:w="2386"/>
        <w:gridCol w:w="3066"/>
      </w:tblGrid>
      <w:tr>
        <w:tblPrEx>
          <w:tblW w:w="0" w:type="auto"/>
          <w:jc w:val="left"/>
          <w:tblInd w:w="58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719" w:type="dxa"/>
          </w:tcPr>
          <w:p>
            <w:pPr>
              <w:pStyle w:val="TableParagraph"/>
              <w:spacing w:before="135"/>
              <w:ind w:left="222"/>
              <w:rPr>
                <w:sz w:val="28"/>
              </w:rPr>
            </w:pPr>
            <w:r>
              <w:rPr>
                <w:sz w:val="28"/>
              </w:rPr>
              <w:t>项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219"/>
              <w:rPr>
                <w:sz w:val="28"/>
              </w:rPr>
            </w:pPr>
            <w:r>
              <w:rPr>
                <w:sz w:val="28"/>
              </w:rPr>
              <w:t>次</w:t>
            </w:r>
          </w:p>
        </w:tc>
        <w:tc>
          <w:tcPr>
            <w:tcW w:w="2654" w:type="dxa"/>
            <w:gridSpan w:val="3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769"/>
              <w:rPr>
                <w:sz w:val="28"/>
              </w:rPr>
            </w:pPr>
            <w:r>
              <w:rPr>
                <w:spacing w:val="-3"/>
                <w:sz w:val="28"/>
              </w:rPr>
              <w:t>检查项目</w:t>
            </w:r>
          </w:p>
        </w:tc>
        <w:tc>
          <w:tcPr>
            <w:tcW w:w="2386" w:type="dxa"/>
          </w:tcPr>
          <w:p>
            <w:pPr>
              <w:pStyle w:val="TableParagraph"/>
              <w:spacing w:before="135"/>
              <w:ind w:left="111" w:right="9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规定值或允许偏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差</w:t>
            </w:r>
          </w:p>
        </w:tc>
        <w:tc>
          <w:tcPr>
            <w:tcW w:w="3066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975"/>
              <w:rPr>
                <w:sz w:val="28"/>
              </w:rPr>
            </w:pPr>
            <w:r>
              <w:rPr>
                <w:spacing w:val="-3"/>
                <w:sz w:val="28"/>
              </w:rPr>
              <w:t>检查方法</w:t>
            </w:r>
          </w:p>
        </w:tc>
      </w:tr>
      <w:tr>
        <w:tblPrEx>
          <w:tblW w:w="0" w:type="auto"/>
          <w:jc w:val="left"/>
          <w:tblInd w:w="5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719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right="27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654" w:type="dxa"/>
            <w:gridSpan w:val="3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39"/>
              <w:rPr>
                <w:sz w:val="28"/>
              </w:rPr>
            </w:pPr>
            <w:r>
              <w:rPr>
                <w:sz w:val="28"/>
              </w:rPr>
              <w:t>混凝土强度</w:t>
            </w:r>
            <w:r>
              <w:rPr>
                <w:spacing w:val="-2"/>
                <w:sz w:val="28"/>
              </w:rPr>
              <w:t>（Mpa）</w:t>
            </w:r>
          </w:p>
        </w:tc>
        <w:tc>
          <w:tcPr>
            <w:tcW w:w="2386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11" w:right="9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在合格标准内</w:t>
            </w:r>
          </w:p>
        </w:tc>
        <w:tc>
          <w:tcPr>
            <w:tcW w:w="3066" w:type="dxa"/>
          </w:tcPr>
          <w:p>
            <w:pPr>
              <w:pStyle w:val="TableParagraph"/>
              <w:spacing w:before="135"/>
              <w:ind w:left="113"/>
              <w:rPr>
                <w:sz w:val="28"/>
              </w:rPr>
            </w:pPr>
            <w:r>
              <w:rPr>
                <w:spacing w:val="11"/>
                <w:sz w:val="28"/>
              </w:rPr>
              <w:t xml:space="preserve">按 </w:t>
            </w:r>
            <w:r>
              <w:rPr>
                <w:sz w:val="28"/>
              </w:rPr>
              <w:t>JTG</w:t>
            </w:r>
            <w:r>
              <w:rPr>
                <w:spacing w:val="22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F80/1-2004</w:t>
            </w:r>
            <w:r>
              <w:rPr>
                <w:spacing w:val="-40"/>
                <w:sz w:val="28"/>
              </w:rPr>
              <w:t xml:space="preserve"> 附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08"/>
              <w:rPr>
                <w:sz w:val="28"/>
              </w:rPr>
            </w:pPr>
            <w:r>
              <w:rPr>
                <w:spacing w:val="-35"/>
                <w:sz w:val="28"/>
              </w:rPr>
              <w:t xml:space="preserve">录 </w:t>
            </w:r>
            <w:r>
              <w:rPr>
                <w:sz w:val="28"/>
              </w:rPr>
              <w:t>D</w:t>
            </w:r>
            <w:r>
              <w:rPr>
                <w:spacing w:val="-27"/>
                <w:sz w:val="28"/>
              </w:rPr>
              <w:t xml:space="preserve"> 检查</w:t>
            </w:r>
          </w:p>
        </w:tc>
      </w:tr>
      <w:tr>
        <w:tblPrEx>
          <w:tblW w:w="0" w:type="auto"/>
          <w:jc w:val="left"/>
          <w:tblInd w:w="5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19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9"/>
              <w:rPr>
                <w:rFonts w:ascii="Microsoft JhengHei"/>
                <w:b/>
                <w:sz w:val="30"/>
              </w:rPr>
            </w:pPr>
          </w:p>
          <w:p>
            <w:pPr>
              <w:pStyle w:val="TableParagraph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56" w:type="dxa"/>
            <w:vMerge w:val="restart"/>
          </w:tcPr>
          <w:p>
            <w:pPr>
              <w:pStyle w:val="TableParagraph"/>
              <w:spacing w:before="9"/>
              <w:rPr>
                <w:rFonts w:ascii="Microsoft JhengHei"/>
                <w:b/>
                <w:sz w:val="41"/>
              </w:rPr>
            </w:pPr>
          </w:p>
          <w:p>
            <w:pPr>
              <w:pStyle w:val="TableParagraph"/>
              <w:spacing w:before="1"/>
              <w:ind w:left="95" w:right="8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桩位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95" w:right="85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1598" w:type="dxa"/>
            <w:gridSpan w:val="2"/>
          </w:tcPr>
          <w:p>
            <w:pPr>
              <w:pStyle w:val="TableParagraph"/>
              <w:tabs>
                <w:tab w:val="left" w:pos="941"/>
              </w:tabs>
              <w:spacing w:before="135"/>
              <w:ind w:left="381"/>
              <w:rPr>
                <w:sz w:val="28"/>
              </w:rPr>
            </w:pPr>
            <w:r>
              <w:rPr>
                <w:spacing w:val="-10"/>
                <w:sz w:val="28"/>
              </w:rPr>
              <w:t>群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桩</w:t>
            </w:r>
          </w:p>
        </w:tc>
        <w:tc>
          <w:tcPr>
            <w:tcW w:w="2386" w:type="dxa"/>
          </w:tcPr>
          <w:p>
            <w:pPr>
              <w:pStyle w:val="TableParagraph"/>
              <w:spacing w:before="135"/>
              <w:ind w:left="111" w:right="96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100</w:t>
            </w:r>
          </w:p>
        </w:tc>
        <w:tc>
          <w:tcPr>
            <w:tcW w:w="3066" w:type="dxa"/>
            <w:vMerge w:val="restart"/>
          </w:tcPr>
          <w:p>
            <w:pPr>
              <w:pStyle w:val="TableParagraph"/>
              <w:spacing w:before="9"/>
              <w:rPr>
                <w:rFonts w:ascii="Microsoft JhengHei"/>
                <w:b/>
                <w:sz w:val="41"/>
              </w:rPr>
            </w:pPr>
          </w:p>
          <w:p>
            <w:pPr>
              <w:pStyle w:val="TableParagraph"/>
              <w:spacing w:before="1" w:line="417" w:lineRule="auto"/>
              <w:ind w:left="108" w:right="96" w:firstLine="5"/>
              <w:rPr>
                <w:sz w:val="28"/>
              </w:rPr>
            </w:pPr>
            <w:r>
              <w:rPr>
                <w:spacing w:val="-2"/>
                <w:sz w:val="28"/>
              </w:rPr>
              <w:t>全站仪或经纬仪：每桩</w:t>
            </w:r>
            <w:r>
              <w:rPr>
                <w:spacing w:val="-6"/>
                <w:sz w:val="28"/>
              </w:rPr>
              <w:t>检查</w:t>
            </w:r>
          </w:p>
        </w:tc>
      </w:tr>
      <w:tr>
        <w:tblPrEx>
          <w:tblW w:w="0" w:type="auto"/>
          <w:jc w:val="left"/>
          <w:tblInd w:w="5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" w:type="dxa"/>
            <w:vMerge w:val="restart"/>
          </w:tcPr>
          <w:p>
            <w:pPr>
              <w:pStyle w:val="TableParagraph"/>
              <w:spacing w:before="135"/>
              <w:ind w:left="239"/>
              <w:rPr>
                <w:sz w:val="28"/>
              </w:rPr>
            </w:pPr>
            <w:r>
              <w:rPr>
                <w:sz w:val="28"/>
              </w:rPr>
              <w:t>排</w:t>
            </w:r>
          </w:p>
          <w:p>
            <w:pPr>
              <w:pStyle w:val="TableParagraph"/>
              <w:spacing w:before="4" w:line="620" w:lineRule="atLeast"/>
              <w:ind w:left="239" w:right="228"/>
              <w:rPr>
                <w:sz w:val="28"/>
              </w:rPr>
            </w:pPr>
            <w:r>
              <w:rPr>
                <w:spacing w:val="-10"/>
                <w:sz w:val="28"/>
              </w:rPr>
              <w:t>架</w:t>
            </w:r>
            <w:r>
              <w:rPr>
                <w:spacing w:val="-10"/>
                <w:sz w:val="28"/>
              </w:rPr>
              <w:t>桩</w:t>
            </w:r>
          </w:p>
        </w:tc>
        <w:tc>
          <w:tcPr>
            <w:tcW w:w="840" w:type="dxa"/>
          </w:tcPr>
          <w:p>
            <w:pPr>
              <w:pStyle w:val="TableParagraph"/>
              <w:spacing w:before="135"/>
              <w:ind w:right="129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允许</w:t>
            </w:r>
          </w:p>
        </w:tc>
        <w:tc>
          <w:tcPr>
            <w:tcW w:w="2386" w:type="dxa"/>
          </w:tcPr>
          <w:p>
            <w:pPr>
              <w:pStyle w:val="TableParagraph"/>
              <w:spacing w:before="135"/>
              <w:ind w:left="111" w:right="96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50</w:t>
            </w:r>
          </w:p>
        </w:tc>
        <w:tc>
          <w:tcPr>
            <w:tcW w:w="30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5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38"/>
          <w:jc w:val="left"/>
        </w:trPr>
        <w:tc>
          <w:tcPr>
            <w:tcW w:w="7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right="129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极值</w:t>
            </w:r>
          </w:p>
        </w:tc>
        <w:tc>
          <w:tcPr>
            <w:tcW w:w="2386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11" w:right="96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100</w:t>
            </w:r>
          </w:p>
        </w:tc>
        <w:tc>
          <w:tcPr>
            <w:tcW w:w="30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5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35"/>
              <w:ind w:right="274"/>
              <w:jc w:val="right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654" w:type="dxa"/>
            <w:gridSpan w:val="3"/>
          </w:tcPr>
          <w:p>
            <w:pPr>
              <w:pStyle w:val="TableParagraph"/>
              <w:spacing w:before="135"/>
              <w:ind w:left="629"/>
              <w:rPr>
                <w:sz w:val="28"/>
              </w:rPr>
            </w:pPr>
            <w:r>
              <w:rPr>
                <w:sz w:val="28"/>
              </w:rPr>
              <w:t>孔深</w:t>
            </w: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2386" w:type="dxa"/>
          </w:tcPr>
          <w:p>
            <w:pPr>
              <w:pStyle w:val="TableParagraph"/>
              <w:spacing w:before="135"/>
              <w:ind w:left="111" w:right="9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不小于设计</w:t>
            </w:r>
          </w:p>
        </w:tc>
        <w:tc>
          <w:tcPr>
            <w:tcW w:w="3066" w:type="dxa"/>
          </w:tcPr>
          <w:p>
            <w:pPr>
              <w:pStyle w:val="TableParagraph"/>
              <w:spacing w:before="135"/>
              <w:ind w:left="113"/>
              <w:rPr>
                <w:sz w:val="28"/>
              </w:rPr>
            </w:pPr>
            <w:r>
              <w:rPr>
                <w:spacing w:val="-2"/>
                <w:sz w:val="28"/>
              </w:rPr>
              <w:t>测绳量：每桩测量</w:t>
            </w:r>
          </w:p>
        </w:tc>
      </w:tr>
      <w:tr>
        <w:tblPrEx>
          <w:tblW w:w="0" w:type="auto"/>
          <w:jc w:val="left"/>
          <w:tblInd w:w="5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35"/>
              <w:ind w:right="274"/>
              <w:jc w:val="right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654" w:type="dxa"/>
            <w:gridSpan w:val="3"/>
          </w:tcPr>
          <w:p>
            <w:pPr>
              <w:pStyle w:val="TableParagraph"/>
              <w:spacing w:before="135"/>
              <w:ind w:left="627"/>
              <w:rPr>
                <w:sz w:val="28"/>
              </w:rPr>
            </w:pPr>
            <w:r>
              <w:rPr>
                <w:sz w:val="28"/>
              </w:rPr>
              <w:t>孔径</w:t>
            </w: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2386" w:type="dxa"/>
          </w:tcPr>
          <w:p>
            <w:pPr>
              <w:pStyle w:val="TableParagraph"/>
              <w:spacing w:before="135"/>
              <w:ind w:left="111" w:right="9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不小于设计</w:t>
            </w:r>
          </w:p>
        </w:tc>
        <w:tc>
          <w:tcPr>
            <w:tcW w:w="3066" w:type="dxa"/>
          </w:tcPr>
          <w:p>
            <w:pPr>
              <w:pStyle w:val="TableParagraph"/>
              <w:spacing w:before="135"/>
              <w:ind w:left="113"/>
              <w:rPr>
                <w:sz w:val="28"/>
              </w:rPr>
            </w:pPr>
            <w:r>
              <w:rPr>
                <w:spacing w:val="-2"/>
                <w:sz w:val="28"/>
              </w:rPr>
              <w:t>探孔器：每桩测量</w:t>
            </w:r>
          </w:p>
        </w:tc>
      </w:tr>
      <w:tr>
        <w:tblPrEx>
          <w:tblW w:w="0" w:type="auto"/>
          <w:jc w:val="left"/>
          <w:tblInd w:w="5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719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right="274"/>
              <w:jc w:val="right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2654" w:type="dxa"/>
            <w:gridSpan w:val="3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207"/>
              <w:rPr>
                <w:sz w:val="28"/>
              </w:rPr>
            </w:pPr>
            <w:r>
              <w:rPr>
                <w:sz w:val="28"/>
              </w:rPr>
              <w:t>钻孔倾斜度</w:t>
            </w: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2386" w:type="dxa"/>
          </w:tcPr>
          <w:p>
            <w:pPr>
              <w:pStyle w:val="TableParagraph"/>
              <w:spacing w:before="135"/>
              <w:ind w:left="111" w:right="96"/>
              <w:jc w:val="center"/>
              <w:rPr>
                <w:sz w:val="28"/>
              </w:rPr>
            </w:pPr>
            <w:r>
              <w:rPr>
                <w:sz w:val="28"/>
              </w:rPr>
              <w:t>1％</w:t>
            </w:r>
            <w:r>
              <w:rPr>
                <w:spacing w:val="-2"/>
                <w:sz w:val="28"/>
              </w:rPr>
              <w:t>桩长，且不大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05" w:right="96"/>
              <w:jc w:val="center"/>
              <w:rPr>
                <w:sz w:val="28"/>
              </w:rPr>
            </w:pPr>
            <w:r>
              <w:rPr>
                <w:spacing w:val="-35"/>
                <w:sz w:val="28"/>
              </w:rPr>
              <w:t xml:space="preserve">于 </w:t>
            </w:r>
            <w:r>
              <w:rPr>
                <w:spacing w:val="-5"/>
                <w:sz w:val="28"/>
              </w:rPr>
              <w:t>500</w:t>
            </w:r>
          </w:p>
        </w:tc>
        <w:tc>
          <w:tcPr>
            <w:tcW w:w="3066" w:type="dxa"/>
          </w:tcPr>
          <w:p>
            <w:pPr>
              <w:pStyle w:val="TableParagraph"/>
              <w:spacing w:before="135"/>
              <w:ind w:left="113"/>
              <w:rPr>
                <w:sz w:val="28"/>
              </w:rPr>
            </w:pPr>
            <w:r>
              <w:rPr>
                <w:sz w:val="28"/>
              </w:rPr>
              <w:t>用测壁（斜）</w:t>
            </w:r>
            <w:r>
              <w:rPr>
                <w:spacing w:val="-3"/>
                <w:sz w:val="28"/>
              </w:rPr>
              <w:t>仪或钻杆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垂线法：每桩检查</w:t>
            </w:r>
          </w:p>
        </w:tc>
      </w:tr>
    </w:tbl>
    <w:p>
      <w:pPr>
        <w:spacing w:after="0"/>
        <w:rPr>
          <w:sz w:val="28"/>
        </w:rPr>
        <w:sectPr>
          <w:pgSz w:w="11910" w:h="16840"/>
          <w:pgMar w:top="1520" w:right="960" w:bottom="280" w:left="960" w:header="708" w:footer="708"/>
          <w:pgNumType w:start="42"/>
          <w:cols w:space="708"/>
        </w:sectPr>
      </w:pPr>
    </w:p>
    <w:tbl>
      <w:tblPr>
        <w:tblStyle w:val="TableNormal25"/>
        <w:tblW w:w="0" w:type="auto"/>
        <w:jc w:val="left"/>
        <w:tblInd w:w="5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9"/>
        <w:gridCol w:w="1814"/>
        <w:gridCol w:w="840"/>
        <w:gridCol w:w="2386"/>
        <w:gridCol w:w="3066"/>
      </w:tblGrid>
      <w:tr>
        <w:tblPrEx>
          <w:tblW w:w="0" w:type="auto"/>
          <w:jc w:val="left"/>
          <w:tblInd w:w="58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719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8"/>
              <w:rPr>
                <w:rFonts w:ascii="Microsoft JhengHei"/>
                <w:b/>
                <w:sz w:val="19"/>
              </w:rPr>
            </w:pPr>
          </w:p>
          <w:p>
            <w:pPr>
              <w:pStyle w:val="TableParagraph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814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8"/>
              <w:rPr>
                <w:rFonts w:ascii="Microsoft JhengHei"/>
                <w:b/>
                <w:sz w:val="19"/>
              </w:rPr>
            </w:pPr>
          </w:p>
          <w:p>
            <w:pPr>
              <w:pStyle w:val="TableParagraph"/>
              <w:ind w:left="108" w:right="-130"/>
              <w:rPr>
                <w:sz w:val="28"/>
              </w:rPr>
            </w:pPr>
            <w:r>
              <w:rPr>
                <w:spacing w:val="-35"/>
                <w:sz w:val="28"/>
              </w:rPr>
              <w:t>沉淀厚度</w:t>
            </w: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840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line="417" w:lineRule="auto"/>
              <w:ind w:left="280" w:right="129" w:hanging="140"/>
              <w:rPr>
                <w:sz w:val="28"/>
              </w:rPr>
            </w:pPr>
            <w:r>
              <w:rPr>
                <w:spacing w:val="-6"/>
                <w:sz w:val="28"/>
              </w:rPr>
              <w:t>摩擦</w:t>
            </w:r>
            <w:r>
              <w:rPr>
                <w:spacing w:val="-10"/>
                <w:sz w:val="28"/>
              </w:rPr>
              <w:t>桩</w:t>
            </w:r>
          </w:p>
        </w:tc>
        <w:tc>
          <w:tcPr>
            <w:tcW w:w="2386" w:type="dxa"/>
          </w:tcPr>
          <w:p>
            <w:pPr>
              <w:pStyle w:val="TableParagraph"/>
              <w:spacing w:before="135" w:line="417" w:lineRule="auto"/>
              <w:ind w:left="113" w:right="96"/>
              <w:jc w:val="center"/>
              <w:rPr>
                <w:sz w:val="28"/>
              </w:rPr>
            </w:pPr>
            <w:r>
              <w:rPr>
                <w:spacing w:val="-12"/>
                <w:sz w:val="28"/>
              </w:rPr>
              <w:t>符合设计规定，设</w:t>
            </w:r>
            <w:r>
              <w:rPr>
                <w:spacing w:val="-2"/>
                <w:sz w:val="28"/>
              </w:rPr>
              <w:t>计未规定时按施</w:t>
            </w:r>
          </w:p>
          <w:p>
            <w:pPr>
              <w:pStyle w:val="TableParagraph"/>
              <w:spacing w:line="358" w:lineRule="exact"/>
              <w:ind w:left="105" w:right="9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工规范要求</w:t>
            </w:r>
          </w:p>
        </w:tc>
        <w:tc>
          <w:tcPr>
            <w:tcW w:w="3066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9"/>
              <w:rPr>
                <w:rFonts w:ascii="Microsoft JhengHei"/>
                <w:b/>
                <w:sz w:val="30"/>
              </w:rPr>
            </w:pPr>
          </w:p>
          <w:p>
            <w:pPr>
              <w:pStyle w:val="TableParagraph"/>
              <w:spacing w:line="417" w:lineRule="auto"/>
              <w:ind w:left="108" w:right="96" w:firstLine="5"/>
              <w:rPr>
                <w:sz w:val="28"/>
              </w:rPr>
            </w:pPr>
            <w:r>
              <w:rPr>
                <w:spacing w:val="-2"/>
                <w:sz w:val="28"/>
              </w:rPr>
              <w:t>沉淀盒或标准测锤：每</w:t>
            </w:r>
            <w:r>
              <w:rPr>
                <w:spacing w:val="-4"/>
                <w:sz w:val="28"/>
              </w:rPr>
              <w:t>桩检查</w:t>
            </w:r>
          </w:p>
        </w:tc>
      </w:tr>
      <w:tr>
        <w:tblPrEx>
          <w:tblW w:w="0" w:type="auto"/>
          <w:jc w:val="left"/>
          <w:tblInd w:w="5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7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</w:tcPr>
          <w:p>
            <w:pPr>
              <w:pStyle w:val="TableParagraph"/>
              <w:spacing w:before="135"/>
              <w:ind w:left="125" w:right="11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支承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桩</w:t>
            </w:r>
          </w:p>
        </w:tc>
        <w:tc>
          <w:tcPr>
            <w:tcW w:w="2386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11" w:right="9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不大于设计规定</w:t>
            </w:r>
          </w:p>
        </w:tc>
        <w:tc>
          <w:tcPr>
            <w:tcW w:w="30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5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719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2654" w:type="dxa"/>
            <w:gridSpan w:val="2"/>
          </w:tcPr>
          <w:p>
            <w:pPr>
              <w:pStyle w:val="TableParagraph"/>
              <w:spacing w:before="135"/>
              <w:ind w:left="18" w:right="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钢筋骨架底面高程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3" w:right="3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（mm）</w:t>
            </w:r>
          </w:p>
        </w:tc>
        <w:tc>
          <w:tcPr>
            <w:tcW w:w="2386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11" w:right="96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±50</w:t>
            </w:r>
          </w:p>
        </w:tc>
        <w:tc>
          <w:tcPr>
            <w:tcW w:w="3066" w:type="dxa"/>
          </w:tcPr>
          <w:p>
            <w:pPr>
              <w:pStyle w:val="TableParagraph"/>
              <w:spacing w:before="135"/>
              <w:ind w:left="113"/>
              <w:rPr>
                <w:sz w:val="28"/>
              </w:rPr>
            </w:pPr>
            <w:r>
              <w:rPr>
                <w:spacing w:val="-1"/>
                <w:sz w:val="28"/>
              </w:rPr>
              <w:t>水准仪：测每桩骨架顶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面高程后反算</w:t>
            </w:r>
          </w:p>
        </w:tc>
      </w:tr>
    </w:tbl>
    <w:p>
      <w:pPr>
        <w:pStyle w:val="BodyText"/>
        <w:spacing w:before="6"/>
        <w:ind w:left="0"/>
        <w:rPr>
          <w:rFonts w:ascii="Microsoft JhengHei"/>
          <w:b/>
          <w:sz w:val="5"/>
        </w:rPr>
      </w:pPr>
    </w:p>
    <w:p>
      <w:pPr>
        <w:pStyle w:val="ListParagraph"/>
        <w:numPr>
          <w:ilvl w:val="4"/>
          <w:numId w:val="24"/>
        </w:numPr>
        <w:tabs>
          <w:tab w:val="left" w:pos="1800"/>
        </w:tabs>
        <w:spacing w:before="0" w:after="0" w:line="483" w:lineRule="exact"/>
        <w:ind w:left="1799" w:right="0" w:hanging="423"/>
        <w:jc w:val="left"/>
        <w:rPr>
          <w:rFonts w:ascii="Microsoft JhengHei" w:eastAsia="Microsoft JhengHei"/>
          <w:b/>
          <w:sz w:val="28"/>
        </w:rPr>
      </w:pPr>
      <w:r>
        <w:rPr>
          <w:spacing w:val="-6"/>
          <w:sz w:val="28"/>
        </w:rPr>
        <w:t>承包人应在监理工程师在场的情况下，对每一完成的钻孔桩，</w:t>
      </w:r>
    </w:p>
    <w:p>
      <w:pPr>
        <w:pStyle w:val="BodyText"/>
        <w:spacing w:before="201" w:line="417" w:lineRule="auto"/>
        <w:ind w:right="838"/>
      </w:pPr>
      <w:r>
        <w:rPr>
          <w:spacing w:val="-8"/>
        </w:rPr>
        <w:t>采用经监理工程师同意的无破损检测法，对成桩的质量进行检验和评</w:t>
      </w:r>
      <w:r>
        <w:rPr>
          <w:spacing w:val="-6"/>
        </w:rPr>
        <w:t>价。</w:t>
      </w:r>
    </w:p>
    <w:p>
      <w:pPr>
        <w:pStyle w:val="ListParagraph"/>
        <w:numPr>
          <w:ilvl w:val="4"/>
          <w:numId w:val="24"/>
        </w:numPr>
        <w:tabs>
          <w:tab w:val="left" w:pos="1800"/>
        </w:tabs>
        <w:spacing w:before="0" w:after="0" w:line="422" w:lineRule="exact"/>
        <w:ind w:left="1799" w:right="0" w:hanging="423"/>
        <w:jc w:val="left"/>
        <w:rPr>
          <w:rFonts w:ascii="Microsoft JhengHei" w:eastAsia="Microsoft JhengHei"/>
          <w:b/>
          <w:sz w:val="28"/>
        </w:rPr>
      </w:pPr>
      <w:r>
        <w:rPr>
          <w:spacing w:val="-10"/>
          <w:sz w:val="28"/>
        </w:rPr>
        <w:t xml:space="preserve">桩的正常钻取芯样检验的比例为 </w:t>
      </w:r>
      <w:r>
        <w:rPr>
          <w:spacing w:val="40"/>
          <w:sz w:val="28"/>
        </w:rPr>
        <w:t>3％</w:t>
      </w:r>
      <w:r>
        <w:rPr>
          <w:spacing w:val="-23"/>
          <w:sz w:val="28"/>
        </w:rPr>
        <w:t xml:space="preserve">，且中桥以上每座至少 </w:t>
      </w:r>
      <w:r>
        <w:rPr>
          <w:spacing w:val="-10"/>
          <w:sz w:val="28"/>
        </w:rPr>
        <w:t>1</w:t>
      </w:r>
    </w:p>
    <w:p>
      <w:pPr>
        <w:pStyle w:val="BodyText"/>
        <w:spacing w:before="202" w:line="417" w:lineRule="auto"/>
        <w:ind w:right="838"/>
        <w:jc w:val="both"/>
      </w:pPr>
      <w:r>
        <w:rPr>
          <w:spacing w:val="-13"/>
        </w:rPr>
        <w:t>根，如果监理工程师对混凝土整体性检验有异议或在施工中遇到的任</w:t>
      </w:r>
      <w:r>
        <w:rPr>
          <w:spacing w:val="-4"/>
        </w:rPr>
        <w:t>何异常情况，说明桩的质量可能低于要求的标准时，应采用钻取芯样</w:t>
      </w:r>
      <w:r>
        <w:rPr>
          <w:spacing w:val="-12"/>
        </w:rPr>
        <w:t xml:space="preserve">法进行检测，以检查桩的混凝土灌注质量；对支承桩应钻到桩底 </w:t>
      </w:r>
      <w:r>
        <w:rPr>
          <w:spacing w:val="-4"/>
        </w:rPr>
        <w:t>0.5</w:t>
      </w:r>
      <w:r>
        <w:rPr>
          <w:spacing w:val="-4"/>
        </w:rPr>
        <w:t>m</w:t>
      </w:r>
      <w:r>
        <w:rPr>
          <w:spacing w:val="-4"/>
        </w:rPr>
        <w:t>以下。</w:t>
      </w:r>
    </w:p>
    <w:p>
      <w:pPr>
        <w:pStyle w:val="Heading2"/>
        <w:numPr>
          <w:ilvl w:val="3"/>
          <w:numId w:val="24"/>
        </w:numPr>
        <w:tabs>
          <w:tab w:val="left" w:pos="1800"/>
        </w:tabs>
        <w:spacing w:before="0" w:after="0" w:line="422" w:lineRule="exact"/>
        <w:ind w:left="1799" w:right="0" w:hanging="423"/>
        <w:jc w:val="left"/>
      </w:pPr>
      <w:r>
        <w:rPr>
          <w:spacing w:val="-2"/>
        </w:rPr>
        <w:t>挖孔灌注桩质量控制</w:t>
      </w:r>
    </w:p>
    <w:p>
      <w:pPr>
        <w:pStyle w:val="BodyText"/>
        <w:spacing w:before="109"/>
        <w:ind w:left="1377"/>
      </w:pPr>
      <w:r>
        <w:rPr>
          <w:rFonts w:ascii="Microsoft JhengHei" w:eastAsia="Microsoft JhengHei" w:hAnsi="Microsoft JhengHei"/>
          <w:b/>
          <w:spacing w:val="35"/>
        </w:rPr>
        <w:t xml:space="preserve">⑴ </w:t>
      </w:r>
      <w:r>
        <w:rPr>
          <w:spacing w:val="-1"/>
        </w:rPr>
        <w:t>挖孔灌注桩质量控制要点</w:t>
      </w:r>
    </w:p>
    <w:p>
      <w:pPr>
        <w:pStyle w:val="ListParagraph"/>
        <w:numPr>
          <w:ilvl w:val="4"/>
          <w:numId w:val="24"/>
        </w:numPr>
        <w:tabs>
          <w:tab w:val="left" w:pos="1803"/>
        </w:tabs>
        <w:spacing w:before="109" w:after="0" w:line="333" w:lineRule="auto"/>
        <w:ind w:left="840" w:right="838" w:firstLine="537"/>
        <w:jc w:val="left"/>
        <w:rPr>
          <w:rFonts w:ascii="Microsoft JhengHei" w:eastAsia="Microsoft JhengHei"/>
          <w:b/>
          <w:sz w:val="28"/>
        </w:rPr>
      </w:pPr>
      <w:r>
        <w:rPr>
          <w:spacing w:val="-2"/>
          <w:sz w:val="28"/>
        </w:rPr>
        <w:t>承包人应将施工方案报请监理工程师批准，任一挖孔工作开</w:t>
      </w:r>
      <w:r>
        <w:rPr>
          <w:spacing w:val="-2"/>
          <w:sz w:val="28"/>
        </w:rPr>
        <w:t>始前，都应得到监理工程师的书面批准。</w:t>
      </w:r>
    </w:p>
    <w:p>
      <w:pPr>
        <w:pStyle w:val="BodyText"/>
        <w:spacing w:before="34"/>
        <w:ind w:firstLine="537"/>
      </w:pPr>
      <w:r>
        <w:rPr>
          <w:rFonts w:ascii="Microsoft JhengHei" w:eastAsia="Microsoft JhengHei" w:hAnsi="Microsoft JhengHei"/>
          <w:b/>
          <w:spacing w:val="18"/>
        </w:rPr>
        <w:t xml:space="preserve">①  </w:t>
      </w:r>
      <w:r>
        <w:rPr>
          <w:spacing w:val="-1"/>
        </w:rPr>
        <w:t>挖孔灌注桩仅适用于无地下水或少量地下水，且较密实的土</w:t>
      </w:r>
    </w:p>
    <w:p>
      <w:pPr>
        <w:pStyle w:val="BodyText"/>
        <w:spacing w:before="201" w:line="417" w:lineRule="auto"/>
        <w:ind w:right="838"/>
      </w:pPr>
      <w:r>
        <w:rPr>
          <w:spacing w:val="-10"/>
        </w:rPr>
        <w:t xml:space="preserve">层或风化岩层的孔深不大于 </w:t>
      </w:r>
      <w:r>
        <w:rPr>
          <w:spacing w:val="-4"/>
        </w:rPr>
        <w:t>15m</w:t>
      </w:r>
      <w:r>
        <w:rPr>
          <w:spacing w:val="-13"/>
        </w:rPr>
        <w:t xml:space="preserve"> 的桩基础；垂直提升设备应具有安全</w:t>
      </w:r>
      <w:r>
        <w:rPr>
          <w:spacing w:val="-2"/>
        </w:rPr>
        <w:t xml:space="preserve">可靠的自锁装置；挖孔深度超过 </w:t>
      </w:r>
      <w:r>
        <w:t>10m</w:t>
      </w:r>
      <w:r>
        <w:rPr>
          <w:spacing w:val="-5"/>
        </w:rPr>
        <w:t xml:space="preserve"> 时，应采用机械通风。</w:t>
      </w:r>
    </w:p>
    <w:p>
      <w:pPr>
        <w:spacing w:after="0" w:line="417" w:lineRule="auto"/>
        <w:sectPr>
          <w:pgSz w:w="11910" w:h="16840"/>
          <w:pgMar w:top="1400" w:right="960" w:bottom="280" w:left="960" w:header="708" w:footer="708"/>
          <w:pgNumType w:start="43"/>
          <w:cols w:space="708"/>
        </w:sectPr>
      </w:pPr>
    </w:p>
    <w:p>
      <w:pPr>
        <w:pStyle w:val="BodyText"/>
        <w:spacing w:line="459" w:lineRule="exact"/>
        <w:ind w:left="1377"/>
      </w:pPr>
      <w:r>
        <w:rPr>
          <w:rFonts w:ascii="Microsoft JhengHei" w:eastAsia="Microsoft JhengHei" w:hAnsi="Microsoft JhengHei"/>
          <w:b/>
          <w:spacing w:val="18"/>
        </w:rPr>
        <w:t xml:space="preserve">②  </w:t>
      </w:r>
      <w:r>
        <w:rPr>
          <w:spacing w:val="-1"/>
        </w:rPr>
        <w:t>挖孔的平面尺寸，不得小于桩的设计断面，在浇注混凝土时</w:t>
      </w:r>
    </w:p>
    <w:p>
      <w:pPr>
        <w:pStyle w:val="BodyText"/>
        <w:spacing w:before="201"/>
      </w:pPr>
      <w:r>
        <w:rPr>
          <w:spacing w:val="-1"/>
        </w:rPr>
        <w:t>不能拆除的临时支撑及护壁所占的面积，不应计入有效断面。</w:t>
      </w:r>
    </w:p>
    <w:p>
      <w:pPr>
        <w:pStyle w:val="BodyText"/>
        <w:spacing w:before="173"/>
        <w:ind w:left="1377"/>
      </w:pPr>
      <w:r>
        <w:rPr>
          <w:rFonts w:ascii="Microsoft JhengHei" w:eastAsia="Microsoft JhengHei" w:hAnsi="Microsoft JhengHei"/>
          <w:b/>
          <w:spacing w:val="35"/>
        </w:rPr>
        <w:t xml:space="preserve">③ </w:t>
      </w:r>
      <w:r>
        <w:rPr>
          <w:spacing w:val="-1"/>
        </w:rPr>
        <w:t>承包人应保存每根桩的全部施工记录，并存档备查。</w:t>
      </w:r>
    </w:p>
    <w:p>
      <w:pPr>
        <w:pStyle w:val="ListParagraph"/>
        <w:numPr>
          <w:ilvl w:val="4"/>
          <w:numId w:val="24"/>
        </w:numPr>
        <w:tabs>
          <w:tab w:val="left" w:pos="1800"/>
        </w:tabs>
        <w:spacing w:before="109" w:after="0" w:line="240" w:lineRule="auto"/>
        <w:ind w:left="1799" w:right="0" w:hanging="423"/>
        <w:jc w:val="left"/>
        <w:rPr>
          <w:rFonts w:ascii="Microsoft JhengHei" w:eastAsia="Microsoft JhengHei"/>
          <w:b/>
          <w:sz w:val="28"/>
        </w:rPr>
      </w:pPr>
      <w:r>
        <w:rPr>
          <w:spacing w:val="-2"/>
          <w:sz w:val="28"/>
        </w:rPr>
        <w:t>支撑及护壁质量控制</w:t>
      </w:r>
    </w:p>
    <w:p>
      <w:pPr>
        <w:pStyle w:val="BodyText"/>
        <w:spacing w:before="109" w:line="333" w:lineRule="auto"/>
        <w:ind w:right="838" w:firstLine="537"/>
      </w:pPr>
      <w:r>
        <w:rPr>
          <w:rFonts w:ascii="Microsoft JhengHei" w:eastAsia="Microsoft JhengHei" w:hAnsi="Microsoft JhengHei"/>
          <w:b/>
          <w:spacing w:val="38"/>
        </w:rPr>
        <w:t xml:space="preserve">① </w:t>
      </w:r>
      <w:r>
        <w:t>挖孔孔壁一般可采用预制混凝土或钢板制成的井圈支护，也</w:t>
      </w:r>
      <w:r>
        <w:rPr>
          <w:spacing w:val="-2"/>
        </w:rPr>
        <w:t>可以采用现浇或喷射混凝土护壁。</w:t>
      </w:r>
    </w:p>
    <w:p>
      <w:pPr>
        <w:pStyle w:val="BodyText"/>
        <w:spacing w:before="34"/>
        <w:ind w:left="0" w:right="905"/>
        <w:jc w:val="right"/>
      </w:pPr>
      <w:r>
        <w:rPr>
          <w:rFonts w:ascii="Microsoft JhengHei" w:eastAsia="Microsoft JhengHei" w:hAnsi="Microsoft JhengHei"/>
          <w:b/>
          <w:spacing w:val="35"/>
        </w:rPr>
        <w:t xml:space="preserve">② </w:t>
      </w:r>
      <w:r>
        <w:rPr>
          <w:spacing w:val="-1"/>
        </w:rPr>
        <w:t>摩擦桩的临时性支撑及护壁，应在灌注混凝土时逐步拆除。</w:t>
      </w:r>
    </w:p>
    <w:p>
      <w:pPr>
        <w:pStyle w:val="BodyText"/>
        <w:spacing w:before="109"/>
        <w:ind w:left="0" w:right="838"/>
        <w:jc w:val="right"/>
      </w:pPr>
      <w:r>
        <w:rPr>
          <w:rFonts w:ascii="Microsoft JhengHei" w:eastAsia="Microsoft JhengHei" w:hAnsi="Microsoft JhengHei"/>
          <w:b/>
          <w:spacing w:val="18"/>
        </w:rPr>
        <w:t xml:space="preserve">③  </w:t>
      </w:r>
      <w:r>
        <w:rPr>
          <w:spacing w:val="-1"/>
        </w:rPr>
        <w:t>如以现浇或喷射混凝土护壁作为桩身的一部分时，须根据图</w:t>
      </w:r>
    </w:p>
    <w:p>
      <w:pPr>
        <w:pStyle w:val="BodyText"/>
        <w:spacing w:before="202" w:line="417" w:lineRule="auto"/>
        <w:ind w:right="838"/>
      </w:pPr>
      <w:r>
        <w:rPr>
          <w:spacing w:val="-9"/>
        </w:rPr>
        <w:t>纸规定或经监理工程师书面批准，且仅适用于桩身截面不出现拉力的</w:t>
      </w:r>
      <w:r>
        <w:rPr>
          <w:spacing w:val="-2"/>
        </w:rPr>
        <w:t>情况，护壁混凝土的级别不得低于桩身混凝土的级别。</w:t>
      </w:r>
    </w:p>
    <w:p>
      <w:pPr>
        <w:pStyle w:val="ListParagraph"/>
        <w:numPr>
          <w:ilvl w:val="4"/>
          <w:numId w:val="24"/>
        </w:numPr>
        <w:tabs>
          <w:tab w:val="left" w:pos="1800"/>
        </w:tabs>
        <w:spacing w:before="0" w:after="0" w:line="422" w:lineRule="exact"/>
        <w:ind w:left="1799" w:right="0" w:hanging="423"/>
        <w:jc w:val="left"/>
        <w:rPr>
          <w:rFonts w:ascii="Microsoft JhengHei" w:eastAsia="Microsoft JhengHei"/>
          <w:b/>
          <w:sz w:val="28"/>
        </w:rPr>
      </w:pPr>
      <w:r>
        <w:rPr>
          <w:spacing w:val="-2"/>
          <w:sz w:val="28"/>
        </w:rPr>
        <w:t>挖孔质量控制</w:t>
      </w:r>
    </w:p>
    <w:p>
      <w:pPr>
        <w:pStyle w:val="BodyText"/>
        <w:spacing w:before="109"/>
        <w:ind w:firstLine="537"/>
        <w:jc w:val="both"/>
      </w:pPr>
      <w:r>
        <w:rPr>
          <w:rFonts w:ascii="Microsoft JhengHei" w:eastAsia="Microsoft JhengHei" w:hAnsi="Microsoft JhengHei"/>
          <w:b/>
          <w:spacing w:val="18"/>
        </w:rPr>
        <w:t xml:space="preserve">①  </w:t>
      </w:r>
      <w:r>
        <w:rPr>
          <w:spacing w:val="-1"/>
        </w:rPr>
        <w:t>挖孔前，监理工程师应检查施工安全设施；挖孔工人必须配</w:t>
      </w:r>
    </w:p>
    <w:p>
      <w:pPr>
        <w:pStyle w:val="BodyText"/>
        <w:spacing w:before="201" w:line="417" w:lineRule="auto"/>
        <w:ind w:right="838"/>
        <w:jc w:val="both"/>
      </w:pPr>
      <w:r>
        <w:rPr>
          <w:spacing w:val="-4"/>
        </w:rPr>
        <w:t>有安全帽、安全绳，必要时应搭设掩体，提取土渣的吊桶、吊钩、钢</w:t>
      </w:r>
      <w:r>
        <w:rPr>
          <w:spacing w:val="16"/>
        </w:rPr>
        <w:t xml:space="preserve">丝绳、卷扬机等机具，应经常检查；井口维护应高出地面 </w:t>
      </w:r>
      <w:r>
        <w:t xml:space="preserve">200～ </w:t>
      </w:r>
      <w:r>
        <w:rPr>
          <w:spacing w:val="-2"/>
        </w:rPr>
        <w:t>300mm，防止土、石、杂物落入孔内伤人；挖孔工作暂停时，孔口必</w:t>
      </w:r>
      <w:r>
        <w:rPr>
          <w:spacing w:val="-19"/>
        </w:rPr>
        <w:t xml:space="preserve">须罩盖；挖孔时，如孔内的二氧化碳含量超过 </w:t>
      </w:r>
      <w:r>
        <w:rPr>
          <w:spacing w:val="-6"/>
        </w:rPr>
        <w:t>0.3％</w:t>
      </w:r>
      <w:r>
        <w:rPr>
          <w:spacing w:val="-10"/>
        </w:rPr>
        <w:t xml:space="preserve">，或孔深超过 </w:t>
      </w:r>
      <w:r>
        <w:rPr>
          <w:spacing w:val="-6"/>
        </w:rPr>
        <w:t>10m</w:t>
      </w:r>
      <w:r>
        <w:rPr>
          <w:spacing w:val="-2"/>
        </w:rPr>
        <w:t>时，应采用机械通风。</w:t>
      </w:r>
    </w:p>
    <w:p>
      <w:pPr>
        <w:pStyle w:val="BodyText"/>
        <w:spacing w:line="421" w:lineRule="exact"/>
        <w:ind w:left="1377"/>
        <w:jc w:val="both"/>
      </w:pPr>
      <w:r>
        <w:rPr>
          <w:rFonts w:ascii="Microsoft JhengHei" w:eastAsia="Microsoft JhengHei" w:hAnsi="Microsoft JhengHei"/>
          <w:b/>
          <w:spacing w:val="24"/>
        </w:rPr>
        <w:t xml:space="preserve">② </w:t>
      </w:r>
      <w:r>
        <w:rPr>
          <w:spacing w:val="-3"/>
        </w:rPr>
        <w:t>孔内岩石须爆破时，应采用浅眼爆破法，严格控制炸药用量，</w:t>
      </w:r>
    </w:p>
    <w:p>
      <w:pPr>
        <w:pStyle w:val="BodyText"/>
        <w:spacing w:before="202" w:line="417" w:lineRule="auto"/>
        <w:ind w:right="838"/>
        <w:jc w:val="both"/>
      </w:pPr>
      <w:r>
        <w:rPr>
          <w:spacing w:val="-4"/>
        </w:rPr>
        <w:t>并在炮眼附近加强支撑和护壁，防止震塌孔壁；当桩底进入倾斜岩层</w:t>
      </w:r>
      <w:r>
        <w:rPr>
          <w:spacing w:val="-4"/>
        </w:rPr>
        <w:t>时，桩底应凿成水平状或台阶形；孔内经爆破后，应先通风排烟，经</w:t>
      </w:r>
      <w:r>
        <w:rPr>
          <w:spacing w:val="-2"/>
        </w:rPr>
        <w:t>检查无毒气后，施工人员方可下井继续作业。</w:t>
      </w:r>
    </w:p>
    <w:p>
      <w:pPr>
        <w:pStyle w:val="BodyText"/>
        <w:spacing w:line="422" w:lineRule="exact"/>
        <w:ind w:left="1377"/>
        <w:jc w:val="both"/>
      </w:pPr>
      <w:r>
        <w:rPr>
          <w:rFonts w:ascii="Microsoft JhengHei" w:eastAsia="Microsoft JhengHei" w:hAnsi="Microsoft JhengHei"/>
          <w:b/>
          <w:spacing w:val="18"/>
        </w:rPr>
        <w:t xml:space="preserve">③  </w:t>
      </w:r>
      <w:r>
        <w:rPr>
          <w:spacing w:val="-1"/>
        </w:rPr>
        <w:t>挖孔达到设计深度以后，应清除孔底松土、沉渣、杂物；如</w:t>
      </w:r>
    </w:p>
    <w:p>
      <w:pPr>
        <w:spacing w:after="0" w:line="422" w:lineRule="exact"/>
        <w:jc w:val="both"/>
        <w:sectPr>
          <w:pgSz w:w="11910" w:h="16840"/>
          <w:pgMar w:top="1520" w:right="960" w:bottom="280" w:left="960" w:header="708" w:footer="708"/>
          <w:pgNumType w:start="44"/>
          <w:cols w:space="708"/>
        </w:sectPr>
      </w:pPr>
    </w:p>
    <w:p>
      <w:pPr>
        <w:pStyle w:val="BodyText"/>
        <w:spacing w:before="37" w:line="417" w:lineRule="auto"/>
        <w:ind w:right="838"/>
      </w:pPr>
      <w:r>
        <w:rPr>
          <w:spacing w:val="-4"/>
        </w:rPr>
        <w:t>地质复杂，应用钢钎探明孔底以下地质情况，并报请监理工程师认可</w:t>
      </w:r>
      <w:r>
        <w:rPr>
          <w:spacing w:val="-2"/>
        </w:rPr>
        <w:t>后方可灌注混凝土。</w:t>
      </w:r>
    </w:p>
    <w:p>
      <w:pPr>
        <w:pStyle w:val="ListParagraph"/>
        <w:numPr>
          <w:ilvl w:val="4"/>
          <w:numId w:val="29"/>
        </w:numPr>
        <w:tabs>
          <w:tab w:val="left" w:pos="1800"/>
        </w:tabs>
        <w:spacing w:before="0" w:after="0" w:line="426" w:lineRule="exact"/>
        <w:ind w:left="1799" w:right="0" w:hanging="423"/>
        <w:jc w:val="left"/>
        <w:rPr>
          <w:rFonts w:ascii="微软雅黑" w:eastAsia="微软雅黑"/>
          <w:b/>
          <w:sz w:val="28"/>
        </w:rPr>
      </w:pPr>
      <w:r>
        <w:rPr>
          <w:spacing w:val="-2"/>
          <w:sz w:val="28"/>
        </w:rPr>
        <w:t>灌注混凝土质量控制</w:t>
      </w:r>
    </w:p>
    <w:p>
      <w:pPr>
        <w:pStyle w:val="BodyText"/>
        <w:spacing w:before="107"/>
        <w:ind w:left="1377"/>
      </w:pPr>
      <w:r>
        <w:rPr>
          <w:rFonts w:ascii="微软雅黑" w:eastAsia="微软雅黑" w:hAnsi="微软雅黑"/>
          <w:b/>
        </w:rPr>
        <w:t>①</w:t>
      </w:r>
      <w:r>
        <w:rPr>
          <w:rFonts w:ascii="微软雅黑" w:eastAsia="微软雅黑" w:hAnsi="微软雅黑"/>
          <w:b/>
          <w:spacing w:val="70"/>
          <w:w w:val="150"/>
        </w:rPr>
        <w:t xml:space="preserve"> </w:t>
      </w:r>
      <w:r>
        <w:t>当自孔底及孔壁渗入的地下水，其上升速度较小（</w:t>
      </w:r>
      <w:r>
        <w:rPr>
          <w:spacing w:val="-3"/>
        </w:rPr>
        <w:t>参考值≤</w:t>
      </w:r>
    </w:p>
    <w:p>
      <w:pPr>
        <w:pStyle w:val="BodyText"/>
        <w:spacing w:before="198"/>
      </w:pPr>
      <w:r>
        <w:t>6mm/min）</w:t>
      </w:r>
      <w:r>
        <w:rPr>
          <w:spacing w:val="-1"/>
        </w:rPr>
        <w:t>时，可不采用水下灌注混凝土方法。</w:t>
      </w:r>
    </w:p>
    <w:p>
      <w:pPr>
        <w:pStyle w:val="BodyText"/>
        <w:spacing w:before="46" w:line="624" w:lineRule="exact"/>
        <w:ind w:right="838" w:firstLine="537"/>
        <w:jc w:val="both"/>
      </w:pPr>
      <w:r>
        <w:rPr>
          <w:rFonts w:ascii="微软雅黑" w:eastAsia="微软雅黑" w:hAnsi="微软雅黑"/>
          <w:b/>
          <w:spacing w:val="-7"/>
        </w:rPr>
        <w:t xml:space="preserve">② </w:t>
      </w:r>
      <w:r>
        <w:rPr>
          <w:spacing w:val="-2"/>
        </w:rPr>
        <w:t xml:space="preserve">混凝土坍落度，当孔内无钢筋骨架时，宜小于 </w:t>
      </w:r>
      <w:r>
        <w:t>65mm；当孔内</w:t>
      </w:r>
      <w:r>
        <w:t>设置钢筋骨架时，宜为 70～90mm；当用导管灌注混凝土时，导管应</w:t>
      </w:r>
      <w:r>
        <w:rPr>
          <w:spacing w:val="-4"/>
        </w:rPr>
        <w:t>对准孔中心，混凝土在导管中自由坠落；开始灌注混凝土时，孔底积</w:t>
      </w:r>
      <w:r>
        <w:t>水不应超过 50mm，灌注速度应尽可能加快，使混凝土对孔壁的侧压</w:t>
      </w:r>
      <w:r>
        <w:rPr>
          <w:spacing w:val="-4"/>
        </w:rPr>
        <w:t xml:space="preserve">力尽快大于渗水压力，以防止水渗入孔内；当用导管法灌注时，桩顶 </w:t>
      </w:r>
      <w:r>
        <w:rPr>
          <w:spacing w:val="-2"/>
        </w:rPr>
        <w:t>2m</w:t>
      </w:r>
      <w:r>
        <w:rPr>
          <w:spacing w:val="-8"/>
        </w:rPr>
        <w:t xml:space="preserve"> 以下的混凝土可利用其自由坠落捣实，</w:t>
      </w:r>
      <w:r>
        <w:rPr>
          <w:spacing w:val="-2"/>
        </w:rPr>
        <w:t>2m</w:t>
      </w:r>
      <w:r>
        <w:rPr>
          <w:spacing w:val="-8"/>
        </w:rPr>
        <w:t xml:space="preserve"> 以上的混凝土必须用振</w:t>
      </w:r>
      <w:r>
        <w:rPr>
          <w:spacing w:val="-2"/>
        </w:rPr>
        <w:t>捣器捣实。</w:t>
      </w:r>
    </w:p>
    <w:p>
      <w:pPr>
        <w:pStyle w:val="BodyText"/>
        <w:spacing w:line="624" w:lineRule="exact"/>
        <w:ind w:right="698" w:firstLine="537"/>
      </w:pPr>
      <w:r>
        <w:rPr>
          <w:rFonts w:ascii="微软雅黑" w:eastAsia="微软雅黑" w:hAnsi="微软雅黑"/>
          <w:b/>
          <w:spacing w:val="31"/>
        </w:rPr>
        <w:t xml:space="preserve">③ </w:t>
      </w:r>
      <w:r>
        <w:t>孔内混凝土应尽可能一次连续灌注完毕，若施工缝不可避免</w:t>
      </w:r>
      <w:r>
        <w:rPr>
          <w:spacing w:val="-19"/>
        </w:rPr>
        <w:t>时，应按照有关施工缝的要求处理，并应在施工缝设置上下连接钢筋。</w:t>
      </w:r>
      <w:r>
        <w:rPr>
          <w:spacing w:val="-3"/>
        </w:rPr>
        <w:t xml:space="preserve">连接钢筋的截面积可按桩截面的 </w:t>
      </w:r>
      <w:r>
        <w:t>1％设置；若在施工缝上设有钢筋骨</w:t>
      </w:r>
      <w:r>
        <w:rPr>
          <w:spacing w:val="-3"/>
        </w:rPr>
        <w:t xml:space="preserve">架，则钢筋骨架的截面积可作为上述 </w:t>
      </w:r>
      <w:r>
        <w:t>1％的配筋的一部分；若钢筋骨</w:t>
      </w:r>
      <w:r>
        <w:rPr>
          <w:spacing w:val="-4"/>
        </w:rPr>
        <w:t xml:space="preserve">架的总截面积超过桩截面的 </w:t>
      </w:r>
      <w:r>
        <w:t>1％，则可不设置连接钢筋。</w:t>
      </w:r>
    </w:p>
    <w:p>
      <w:pPr>
        <w:pStyle w:val="BodyText"/>
        <w:spacing w:line="624" w:lineRule="exact"/>
        <w:ind w:right="745" w:firstLine="537"/>
      </w:pPr>
      <w:r>
        <w:rPr>
          <w:rFonts w:ascii="微软雅黑" w:eastAsia="微软雅黑" w:hAnsi="微软雅黑"/>
          <w:b/>
          <w:spacing w:val="31"/>
        </w:rPr>
        <w:t xml:space="preserve">④ </w:t>
      </w:r>
      <w:r>
        <w:t xml:space="preserve">当自孔底及孔壁渗入的地下水，其上升速度较大（参考值＞ </w:t>
      </w:r>
      <w:r>
        <w:rPr>
          <w:spacing w:val="-2"/>
        </w:rPr>
        <w:t>6mm/min）时，则应采用水下灌注混凝土桩的方法，用导管在水中灌</w:t>
      </w:r>
      <w:r>
        <w:rPr>
          <w:spacing w:val="-2"/>
        </w:rPr>
        <w:t>注混凝土；灌注混凝土之前，孔内水位至少应与孔外地下水位同高；</w:t>
      </w:r>
      <w:r>
        <w:rPr>
          <w:spacing w:val="-2"/>
        </w:rPr>
        <w:t xml:space="preserve">若孔壁土质易坍塌，应使孔内水位高于地下水位 </w:t>
      </w:r>
      <w:r>
        <w:t>1～1.5m；水下混凝</w:t>
      </w:r>
      <w:r>
        <w:rPr>
          <w:spacing w:val="-2"/>
        </w:rPr>
        <w:t>土应连续灌注，直至灌注的混凝土顶面，高出图纸规定的截断高度，</w:t>
      </w:r>
    </w:p>
    <w:p>
      <w:pPr>
        <w:spacing w:after="0" w:line="624" w:lineRule="exac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https://d.book118.com/326222121223010054</w:t>
        </w:r>
      </w:hyperlink>
    </w:p>
    <w:p>
      <w:pPr>
        <w:spacing w:after="0" w:line="624" w:lineRule="exact"/>
      </w:pPr>
    </w:p>
    <w:sectPr>
      <w:pgSz w:w="11910" w:h="16840"/>
      <w:pgMar w:top="1520" w:right="960" w:bottom="280" w:left="960" w:header="708" w:footer="708"/>
      <w:pgNumType w:start="4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C24B596"/>
    <w:multiLevelType w:val="hybridMultilevel"/>
    <w:tmpl w:val="00000000"/>
    <w:lvl w:ilvl="0">
      <w:start w:val="1"/>
      <w:numFmt w:val="lowerLetter"/>
      <w:lvlText w:val="%1."/>
      <w:lvlJc w:val="left"/>
      <w:pPr>
        <w:ind w:left="1799" w:hanging="423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spacing w:val="0"/>
        <w:w w:val="89"/>
        <w:sz w:val="28"/>
        <w:szCs w:val="28"/>
        <w:lang w:val="en-US" w:eastAsia="zh-CN" w:bidi="ar-SA"/>
      </w:rPr>
    </w:lvl>
    <w:lvl w:ilvl="1">
      <w:start w:val="1"/>
      <w:numFmt w:val="lowerRoman"/>
      <w:lvlText w:val="%2."/>
      <w:lvlJc w:val="left"/>
      <w:pPr>
        <w:ind w:left="840" w:hanging="563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spacing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09" w:hanging="5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19" w:hanging="5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28" w:hanging="5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438" w:hanging="5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47" w:hanging="5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57" w:hanging="5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66" w:hanging="563"/>
      </w:pPr>
      <w:rPr>
        <w:rFonts w:hint="default"/>
        <w:lang w:val="en-US" w:eastAsia="zh-CN" w:bidi="ar-SA"/>
      </w:rPr>
    </w:lvl>
  </w:abstractNum>
  <w:abstractNum w:abstractNumId="1">
    <w:nsid w:val="0C2924A5"/>
    <w:multiLevelType w:val="hybridMultilevel"/>
    <w:tmpl w:val="00000000"/>
    <w:lvl w:ilvl="0">
      <w:start w:val="1"/>
      <w:numFmt w:val="lowerLetter"/>
      <w:lvlText w:val="%1."/>
      <w:lvlJc w:val="left"/>
      <w:pPr>
        <w:ind w:left="840" w:hanging="425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spacing w:val="0"/>
        <w:w w:val="89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754" w:hanging="42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69" w:hanging="42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83" w:hanging="42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98" w:hanging="42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413" w:hanging="42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27" w:hanging="42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42" w:hanging="42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56" w:hanging="425"/>
      </w:pPr>
      <w:rPr>
        <w:rFonts w:hint="default"/>
        <w:lang w:val="en-US" w:eastAsia="zh-CN" w:bidi="ar-SA"/>
      </w:rPr>
    </w:lvl>
  </w:abstractNum>
  <w:abstractNum w:abstractNumId="2">
    <w:nsid w:val="0E2BF353"/>
    <w:multiLevelType w:val="hybridMultilevel"/>
    <w:tmpl w:val="00000000"/>
    <w:lvl w:ilvl="0">
      <w:start w:val="1"/>
      <w:numFmt w:val="lowerLetter"/>
      <w:lvlText w:val="%1."/>
      <w:lvlJc w:val="left"/>
      <w:pPr>
        <w:ind w:left="1799" w:hanging="423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spacing w:val="0"/>
        <w:w w:val="89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618" w:hanging="42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437" w:hanging="42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255" w:hanging="42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074" w:hanging="42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93" w:hanging="42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11" w:hanging="42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30" w:hanging="42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348" w:hanging="423"/>
      </w:pPr>
      <w:rPr>
        <w:rFonts w:hint="default"/>
        <w:lang w:val="en-US" w:eastAsia="zh-CN" w:bidi="ar-SA"/>
      </w:rPr>
    </w:lvl>
  </w:abstractNum>
  <w:abstractNum w:abstractNumId="3">
    <w:nsid w:val="11A994C7"/>
    <w:multiLevelType w:val="hybridMultilevel"/>
    <w:tmpl w:val="00000000"/>
    <w:lvl w:ilvl="0">
      <w:start w:val="5"/>
      <w:numFmt w:val="decimal"/>
      <w:lvlText w:val="%1"/>
      <w:lvlJc w:val="left"/>
      <w:pPr>
        <w:ind w:left="1403" w:hanging="564"/>
        <w:jc w:val="left"/>
      </w:pPr>
      <w:rPr>
        <w:rFonts w:hint="default"/>
        <w:lang w:val="en-US" w:eastAsia="zh-CN" w:bidi="ar-SA"/>
      </w:rPr>
    </w:lvl>
    <w:lvl w:ilvl="1">
      <w:start w:val="2"/>
      <w:numFmt w:val="decimal"/>
      <w:lvlText w:val="%1.%2"/>
      <w:lvlJc w:val="left"/>
      <w:pPr>
        <w:ind w:left="1403" w:hanging="564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spacing w:val="0"/>
        <w:w w:val="83"/>
        <w:sz w:val="28"/>
        <w:szCs w:val="28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685" w:hanging="846"/>
        <w:jc w:val="right"/>
      </w:pPr>
      <w:rPr>
        <w:rFonts w:hint="default"/>
        <w:spacing w:val="0"/>
        <w:w w:val="83"/>
        <w:lang w:val="en-US" w:eastAsia="zh-CN" w:bidi="ar-SA"/>
      </w:rPr>
    </w:lvl>
    <w:lvl w:ilvl="3">
      <w:start w:val="1"/>
      <w:numFmt w:val="decimal"/>
      <w:lvlText w:val="%4."/>
      <w:lvlJc w:val="left"/>
      <w:pPr>
        <w:ind w:left="1802" w:hanging="425"/>
        <w:jc w:val="left"/>
      </w:pPr>
      <w:rPr>
        <w:rFonts w:hint="default"/>
        <w:spacing w:val="0"/>
        <w:w w:val="83"/>
        <w:lang w:val="en-US" w:eastAsia="zh-CN" w:bidi="ar-SA"/>
      </w:rPr>
    </w:lvl>
    <w:lvl w:ilvl="4">
      <w:start w:val="1"/>
      <w:numFmt w:val="lowerLetter"/>
      <w:lvlText w:val="%5."/>
      <w:lvlJc w:val="left"/>
      <w:pPr>
        <w:ind w:left="840" w:hanging="425"/>
        <w:jc w:val="left"/>
      </w:pPr>
      <w:rPr>
        <w:rFonts w:hint="default"/>
        <w:spacing w:val="0"/>
        <w:w w:val="89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138" w:hanging="42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08" w:hanging="42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77" w:hanging="42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47" w:hanging="425"/>
      </w:pPr>
      <w:rPr>
        <w:rFonts w:hint="default"/>
        <w:lang w:val="en-US" w:eastAsia="zh-CN" w:bidi="ar-SA"/>
      </w:rPr>
    </w:lvl>
  </w:abstractNum>
  <w:abstractNum w:abstractNumId="4">
    <w:nsid w:val="130346F5"/>
    <w:multiLevelType w:val="hybridMultilevel"/>
    <w:tmpl w:val="00000000"/>
    <w:lvl w:ilvl="0">
      <w:start w:val="1"/>
      <w:numFmt w:val="lowerLetter"/>
      <w:lvlText w:val="%1."/>
      <w:lvlJc w:val="left"/>
      <w:pPr>
        <w:ind w:left="1799" w:hanging="423"/>
        <w:jc w:val="left"/>
      </w:pPr>
      <w:rPr>
        <w:rFonts w:ascii="微软雅黑" w:eastAsia="微软雅黑" w:hAnsi="微软雅黑" w:cs="微软雅黑" w:hint="default"/>
        <w:b/>
        <w:bCs/>
        <w:i w:val="0"/>
        <w:iCs w:val="0"/>
        <w:spacing w:val="0"/>
        <w:w w:val="86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618" w:hanging="42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437" w:hanging="42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255" w:hanging="42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074" w:hanging="42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93" w:hanging="42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11" w:hanging="42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30" w:hanging="42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348" w:hanging="423"/>
      </w:pPr>
      <w:rPr>
        <w:rFonts w:hint="default"/>
        <w:lang w:val="en-US" w:eastAsia="zh-CN" w:bidi="ar-SA"/>
      </w:rPr>
    </w:lvl>
  </w:abstractNum>
  <w:abstractNum w:abstractNumId="5">
    <w:nsid w:val="13B80749"/>
    <w:multiLevelType w:val="hybridMultilevel"/>
    <w:tmpl w:val="00000000"/>
    <w:lvl w:ilvl="0">
      <w:start w:val="5"/>
      <w:numFmt w:val="decimal"/>
      <w:lvlText w:val="%1"/>
      <w:lvlJc w:val="left"/>
      <w:pPr>
        <w:ind w:left="1403" w:hanging="564"/>
        <w:jc w:val="left"/>
      </w:pPr>
      <w:rPr>
        <w:rFonts w:hint="default"/>
        <w:lang w:val="en-US" w:eastAsia="zh-CN" w:bidi="ar-SA"/>
      </w:rPr>
    </w:lvl>
    <w:lvl w:ilvl="1">
      <w:start w:val="2"/>
      <w:numFmt w:val="decimal"/>
      <w:lvlText w:val="%1.%2"/>
      <w:lvlJc w:val="left"/>
      <w:pPr>
        <w:ind w:left="1403" w:hanging="564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spacing w:val="0"/>
        <w:w w:val="83"/>
        <w:sz w:val="28"/>
        <w:szCs w:val="28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685" w:hanging="846"/>
        <w:jc w:val="right"/>
      </w:pPr>
      <w:rPr>
        <w:rFonts w:hint="default"/>
        <w:spacing w:val="0"/>
        <w:w w:val="83"/>
        <w:lang w:val="en-US" w:eastAsia="zh-CN" w:bidi="ar-SA"/>
      </w:rPr>
    </w:lvl>
    <w:lvl w:ilvl="3">
      <w:start w:val="1"/>
      <w:numFmt w:val="decimal"/>
      <w:lvlText w:val="%4."/>
      <w:lvlJc w:val="left"/>
      <w:pPr>
        <w:ind w:left="1802" w:hanging="425"/>
        <w:jc w:val="left"/>
      </w:pPr>
      <w:rPr>
        <w:rFonts w:hint="default"/>
        <w:spacing w:val="0"/>
        <w:w w:val="83"/>
        <w:lang w:val="en-US" w:eastAsia="zh-CN" w:bidi="ar-SA"/>
      </w:rPr>
    </w:lvl>
    <w:lvl w:ilvl="4">
      <w:start w:val="1"/>
      <w:numFmt w:val="lowerLetter"/>
      <w:lvlText w:val="%5."/>
      <w:lvlJc w:val="left"/>
      <w:pPr>
        <w:ind w:left="840" w:hanging="425"/>
        <w:jc w:val="left"/>
      </w:pPr>
      <w:rPr>
        <w:rFonts w:hint="default"/>
        <w:spacing w:val="0"/>
        <w:w w:val="89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138" w:hanging="42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08" w:hanging="42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77" w:hanging="42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47" w:hanging="425"/>
      </w:pPr>
      <w:rPr>
        <w:rFonts w:hint="default"/>
        <w:lang w:val="en-US" w:eastAsia="zh-CN" w:bidi="ar-SA"/>
      </w:rPr>
    </w:lvl>
  </w:abstractNum>
  <w:abstractNum w:abstractNumId="6">
    <w:nsid w:val="23193BB6"/>
    <w:multiLevelType w:val="hybridMultilevel"/>
    <w:tmpl w:val="00000000"/>
    <w:lvl w:ilvl="0">
      <w:start w:val="5"/>
      <w:numFmt w:val="decimal"/>
      <w:lvlText w:val="%1"/>
      <w:lvlJc w:val="left"/>
      <w:pPr>
        <w:ind w:left="1403" w:hanging="564"/>
        <w:jc w:val="left"/>
      </w:pPr>
      <w:rPr>
        <w:rFonts w:hint="default"/>
        <w:lang w:val="en-US" w:eastAsia="zh-CN" w:bidi="ar-SA"/>
      </w:rPr>
    </w:lvl>
    <w:lvl w:ilvl="1">
      <w:start w:val="2"/>
      <w:numFmt w:val="decimal"/>
      <w:lvlText w:val="%1.%2"/>
      <w:lvlJc w:val="left"/>
      <w:pPr>
        <w:ind w:left="1403" w:hanging="564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spacing w:val="0"/>
        <w:w w:val="83"/>
        <w:sz w:val="28"/>
        <w:szCs w:val="28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685" w:hanging="846"/>
        <w:jc w:val="right"/>
      </w:pPr>
      <w:rPr>
        <w:rFonts w:hint="default"/>
        <w:spacing w:val="0"/>
        <w:w w:val="83"/>
        <w:lang w:val="en-US" w:eastAsia="zh-CN" w:bidi="ar-SA"/>
      </w:rPr>
    </w:lvl>
    <w:lvl w:ilvl="3">
      <w:start w:val="1"/>
      <w:numFmt w:val="decimal"/>
      <w:lvlText w:val="%4."/>
      <w:lvlJc w:val="left"/>
      <w:pPr>
        <w:ind w:left="1802" w:hanging="425"/>
        <w:jc w:val="left"/>
      </w:pPr>
      <w:rPr>
        <w:rFonts w:hint="default"/>
        <w:spacing w:val="0"/>
        <w:w w:val="83"/>
        <w:lang w:val="en-US" w:eastAsia="zh-CN" w:bidi="ar-SA"/>
      </w:rPr>
    </w:lvl>
    <w:lvl w:ilvl="4">
      <w:start w:val="1"/>
      <w:numFmt w:val="lowerLetter"/>
      <w:lvlText w:val="%5."/>
      <w:lvlJc w:val="left"/>
      <w:pPr>
        <w:ind w:left="840" w:hanging="425"/>
        <w:jc w:val="left"/>
      </w:pPr>
      <w:rPr>
        <w:rFonts w:hint="default"/>
        <w:spacing w:val="0"/>
        <w:w w:val="89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138" w:hanging="42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08" w:hanging="42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77" w:hanging="42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47" w:hanging="425"/>
      </w:pPr>
      <w:rPr>
        <w:rFonts w:hint="default"/>
        <w:lang w:val="en-US" w:eastAsia="zh-CN" w:bidi="ar-SA"/>
      </w:rPr>
    </w:lvl>
  </w:abstractNum>
  <w:abstractNum w:abstractNumId="7">
    <w:nsid w:val="24514CD4"/>
    <w:multiLevelType w:val="hybridMultilevel"/>
    <w:tmpl w:val="00000000"/>
    <w:lvl w:ilvl="0">
      <w:start w:val="2"/>
      <w:numFmt w:val="lowerRoman"/>
      <w:lvlText w:val="%1."/>
      <w:lvlJc w:val="left"/>
      <w:pPr>
        <w:ind w:left="840" w:hanging="563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spacing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754" w:hanging="5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69" w:hanging="5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83" w:hanging="5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98" w:hanging="5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413" w:hanging="5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27" w:hanging="5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42" w:hanging="5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56" w:hanging="563"/>
      </w:pPr>
      <w:rPr>
        <w:rFonts w:hint="default"/>
        <w:lang w:val="en-US" w:eastAsia="zh-CN" w:bidi="ar-SA"/>
      </w:rPr>
    </w:lvl>
  </w:abstractNum>
  <w:abstractNum w:abstractNumId="8">
    <w:nsid w:val="25D64F8C"/>
    <w:multiLevelType w:val="hybridMultilevel"/>
    <w:tmpl w:val="00000000"/>
    <w:lvl w:ilvl="0">
      <w:start w:val="1"/>
      <w:numFmt w:val="lowerLetter"/>
      <w:lvlText w:val="%1."/>
      <w:lvlJc w:val="left"/>
      <w:pPr>
        <w:ind w:left="1802" w:hanging="425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spacing w:val="0"/>
        <w:w w:val="89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618" w:hanging="42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437" w:hanging="42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255" w:hanging="42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074" w:hanging="42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93" w:hanging="42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11" w:hanging="42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30" w:hanging="42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348" w:hanging="425"/>
      </w:pPr>
      <w:rPr>
        <w:rFonts w:hint="default"/>
        <w:lang w:val="en-US" w:eastAsia="zh-CN" w:bidi="ar-SA"/>
      </w:rPr>
    </w:lvl>
  </w:abstractNum>
  <w:abstractNum w:abstractNumId="9">
    <w:nsid w:val="2B2C9490"/>
    <w:multiLevelType w:val="hybridMultilevel"/>
    <w:tmpl w:val="00000000"/>
    <w:lvl w:ilvl="0">
      <w:start w:val="1"/>
      <w:numFmt w:val="decimal"/>
      <w:lvlText w:val="%1."/>
      <w:lvlJc w:val="left"/>
      <w:pPr>
        <w:ind w:left="840" w:hanging="425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spacing w:val="0"/>
        <w:w w:val="83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754" w:hanging="42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69" w:hanging="42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83" w:hanging="42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98" w:hanging="42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413" w:hanging="42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27" w:hanging="42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42" w:hanging="42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56" w:hanging="425"/>
      </w:pPr>
      <w:rPr>
        <w:rFonts w:hint="default"/>
        <w:lang w:val="en-US" w:eastAsia="zh-CN" w:bidi="ar-SA"/>
      </w:rPr>
    </w:lvl>
  </w:abstractNum>
  <w:abstractNum w:abstractNumId="10">
    <w:nsid w:val="3747CCD6"/>
    <w:multiLevelType w:val="hybridMultilevel"/>
    <w:tmpl w:val="00000000"/>
    <w:lvl w:ilvl="0">
      <w:start w:val="5"/>
      <w:numFmt w:val="decimal"/>
      <w:lvlText w:val="%1"/>
      <w:lvlJc w:val="left"/>
      <w:pPr>
        <w:ind w:left="1403" w:hanging="564"/>
        <w:jc w:val="left"/>
      </w:pPr>
      <w:rPr>
        <w:rFonts w:hint="default"/>
        <w:lang w:val="en-US" w:eastAsia="zh-CN" w:bidi="ar-SA"/>
      </w:rPr>
    </w:lvl>
    <w:lvl w:ilvl="1">
      <w:start w:val="3"/>
      <w:numFmt w:val="decimal"/>
      <w:lvlText w:val="%1.%2"/>
      <w:lvlJc w:val="left"/>
      <w:pPr>
        <w:ind w:left="1403" w:hanging="564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spacing w:val="0"/>
        <w:w w:val="83"/>
        <w:sz w:val="28"/>
        <w:szCs w:val="28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685" w:hanging="846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spacing w:val="0"/>
        <w:w w:val="83"/>
        <w:sz w:val="28"/>
        <w:szCs w:val="28"/>
        <w:lang w:val="en-US" w:eastAsia="zh-CN" w:bidi="ar-SA"/>
      </w:rPr>
    </w:lvl>
    <w:lvl w:ilvl="3">
      <w:start w:val="1"/>
      <w:numFmt w:val="decimal"/>
      <w:lvlText w:val="%4."/>
      <w:lvlJc w:val="left"/>
      <w:pPr>
        <w:ind w:left="1799" w:hanging="423"/>
        <w:jc w:val="left"/>
      </w:pPr>
      <w:rPr>
        <w:rFonts w:hint="default"/>
        <w:spacing w:val="0"/>
        <w:w w:val="83"/>
        <w:lang w:val="en-US" w:eastAsia="zh-CN" w:bidi="ar-SA"/>
      </w:rPr>
    </w:lvl>
    <w:lvl w:ilvl="4">
      <w:start w:val="1"/>
      <w:numFmt w:val="lowerLetter"/>
      <w:lvlText w:val="%5."/>
      <w:lvlJc w:val="left"/>
      <w:pPr>
        <w:ind w:left="840" w:hanging="425"/>
        <w:jc w:val="left"/>
      </w:pPr>
      <w:rPr>
        <w:rFonts w:hint="default"/>
        <w:spacing w:val="0"/>
        <w:w w:val="86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138" w:hanging="42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08" w:hanging="42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77" w:hanging="42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47" w:hanging="425"/>
      </w:pPr>
      <w:rPr>
        <w:rFonts w:hint="default"/>
        <w:lang w:val="en-US" w:eastAsia="zh-CN" w:bidi="ar-SA"/>
      </w:rPr>
    </w:lvl>
  </w:abstractNum>
  <w:abstractNum w:abstractNumId="11">
    <w:nsid w:val="392F449C"/>
    <w:multiLevelType w:val="hybridMultilevel"/>
    <w:tmpl w:val="00000000"/>
    <w:lvl w:ilvl="0">
      <w:start w:val="1"/>
      <w:numFmt w:val="decimal"/>
      <w:lvlText w:val="（%1）"/>
      <w:lvlJc w:val="left"/>
      <w:pPr>
        <w:ind w:left="840" w:hanging="701"/>
        <w:jc w:val="right"/>
      </w:pPr>
      <w:rPr>
        <w:rFonts w:ascii="宋体" w:eastAsia="宋体" w:hAnsi="宋体" w:cs="宋体" w:hint="default"/>
        <w:b w:val="0"/>
        <w:bCs w:val="0"/>
        <w:i w:val="0"/>
        <w:iCs w:val="0"/>
        <w:spacing w:val="-32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754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69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83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98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41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27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42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56" w:hanging="701"/>
      </w:pPr>
      <w:rPr>
        <w:rFonts w:hint="default"/>
        <w:lang w:val="en-US" w:eastAsia="zh-CN" w:bidi="ar-SA"/>
      </w:rPr>
    </w:lvl>
  </w:abstractNum>
  <w:abstractNum w:abstractNumId="12">
    <w:nsid w:val="398456B6"/>
    <w:multiLevelType w:val="hybridMultilevel"/>
    <w:tmpl w:val="00000000"/>
    <w:lvl w:ilvl="0">
      <w:start w:val="1"/>
      <w:numFmt w:val="lowerRoman"/>
      <w:lvlText w:val="%1."/>
      <w:lvlJc w:val="left"/>
      <w:pPr>
        <w:ind w:left="1939" w:hanging="563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spacing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744" w:hanging="5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549" w:hanging="5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353" w:hanging="5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158" w:hanging="5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963" w:hanging="5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67" w:hanging="5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72" w:hanging="5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376" w:hanging="563"/>
      </w:pPr>
      <w:rPr>
        <w:rFonts w:hint="default"/>
        <w:lang w:val="en-US" w:eastAsia="zh-CN" w:bidi="ar-SA"/>
      </w:rPr>
    </w:lvl>
  </w:abstractNum>
  <w:abstractNum w:abstractNumId="13">
    <w:nsid w:val="3A3CC4E8"/>
    <w:multiLevelType w:val="hybridMultilevel"/>
    <w:tmpl w:val="00000000"/>
    <w:lvl w:ilvl="0">
      <w:start w:val="1"/>
      <w:numFmt w:val="lowerLetter"/>
      <w:lvlText w:val="%1."/>
      <w:lvlJc w:val="left"/>
      <w:pPr>
        <w:ind w:left="1799" w:hanging="423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spacing w:val="0"/>
        <w:w w:val="89"/>
        <w:sz w:val="28"/>
        <w:szCs w:val="28"/>
        <w:lang w:val="en-US" w:eastAsia="zh-CN" w:bidi="ar-SA"/>
      </w:rPr>
    </w:lvl>
    <w:lvl w:ilvl="1">
      <w:start w:val="1"/>
      <w:numFmt w:val="lowerRoman"/>
      <w:lvlText w:val="%2."/>
      <w:lvlJc w:val="left"/>
      <w:pPr>
        <w:ind w:left="1939" w:hanging="563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spacing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34" w:hanging="5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28" w:hanging="5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22" w:hanging="5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516" w:hanging="5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410" w:hanging="5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04" w:hanging="5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98" w:hanging="563"/>
      </w:pPr>
      <w:rPr>
        <w:rFonts w:hint="default"/>
        <w:lang w:val="en-US" w:eastAsia="zh-CN" w:bidi="ar-SA"/>
      </w:rPr>
    </w:lvl>
  </w:abstractNum>
  <w:abstractNum w:abstractNumId="14">
    <w:nsid w:val="3B9B769C"/>
    <w:multiLevelType w:val="hybridMultilevel"/>
    <w:tmpl w:val="00000000"/>
    <w:lvl w:ilvl="0">
      <w:start w:val="1"/>
      <w:numFmt w:val="lowerLetter"/>
      <w:lvlText w:val="%1."/>
      <w:lvlJc w:val="left"/>
      <w:pPr>
        <w:ind w:left="1799" w:hanging="423"/>
        <w:jc w:val="righ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spacing w:val="0"/>
        <w:w w:val="89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618" w:hanging="42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437" w:hanging="42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255" w:hanging="42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074" w:hanging="42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93" w:hanging="42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11" w:hanging="42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30" w:hanging="42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348" w:hanging="423"/>
      </w:pPr>
      <w:rPr>
        <w:rFonts w:hint="default"/>
        <w:lang w:val="en-US" w:eastAsia="zh-CN" w:bidi="ar-SA"/>
      </w:rPr>
    </w:lvl>
  </w:abstractNum>
  <w:abstractNum w:abstractNumId="15">
    <w:nsid w:val="3D75319B"/>
    <w:multiLevelType w:val="hybridMultilevel"/>
    <w:tmpl w:val="00000000"/>
    <w:lvl w:ilvl="0">
      <w:start w:val="1"/>
      <w:numFmt w:val="decimal"/>
      <w:lvlText w:val="%1."/>
      <w:lvlJc w:val="left"/>
      <w:pPr>
        <w:ind w:left="1799" w:hanging="423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spacing w:val="0"/>
        <w:w w:val="83"/>
        <w:sz w:val="28"/>
        <w:szCs w:val="28"/>
        <w:lang w:val="en-US" w:eastAsia="zh-CN" w:bidi="ar-SA"/>
      </w:rPr>
    </w:lvl>
    <w:lvl w:ilvl="1">
      <w:start w:val="1"/>
      <w:numFmt w:val="lowerLetter"/>
      <w:lvlText w:val="%2."/>
      <w:lvlJc w:val="left"/>
      <w:pPr>
        <w:ind w:left="1799" w:hanging="423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spacing w:val="0"/>
        <w:w w:val="89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437" w:hanging="42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255" w:hanging="42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074" w:hanging="42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93" w:hanging="42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11" w:hanging="42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30" w:hanging="42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348" w:hanging="423"/>
      </w:pPr>
      <w:rPr>
        <w:rFonts w:hint="default"/>
        <w:lang w:val="en-US" w:eastAsia="zh-CN" w:bidi="ar-SA"/>
      </w:rPr>
    </w:lvl>
  </w:abstractNum>
  <w:abstractNum w:abstractNumId="16">
    <w:nsid w:val="3DCB751D"/>
    <w:multiLevelType w:val="hybridMultilevel"/>
    <w:tmpl w:val="00000000"/>
    <w:lvl w:ilvl="0">
      <w:start w:val="2"/>
      <w:numFmt w:val="lowerRoman"/>
      <w:lvlText w:val="%1."/>
      <w:lvlJc w:val="left"/>
      <w:pPr>
        <w:ind w:left="840" w:hanging="563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spacing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754" w:hanging="5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69" w:hanging="5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83" w:hanging="5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98" w:hanging="5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413" w:hanging="5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27" w:hanging="5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42" w:hanging="5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56" w:hanging="563"/>
      </w:pPr>
      <w:rPr>
        <w:rFonts w:hint="default"/>
        <w:lang w:val="en-US" w:eastAsia="zh-CN" w:bidi="ar-SA"/>
      </w:rPr>
    </w:lvl>
  </w:abstractNum>
  <w:abstractNum w:abstractNumId="17">
    <w:nsid w:val="408770C4"/>
    <w:multiLevelType w:val="hybridMultilevel"/>
    <w:tmpl w:val="00000000"/>
    <w:lvl w:ilvl="0">
      <w:start w:val="1"/>
      <w:numFmt w:val="decimal"/>
      <w:lvlText w:val="（%1）"/>
      <w:lvlJc w:val="left"/>
      <w:pPr>
        <w:ind w:left="840" w:hanging="70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-21"/>
        <w:w w:val="100"/>
        <w:sz w:val="26"/>
        <w:szCs w:val="26"/>
        <w:lang w:val="en-US" w:eastAsia="zh-CN" w:bidi="ar-SA"/>
      </w:rPr>
    </w:lvl>
    <w:lvl w:ilvl="1">
      <w:start w:val="1"/>
      <w:numFmt w:val="lowerLetter"/>
      <w:lvlText w:val="%2."/>
      <w:lvlJc w:val="left"/>
      <w:pPr>
        <w:ind w:left="1799" w:hanging="423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spacing w:val="0"/>
        <w:w w:val="89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09" w:hanging="42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19" w:hanging="42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28" w:hanging="42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438" w:hanging="42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47" w:hanging="42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57" w:hanging="42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66" w:hanging="423"/>
      </w:pPr>
      <w:rPr>
        <w:rFonts w:hint="default"/>
        <w:lang w:val="en-US" w:eastAsia="zh-CN" w:bidi="ar-SA"/>
      </w:rPr>
    </w:lvl>
  </w:abstractNum>
  <w:abstractNum w:abstractNumId="18">
    <w:nsid w:val="45EA3D9C"/>
    <w:multiLevelType w:val="hybridMultilevel"/>
    <w:tmpl w:val="00000000"/>
    <w:lvl w:ilvl="0">
      <w:start w:val="1"/>
      <w:numFmt w:val="lowerRoman"/>
      <w:lvlText w:val="%1."/>
      <w:lvlJc w:val="left"/>
      <w:pPr>
        <w:ind w:left="1939" w:hanging="563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spacing w:val="0"/>
        <w:w w:val="100"/>
        <w:sz w:val="28"/>
        <w:szCs w:val="28"/>
        <w:lang w:val="en-US" w:eastAsia="zh-CN" w:bidi="ar-SA"/>
      </w:rPr>
    </w:lvl>
    <w:lvl w:ilvl="1">
      <w:start w:val="1"/>
      <w:numFmt w:val="lowerLetter"/>
      <w:lvlText w:val="%2."/>
      <w:lvlJc w:val="left"/>
      <w:pPr>
        <w:ind w:left="1799" w:hanging="423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spacing w:val="0"/>
        <w:w w:val="89"/>
        <w:sz w:val="28"/>
        <w:szCs w:val="28"/>
        <w:lang w:val="en-US" w:eastAsia="zh-CN" w:bidi="ar-SA"/>
      </w:rPr>
    </w:lvl>
    <w:lvl w:ilvl="2">
      <w:start w:val="1"/>
      <w:numFmt w:val="lowerRoman"/>
      <w:lvlText w:val="%3."/>
      <w:lvlJc w:val="left"/>
      <w:pPr>
        <w:ind w:left="840" w:hanging="563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spacing w:val="0"/>
        <w:w w:val="100"/>
        <w:sz w:val="28"/>
        <w:szCs w:val="28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45" w:hanging="5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51" w:hanging="5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57" w:hanging="5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963" w:hanging="5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68" w:hanging="5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74" w:hanging="563"/>
      </w:pPr>
      <w:rPr>
        <w:rFonts w:hint="default"/>
        <w:lang w:val="en-US" w:eastAsia="zh-CN" w:bidi="ar-SA"/>
      </w:rPr>
    </w:lvl>
  </w:abstractNum>
  <w:abstractNum w:abstractNumId="19">
    <w:nsid w:val="4FBD7D4E"/>
    <w:multiLevelType w:val="hybridMultilevel"/>
    <w:tmpl w:val="00000000"/>
    <w:lvl w:ilvl="0">
      <w:start w:val="1"/>
      <w:numFmt w:val="lowerLetter"/>
      <w:lvlText w:val="%1."/>
      <w:lvlJc w:val="left"/>
      <w:pPr>
        <w:ind w:left="1824" w:hanging="423"/>
        <w:jc w:val="left"/>
      </w:pPr>
      <w:rPr>
        <w:rFonts w:hint="default"/>
        <w:spacing w:val="0"/>
        <w:w w:val="8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636" w:hanging="42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453" w:hanging="42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269" w:hanging="42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086" w:hanging="42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903" w:hanging="42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19" w:hanging="42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36" w:hanging="42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352" w:hanging="423"/>
      </w:pPr>
      <w:rPr>
        <w:rFonts w:hint="default"/>
        <w:lang w:val="en-US" w:eastAsia="zh-CN" w:bidi="ar-SA"/>
      </w:rPr>
    </w:lvl>
  </w:abstractNum>
  <w:abstractNum w:abstractNumId="20">
    <w:nsid w:val="575FAB5F"/>
    <w:multiLevelType w:val="hybridMultilevel"/>
    <w:tmpl w:val="00000000"/>
    <w:lvl w:ilvl="0">
      <w:start w:val="1"/>
      <w:numFmt w:val="lowerRoman"/>
      <w:lvlText w:val="%1."/>
      <w:lvlJc w:val="left"/>
      <w:pPr>
        <w:ind w:left="840" w:hanging="563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spacing w:val="0"/>
        <w:w w:val="100"/>
        <w:sz w:val="28"/>
        <w:szCs w:val="28"/>
        <w:lang w:val="en-US" w:eastAsia="zh-CN" w:bidi="ar-SA"/>
      </w:rPr>
    </w:lvl>
    <w:lvl w:ilvl="1">
      <w:start w:val="1"/>
      <w:numFmt w:val="lowerLetter"/>
      <w:lvlText w:val="%2."/>
      <w:lvlJc w:val="left"/>
      <w:pPr>
        <w:ind w:left="1799" w:hanging="423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spacing w:val="0"/>
        <w:w w:val="89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09" w:hanging="42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19" w:hanging="42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28" w:hanging="42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438" w:hanging="42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47" w:hanging="42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57" w:hanging="42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66" w:hanging="423"/>
      </w:pPr>
      <w:rPr>
        <w:rFonts w:hint="default"/>
        <w:lang w:val="en-US" w:eastAsia="zh-CN" w:bidi="ar-SA"/>
      </w:rPr>
    </w:lvl>
  </w:abstractNum>
  <w:abstractNum w:abstractNumId="21">
    <w:nsid w:val="599D5563"/>
    <w:multiLevelType w:val="hybridMultilevel"/>
    <w:tmpl w:val="00000000"/>
    <w:lvl w:ilvl="0">
      <w:start w:val="1"/>
      <w:numFmt w:val="lowerLetter"/>
      <w:lvlText w:val="%1."/>
      <w:lvlJc w:val="left"/>
      <w:pPr>
        <w:ind w:left="1802" w:hanging="423"/>
        <w:jc w:val="left"/>
      </w:pPr>
      <w:rPr>
        <w:rFonts w:ascii="微软雅黑" w:eastAsia="微软雅黑" w:hAnsi="微软雅黑" w:cs="微软雅黑" w:hint="default"/>
        <w:b/>
        <w:bCs/>
        <w:i w:val="0"/>
        <w:iCs w:val="0"/>
        <w:spacing w:val="0"/>
        <w:w w:val="86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618" w:hanging="42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437" w:hanging="42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255" w:hanging="42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074" w:hanging="42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93" w:hanging="42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11" w:hanging="42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30" w:hanging="42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348" w:hanging="423"/>
      </w:pPr>
      <w:rPr>
        <w:rFonts w:hint="default"/>
        <w:lang w:val="en-US" w:eastAsia="zh-CN" w:bidi="ar-SA"/>
      </w:rPr>
    </w:lvl>
  </w:abstractNum>
  <w:abstractNum w:abstractNumId="22">
    <w:nsid w:val="5DC02E01"/>
    <w:multiLevelType w:val="hybridMultilevel"/>
    <w:tmpl w:val="00000000"/>
    <w:lvl w:ilvl="0">
      <w:start w:val="1"/>
      <w:numFmt w:val="lowerLetter"/>
      <w:lvlText w:val="%1."/>
      <w:lvlJc w:val="left"/>
      <w:pPr>
        <w:ind w:left="1799" w:hanging="423"/>
        <w:jc w:val="righ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spacing w:val="0"/>
        <w:w w:val="89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618" w:hanging="42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437" w:hanging="42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255" w:hanging="42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074" w:hanging="42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93" w:hanging="42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11" w:hanging="42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30" w:hanging="42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348" w:hanging="423"/>
      </w:pPr>
      <w:rPr>
        <w:rFonts w:hint="default"/>
        <w:lang w:val="en-US" w:eastAsia="zh-CN" w:bidi="ar-SA"/>
      </w:rPr>
    </w:lvl>
  </w:abstractNum>
  <w:abstractNum w:abstractNumId="23">
    <w:nsid w:val="615B2951"/>
    <w:multiLevelType w:val="hybridMultilevel"/>
    <w:tmpl w:val="00000000"/>
    <w:lvl w:ilvl="0">
      <w:start w:val="0"/>
      <w:numFmt w:val="bullet"/>
      <w:lvlText w:val="•"/>
      <w:lvlJc w:val="left"/>
      <w:pPr>
        <w:ind w:left="142" w:hanging="141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1" w:hanging="1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3" w:hanging="1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5" w:hanging="1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47" w:hanging="1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99" w:hanging="1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51" w:hanging="1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03" w:hanging="1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55" w:hanging="141"/>
      </w:pPr>
      <w:rPr>
        <w:rFonts w:hint="default"/>
        <w:lang w:val="en-US" w:eastAsia="zh-CN" w:bidi="ar-SA"/>
      </w:rPr>
    </w:lvl>
  </w:abstractNum>
  <w:abstractNum w:abstractNumId="24">
    <w:nsid w:val="629C0AE8"/>
    <w:multiLevelType w:val="hybridMultilevel"/>
    <w:tmpl w:val="00000000"/>
    <w:lvl w:ilvl="0">
      <w:start w:val="1"/>
      <w:numFmt w:val="lowerRoman"/>
      <w:lvlText w:val="%1."/>
      <w:lvlJc w:val="left"/>
      <w:pPr>
        <w:ind w:left="1939" w:hanging="563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spacing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744" w:hanging="5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549" w:hanging="5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353" w:hanging="5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158" w:hanging="5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963" w:hanging="5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67" w:hanging="5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72" w:hanging="5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376" w:hanging="563"/>
      </w:pPr>
      <w:rPr>
        <w:rFonts w:hint="default"/>
        <w:lang w:val="en-US" w:eastAsia="zh-CN" w:bidi="ar-SA"/>
      </w:rPr>
    </w:lvl>
  </w:abstractNum>
  <w:abstractNum w:abstractNumId="25">
    <w:nsid w:val="64CF3C4B"/>
    <w:multiLevelType w:val="hybridMultilevel"/>
    <w:tmpl w:val="00000000"/>
    <w:lvl w:ilvl="0">
      <w:start w:val="1"/>
      <w:numFmt w:val="lowerLetter"/>
      <w:lvlText w:val="%1."/>
      <w:lvlJc w:val="left"/>
      <w:pPr>
        <w:ind w:left="1802" w:hanging="423"/>
        <w:jc w:val="left"/>
      </w:pPr>
      <w:rPr>
        <w:rFonts w:ascii="微软雅黑" w:eastAsia="微软雅黑" w:hAnsi="微软雅黑" w:cs="微软雅黑" w:hint="default"/>
        <w:b/>
        <w:bCs/>
        <w:i w:val="0"/>
        <w:iCs w:val="0"/>
        <w:spacing w:val="0"/>
        <w:w w:val="86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618" w:hanging="42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437" w:hanging="42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255" w:hanging="42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074" w:hanging="42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93" w:hanging="42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11" w:hanging="42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30" w:hanging="42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348" w:hanging="423"/>
      </w:pPr>
      <w:rPr>
        <w:rFonts w:hint="default"/>
        <w:lang w:val="en-US" w:eastAsia="zh-CN" w:bidi="ar-SA"/>
      </w:rPr>
    </w:lvl>
  </w:abstractNum>
  <w:abstractNum w:abstractNumId="26">
    <w:nsid w:val="6CF64EC9"/>
    <w:multiLevelType w:val="hybridMultilevel"/>
    <w:tmpl w:val="00000000"/>
    <w:lvl w:ilvl="0">
      <w:start w:val="1"/>
      <w:numFmt w:val="lowerLetter"/>
      <w:lvlText w:val="%1."/>
      <w:lvlJc w:val="left"/>
      <w:pPr>
        <w:ind w:left="1799" w:hanging="423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spacing w:val="0"/>
        <w:w w:val="89"/>
        <w:sz w:val="28"/>
        <w:szCs w:val="28"/>
        <w:lang w:val="en-US" w:eastAsia="zh-CN" w:bidi="ar-SA"/>
      </w:rPr>
    </w:lvl>
    <w:lvl w:ilvl="1">
      <w:start w:val="1"/>
      <w:numFmt w:val="lowerRoman"/>
      <w:lvlText w:val="%2."/>
      <w:lvlJc w:val="left"/>
      <w:pPr>
        <w:ind w:left="840" w:hanging="563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spacing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09" w:hanging="5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19" w:hanging="5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28" w:hanging="5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438" w:hanging="5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47" w:hanging="5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57" w:hanging="5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66" w:hanging="563"/>
      </w:pPr>
      <w:rPr>
        <w:rFonts w:hint="default"/>
        <w:lang w:val="en-US" w:eastAsia="zh-CN" w:bidi="ar-SA"/>
      </w:rPr>
    </w:lvl>
  </w:abstractNum>
  <w:abstractNum w:abstractNumId="27">
    <w:nsid w:val="7307E1A6"/>
    <w:multiLevelType w:val="hybridMultilevel"/>
    <w:tmpl w:val="00000000"/>
    <w:lvl w:ilvl="0">
      <w:start w:val="1"/>
      <w:numFmt w:val="lowerLetter"/>
      <w:lvlText w:val="%1."/>
      <w:lvlJc w:val="left"/>
      <w:pPr>
        <w:ind w:left="1799" w:hanging="423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spacing w:val="0"/>
        <w:w w:val="89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618" w:hanging="42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437" w:hanging="42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255" w:hanging="42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074" w:hanging="42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93" w:hanging="42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11" w:hanging="42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30" w:hanging="42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348" w:hanging="423"/>
      </w:pPr>
      <w:rPr>
        <w:rFonts w:hint="default"/>
        <w:lang w:val="en-US" w:eastAsia="zh-CN" w:bidi="ar-SA"/>
      </w:rPr>
    </w:lvl>
  </w:abstractNum>
  <w:abstractNum w:abstractNumId="28">
    <w:nsid w:val="7D2C1B13"/>
    <w:multiLevelType w:val="hybridMultilevel"/>
    <w:tmpl w:val="00000000"/>
    <w:lvl w:ilvl="0">
      <w:start w:val="1"/>
      <w:numFmt w:val="decimal"/>
      <w:lvlText w:val="%1."/>
      <w:lvlJc w:val="left"/>
      <w:pPr>
        <w:ind w:left="840" w:hanging="425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spacing w:val="0"/>
        <w:w w:val="83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754" w:hanging="42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69" w:hanging="42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83" w:hanging="42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98" w:hanging="42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413" w:hanging="42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27" w:hanging="42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42" w:hanging="42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56" w:hanging="425"/>
      </w:pPr>
      <w:rPr>
        <w:rFonts w:hint="default"/>
        <w:lang w:val="en-US" w:eastAsia="zh-CN" w:bidi="ar-SA"/>
      </w:rPr>
    </w:lvl>
  </w:abstractNum>
  <w:num w:numId="1">
    <w:abstractNumId w:val="11"/>
  </w:num>
  <w:num w:numId="2">
    <w:abstractNumId w:val="12"/>
  </w:num>
  <w:num w:numId="3">
    <w:abstractNumId w:val="26"/>
  </w:num>
  <w:num w:numId="4">
    <w:abstractNumId w:val="10"/>
  </w:num>
  <w:num w:numId="5">
    <w:abstractNumId w:val="1"/>
  </w:num>
  <w:num w:numId="6">
    <w:abstractNumId w:val="19"/>
  </w:num>
  <w:num w:numId="7">
    <w:abstractNumId w:val="24"/>
  </w:num>
  <w:num w:numId="8">
    <w:abstractNumId w:val="18"/>
  </w:num>
  <w:num w:numId="9">
    <w:abstractNumId w:val="13"/>
  </w:num>
  <w:num w:numId="10">
    <w:abstractNumId w:val="14"/>
  </w:num>
  <w:num w:numId="11">
    <w:abstractNumId w:val="2"/>
  </w:num>
  <w:num w:numId="12">
    <w:abstractNumId w:val="25"/>
  </w:num>
  <w:num w:numId="13">
    <w:abstractNumId w:val="21"/>
  </w:num>
  <w:num w:numId="14">
    <w:abstractNumId w:val="4"/>
  </w:num>
  <w:num w:numId="15">
    <w:abstractNumId w:val="23"/>
  </w:num>
  <w:num w:numId="16">
    <w:abstractNumId w:val="17"/>
  </w:num>
  <w:num w:numId="17">
    <w:abstractNumId w:val="7"/>
  </w:num>
  <w:num w:numId="18">
    <w:abstractNumId w:val="20"/>
  </w:num>
  <w:num w:numId="19">
    <w:abstractNumId w:val="0"/>
  </w:num>
  <w:num w:numId="20">
    <w:abstractNumId w:val="15"/>
  </w:num>
  <w:num w:numId="21">
    <w:abstractNumId w:val="8"/>
  </w:num>
  <w:num w:numId="22">
    <w:abstractNumId w:val="27"/>
  </w:num>
  <w:num w:numId="23">
    <w:abstractNumId w:val="22"/>
  </w:num>
  <w:num w:numId="24">
    <w:abstractNumId w:val="6"/>
  </w:num>
  <w:num w:numId="25">
    <w:abstractNumId w:val="28"/>
  </w:num>
  <w:num w:numId="26">
    <w:abstractNumId w:val="9"/>
  </w:num>
  <w:num w:numId="27">
    <w:abstractNumId w:val="16"/>
  </w:num>
  <w:num w:numId="28">
    <w:abstractNumId w:val="3"/>
  </w:num>
  <w:num w:numId="2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right="1"/>
      <w:jc w:val="center"/>
      <w:outlineLvl w:val="0"/>
    </w:pPr>
    <w:rPr>
      <w:rFonts w:ascii="Microsoft JhengHei" w:eastAsia="Microsoft JhengHei" w:hAnsi="Microsoft JhengHei" w:cs="Microsoft JhengHei"/>
      <w:b/>
      <w:bCs/>
      <w:sz w:val="30"/>
      <w:szCs w:val="30"/>
      <w:lang w:val="en-US" w:eastAsia="zh-CN" w:bidi="ar-SA"/>
    </w:rPr>
  </w:style>
  <w:style w:type="paragraph" w:styleId="Heading2">
    <w:name w:val="heading 2"/>
    <w:basedOn w:val="Normal"/>
    <w:uiPriority w:val="1"/>
    <w:qFormat/>
    <w:pPr>
      <w:spacing w:before="109"/>
      <w:ind w:left="1377"/>
      <w:outlineLvl w:val="1"/>
    </w:pPr>
    <w:rPr>
      <w:rFonts w:ascii="Microsoft JhengHei" w:eastAsia="Microsoft JhengHei" w:hAnsi="Microsoft JhengHei" w:cs="Microsoft JhengHei"/>
      <w:b/>
      <w:bCs/>
      <w:sz w:val="28"/>
      <w:szCs w:val="28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84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664" w:lineRule="exact"/>
      <w:ind w:right="1"/>
      <w:jc w:val="center"/>
    </w:pPr>
    <w:rPr>
      <w:rFonts w:ascii="Microsoft JhengHei" w:eastAsia="Microsoft JhengHei" w:hAnsi="Microsoft JhengHei" w:cs="Microsoft JhengHei"/>
      <w:b/>
      <w:bCs/>
      <w:sz w:val="44"/>
      <w:szCs w:val="44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799" w:hanging="423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1">
    <w:name w:val="Table Normal_2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2">
    <w:name w:val="Table Normal_2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3">
    <w:name w:val="Table Normal_2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4">
    <w:name w:val="Table Normal_2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5">
    <w:name w:val="Table Normal_2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hyperlink" Target="https://d.book118.com/326222121223010054" TargetMode="External" /><Relationship Id="rId23" Type="http://schemas.openxmlformats.org/officeDocument/2006/relationships/theme" Target="theme/theme1.xml" /><Relationship Id="rId24" Type="http://schemas.openxmlformats.org/officeDocument/2006/relationships/numbering" Target="numbering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2024-03-04T16:03:42Z</dcterms:created>
  <dcterms:modified xsi:type="dcterms:W3CDTF">2024-03-04T16:03:42Z</dcterms:modified>
</cp:coreProperties>
</file>