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非金属材料结构件项目规划设计蓝图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93" w:history="1">
        <w:r>
          <w:rPr>
            <w:rFonts w:ascii="仿宋" w:eastAsia="仿宋" w:hAnsi="仿宋" w:cs="仿宋" w:hint="eastAsia"/>
            <w:lang w:eastAsia="zh-CN"/>
          </w:rPr>
          <w:t>概论</w:t>
        </w:r>
        <w:r>
          <w:tab/>
        </w:r>
        <w:r>
          <w:fldChar w:fldCharType="begin"/>
        </w:r>
        <w:r>
          <w:instrText xml:space="preserve"> PAGEREF _Toc7793 \h </w:instrText>
        </w:r>
        <w:r>
          <w:fldChar w:fldCharType="separate"/>
        </w:r>
        <w:r>
          <w:t>3</w:t>
        </w:r>
        <w:r>
          <w:fldChar w:fldCharType="end"/>
        </w:r>
      </w:hyperlink>
    </w:p>
    <w:p>
      <w:pPr>
        <w:pStyle w:val="TOC1"/>
        <w:tabs>
          <w:tab w:val="right" w:leader="dot" w:pos="8306"/>
        </w:tabs>
      </w:pPr>
      <w:hyperlink w:anchor="_Toc14891" w:history="1">
        <w:r>
          <w:rPr>
            <w:rFonts w:ascii="仿宋" w:eastAsia="仿宋" w:hAnsi="仿宋" w:cs="仿宋" w:hint="eastAsia"/>
            <w:lang w:eastAsia="zh-CN"/>
          </w:rPr>
          <w:t>一、非金属材料结构件项目建设背景及必要性分析</w:t>
        </w:r>
        <w:r>
          <w:tab/>
        </w:r>
        <w:r>
          <w:fldChar w:fldCharType="begin"/>
        </w:r>
        <w:r>
          <w:instrText xml:space="preserve"> PAGEREF _Toc14891 \h </w:instrText>
        </w:r>
        <w:r>
          <w:fldChar w:fldCharType="separate"/>
        </w:r>
        <w:r>
          <w:t>3</w:t>
        </w:r>
        <w:r>
          <w:fldChar w:fldCharType="end"/>
        </w:r>
      </w:hyperlink>
    </w:p>
    <w:p>
      <w:pPr>
        <w:pStyle w:val="TOC2"/>
        <w:tabs>
          <w:tab w:val="right" w:leader="dot" w:pos="8306"/>
        </w:tabs>
      </w:pPr>
      <w:hyperlink w:anchor="_Toc27548" w:history="1">
        <w:r>
          <w:rPr>
            <w:rFonts w:ascii="仿宋" w:eastAsia="仿宋" w:hAnsi="仿宋" w:cs="仿宋" w:hint="eastAsia"/>
            <w:lang w:eastAsia="zh-CN"/>
          </w:rPr>
          <w:t>(一)、非金属材料结构件项目背景分析</w:t>
        </w:r>
        <w:r>
          <w:tab/>
        </w:r>
        <w:r>
          <w:fldChar w:fldCharType="begin"/>
        </w:r>
        <w:r>
          <w:instrText xml:space="preserve"> PAGEREF _Toc27548 \h </w:instrText>
        </w:r>
        <w:r>
          <w:fldChar w:fldCharType="separate"/>
        </w:r>
        <w:r>
          <w:t>3</w:t>
        </w:r>
        <w:r>
          <w:fldChar w:fldCharType="end"/>
        </w:r>
      </w:hyperlink>
    </w:p>
    <w:p>
      <w:pPr>
        <w:pStyle w:val="TOC2"/>
        <w:tabs>
          <w:tab w:val="right" w:leader="dot" w:pos="8306"/>
        </w:tabs>
      </w:pPr>
      <w:hyperlink w:anchor="_Toc1374" w:history="1">
        <w:r>
          <w:rPr>
            <w:rFonts w:ascii="仿宋" w:eastAsia="仿宋" w:hAnsi="仿宋" w:cs="仿宋" w:hint="eastAsia"/>
            <w:lang w:eastAsia="zh-CN"/>
          </w:rPr>
          <w:t>(二)、非金属材料结构件项目建设必要性分析</w:t>
        </w:r>
        <w:r>
          <w:tab/>
        </w:r>
        <w:r>
          <w:fldChar w:fldCharType="begin"/>
        </w:r>
        <w:r>
          <w:instrText xml:space="preserve"> PAGEREF _Toc1374 \h </w:instrText>
        </w:r>
        <w:r>
          <w:fldChar w:fldCharType="separate"/>
        </w:r>
        <w:r>
          <w:t>5</w:t>
        </w:r>
        <w:r>
          <w:fldChar w:fldCharType="end"/>
        </w:r>
      </w:hyperlink>
    </w:p>
    <w:p>
      <w:pPr>
        <w:pStyle w:val="TOC1"/>
        <w:tabs>
          <w:tab w:val="right" w:leader="dot" w:pos="8306"/>
        </w:tabs>
      </w:pPr>
      <w:hyperlink w:anchor="_Toc14856" w:history="1">
        <w:r>
          <w:rPr>
            <w:rFonts w:ascii="仿宋" w:eastAsia="仿宋" w:hAnsi="仿宋" w:cs="仿宋" w:hint="eastAsia"/>
            <w:lang w:eastAsia="zh-CN"/>
          </w:rPr>
          <w:t>二、非金属材料结构件项目可持续发展</w:t>
        </w:r>
        <w:r>
          <w:tab/>
        </w:r>
        <w:r>
          <w:fldChar w:fldCharType="begin"/>
        </w:r>
        <w:r>
          <w:instrText xml:space="preserve"> PAGEREF _Toc14856 \h </w:instrText>
        </w:r>
        <w:r>
          <w:fldChar w:fldCharType="separate"/>
        </w:r>
        <w:r>
          <w:t>6</w:t>
        </w:r>
        <w:r>
          <w:fldChar w:fldCharType="end"/>
        </w:r>
      </w:hyperlink>
    </w:p>
    <w:p>
      <w:pPr>
        <w:pStyle w:val="TOC2"/>
        <w:tabs>
          <w:tab w:val="right" w:leader="dot" w:pos="8306"/>
        </w:tabs>
      </w:pPr>
      <w:hyperlink w:anchor="_Toc12714" w:history="1">
        <w:r>
          <w:rPr>
            <w:rFonts w:ascii="仿宋" w:eastAsia="仿宋" w:hAnsi="仿宋" w:cs="仿宋" w:hint="eastAsia"/>
            <w:lang w:eastAsia="zh-CN"/>
          </w:rPr>
          <w:t>(一)、可持续战略与实践</w:t>
        </w:r>
        <w:r>
          <w:tab/>
        </w:r>
        <w:r>
          <w:fldChar w:fldCharType="begin"/>
        </w:r>
        <w:r>
          <w:instrText xml:space="preserve"> PAGEREF _Toc12714 \h </w:instrText>
        </w:r>
        <w:r>
          <w:fldChar w:fldCharType="separate"/>
        </w:r>
        <w:r>
          <w:t>6</w:t>
        </w:r>
        <w:r>
          <w:fldChar w:fldCharType="end"/>
        </w:r>
      </w:hyperlink>
    </w:p>
    <w:p>
      <w:pPr>
        <w:pStyle w:val="TOC2"/>
        <w:tabs>
          <w:tab w:val="right" w:leader="dot" w:pos="8306"/>
        </w:tabs>
      </w:pPr>
      <w:hyperlink w:anchor="_Toc30611" w:history="1">
        <w:r>
          <w:rPr>
            <w:rFonts w:ascii="仿宋" w:eastAsia="仿宋" w:hAnsi="仿宋" w:cs="仿宋" w:hint="eastAsia"/>
            <w:lang w:eastAsia="zh-CN"/>
          </w:rPr>
          <w:t>(二)、环保与社会责任</w:t>
        </w:r>
        <w:r>
          <w:tab/>
        </w:r>
        <w:r>
          <w:fldChar w:fldCharType="begin"/>
        </w:r>
        <w:r>
          <w:instrText xml:space="preserve"> PAGEREF _Toc30611 \h </w:instrText>
        </w:r>
        <w:r>
          <w:fldChar w:fldCharType="separate"/>
        </w:r>
        <w:r>
          <w:t>7</w:t>
        </w:r>
        <w:r>
          <w:fldChar w:fldCharType="end"/>
        </w:r>
      </w:hyperlink>
    </w:p>
    <w:p>
      <w:pPr>
        <w:pStyle w:val="TOC1"/>
        <w:tabs>
          <w:tab w:val="right" w:leader="dot" w:pos="8306"/>
        </w:tabs>
      </w:pPr>
      <w:hyperlink w:anchor="_Toc5717" w:history="1">
        <w:r>
          <w:rPr>
            <w:rFonts w:ascii="仿宋" w:eastAsia="仿宋" w:hAnsi="仿宋" w:cs="仿宋" w:hint="eastAsia"/>
            <w:lang w:eastAsia="zh-CN"/>
          </w:rPr>
          <w:t>三、非金属材料结构件项目危机管理</w:t>
        </w:r>
        <w:r>
          <w:tab/>
        </w:r>
        <w:r>
          <w:fldChar w:fldCharType="begin"/>
        </w:r>
        <w:r>
          <w:instrText xml:space="preserve"> PAGEREF _Toc5717 \h </w:instrText>
        </w:r>
        <w:r>
          <w:fldChar w:fldCharType="separate"/>
        </w:r>
        <w:r>
          <w:t>8</w:t>
        </w:r>
        <w:r>
          <w:fldChar w:fldCharType="end"/>
        </w:r>
      </w:hyperlink>
    </w:p>
    <w:p>
      <w:pPr>
        <w:pStyle w:val="TOC2"/>
        <w:tabs>
          <w:tab w:val="right" w:leader="dot" w:pos="8306"/>
        </w:tabs>
      </w:pPr>
      <w:hyperlink w:anchor="_Toc17352" w:history="1">
        <w:r>
          <w:rPr>
            <w:rFonts w:ascii="仿宋" w:eastAsia="仿宋" w:hAnsi="仿宋" w:cs="仿宋" w:hint="eastAsia"/>
            <w:lang w:eastAsia="zh-CN"/>
          </w:rPr>
          <w:t>(一)、危机预警与识别</w:t>
        </w:r>
        <w:r>
          <w:tab/>
        </w:r>
        <w:r>
          <w:fldChar w:fldCharType="begin"/>
        </w:r>
        <w:r>
          <w:instrText xml:space="preserve"> PAGEREF _Toc17352 \h </w:instrText>
        </w:r>
        <w:r>
          <w:fldChar w:fldCharType="separate"/>
        </w:r>
        <w:r>
          <w:t>8</w:t>
        </w:r>
        <w:r>
          <w:fldChar w:fldCharType="end"/>
        </w:r>
      </w:hyperlink>
    </w:p>
    <w:p>
      <w:pPr>
        <w:pStyle w:val="TOC2"/>
        <w:tabs>
          <w:tab w:val="right" w:leader="dot" w:pos="8306"/>
        </w:tabs>
      </w:pPr>
      <w:hyperlink w:anchor="_Toc19637" w:history="1">
        <w:r>
          <w:rPr>
            <w:rFonts w:ascii="仿宋" w:eastAsia="仿宋" w:hAnsi="仿宋" w:cs="仿宋" w:hint="eastAsia"/>
            <w:lang w:eastAsia="zh-CN"/>
          </w:rPr>
          <w:t>(二)、危机应对与恢复</w:t>
        </w:r>
        <w:r>
          <w:tab/>
        </w:r>
        <w:r>
          <w:fldChar w:fldCharType="begin"/>
        </w:r>
        <w:r>
          <w:instrText xml:space="preserve"> PAGEREF _Toc19637 \h </w:instrText>
        </w:r>
        <w:r>
          <w:fldChar w:fldCharType="separate"/>
        </w:r>
        <w:r>
          <w:t>9</w:t>
        </w:r>
        <w:r>
          <w:fldChar w:fldCharType="end"/>
        </w:r>
      </w:hyperlink>
    </w:p>
    <w:p>
      <w:pPr>
        <w:pStyle w:val="TOC1"/>
        <w:tabs>
          <w:tab w:val="right" w:leader="dot" w:pos="8306"/>
        </w:tabs>
      </w:pPr>
      <w:hyperlink w:anchor="_Toc13006" w:history="1">
        <w:r>
          <w:rPr>
            <w:rFonts w:ascii="仿宋" w:eastAsia="仿宋" w:hAnsi="仿宋" w:cs="仿宋" w:hint="eastAsia"/>
            <w:lang w:eastAsia="zh-CN"/>
          </w:rPr>
          <w:t>四、非金属材料结构件项目选址可行性分析</w:t>
        </w:r>
        <w:r>
          <w:tab/>
        </w:r>
        <w:r>
          <w:fldChar w:fldCharType="begin"/>
        </w:r>
        <w:r>
          <w:instrText xml:space="preserve"> PAGEREF _Toc13006 \h </w:instrText>
        </w:r>
        <w:r>
          <w:fldChar w:fldCharType="separate"/>
        </w:r>
        <w:r>
          <w:t>10</w:t>
        </w:r>
        <w:r>
          <w:fldChar w:fldCharType="end"/>
        </w:r>
      </w:hyperlink>
    </w:p>
    <w:p>
      <w:pPr>
        <w:pStyle w:val="TOC2"/>
        <w:tabs>
          <w:tab w:val="right" w:leader="dot" w:pos="8306"/>
        </w:tabs>
      </w:pPr>
      <w:hyperlink w:anchor="_Toc8148" w:history="1">
        <w:r>
          <w:rPr>
            <w:rFonts w:ascii="仿宋" w:eastAsia="仿宋" w:hAnsi="仿宋" w:cs="仿宋" w:hint="eastAsia"/>
            <w:lang w:eastAsia="zh-CN"/>
          </w:rPr>
          <w:t>(一)、非金属材料结构件项目选址</w:t>
        </w:r>
        <w:r>
          <w:tab/>
        </w:r>
        <w:r>
          <w:fldChar w:fldCharType="begin"/>
        </w:r>
        <w:r>
          <w:instrText xml:space="preserve"> PAGEREF _Toc8148 \h </w:instrText>
        </w:r>
        <w:r>
          <w:fldChar w:fldCharType="separate"/>
        </w:r>
        <w:r>
          <w:t>10</w:t>
        </w:r>
        <w:r>
          <w:fldChar w:fldCharType="end"/>
        </w:r>
      </w:hyperlink>
    </w:p>
    <w:p>
      <w:pPr>
        <w:pStyle w:val="TOC2"/>
        <w:tabs>
          <w:tab w:val="right" w:leader="dot" w:pos="8306"/>
        </w:tabs>
      </w:pPr>
      <w:hyperlink w:anchor="_Toc21761" w:history="1">
        <w:r>
          <w:rPr>
            <w:rFonts w:ascii="仿宋" w:eastAsia="仿宋" w:hAnsi="仿宋" w:cs="仿宋" w:hint="eastAsia"/>
            <w:lang w:eastAsia="zh-CN"/>
          </w:rPr>
          <w:t>(二)、用地控制指标</w:t>
        </w:r>
        <w:r>
          <w:tab/>
        </w:r>
        <w:r>
          <w:fldChar w:fldCharType="begin"/>
        </w:r>
        <w:r>
          <w:instrText xml:space="preserve"> PAGEREF _Toc21761 \h </w:instrText>
        </w:r>
        <w:r>
          <w:fldChar w:fldCharType="separate"/>
        </w:r>
        <w:r>
          <w:t>11</w:t>
        </w:r>
        <w:r>
          <w:fldChar w:fldCharType="end"/>
        </w:r>
      </w:hyperlink>
    </w:p>
    <w:p>
      <w:pPr>
        <w:pStyle w:val="TOC2"/>
        <w:tabs>
          <w:tab w:val="right" w:leader="dot" w:pos="8306"/>
        </w:tabs>
      </w:pPr>
      <w:hyperlink w:anchor="_Toc29232" w:history="1">
        <w:r>
          <w:rPr>
            <w:rFonts w:ascii="仿宋" w:eastAsia="仿宋" w:hAnsi="仿宋" w:cs="仿宋" w:hint="eastAsia"/>
            <w:lang w:eastAsia="zh-CN"/>
          </w:rPr>
          <w:t>(三)、节约用地措施</w:t>
        </w:r>
        <w:r>
          <w:tab/>
        </w:r>
        <w:r>
          <w:fldChar w:fldCharType="begin"/>
        </w:r>
        <w:r>
          <w:instrText xml:space="preserve"> PAGEREF _Toc29232 \h </w:instrText>
        </w:r>
        <w:r>
          <w:fldChar w:fldCharType="separate"/>
        </w:r>
        <w:r>
          <w:t>13</w:t>
        </w:r>
        <w:r>
          <w:fldChar w:fldCharType="end"/>
        </w:r>
      </w:hyperlink>
    </w:p>
    <w:p>
      <w:pPr>
        <w:pStyle w:val="TOC2"/>
        <w:tabs>
          <w:tab w:val="right" w:leader="dot" w:pos="8306"/>
        </w:tabs>
      </w:pPr>
      <w:hyperlink w:anchor="_Toc4143" w:history="1">
        <w:r>
          <w:rPr>
            <w:rFonts w:ascii="仿宋" w:eastAsia="仿宋" w:hAnsi="仿宋" w:cs="仿宋" w:hint="eastAsia"/>
            <w:lang w:eastAsia="zh-CN"/>
          </w:rPr>
          <w:t>(四)、总图布置方案</w:t>
        </w:r>
        <w:r>
          <w:tab/>
        </w:r>
        <w:r>
          <w:fldChar w:fldCharType="begin"/>
        </w:r>
        <w:r>
          <w:instrText xml:space="preserve"> PAGEREF _Toc4143 \h </w:instrText>
        </w:r>
        <w:r>
          <w:fldChar w:fldCharType="separate"/>
        </w:r>
        <w:r>
          <w:t>14</w:t>
        </w:r>
        <w:r>
          <w:fldChar w:fldCharType="end"/>
        </w:r>
      </w:hyperlink>
    </w:p>
    <w:p>
      <w:pPr>
        <w:pStyle w:val="TOC2"/>
        <w:tabs>
          <w:tab w:val="right" w:leader="dot" w:pos="8306"/>
        </w:tabs>
      </w:pPr>
      <w:hyperlink w:anchor="_Toc4738" w:history="1">
        <w:r>
          <w:rPr>
            <w:rFonts w:ascii="仿宋" w:eastAsia="仿宋" w:hAnsi="仿宋" w:cs="仿宋" w:hint="eastAsia"/>
            <w:lang w:eastAsia="zh-CN"/>
          </w:rPr>
          <w:t>(五)、选址综合评价</w:t>
        </w:r>
        <w:r>
          <w:tab/>
        </w:r>
        <w:r>
          <w:fldChar w:fldCharType="begin"/>
        </w:r>
        <w:r>
          <w:instrText xml:space="preserve"> PAGEREF _Toc4738 \h </w:instrText>
        </w:r>
        <w:r>
          <w:fldChar w:fldCharType="separate"/>
        </w:r>
        <w:r>
          <w:t>15</w:t>
        </w:r>
        <w:r>
          <w:fldChar w:fldCharType="end"/>
        </w:r>
      </w:hyperlink>
    </w:p>
    <w:p>
      <w:pPr>
        <w:pStyle w:val="TOC1"/>
        <w:tabs>
          <w:tab w:val="right" w:leader="dot" w:pos="8306"/>
        </w:tabs>
      </w:pPr>
      <w:hyperlink w:anchor="_Toc32709" w:history="1">
        <w:r>
          <w:rPr>
            <w:rFonts w:ascii="仿宋" w:eastAsia="仿宋" w:hAnsi="仿宋" w:cs="仿宋" w:hint="eastAsia"/>
            <w:lang w:eastAsia="zh-CN"/>
          </w:rPr>
          <w:t>五、非金属材料结构件项目概论</w:t>
        </w:r>
        <w:r>
          <w:tab/>
        </w:r>
        <w:r>
          <w:fldChar w:fldCharType="begin"/>
        </w:r>
        <w:r>
          <w:instrText xml:space="preserve"> PAGEREF _Toc32709 \h </w:instrText>
        </w:r>
        <w:r>
          <w:fldChar w:fldCharType="separate"/>
        </w:r>
        <w:r>
          <w:t>16</w:t>
        </w:r>
        <w:r>
          <w:fldChar w:fldCharType="end"/>
        </w:r>
      </w:hyperlink>
    </w:p>
    <w:p>
      <w:pPr>
        <w:pStyle w:val="TOC2"/>
        <w:tabs>
          <w:tab w:val="right" w:leader="dot" w:pos="8306"/>
        </w:tabs>
      </w:pPr>
      <w:hyperlink w:anchor="_Toc32690" w:history="1">
        <w:r>
          <w:rPr>
            <w:rFonts w:ascii="仿宋" w:eastAsia="仿宋" w:hAnsi="仿宋" w:cs="仿宋" w:hint="eastAsia"/>
            <w:lang w:eastAsia="zh-CN"/>
          </w:rPr>
          <w:t>(一)、非金属材料结构件项目概况</w:t>
        </w:r>
        <w:r>
          <w:tab/>
        </w:r>
        <w:r>
          <w:fldChar w:fldCharType="begin"/>
        </w:r>
        <w:r>
          <w:instrText xml:space="preserve"> PAGEREF _Toc32690 \h </w:instrText>
        </w:r>
        <w:r>
          <w:fldChar w:fldCharType="separate"/>
        </w:r>
        <w:r>
          <w:t>16</w:t>
        </w:r>
        <w:r>
          <w:fldChar w:fldCharType="end"/>
        </w:r>
      </w:hyperlink>
    </w:p>
    <w:p>
      <w:pPr>
        <w:pStyle w:val="TOC2"/>
        <w:tabs>
          <w:tab w:val="right" w:leader="dot" w:pos="8306"/>
        </w:tabs>
      </w:pPr>
      <w:hyperlink w:anchor="_Toc31613" w:history="1">
        <w:r>
          <w:rPr>
            <w:rFonts w:ascii="仿宋" w:eastAsia="仿宋" w:hAnsi="仿宋" w:cs="仿宋" w:hint="eastAsia"/>
            <w:lang w:eastAsia="zh-CN"/>
          </w:rPr>
          <w:t>(二)、非金属材料结构件项目目标</w:t>
        </w:r>
        <w:r>
          <w:tab/>
        </w:r>
        <w:r>
          <w:fldChar w:fldCharType="begin"/>
        </w:r>
        <w:r>
          <w:instrText xml:space="preserve"> PAGEREF _Toc31613 \h </w:instrText>
        </w:r>
        <w:r>
          <w:fldChar w:fldCharType="separate"/>
        </w:r>
        <w:r>
          <w:t>18</w:t>
        </w:r>
        <w:r>
          <w:fldChar w:fldCharType="end"/>
        </w:r>
      </w:hyperlink>
    </w:p>
    <w:p>
      <w:pPr>
        <w:pStyle w:val="TOC2"/>
        <w:tabs>
          <w:tab w:val="right" w:leader="dot" w:pos="8306"/>
        </w:tabs>
      </w:pPr>
      <w:hyperlink w:anchor="_Toc23897" w:history="1">
        <w:r>
          <w:rPr>
            <w:rFonts w:ascii="仿宋" w:eastAsia="仿宋" w:hAnsi="仿宋" w:cs="仿宋" w:hint="eastAsia"/>
            <w:lang w:eastAsia="zh-CN"/>
          </w:rPr>
          <w:t>(三)、非金属材料结构件项目提出的理由</w:t>
        </w:r>
        <w:r>
          <w:tab/>
        </w:r>
        <w:r>
          <w:fldChar w:fldCharType="begin"/>
        </w:r>
        <w:r>
          <w:instrText xml:space="preserve"> PAGEREF _Toc23897 \h </w:instrText>
        </w:r>
        <w:r>
          <w:fldChar w:fldCharType="separate"/>
        </w:r>
        <w:r>
          <w:t>19</w:t>
        </w:r>
        <w:r>
          <w:fldChar w:fldCharType="end"/>
        </w:r>
      </w:hyperlink>
    </w:p>
    <w:p>
      <w:pPr>
        <w:pStyle w:val="TOC2"/>
        <w:tabs>
          <w:tab w:val="right" w:leader="dot" w:pos="8306"/>
        </w:tabs>
      </w:pPr>
      <w:hyperlink w:anchor="_Toc8255" w:history="1">
        <w:r>
          <w:rPr>
            <w:rFonts w:ascii="仿宋" w:eastAsia="仿宋" w:hAnsi="仿宋" w:cs="仿宋" w:hint="eastAsia"/>
            <w:lang w:eastAsia="zh-CN"/>
          </w:rPr>
          <w:t>(四)、非金属材料结构件项目意义</w:t>
        </w:r>
        <w:r>
          <w:tab/>
        </w:r>
        <w:r>
          <w:fldChar w:fldCharType="begin"/>
        </w:r>
        <w:r>
          <w:instrText xml:space="preserve"> PAGEREF _Toc8255 \h </w:instrText>
        </w:r>
        <w:r>
          <w:fldChar w:fldCharType="separate"/>
        </w:r>
        <w:r>
          <w:t>21</w:t>
        </w:r>
        <w:r>
          <w:fldChar w:fldCharType="end"/>
        </w:r>
      </w:hyperlink>
    </w:p>
    <w:p>
      <w:pPr>
        <w:pStyle w:val="TOC2"/>
        <w:tabs>
          <w:tab w:val="right" w:leader="dot" w:pos="8306"/>
        </w:tabs>
      </w:pPr>
      <w:hyperlink w:anchor="_Toc9611" w:history="1">
        <w:r>
          <w:rPr>
            <w:rFonts w:ascii="仿宋" w:eastAsia="仿宋" w:hAnsi="仿宋" w:cs="仿宋" w:hint="eastAsia"/>
            <w:lang w:eastAsia="zh-CN"/>
          </w:rPr>
          <w:t>(五)、非金属材料结构件项目背景</w:t>
        </w:r>
        <w:r>
          <w:tab/>
        </w:r>
        <w:r>
          <w:fldChar w:fldCharType="begin"/>
        </w:r>
        <w:r>
          <w:instrText xml:space="preserve"> PAGEREF _Toc9611 \h </w:instrText>
        </w:r>
        <w:r>
          <w:fldChar w:fldCharType="separate"/>
        </w:r>
        <w:r>
          <w:t>22</w:t>
        </w:r>
        <w:r>
          <w:fldChar w:fldCharType="end"/>
        </w:r>
      </w:hyperlink>
    </w:p>
    <w:p>
      <w:pPr>
        <w:pStyle w:val="TOC1"/>
        <w:tabs>
          <w:tab w:val="right" w:leader="dot" w:pos="8306"/>
        </w:tabs>
      </w:pPr>
      <w:hyperlink w:anchor="_Toc21851" w:history="1">
        <w:r>
          <w:rPr>
            <w:rFonts w:ascii="仿宋" w:eastAsia="仿宋" w:hAnsi="仿宋" w:cs="仿宋" w:hint="eastAsia"/>
            <w:lang w:eastAsia="zh-CN"/>
          </w:rPr>
          <w:t>六、产品规划分析</w:t>
        </w:r>
        <w:r>
          <w:tab/>
        </w:r>
        <w:r>
          <w:fldChar w:fldCharType="begin"/>
        </w:r>
        <w:r>
          <w:instrText xml:space="preserve"> PAGEREF _Toc21851 \h </w:instrText>
        </w:r>
        <w:r>
          <w:fldChar w:fldCharType="separate"/>
        </w:r>
        <w:r>
          <w:t>23</w:t>
        </w:r>
        <w:r>
          <w:fldChar w:fldCharType="end"/>
        </w:r>
      </w:hyperlink>
    </w:p>
    <w:p>
      <w:pPr>
        <w:pStyle w:val="TOC2"/>
        <w:tabs>
          <w:tab w:val="right" w:leader="dot" w:pos="8306"/>
        </w:tabs>
      </w:pPr>
      <w:hyperlink w:anchor="_Toc18879" w:history="1">
        <w:r>
          <w:rPr>
            <w:rFonts w:ascii="仿宋" w:eastAsia="仿宋" w:hAnsi="仿宋" w:cs="仿宋" w:hint="eastAsia"/>
            <w:lang w:eastAsia="zh-CN"/>
          </w:rPr>
          <w:t>(一)、产品规划</w:t>
        </w:r>
        <w:r>
          <w:tab/>
        </w:r>
        <w:r>
          <w:fldChar w:fldCharType="begin"/>
        </w:r>
        <w:r>
          <w:instrText xml:space="preserve"> PAGEREF _Toc18879 \h </w:instrText>
        </w:r>
        <w:r>
          <w:fldChar w:fldCharType="separate"/>
        </w:r>
        <w:r>
          <w:t>23</w:t>
        </w:r>
        <w:r>
          <w:fldChar w:fldCharType="end"/>
        </w:r>
      </w:hyperlink>
    </w:p>
    <w:p>
      <w:pPr>
        <w:pStyle w:val="TOC2"/>
        <w:tabs>
          <w:tab w:val="right" w:leader="dot" w:pos="8306"/>
        </w:tabs>
      </w:pPr>
      <w:hyperlink w:anchor="_Toc22598" w:history="1">
        <w:r>
          <w:rPr>
            <w:rFonts w:ascii="仿宋" w:eastAsia="仿宋" w:hAnsi="仿宋" w:cs="仿宋" w:hint="eastAsia"/>
            <w:lang w:eastAsia="zh-CN"/>
          </w:rPr>
          <w:t>(二)、建设规模</w:t>
        </w:r>
        <w:r>
          <w:tab/>
        </w:r>
        <w:r>
          <w:fldChar w:fldCharType="begin"/>
        </w:r>
        <w:r>
          <w:instrText xml:space="preserve"> PAGEREF _Toc22598 \h </w:instrText>
        </w:r>
        <w:r>
          <w:fldChar w:fldCharType="separate"/>
        </w:r>
        <w:r>
          <w:t>24</w:t>
        </w:r>
        <w:r>
          <w:fldChar w:fldCharType="end"/>
        </w:r>
      </w:hyperlink>
    </w:p>
    <w:p>
      <w:pPr>
        <w:pStyle w:val="TOC1"/>
        <w:tabs>
          <w:tab w:val="right" w:leader="dot" w:pos="8306"/>
        </w:tabs>
      </w:pPr>
      <w:hyperlink w:anchor="_Toc17414" w:history="1">
        <w:r>
          <w:rPr>
            <w:rFonts w:ascii="仿宋" w:eastAsia="仿宋" w:hAnsi="仿宋" w:cs="仿宋" w:hint="eastAsia"/>
            <w:lang w:eastAsia="zh-CN"/>
          </w:rPr>
          <w:t>七、非金属材料结构件项目人力资源管理</w:t>
        </w:r>
        <w:r>
          <w:tab/>
        </w:r>
        <w:r>
          <w:fldChar w:fldCharType="begin"/>
        </w:r>
        <w:r>
          <w:instrText xml:space="preserve"> PAGEREF _Toc17414 \h </w:instrText>
        </w:r>
        <w:r>
          <w:fldChar w:fldCharType="separate"/>
        </w:r>
        <w:r>
          <w:t>25</w:t>
        </w:r>
        <w:r>
          <w:fldChar w:fldCharType="end"/>
        </w:r>
      </w:hyperlink>
    </w:p>
    <w:p>
      <w:pPr>
        <w:pStyle w:val="TOC2"/>
        <w:tabs>
          <w:tab w:val="right" w:leader="dot" w:pos="8306"/>
        </w:tabs>
      </w:pPr>
      <w:hyperlink w:anchor="_Toc27515" w:history="1">
        <w:r>
          <w:rPr>
            <w:rFonts w:ascii="仿宋" w:eastAsia="仿宋" w:hAnsi="仿宋" w:cs="仿宋" w:hint="eastAsia"/>
            <w:lang w:eastAsia="zh-CN"/>
          </w:rPr>
          <w:t>(一)、建立健全的预算管理制度</w:t>
        </w:r>
        <w:r>
          <w:tab/>
        </w:r>
        <w:r>
          <w:fldChar w:fldCharType="begin"/>
        </w:r>
        <w:r>
          <w:instrText xml:space="preserve"> PAGEREF _Toc27515 \h </w:instrText>
        </w:r>
        <w:r>
          <w:fldChar w:fldCharType="separate"/>
        </w:r>
        <w:r>
          <w:t>25</w:t>
        </w:r>
        <w:r>
          <w:fldChar w:fldCharType="end"/>
        </w:r>
      </w:hyperlink>
    </w:p>
    <w:p>
      <w:pPr>
        <w:pStyle w:val="TOC2"/>
        <w:tabs>
          <w:tab w:val="right" w:leader="dot" w:pos="8306"/>
        </w:tabs>
      </w:pPr>
      <w:hyperlink w:anchor="_Toc25331" w:history="1">
        <w:r>
          <w:rPr>
            <w:rFonts w:ascii="仿宋" w:eastAsia="仿宋" w:hAnsi="仿宋" w:cs="仿宋" w:hint="eastAsia"/>
            <w:lang w:eastAsia="zh-CN"/>
          </w:rPr>
          <w:t>(二)、加强资金流动监控</w:t>
        </w:r>
        <w:r>
          <w:tab/>
        </w:r>
        <w:r>
          <w:fldChar w:fldCharType="begin"/>
        </w:r>
        <w:r>
          <w:instrText xml:space="preserve"> PAGEREF _Toc25331 \h </w:instrText>
        </w:r>
        <w:r>
          <w:fldChar w:fldCharType="separate"/>
        </w:r>
        <w:r>
          <w:t>27</w:t>
        </w:r>
        <w:r>
          <w:fldChar w:fldCharType="end"/>
        </w:r>
      </w:hyperlink>
    </w:p>
    <w:p>
      <w:pPr>
        <w:pStyle w:val="TOC2"/>
        <w:tabs>
          <w:tab w:val="right" w:leader="dot" w:pos="8306"/>
        </w:tabs>
      </w:pPr>
      <w:hyperlink w:anchor="_Toc26930" w:history="1">
        <w:r>
          <w:rPr>
            <w:rFonts w:ascii="仿宋" w:eastAsia="仿宋" w:hAnsi="仿宋" w:cs="仿宋" w:hint="eastAsia"/>
            <w:lang w:eastAsia="zh-CN"/>
          </w:rPr>
          <w:t>(三)、制定完善的风险控制机制</w:t>
        </w:r>
        <w:r>
          <w:tab/>
        </w:r>
        <w:r>
          <w:fldChar w:fldCharType="begin"/>
        </w:r>
        <w:r>
          <w:instrText xml:space="preserve"> PAGEREF _Toc26930 \h </w:instrText>
        </w:r>
        <w:r>
          <w:fldChar w:fldCharType="separate"/>
        </w:r>
        <w:r>
          <w:t>28</w:t>
        </w:r>
        <w:r>
          <w:fldChar w:fldCharType="end"/>
        </w:r>
      </w:hyperlink>
    </w:p>
    <w:p>
      <w:pPr>
        <w:pStyle w:val="TOC2"/>
        <w:tabs>
          <w:tab w:val="right" w:leader="dot" w:pos="8306"/>
        </w:tabs>
      </w:pPr>
      <w:hyperlink w:anchor="_Toc11755" w:history="1">
        <w:r>
          <w:rPr>
            <w:rFonts w:ascii="仿宋" w:eastAsia="仿宋" w:hAnsi="仿宋" w:cs="仿宋" w:hint="eastAsia"/>
            <w:lang w:eastAsia="zh-CN"/>
          </w:rPr>
          <w:t>(四)、优化成本管理</w:t>
        </w:r>
        <w:r>
          <w:tab/>
        </w:r>
        <w:r>
          <w:fldChar w:fldCharType="begin"/>
        </w:r>
        <w:r>
          <w:instrText xml:space="preserve"> PAGEREF _Toc11755 \h </w:instrText>
        </w:r>
        <w:r>
          <w:fldChar w:fldCharType="separate"/>
        </w:r>
        <w:r>
          <w:t>29</w:t>
        </w:r>
        <w:r>
          <w:fldChar w:fldCharType="end"/>
        </w:r>
      </w:hyperlink>
    </w:p>
    <w:p>
      <w:pPr>
        <w:pStyle w:val="TOC1"/>
        <w:tabs>
          <w:tab w:val="right" w:leader="dot" w:pos="8306"/>
        </w:tabs>
      </w:pPr>
      <w:hyperlink w:anchor="_Toc16655" w:history="1">
        <w:r>
          <w:rPr>
            <w:rFonts w:ascii="仿宋" w:eastAsia="仿宋" w:hAnsi="仿宋" w:cs="仿宋" w:hint="eastAsia"/>
            <w:lang w:eastAsia="zh-CN"/>
          </w:rPr>
          <w:t>八、非金属材料结构件项目风险管理</w:t>
        </w:r>
        <w:r>
          <w:tab/>
        </w:r>
        <w:r>
          <w:fldChar w:fldCharType="begin"/>
        </w:r>
        <w:r>
          <w:instrText xml:space="preserve"> PAGEREF _Toc16655 \h </w:instrText>
        </w:r>
        <w:r>
          <w:fldChar w:fldCharType="separate"/>
        </w:r>
        <w:r>
          <w:t>31</w:t>
        </w:r>
        <w:r>
          <w:fldChar w:fldCharType="end"/>
        </w:r>
      </w:hyperlink>
    </w:p>
    <w:p>
      <w:pPr>
        <w:pStyle w:val="TOC2"/>
        <w:tabs>
          <w:tab w:val="right" w:leader="dot" w:pos="8306"/>
        </w:tabs>
      </w:pPr>
      <w:hyperlink w:anchor="_Toc27819" w:history="1">
        <w:r>
          <w:rPr>
            <w:rFonts w:ascii="仿宋" w:eastAsia="仿宋" w:hAnsi="仿宋" w:cs="仿宋" w:hint="eastAsia"/>
            <w:lang w:eastAsia="zh-CN"/>
          </w:rPr>
          <w:t>(一)、风险识别与评估</w:t>
        </w:r>
        <w:r>
          <w:tab/>
        </w:r>
        <w:r>
          <w:fldChar w:fldCharType="begin"/>
        </w:r>
        <w:r>
          <w:instrText xml:space="preserve"> PAGEREF _Toc27819 \h </w:instrText>
        </w:r>
        <w:r>
          <w:fldChar w:fldCharType="separate"/>
        </w:r>
        <w:r>
          <w:t>31</w:t>
        </w:r>
        <w:r>
          <w:fldChar w:fldCharType="end"/>
        </w:r>
      </w:hyperlink>
    </w:p>
    <w:p>
      <w:pPr>
        <w:pStyle w:val="TOC2"/>
        <w:tabs>
          <w:tab w:val="right" w:leader="dot" w:pos="8306"/>
        </w:tabs>
      </w:pPr>
      <w:hyperlink w:anchor="_Toc24559" w:history="1">
        <w:r>
          <w:rPr>
            <w:rFonts w:ascii="仿宋" w:eastAsia="仿宋" w:hAnsi="仿宋" w:cs="仿宋" w:hint="eastAsia"/>
            <w:lang w:eastAsia="zh-CN"/>
          </w:rPr>
          <w:t>(二)、风险应对策略</w:t>
        </w:r>
        <w:r>
          <w:tab/>
        </w:r>
        <w:r>
          <w:fldChar w:fldCharType="begin"/>
        </w:r>
        <w:r>
          <w:instrText xml:space="preserve"> PAGEREF _Toc24559 \h </w:instrText>
        </w:r>
        <w:r>
          <w:fldChar w:fldCharType="separate"/>
        </w:r>
        <w:r>
          <w:t>32</w:t>
        </w:r>
        <w:r>
          <w:fldChar w:fldCharType="end"/>
        </w:r>
      </w:hyperlink>
    </w:p>
    <w:p>
      <w:pPr>
        <w:pStyle w:val="TOC2"/>
        <w:tabs>
          <w:tab w:val="right" w:leader="dot" w:pos="8306"/>
        </w:tabs>
      </w:pPr>
      <w:hyperlink w:anchor="_Toc29768" w:history="1">
        <w:r>
          <w:rPr>
            <w:rFonts w:ascii="仿宋" w:eastAsia="仿宋" w:hAnsi="仿宋" w:cs="仿宋" w:hint="eastAsia"/>
            <w:lang w:eastAsia="zh-CN"/>
          </w:rPr>
          <w:t>(三)、风险监控与控制</w:t>
        </w:r>
        <w:r>
          <w:tab/>
        </w:r>
        <w:r>
          <w:fldChar w:fldCharType="begin"/>
        </w:r>
        <w:r>
          <w:instrText xml:space="preserve"> PAGEREF _Toc29768 \h </w:instrText>
        </w:r>
        <w:r>
          <w:fldChar w:fldCharType="separate"/>
        </w:r>
        <w:r>
          <w:t>34</w:t>
        </w:r>
        <w:r>
          <w:fldChar w:fldCharType="end"/>
        </w:r>
      </w:hyperlink>
    </w:p>
    <w:p>
      <w:pPr>
        <w:pStyle w:val="TOC1"/>
        <w:tabs>
          <w:tab w:val="right" w:leader="dot" w:pos="8306"/>
        </w:tabs>
      </w:pPr>
      <w:hyperlink w:anchor="_Toc15232" w:history="1">
        <w:r>
          <w:rPr>
            <w:rFonts w:ascii="仿宋" w:eastAsia="仿宋" w:hAnsi="仿宋" w:cs="仿宋" w:hint="eastAsia"/>
            <w:lang w:eastAsia="zh-CN"/>
          </w:rPr>
          <w:t>九、生产安全保护</w:t>
        </w:r>
        <w:r>
          <w:tab/>
        </w:r>
        <w:r>
          <w:fldChar w:fldCharType="begin"/>
        </w:r>
        <w:r>
          <w:instrText xml:space="preserve"> PAGEREF _Toc15232 \h </w:instrText>
        </w:r>
        <w:r>
          <w:fldChar w:fldCharType="separate"/>
        </w:r>
        <w:r>
          <w:t>35</w:t>
        </w:r>
        <w:r>
          <w:fldChar w:fldCharType="end"/>
        </w:r>
      </w:hyperlink>
    </w:p>
    <w:p>
      <w:pPr>
        <w:pStyle w:val="TOC2"/>
        <w:tabs>
          <w:tab w:val="right" w:leader="dot" w:pos="8306"/>
        </w:tabs>
      </w:pPr>
      <w:hyperlink w:anchor="_Toc11516" w:history="1">
        <w:r>
          <w:rPr>
            <w:rFonts w:ascii="仿宋" w:eastAsia="仿宋" w:hAnsi="仿宋" w:cs="仿宋" w:hint="eastAsia"/>
            <w:lang w:eastAsia="zh-CN"/>
          </w:rPr>
          <w:t>(一)、消防安全</w:t>
        </w:r>
        <w:r>
          <w:tab/>
        </w:r>
        <w:r>
          <w:fldChar w:fldCharType="begin"/>
        </w:r>
        <w:r>
          <w:instrText xml:space="preserve"> PAGEREF _Toc11516 \h </w:instrText>
        </w:r>
        <w:r>
          <w:fldChar w:fldCharType="separate"/>
        </w:r>
        <w:r>
          <w:t>35</w:t>
        </w:r>
        <w:r>
          <w:fldChar w:fldCharType="end"/>
        </w:r>
      </w:hyperlink>
    </w:p>
    <w:p>
      <w:pPr>
        <w:pStyle w:val="TOC2"/>
        <w:tabs>
          <w:tab w:val="right" w:leader="dot" w:pos="8306"/>
        </w:tabs>
      </w:pPr>
      <w:hyperlink w:anchor="_Toc18256" w:history="1">
        <w:r>
          <w:rPr>
            <w:rFonts w:ascii="仿宋" w:eastAsia="仿宋" w:hAnsi="仿宋" w:cs="仿宋" w:hint="eastAsia"/>
            <w:lang w:eastAsia="zh-CN"/>
          </w:rPr>
          <w:t>(二)、防火防爆总图布置措施</w:t>
        </w:r>
        <w:r>
          <w:tab/>
        </w:r>
        <w:r>
          <w:fldChar w:fldCharType="begin"/>
        </w:r>
        <w:r>
          <w:instrText xml:space="preserve"> PAGEREF _Toc18256 \h </w:instrText>
        </w:r>
        <w:r>
          <w:fldChar w:fldCharType="separate"/>
        </w:r>
        <w:r>
          <w:t>36</w:t>
        </w:r>
        <w:r>
          <w:fldChar w:fldCharType="end"/>
        </w:r>
      </w:hyperlink>
    </w:p>
    <w:p>
      <w:pPr>
        <w:pStyle w:val="TOC2"/>
        <w:tabs>
          <w:tab w:val="right" w:leader="dot" w:pos="8306"/>
        </w:tabs>
      </w:pPr>
      <w:hyperlink w:anchor="_Toc8049" w:history="1">
        <w:r>
          <w:rPr>
            <w:rFonts w:ascii="仿宋" w:eastAsia="仿宋" w:hAnsi="仿宋" w:cs="仿宋" w:hint="eastAsia"/>
            <w:lang w:eastAsia="zh-CN"/>
          </w:rPr>
          <w:t>(三)、自然灾害防范措施</w:t>
        </w:r>
        <w:r>
          <w:tab/>
        </w:r>
        <w:r>
          <w:fldChar w:fldCharType="begin"/>
        </w:r>
        <w:r>
          <w:instrText xml:space="preserve"> PAGEREF _Toc8049 \h </w:instrText>
        </w:r>
        <w:r>
          <w:fldChar w:fldCharType="separate"/>
        </w:r>
        <w:r>
          <w:t>37</w:t>
        </w:r>
        <w:r>
          <w:fldChar w:fldCharType="end"/>
        </w:r>
      </w:hyperlink>
    </w:p>
    <w:p>
      <w:pPr>
        <w:pStyle w:val="TOC2"/>
        <w:tabs>
          <w:tab w:val="right" w:leader="dot" w:pos="8306"/>
        </w:tabs>
      </w:pPr>
      <w:hyperlink w:anchor="_Toc1891" w:history="1">
        <w:r>
          <w:rPr>
            <w:rFonts w:ascii="仿宋" w:eastAsia="仿宋" w:hAnsi="仿宋" w:cs="仿宋" w:hint="eastAsia"/>
            <w:lang w:eastAsia="zh-CN"/>
          </w:rPr>
          <w:t>(四)、安全色及安全标志使用要求</w:t>
        </w:r>
        <w:r>
          <w:tab/>
        </w:r>
        <w:r>
          <w:fldChar w:fldCharType="begin"/>
        </w:r>
        <w:r>
          <w:instrText xml:space="preserve"> PAGEREF _Toc1891 \h </w:instrText>
        </w:r>
        <w:r>
          <w:fldChar w:fldCharType="separate"/>
        </w:r>
        <w:r>
          <w:t>38</w:t>
        </w:r>
        <w:r>
          <w:fldChar w:fldCharType="end"/>
        </w:r>
      </w:hyperlink>
    </w:p>
    <w:p>
      <w:pPr>
        <w:pStyle w:val="TOC2"/>
        <w:tabs>
          <w:tab w:val="right" w:leader="dot" w:pos="8306"/>
        </w:tabs>
      </w:pPr>
      <w:hyperlink w:anchor="_Toc3449" w:history="1">
        <w:r>
          <w:rPr>
            <w:rFonts w:ascii="仿宋" w:eastAsia="仿宋" w:hAnsi="仿宋" w:cs="仿宋" w:hint="eastAsia"/>
            <w:lang w:eastAsia="zh-CN"/>
          </w:rPr>
          <w:t>(五)、防尘防毒措施</w:t>
        </w:r>
        <w:r>
          <w:tab/>
        </w:r>
        <w:r>
          <w:fldChar w:fldCharType="begin"/>
        </w:r>
        <w:r>
          <w:instrText xml:space="preserve"> PAGEREF _Toc3449 \h </w:instrText>
        </w:r>
        <w:r>
          <w:fldChar w:fldCharType="separate"/>
        </w:r>
        <w:r>
          <w:t>39</w:t>
        </w:r>
        <w:r>
          <w:fldChar w:fldCharType="end"/>
        </w:r>
      </w:hyperlink>
    </w:p>
    <w:p>
      <w:pPr>
        <w:pStyle w:val="TOC2"/>
        <w:tabs>
          <w:tab w:val="right" w:leader="dot" w:pos="8306"/>
        </w:tabs>
      </w:pPr>
      <w:hyperlink w:anchor="_Toc21669" w:history="1">
        <w:r>
          <w:rPr>
            <w:rFonts w:ascii="仿宋" w:eastAsia="仿宋" w:hAnsi="仿宋" w:cs="仿宋" w:hint="eastAsia"/>
            <w:lang w:eastAsia="zh-CN"/>
          </w:rPr>
          <w:t>(六)、防静电、触电防护及防雷措施</w:t>
        </w:r>
        <w:r>
          <w:tab/>
        </w:r>
        <w:r>
          <w:fldChar w:fldCharType="begin"/>
        </w:r>
        <w:r>
          <w:instrText xml:space="preserve"> PAGEREF _Toc21669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46" w:history="1">
        <w:r>
          <w:rPr>
            <w:rFonts w:ascii="仿宋" w:eastAsia="仿宋" w:hAnsi="仿宋" w:cs="仿宋" w:hint="eastAsia"/>
            <w:lang w:eastAsia="zh-CN"/>
          </w:rPr>
          <w:t>(七)、机械设备安全保障措施</w:t>
        </w:r>
        <w:r>
          <w:tab/>
        </w:r>
        <w:r>
          <w:fldChar w:fldCharType="begin"/>
        </w:r>
        <w:r>
          <w:instrText xml:space="preserve"> PAGEREF _Toc31046 \h </w:instrText>
        </w:r>
        <w:r>
          <w:fldChar w:fldCharType="separate"/>
        </w:r>
        <w:r>
          <w:t>42</w:t>
        </w:r>
        <w:r>
          <w:fldChar w:fldCharType="end"/>
        </w:r>
      </w:hyperlink>
    </w:p>
    <w:p>
      <w:pPr>
        <w:pStyle w:val="TOC1"/>
        <w:tabs>
          <w:tab w:val="right" w:leader="dot" w:pos="8306"/>
        </w:tabs>
      </w:pPr>
      <w:hyperlink w:anchor="_Toc18857" w:history="1">
        <w:r>
          <w:rPr>
            <w:rFonts w:ascii="仿宋" w:eastAsia="仿宋" w:hAnsi="仿宋" w:cs="仿宋" w:hint="eastAsia"/>
            <w:lang w:eastAsia="zh-CN"/>
          </w:rPr>
          <w:t>十、非金属材料结构件项目环境影响分析</w:t>
        </w:r>
        <w:r>
          <w:tab/>
        </w:r>
        <w:r>
          <w:fldChar w:fldCharType="begin"/>
        </w:r>
        <w:r>
          <w:instrText xml:space="preserve"> PAGEREF _Toc18857 \h </w:instrText>
        </w:r>
        <w:r>
          <w:fldChar w:fldCharType="separate"/>
        </w:r>
        <w:r>
          <w:t>43</w:t>
        </w:r>
        <w:r>
          <w:fldChar w:fldCharType="end"/>
        </w:r>
      </w:hyperlink>
    </w:p>
    <w:p>
      <w:pPr>
        <w:pStyle w:val="TOC2"/>
        <w:tabs>
          <w:tab w:val="right" w:leader="dot" w:pos="8306"/>
        </w:tabs>
      </w:pPr>
      <w:hyperlink w:anchor="_Toc22431" w:history="1">
        <w:r>
          <w:rPr>
            <w:rFonts w:ascii="仿宋" w:eastAsia="仿宋" w:hAnsi="仿宋" w:cs="仿宋" w:hint="eastAsia"/>
            <w:lang w:eastAsia="zh-CN"/>
          </w:rPr>
          <w:t>(一)、建设区域环境质量现状</w:t>
        </w:r>
        <w:r>
          <w:tab/>
        </w:r>
        <w:r>
          <w:fldChar w:fldCharType="begin"/>
        </w:r>
        <w:r>
          <w:instrText xml:space="preserve"> PAGEREF _Toc22431 \h </w:instrText>
        </w:r>
        <w:r>
          <w:fldChar w:fldCharType="separate"/>
        </w:r>
        <w:r>
          <w:t>43</w:t>
        </w:r>
        <w:r>
          <w:fldChar w:fldCharType="end"/>
        </w:r>
      </w:hyperlink>
    </w:p>
    <w:p>
      <w:pPr>
        <w:pStyle w:val="TOC2"/>
        <w:tabs>
          <w:tab w:val="right" w:leader="dot" w:pos="8306"/>
        </w:tabs>
      </w:pPr>
      <w:hyperlink w:anchor="_Toc17039" w:history="1">
        <w:r>
          <w:rPr>
            <w:rFonts w:ascii="仿宋" w:eastAsia="仿宋" w:hAnsi="仿宋" w:cs="仿宋" w:hint="eastAsia"/>
            <w:lang w:eastAsia="zh-CN"/>
          </w:rPr>
          <w:t>(二)、建设期环境保护</w:t>
        </w:r>
        <w:r>
          <w:tab/>
        </w:r>
        <w:r>
          <w:fldChar w:fldCharType="begin"/>
        </w:r>
        <w:r>
          <w:instrText xml:space="preserve"> PAGEREF _Toc17039 \h </w:instrText>
        </w:r>
        <w:r>
          <w:fldChar w:fldCharType="separate"/>
        </w:r>
        <w:r>
          <w:t>45</w:t>
        </w:r>
        <w:r>
          <w:fldChar w:fldCharType="end"/>
        </w:r>
      </w:hyperlink>
    </w:p>
    <w:p>
      <w:pPr>
        <w:pStyle w:val="TOC2"/>
        <w:tabs>
          <w:tab w:val="right" w:leader="dot" w:pos="8306"/>
        </w:tabs>
      </w:pPr>
      <w:hyperlink w:anchor="_Toc19636" w:history="1">
        <w:r>
          <w:rPr>
            <w:rFonts w:ascii="仿宋" w:eastAsia="仿宋" w:hAnsi="仿宋" w:cs="仿宋" w:hint="eastAsia"/>
            <w:lang w:eastAsia="zh-CN"/>
          </w:rPr>
          <w:t>(三)、运营期环境保护</w:t>
        </w:r>
        <w:r>
          <w:tab/>
        </w:r>
        <w:r>
          <w:fldChar w:fldCharType="begin"/>
        </w:r>
        <w:r>
          <w:instrText xml:space="preserve"> PAGEREF _Toc19636 \h </w:instrText>
        </w:r>
        <w:r>
          <w:fldChar w:fldCharType="separate"/>
        </w:r>
        <w:r>
          <w:t>46</w:t>
        </w:r>
        <w:r>
          <w:fldChar w:fldCharType="end"/>
        </w:r>
      </w:hyperlink>
    </w:p>
    <w:p>
      <w:pPr>
        <w:pStyle w:val="TOC2"/>
        <w:tabs>
          <w:tab w:val="right" w:leader="dot" w:pos="8306"/>
        </w:tabs>
      </w:pPr>
      <w:hyperlink w:anchor="_Toc28949" w:history="1">
        <w:r>
          <w:rPr>
            <w:rFonts w:ascii="仿宋" w:eastAsia="仿宋" w:hAnsi="仿宋" w:cs="仿宋" w:hint="eastAsia"/>
            <w:lang w:eastAsia="zh-CN"/>
          </w:rPr>
          <w:t>(四)、非金属材料结构件项目建设对区域经济的影响</w:t>
        </w:r>
        <w:r>
          <w:tab/>
        </w:r>
        <w:r>
          <w:fldChar w:fldCharType="begin"/>
        </w:r>
        <w:r>
          <w:instrText xml:space="preserve"> PAGEREF _Toc28949 \h </w:instrText>
        </w:r>
        <w:r>
          <w:fldChar w:fldCharType="separate"/>
        </w:r>
        <w:r>
          <w:t>47</w:t>
        </w:r>
        <w:r>
          <w:fldChar w:fldCharType="end"/>
        </w:r>
      </w:hyperlink>
    </w:p>
    <w:p>
      <w:pPr>
        <w:pStyle w:val="TOC2"/>
        <w:tabs>
          <w:tab w:val="right" w:leader="dot" w:pos="8306"/>
        </w:tabs>
      </w:pPr>
      <w:hyperlink w:anchor="_Toc4209" w:history="1">
        <w:r>
          <w:rPr>
            <w:rFonts w:ascii="仿宋" w:eastAsia="仿宋" w:hAnsi="仿宋" w:cs="仿宋" w:hint="eastAsia"/>
            <w:lang w:eastAsia="zh-CN"/>
          </w:rPr>
          <w:t>(五)、废弃物处理</w:t>
        </w:r>
        <w:r>
          <w:tab/>
        </w:r>
        <w:r>
          <w:fldChar w:fldCharType="begin"/>
        </w:r>
        <w:r>
          <w:instrText xml:space="preserve"> PAGEREF _Toc4209 \h </w:instrText>
        </w:r>
        <w:r>
          <w:fldChar w:fldCharType="separate"/>
        </w:r>
        <w:r>
          <w:t>49</w:t>
        </w:r>
        <w:r>
          <w:fldChar w:fldCharType="end"/>
        </w:r>
      </w:hyperlink>
    </w:p>
    <w:p>
      <w:pPr>
        <w:pStyle w:val="TOC2"/>
        <w:tabs>
          <w:tab w:val="right" w:leader="dot" w:pos="8306"/>
        </w:tabs>
      </w:pPr>
      <w:hyperlink w:anchor="_Toc19987" w:history="1">
        <w:r>
          <w:rPr>
            <w:rFonts w:ascii="仿宋" w:eastAsia="仿宋" w:hAnsi="仿宋" w:cs="仿宋" w:hint="eastAsia"/>
            <w:lang w:eastAsia="zh-CN"/>
          </w:rPr>
          <w:t>(六)、特殊环境影响分析</w:t>
        </w:r>
        <w:r>
          <w:tab/>
        </w:r>
        <w:r>
          <w:fldChar w:fldCharType="begin"/>
        </w:r>
        <w:r>
          <w:instrText xml:space="preserve"> PAGEREF _Toc19987 \h </w:instrText>
        </w:r>
        <w:r>
          <w:fldChar w:fldCharType="separate"/>
        </w:r>
        <w:r>
          <w:t>51</w:t>
        </w:r>
        <w:r>
          <w:fldChar w:fldCharType="end"/>
        </w:r>
      </w:hyperlink>
    </w:p>
    <w:p>
      <w:pPr>
        <w:pStyle w:val="TOC2"/>
        <w:tabs>
          <w:tab w:val="right" w:leader="dot" w:pos="8306"/>
        </w:tabs>
      </w:pPr>
      <w:hyperlink w:anchor="_Toc15999" w:history="1">
        <w:r>
          <w:rPr>
            <w:rFonts w:ascii="仿宋" w:eastAsia="仿宋" w:hAnsi="仿宋" w:cs="仿宋" w:hint="eastAsia"/>
            <w:lang w:eastAsia="zh-CN"/>
          </w:rPr>
          <w:t>(七)、清洁生产</w:t>
        </w:r>
        <w:r>
          <w:tab/>
        </w:r>
        <w:r>
          <w:fldChar w:fldCharType="begin"/>
        </w:r>
        <w:r>
          <w:instrText xml:space="preserve"> PAGEREF _Toc15999 \h </w:instrText>
        </w:r>
        <w:r>
          <w:fldChar w:fldCharType="separate"/>
        </w:r>
        <w:r>
          <w:t>52</w:t>
        </w:r>
        <w:r>
          <w:fldChar w:fldCharType="end"/>
        </w:r>
      </w:hyperlink>
    </w:p>
    <w:p>
      <w:pPr>
        <w:pStyle w:val="TOC2"/>
        <w:tabs>
          <w:tab w:val="right" w:leader="dot" w:pos="8306"/>
        </w:tabs>
      </w:pPr>
      <w:hyperlink w:anchor="_Toc15348" w:history="1">
        <w:r>
          <w:rPr>
            <w:rFonts w:ascii="仿宋" w:eastAsia="仿宋" w:hAnsi="仿宋" w:cs="仿宋" w:hint="eastAsia"/>
            <w:lang w:eastAsia="zh-CN"/>
          </w:rPr>
          <w:t>(八)、环境保护综合评价</w:t>
        </w:r>
        <w:r>
          <w:tab/>
        </w:r>
        <w:r>
          <w:fldChar w:fldCharType="begin"/>
        </w:r>
        <w:r>
          <w:instrText xml:space="preserve"> PAGEREF _Toc15348 \h </w:instrText>
        </w:r>
        <w:r>
          <w:fldChar w:fldCharType="separate"/>
        </w:r>
        <w:r>
          <w:t>53</w:t>
        </w:r>
        <w:r>
          <w:fldChar w:fldCharType="end"/>
        </w:r>
      </w:hyperlink>
    </w:p>
    <w:p>
      <w:pPr>
        <w:pStyle w:val="TOC1"/>
        <w:tabs>
          <w:tab w:val="right" w:leader="dot" w:pos="8306"/>
        </w:tabs>
      </w:pPr>
      <w:hyperlink w:anchor="_Toc14175" w:history="1">
        <w:r>
          <w:rPr>
            <w:rFonts w:ascii="仿宋" w:eastAsia="仿宋" w:hAnsi="仿宋" w:cs="仿宋" w:hint="eastAsia"/>
            <w:lang w:eastAsia="zh-CN"/>
          </w:rPr>
          <w:t>十一、非金属材料结构件项目人力资源培养与发展</w:t>
        </w:r>
        <w:r>
          <w:tab/>
        </w:r>
        <w:r>
          <w:fldChar w:fldCharType="begin"/>
        </w:r>
        <w:r>
          <w:instrText xml:space="preserve"> PAGEREF _Toc14175 \h </w:instrText>
        </w:r>
        <w:r>
          <w:fldChar w:fldCharType="separate"/>
        </w:r>
        <w:r>
          <w:t>54</w:t>
        </w:r>
        <w:r>
          <w:fldChar w:fldCharType="end"/>
        </w:r>
      </w:hyperlink>
    </w:p>
    <w:p>
      <w:pPr>
        <w:pStyle w:val="TOC2"/>
        <w:tabs>
          <w:tab w:val="right" w:leader="dot" w:pos="8306"/>
        </w:tabs>
      </w:pPr>
      <w:hyperlink w:anchor="_Toc2542" w:history="1">
        <w:r>
          <w:rPr>
            <w:rFonts w:ascii="仿宋" w:eastAsia="仿宋" w:hAnsi="仿宋" w:cs="仿宋" w:hint="eastAsia"/>
            <w:lang w:eastAsia="zh-CN"/>
          </w:rPr>
          <w:t>(一)、人才需求与规划</w:t>
        </w:r>
        <w:r>
          <w:tab/>
        </w:r>
        <w:r>
          <w:fldChar w:fldCharType="begin"/>
        </w:r>
        <w:r>
          <w:instrText xml:space="preserve"> PAGEREF _Toc2542 \h </w:instrText>
        </w:r>
        <w:r>
          <w:fldChar w:fldCharType="separate"/>
        </w:r>
        <w:r>
          <w:t>54</w:t>
        </w:r>
        <w:r>
          <w:fldChar w:fldCharType="end"/>
        </w:r>
      </w:hyperlink>
    </w:p>
    <w:p>
      <w:pPr>
        <w:pStyle w:val="TOC2"/>
        <w:tabs>
          <w:tab w:val="right" w:leader="dot" w:pos="8306"/>
        </w:tabs>
      </w:pPr>
      <w:hyperlink w:anchor="_Toc9022" w:history="1">
        <w:r>
          <w:rPr>
            <w:rFonts w:ascii="仿宋" w:eastAsia="仿宋" w:hAnsi="仿宋" w:cs="仿宋" w:hint="eastAsia"/>
            <w:lang w:eastAsia="zh-CN"/>
          </w:rPr>
          <w:t>(二)、培训与发展计划</w:t>
        </w:r>
        <w:r>
          <w:tab/>
        </w:r>
        <w:r>
          <w:fldChar w:fldCharType="begin"/>
        </w:r>
        <w:r>
          <w:instrText xml:space="preserve"> PAGEREF _Toc9022 \h </w:instrText>
        </w:r>
        <w:r>
          <w:fldChar w:fldCharType="separate"/>
        </w:r>
        <w:r>
          <w:t>55</w:t>
        </w:r>
        <w:r>
          <w:fldChar w:fldCharType="end"/>
        </w:r>
      </w:hyperlink>
    </w:p>
    <w:p>
      <w:pPr>
        <w:pStyle w:val="TOC1"/>
        <w:tabs>
          <w:tab w:val="right" w:leader="dot" w:pos="8306"/>
        </w:tabs>
      </w:pPr>
      <w:hyperlink w:anchor="_Toc17928" w:history="1">
        <w:r>
          <w:rPr>
            <w:rFonts w:ascii="仿宋" w:eastAsia="仿宋" w:hAnsi="仿宋" w:cs="仿宋" w:hint="eastAsia"/>
            <w:lang w:eastAsia="zh-CN"/>
          </w:rPr>
          <w:t>十二、非金属材料结构件项目投资规划</w:t>
        </w:r>
        <w:r>
          <w:tab/>
        </w:r>
        <w:r>
          <w:fldChar w:fldCharType="begin"/>
        </w:r>
        <w:r>
          <w:instrText xml:space="preserve"> PAGEREF _Toc17928 \h </w:instrText>
        </w:r>
        <w:r>
          <w:fldChar w:fldCharType="separate"/>
        </w:r>
        <w:r>
          <w:t>56</w:t>
        </w:r>
        <w:r>
          <w:fldChar w:fldCharType="end"/>
        </w:r>
      </w:hyperlink>
    </w:p>
    <w:p>
      <w:pPr>
        <w:pStyle w:val="TOC2"/>
        <w:tabs>
          <w:tab w:val="right" w:leader="dot" w:pos="8306"/>
        </w:tabs>
      </w:pPr>
      <w:hyperlink w:anchor="_Toc27756" w:history="1">
        <w:r>
          <w:rPr>
            <w:rFonts w:ascii="仿宋" w:eastAsia="仿宋" w:hAnsi="仿宋" w:cs="仿宋" w:hint="eastAsia"/>
            <w:lang w:eastAsia="zh-CN"/>
          </w:rPr>
          <w:t>(一)、非金属材料结构件项目总投资估算</w:t>
        </w:r>
        <w:r>
          <w:tab/>
        </w:r>
        <w:r>
          <w:fldChar w:fldCharType="begin"/>
        </w:r>
        <w:r>
          <w:instrText xml:space="preserve"> PAGEREF _Toc27756 \h </w:instrText>
        </w:r>
        <w:r>
          <w:fldChar w:fldCharType="separate"/>
        </w:r>
        <w:r>
          <w:t>56</w:t>
        </w:r>
        <w:r>
          <w:fldChar w:fldCharType="end"/>
        </w:r>
      </w:hyperlink>
    </w:p>
    <w:p>
      <w:pPr>
        <w:pStyle w:val="TOC2"/>
        <w:tabs>
          <w:tab w:val="right" w:leader="dot" w:pos="8306"/>
        </w:tabs>
      </w:pPr>
      <w:hyperlink w:anchor="_Toc31784" w:history="1">
        <w:r>
          <w:rPr>
            <w:rFonts w:ascii="仿宋" w:eastAsia="仿宋" w:hAnsi="仿宋" w:cs="仿宋" w:hint="eastAsia"/>
            <w:lang w:eastAsia="zh-CN"/>
          </w:rPr>
          <w:t>(二)、资金筹措</w:t>
        </w:r>
        <w:r>
          <w:tab/>
        </w:r>
        <w:r>
          <w:fldChar w:fldCharType="begin"/>
        </w:r>
        <w:r>
          <w:instrText xml:space="preserve"> PAGEREF _Toc31784 \h </w:instrText>
        </w:r>
        <w:r>
          <w:fldChar w:fldCharType="separate"/>
        </w:r>
        <w:r>
          <w:t>57</w:t>
        </w:r>
        <w:r>
          <w:fldChar w:fldCharType="end"/>
        </w:r>
      </w:hyperlink>
    </w:p>
    <w:p>
      <w:pPr>
        <w:pStyle w:val="TOC1"/>
        <w:tabs>
          <w:tab w:val="right" w:leader="dot" w:pos="8306"/>
        </w:tabs>
      </w:pPr>
      <w:hyperlink w:anchor="_Toc30375" w:history="1">
        <w:r>
          <w:rPr>
            <w:rFonts w:ascii="仿宋" w:eastAsia="仿宋" w:hAnsi="仿宋" w:cs="仿宋" w:hint="eastAsia"/>
            <w:lang w:eastAsia="zh-CN"/>
          </w:rPr>
          <w:t>十三、风险识别与分类</w:t>
        </w:r>
        <w:r>
          <w:tab/>
        </w:r>
        <w:r>
          <w:fldChar w:fldCharType="begin"/>
        </w:r>
        <w:r>
          <w:instrText xml:space="preserve"> PAGEREF _Toc30375 \h </w:instrText>
        </w:r>
        <w:r>
          <w:fldChar w:fldCharType="separate"/>
        </w:r>
        <w:r>
          <w:t>58</w:t>
        </w:r>
        <w:r>
          <w:fldChar w:fldCharType="end"/>
        </w:r>
      </w:hyperlink>
    </w:p>
    <w:p>
      <w:pPr>
        <w:pStyle w:val="TOC2"/>
        <w:tabs>
          <w:tab w:val="right" w:leader="dot" w:pos="8306"/>
        </w:tabs>
      </w:pPr>
      <w:hyperlink w:anchor="_Toc12997" w:history="1">
        <w:r>
          <w:rPr>
            <w:rFonts w:ascii="仿宋" w:eastAsia="仿宋" w:hAnsi="仿宋" w:cs="仿宋" w:hint="eastAsia"/>
            <w:lang w:eastAsia="zh-CN"/>
          </w:rPr>
          <w:t>(一)、风险识别</w:t>
        </w:r>
        <w:r>
          <w:tab/>
        </w:r>
        <w:r>
          <w:fldChar w:fldCharType="begin"/>
        </w:r>
        <w:r>
          <w:instrText xml:space="preserve"> PAGEREF _Toc12997 \h </w:instrText>
        </w:r>
        <w:r>
          <w:fldChar w:fldCharType="separate"/>
        </w:r>
        <w:r>
          <w:t>58</w:t>
        </w:r>
        <w:r>
          <w:fldChar w:fldCharType="end"/>
        </w:r>
      </w:hyperlink>
    </w:p>
    <w:p>
      <w:pPr>
        <w:pStyle w:val="TOC2"/>
        <w:tabs>
          <w:tab w:val="right" w:leader="dot" w:pos="8306"/>
        </w:tabs>
      </w:pPr>
      <w:hyperlink w:anchor="_Toc16784" w:history="1">
        <w:r>
          <w:rPr>
            <w:rFonts w:ascii="仿宋" w:eastAsia="仿宋" w:hAnsi="仿宋" w:cs="仿宋" w:hint="eastAsia"/>
            <w:lang w:eastAsia="zh-CN"/>
          </w:rPr>
          <w:t>(二)、风险分类</w:t>
        </w:r>
        <w:r>
          <w:tab/>
        </w:r>
        <w:r>
          <w:fldChar w:fldCharType="begin"/>
        </w:r>
        <w:r>
          <w:instrText xml:space="preserve"> PAGEREF _Toc16784 \h </w:instrText>
        </w:r>
        <w:r>
          <w:fldChar w:fldCharType="separate"/>
        </w:r>
        <w:r>
          <w:t>59</w:t>
        </w:r>
        <w:r>
          <w:fldChar w:fldCharType="end"/>
        </w:r>
      </w:hyperlink>
    </w:p>
    <w:p>
      <w:pPr>
        <w:pStyle w:val="TOC1"/>
        <w:tabs>
          <w:tab w:val="right" w:leader="dot" w:pos="8306"/>
        </w:tabs>
      </w:pPr>
      <w:hyperlink w:anchor="_Toc14828" w:history="1">
        <w:r>
          <w:rPr>
            <w:rFonts w:ascii="仿宋" w:eastAsia="仿宋" w:hAnsi="仿宋" w:cs="仿宋" w:hint="eastAsia"/>
            <w:lang w:eastAsia="zh-CN"/>
          </w:rPr>
          <w:t>十四、质量管理体系</w:t>
        </w:r>
        <w:r>
          <w:tab/>
        </w:r>
        <w:r>
          <w:fldChar w:fldCharType="begin"/>
        </w:r>
        <w:r>
          <w:instrText xml:space="preserve"> PAGEREF _Toc14828 \h </w:instrText>
        </w:r>
        <w:r>
          <w:fldChar w:fldCharType="separate"/>
        </w:r>
        <w:r>
          <w:t>61</w:t>
        </w:r>
        <w:r>
          <w:fldChar w:fldCharType="end"/>
        </w:r>
      </w:hyperlink>
    </w:p>
    <w:p>
      <w:pPr>
        <w:pStyle w:val="TOC2"/>
        <w:tabs>
          <w:tab w:val="right" w:leader="dot" w:pos="8306"/>
        </w:tabs>
      </w:pPr>
      <w:hyperlink w:anchor="_Toc22540" w:history="1">
        <w:r>
          <w:rPr>
            <w:rFonts w:ascii="仿宋" w:eastAsia="仿宋" w:hAnsi="仿宋" w:cs="仿宋" w:hint="eastAsia"/>
            <w:lang w:eastAsia="zh-CN"/>
          </w:rPr>
          <w:t>(一)、质量目标与方针</w:t>
        </w:r>
        <w:r>
          <w:tab/>
        </w:r>
        <w:r>
          <w:fldChar w:fldCharType="begin"/>
        </w:r>
        <w:r>
          <w:instrText xml:space="preserve"> PAGEREF _Toc22540 \h </w:instrText>
        </w:r>
        <w:r>
          <w:fldChar w:fldCharType="separate"/>
        </w:r>
        <w:r>
          <w:t>61</w:t>
        </w:r>
        <w:r>
          <w:fldChar w:fldCharType="end"/>
        </w:r>
      </w:hyperlink>
    </w:p>
    <w:p>
      <w:pPr>
        <w:pStyle w:val="TOC2"/>
        <w:tabs>
          <w:tab w:val="right" w:leader="dot" w:pos="8306"/>
        </w:tabs>
      </w:pPr>
      <w:hyperlink w:anchor="_Toc18368" w:history="1">
        <w:r>
          <w:rPr>
            <w:rFonts w:ascii="仿宋" w:eastAsia="仿宋" w:hAnsi="仿宋" w:cs="仿宋" w:hint="eastAsia"/>
            <w:lang w:eastAsia="zh-CN"/>
          </w:rPr>
          <w:t>(二)、质量管理责任</w:t>
        </w:r>
        <w:r>
          <w:tab/>
        </w:r>
        <w:r>
          <w:fldChar w:fldCharType="begin"/>
        </w:r>
        <w:r>
          <w:instrText xml:space="preserve"> PAGEREF _Toc18368 \h </w:instrText>
        </w:r>
        <w:r>
          <w:fldChar w:fldCharType="separate"/>
        </w:r>
        <w:r>
          <w:t>62</w:t>
        </w:r>
        <w:r>
          <w:fldChar w:fldCharType="end"/>
        </w:r>
      </w:hyperlink>
    </w:p>
    <w:p>
      <w:pPr>
        <w:pStyle w:val="TOC2"/>
        <w:tabs>
          <w:tab w:val="right" w:leader="dot" w:pos="8306"/>
        </w:tabs>
      </w:pPr>
      <w:hyperlink w:anchor="_Toc15195" w:history="1">
        <w:r>
          <w:rPr>
            <w:rFonts w:ascii="仿宋" w:eastAsia="仿宋" w:hAnsi="仿宋" w:cs="仿宋" w:hint="eastAsia"/>
            <w:lang w:eastAsia="zh-CN"/>
          </w:rPr>
          <w:t>(三)、质量管理体系文件</w:t>
        </w:r>
        <w:r>
          <w:tab/>
        </w:r>
        <w:r>
          <w:fldChar w:fldCharType="begin"/>
        </w:r>
        <w:r>
          <w:instrText xml:space="preserve"> PAGEREF _Toc15195 \h </w:instrText>
        </w:r>
        <w:r>
          <w:fldChar w:fldCharType="separate"/>
        </w:r>
        <w:r>
          <w:t>63</w:t>
        </w:r>
        <w:r>
          <w:fldChar w:fldCharType="end"/>
        </w:r>
      </w:hyperlink>
    </w:p>
    <w:p>
      <w:pPr>
        <w:pStyle w:val="TOC2"/>
        <w:tabs>
          <w:tab w:val="right" w:leader="dot" w:pos="8306"/>
        </w:tabs>
      </w:pPr>
      <w:hyperlink w:anchor="_Toc30103" w:history="1">
        <w:r>
          <w:rPr>
            <w:rFonts w:ascii="仿宋" w:eastAsia="仿宋" w:hAnsi="仿宋" w:cs="仿宋" w:hint="eastAsia"/>
            <w:lang w:eastAsia="zh-CN"/>
          </w:rPr>
          <w:t>(四)、质量培训与教育</w:t>
        </w:r>
        <w:r>
          <w:tab/>
        </w:r>
        <w:r>
          <w:fldChar w:fldCharType="begin"/>
        </w:r>
        <w:r>
          <w:instrText xml:space="preserve"> PAGEREF _Toc30103 \h </w:instrText>
        </w:r>
        <w:r>
          <w:fldChar w:fldCharType="separate"/>
        </w:r>
        <w:r>
          <w:t>66</w:t>
        </w:r>
        <w:r>
          <w:fldChar w:fldCharType="end"/>
        </w:r>
      </w:hyperlink>
    </w:p>
    <w:p>
      <w:pPr>
        <w:pStyle w:val="TOC2"/>
        <w:tabs>
          <w:tab w:val="right" w:leader="dot" w:pos="8306"/>
        </w:tabs>
      </w:pPr>
      <w:hyperlink w:anchor="_Toc12326" w:history="1">
        <w:r>
          <w:rPr>
            <w:rFonts w:ascii="仿宋" w:eastAsia="仿宋" w:hAnsi="仿宋" w:cs="仿宋" w:hint="eastAsia"/>
            <w:lang w:eastAsia="zh-CN"/>
          </w:rPr>
          <w:t>(五)、质量审核与评价</w:t>
        </w:r>
        <w:r>
          <w:tab/>
        </w:r>
        <w:r>
          <w:fldChar w:fldCharType="begin"/>
        </w:r>
        <w:r>
          <w:instrText xml:space="preserve"> PAGEREF _Toc12326 \h </w:instrText>
        </w:r>
        <w:r>
          <w:fldChar w:fldCharType="separate"/>
        </w:r>
        <w:r>
          <w:t>67</w:t>
        </w:r>
        <w:r>
          <w:fldChar w:fldCharType="end"/>
        </w:r>
      </w:hyperlink>
    </w:p>
    <w:p>
      <w:pPr>
        <w:pStyle w:val="TOC2"/>
        <w:tabs>
          <w:tab w:val="right" w:leader="dot" w:pos="8306"/>
        </w:tabs>
      </w:pPr>
      <w:hyperlink w:anchor="_Toc2916" w:history="1">
        <w:r>
          <w:rPr>
            <w:rFonts w:ascii="仿宋" w:eastAsia="仿宋" w:hAnsi="仿宋" w:cs="仿宋" w:hint="eastAsia"/>
            <w:lang w:eastAsia="zh-CN"/>
          </w:rPr>
          <w:t>(六)、不符合与纠正措施</w:t>
        </w:r>
        <w:r>
          <w:tab/>
        </w:r>
        <w:r>
          <w:fldChar w:fldCharType="begin"/>
        </w:r>
        <w:r>
          <w:instrText xml:space="preserve"> PAGEREF _Toc2916 \h </w:instrText>
        </w:r>
        <w:r>
          <w:fldChar w:fldCharType="separate"/>
        </w:r>
        <w:r>
          <w:t>68</w:t>
        </w:r>
        <w:r>
          <w:fldChar w:fldCharType="end"/>
        </w:r>
      </w:hyperlink>
    </w:p>
    <w:p>
      <w:pPr>
        <w:pStyle w:val="TOC1"/>
        <w:tabs>
          <w:tab w:val="right" w:leader="dot" w:pos="8306"/>
        </w:tabs>
      </w:pPr>
      <w:hyperlink w:anchor="_Toc17628" w:history="1">
        <w:r>
          <w:rPr>
            <w:rFonts w:ascii="仿宋" w:eastAsia="仿宋" w:hAnsi="仿宋" w:cs="仿宋" w:hint="eastAsia"/>
            <w:lang w:eastAsia="zh-CN"/>
          </w:rPr>
          <w:t>十五、营销与推广策略</w:t>
        </w:r>
        <w:r>
          <w:tab/>
        </w:r>
        <w:r>
          <w:fldChar w:fldCharType="begin"/>
        </w:r>
        <w:r>
          <w:instrText xml:space="preserve"> PAGEREF _Toc17628 \h </w:instrText>
        </w:r>
        <w:r>
          <w:fldChar w:fldCharType="separate"/>
        </w:r>
        <w:r>
          <w:t>69</w:t>
        </w:r>
        <w:r>
          <w:fldChar w:fldCharType="end"/>
        </w:r>
      </w:hyperlink>
    </w:p>
    <w:p>
      <w:pPr>
        <w:pStyle w:val="TOC2"/>
        <w:tabs>
          <w:tab w:val="right" w:leader="dot" w:pos="8306"/>
        </w:tabs>
      </w:pPr>
      <w:hyperlink w:anchor="_Toc13071" w:history="1">
        <w:r>
          <w:rPr>
            <w:rFonts w:ascii="仿宋" w:eastAsia="仿宋" w:hAnsi="仿宋" w:cs="仿宋" w:hint="eastAsia"/>
            <w:lang w:eastAsia="zh-CN"/>
          </w:rPr>
          <w:t>(一)、产品/服务定位与特点</w:t>
        </w:r>
        <w:r>
          <w:tab/>
        </w:r>
        <w:r>
          <w:fldChar w:fldCharType="begin"/>
        </w:r>
        <w:r>
          <w:instrText xml:space="preserve"> PAGEREF _Toc13071 \h </w:instrText>
        </w:r>
        <w:r>
          <w:fldChar w:fldCharType="separate"/>
        </w:r>
        <w:r>
          <w:t>69</w:t>
        </w:r>
        <w:r>
          <w:fldChar w:fldCharType="end"/>
        </w:r>
      </w:hyperlink>
    </w:p>
    <w:p>
      <w:pPr>
        <w:pStyle w:val="TOC2"/>
        <w:tabs>
          <w:tab w:val="right" w:leader="dot" w:pos="8306"/>
        </w:tabs>
      </w:pPr>
      <w:hyperlink w:anchor="_Toc25618" w:history="1">
        <w:r>
          <w:rPr>
            <w:rFonts w:ascii="仿宋" w:eastAsia="仿宋" w:hAnsi="仿宋" w:cs="仿宋" w:hint="eastAsia"/>
            <w:lang w:eastAsia="zh-CN"/>
          </w:rPr>
          <w:t>(二)、市场定位与竞争分析</w:t>
        </w:r>
        <w:r>
          <w:tab/>
        </w:r>
        <w:r>
          <w:fldChar w:fldCharType="begin"/>
        </w:r>
        <w:r>
          <w:instrText xml:space="preserve"> PAGEREF _Toc25618 \h </w:instrText>
        </w:r>
        <w:r>
          <w:fldChar w:fldCharType="separate"/>
        </w:r>
        <w:r>
          <w:t>70</w:t>
        </w:r>
        <w:r>
          <w:fldChar w:fldCharType="end"/>
        </w:r>
      </w:hyperlink>
    </w:p>
    <w:p>
      <w:pPr>
        <w:pStyle w:val="TOC2"/>
        <w:tabs>
          <w:tab w:val="right" w:leader="dot" w:pos="8306"/>
        </w:tabs>
      </w:pPr>
      <w:hyperlink w:anchor="_Toc15334" w:history="1">
        <w:r>
          <w:rPr>
            <w:rFonts w:ascii="仿宋" w:eastAsia="仿宋" w:hAnsi="仿宋" w:cs="仿宋" w:hint="eastAsia"/>
            <w:lang w:eastAsia="zh-CN"/>
          </w:rPr>
          <w:t>(三)、营销渠道与策略</w:t>
        </w:r>
        <w:r>
          <w:tab/>
        </w:r>
        <w:r>
          <w:fldChar w:fldCharType="begin"/>
        </w:r>
        <w:r>
          <w:instrText xml:space="preserve"> PAGEREF _Toc15334 \h </w:instrText>
        </w:r>
        <w:r>
          <w:fldChar w:fldCharType="separate"/>
        </w:r>
        <w:r>
          <w:t>72</w:t>
        </w:r>
        <w:r>
          <w:fldChar w:fldCharType="end"/>
        </w:r>
      </w:hyperlink>
    </w:p>
    <w:p>
      <w:pPr>
        <w:pStyle w:val="TOC2"/>
        <w:tabs>
          <w:tab w:val="right" w:leader="dot" w:pos="8306"/>
        </w:tabs>
      </w:pPr>
      <w:hyperlink w:anchor="_Toc6849" w:history="1">
        <w:r>
          <w:rPr>
            <w:rFonts w:ascii="仿宋" w:eastAsia="仿宋" w:hAnsi="仿宋" w:cs="仿宋" w:hint="eastAsia"/>
            <w:lang w:eastAsia="zh-CN"/>
          </w:rPr>
          <w:t>(四)、推广与宣传活动</w:t>
        </w:r>
        <w:r>
          <w:tab/>
        </w:r>
        <w:r>
          <w:fldChar w:fldCharType="begin"/>
        </w:r>
        <w:r>
          <w:instrText xml:space="preserve"> PAGEREF _Toc6849 \h </w:instrText>
        </w:r>
        <w:r>
          <w:fldChar w:fldCharType="separate"/>
        </w:r>
        <w:r>
          <w:t>73</w:t>
        </w:r>
        <w:r>
          <w:fldChar w:fldCharType="end"/>
        </w:r>
      </w:hyperlink>
    </w:p>
    <w:p>
      <w:pPr>
        <w:pStyle w:val="TOC1"/>
        <w:tabs>
          <w:tab w:val="right" w:leader="dot" w:pos="8306"/>
        </w:tabs>
      </w:pPr>
      <w:hyperlink w:anchor="_Toc5718" w:history="1">
        <w:r>
          <w:rPr>
            <w:rFonts w:ascii="仿宋" w:eastAsia="仿宋" w:hAnsi="仿宋" w:cs="仿宋" w:hint="eastAsia"/>
            <w:lang w:eastAsia="zh-CN"/>
          </w:rPr>
          <w:t>十六、供应链管理</w:t>
        </w:r>
        <w:r>
          <w:tab/>
        </w:r>
        <w:r>
          <w:fldChar w:fldCharType="begin"/>
        </w:r>
        <w:r>
          <w:instrText xml:space="preserve"> PAGEREF _Toc5718 \h </w:instrText>
        </w:r>
        <w:r>
          <w:fldChar w:fldCharType="separate"/>
        </w:r>
        <w:r>
          <w:t>78</w:t>
        </w:r>
        <w:r>
          <w:fldChar w:fldCharType="end"/>
        </w:r>
      </w:hyperlink>
    </w:p>
    <w:p>
      <w:pPr>
        <w:pStyle w:val="TOC2"/>
        <w:tabs>
          <w:tab w:val="right" w:leader="dot" w:pos="8306"/>
        </w:tabs>
      </w:pPr>
      <w:hyperlink w:anchor="_Toc14745" w:history="1">
        <w:r>
          <w:rPr>
            <w:rFonts w:ascii="仿宋" w:eastAsia="仿宋" w:hAnsi="仿宋" w:cs="仿宋" w:hint="eastAsia"/>
            <w:lang w:eastAsia="zh-CN"/>
          </w:rPr>
          <w:t>(一)、供应链战略规划</w:t>
        </w:r>
        <w:r>
          <w:tab/>
        </w:r>
        <w:r>
          <w:fldChar w:fldCharType="begin"/>
        </w:r>
        <w:r>
          <w:instrText xml:space="preserve"> PAGEREF _Toc14745 \h </w:instrText>
        </w:r>
        <w:r>
          <w:fldChar w:fldCharType="separate"/>
        </w:r>
        <w:r>
          <w:t>78</w:t>
        </w:r>
        <w:r>
          <w:fldChar w:fldCharType="end"/>
        </w:r>
      </w:hyperlink>
    </w:p>
    <w:p>
      <w:pPr>
        <w:pStyle w:val="TOC2"/>
        <w:tabs>
          <w:tab w:val="right" w:leader="dot" w:pos="8306"/>
        </w:tabs>
      </w:pPr>
      <w:hyperlink w:anchor="_Toc12924" w:history="1">
        <w:r>
          <w:rPr>
            <w:rFonts w:ascii="仿宋" w:eastAsia="仿宋" w:hAnsi="仿宋" w:cs="仿宋" w:hint="eastAsia"/>
            <w:lang w:eastAsia="zh-CN"/>
          </w:rPr>
          <w:t>(二)、供应商选择与合作</w:t>
        </w:r>
        <w:r>
          <w:tab/>
        </w:r>
        <w:r>
          <w:fldChar w:fldCharType="begin"/>
        </w:r>
        <w:r>
          <w:instrText xml:space="preserve"> PAGEREF _Toc12924 \h </w:instrText>
        </w:r>
        <w:r>
          <w:fldChar w:fldCharType="separate"/>
        </w:r>
        <w:r>
          <w:t>80</w:t>
        </w:r>
        <w:r>
          <w:fldChar w:fldCharType="end"/>
        </w:r>
      </w:hyperlink>
    </w:p>
    <w:p>
      <w:pPr>
        <w:pStyle w:val="TOC2"/>
        <w:tabs>
          <w:tab w:val="right" w:leader="dot" w:pos="8306"/>
        </w:tabs>
      </w:pPr>
      <w:hyperlink w:anchor="_Toc29119" w:history="1">
        <w:r>
          <w:rPr>
            <w:rFonts w:ascii="仿宋" w:eastAsia="仿宋" w:hAnsi="仿宋" w:cs="仿宋" w:hint="eastAsia"/>
            <w:lang w:eastAsia="zh-CN"/>
          </w:rPr>
          <w:t>(三)、物流与库存管理</w:t>
        </w:r>
        <w:r>
          <w:tab/>
        </w:r>
        <w:r>
          <w:fldChar w:fldCharType="begin"/>
        </w:r>
        <w:r>
          <w:instrText xml:space="preserve"> PAGEREF _Toc29119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91"/>
      <w:r>
        <w:rPr>
          <w:rFonts w:ascii="仿宋" w:eastAsia="仿宋" w:hAnsi="仿宋" w:cs="仿宋" w:hint="eastAsia"/>
          <w:sz w:val="28"/>
          <w:lang w:eastAsia="zh-CN"/>
        </w:rPr>
        <w:t>一、非金属材料结构件项目建设背景及必要性分析</w:t>
      </w:r>
      <w:bookmarkEnd w:id="2"/>
    </w:p>
    <w:p>
      <w:pPr>
        <w:pStyle w:val="Heading2"/>
        <w:rPr>
          <w:rFonts w:ascii="仿宋" w:eastAsia="仿宋" w:hAnsi="仿宋" w:cs="仿宋" w:hint="eastAsia"/>
          <w:lang w:eastAsia="zh-CN"/>
        </w:rPr>
      </w:pPr>
      <w:bookmarkStart w:id="3" w:name="_Toc27548"/>
      <w:r>
        <w:rPr>
          <w:rFonts w:ascii="仿宋" w:eastAsia="仿宋" w:hAnsi="仿宋" w:cs="仿宋" w:hint="eastAsia"/>
          <w:lang w:eastAsia="zh-CN"/>
        </w:rPr>
        <w:t>(一)、非金属材料结构件项目背景分析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金属材料结构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金属材料结构件项目在这个潮流中的定位。同时，我们将关注行业内涌现的新兴机遇，以便非金属材料结构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金属材料结构件项目提供了强大的发展动力。我们将聚焦于行业内最新的技术发展趋势，包括但不限于人工智能、大数据分析、物联网等领域。通过深度的技术研究，我们将确保非金属材料结构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非金属材料结构件项目发展的源泉。我们将投入更多的精力对市场需求进行深入剖析，超越表面的需求，深入挖掘潜在的市场痛点和机遇。通过对市场需求的细致了解，非金属材料结构件项目将更有针对性地设计解决方案，满足市场的多样化需求，从而更好地促进非金属材料结构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非金属材料结构件项目战略至关重要。我们将对竞争态势进行更为深入的分析，包括但不限于市场份额、产品特点、客户满意度等多个维度。通过深度的竞争分析，非金属材料结构件项目将能够更准确地把握市场脉搏，制定具有竞争力的非金属材料结构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非金属材料结构件项目的发展具有直接的影响。我们将进行更为全面的法规和政策分析，了解行业发展中的潜在法律风险和合规挑战。通过充分了解和遵守相关法规，非金属材料结构件项目将确保在法律框架内合法合规运营，为非金属材料结构件项目的稳健发展提供有力支持。</w:t>
      </w:r>
    </w:p>
    <w:p>
      <w:pPr>
        <w:pStyle w:val="Heading2"/>
        <w:ind w:firstLine="560" w:firstLineChars="200"/>
        <w:rPr>
          <w:rFonts w:ascii="仿宋" w:eastAsia="仿宋" w:hAnsi="仿宋" w:cs="仿宋" w:hint="eastAsia"/>
          <w:sz w:val="28"/>
          <w:lang w:eastAsia="zh-CN"/>
        </w:rPr>
      </w:pPr>
      <w:bookmarkStart w:id="4" w:name="_Toc1374"/>
      <w:r>
        <w:rPr>
          <w:rFonts w:ascii="仿宋" w:eastAsia="仿宋" w:hAnsi="仿宋" w:cs="仿宋" w:hint="eastAsia"/>
          <w:sz w:val="28"/>
          <w:lang w:eastAsia="zh-CN"/>
        </w:rPr>
        <w:t>(二)、非金属材料结构件项目建设必要性分析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建设的迫切性源于对行业发展趋势的深刻洞察。我们正处于一个行业变革的时代，科技创新、数字化转型成为企业发展的关键动力。非金属材料结构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建设不仅仅是为了跟上潮流，更是为了通过技术创新推动企业的持续发展。通过引入先进的技术和解决方案，非金属材料结构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非金属材料结构件项目的建设成为必然选择，通过提高产品质量、拓展服务领域，从而在竞争中获得更多的机会。非金属材料结构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非金属材料结构件项目建设的必要性体现在对客户需求更精准的满足。通过非金属材料结构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建设的背后是对企业持续创新的追求。只有通过不断创新，企业才能在竞争中立于不败之地。非金属材料结构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856"/>
      <w:r>
        <w:rPr>
          <w:rFonts w:ascii="仿宋" w:eastAsia="仿宋" w:hAnsi="仿宋" w:cs="仿宋" w:hint="eastAsia"/>
          <w:sz w:val="28"/>
          <w:lang w:eastAsia="zh-CN"/>
        </w:rPr>
        <w:t>二、非金属材料结构件项目可持续发展</w:t>
      </w:r>
      <w:bookmarkEnd w:id="5"/>
    </w:p>
    <w:p>
      <w:pPr>
        <w:pStyle w:val="Heading2"/>
        <w:rPr>
          <w:rFonts w:ascii="仿宋" w:eastAsia="仿宋" w:hAnsi="仿宋" w:cs="仿宋" w:hint="eastAsia"/>
          <w:lang w:eastAsia="zh-CN"/>
        </w:rPr>
      </w:pPr>
      <w:bookmarkStart w:id="6" w:name="_Toc1271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结构件项目中，非金属材料结构件项目团队着眼于未来，明确了可持续发展的战略方向。制定的具体可持续发展目标包括降低资源使用、采用环保技术、最大化社会效益等。这一步骤不仅有助于非金属材料结构件项目在环保和社会责任方面达到最高标准，也为未来提供了明确的指引，确保非金属材料结构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可持续实践的融入非金属材料结构件项目管理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金属材料结构件项目管理周期。从非金属材料结构件项目规划开始，非金属材料结构件项目团队就考虑了环境和社会的因素。在执行阶段，非金属材料结构件项目团队积极推动绿色技术的应用，优化资源利用。此外，关注员工的社会责任，通过培训和沟通活动提高员工对可持续发展的认知，使他们能够在日常工作中践行可持续实践。这些举措不仅为非金属材料结构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061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金属材料结构件项目的可持续发展理念，我们深信环保与社会责任是非金属材料结构件项目成功的关键支柱。在非金属材料结构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团队通过引入先进的环保技术、建立高效的废物处理系统以及推动能源节约措施，积极履行环保责任。定期的环保监测和评估确保非金属材料结构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不仅致力于自身可持续发展，还注重对社会的回馈。通过支持社区非金属材料结构件项目、参与慈善事业、提供培训机会等方式，非金属材料结构件项目积极履行社会责任。与当地社区建立积极互动，关注员工的工作与生活平衡，以及员工的身心健康，是非金属材料结构件项目在社会责任层面的关键举措。这样的实践不仅增强了非金属材料结构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5717"/>
      <w:r>
        <w:rPr>
          <w:rFonts w:ascii="仿宋" w:eastAsia="仿宋" w:hAnsi="仿宋" w:cs="仿宋" w:hint="eastAsia"/>
          <w:sz w:val="28"/>
          <w:lang w:eastAsia="zh-CN"/>
        </w:rPr>
        <w:t>三、非金属材料结构件项目危机管理</w:t>
      </w:r>
      <w:bookmarkEnd w:id="8"/>
    </w:p>
    <w:p>
      <w:pPr>
        <w:pStyle w:val="Heading2"/>
        <w:rPr>
          <w:rFonts w:ascii="仿宋" w:eastAsia="仿宋" w:hAnsi="仿宋" w:cs="仿宋" w:hint="eastAsia"/>
          <w:lang w:eastAsia="zh-CN"/>
        </w:rPr>
      </w:pPr>
      <w:bookmarkStart w:id="9" w:name="_Toc1735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结构件项目危机管理中，危机预警与识别是确保非金属材料结构件项目稳健运行的核心步骤。通过建立全面的监测机制，非金属材料结构件项目团队旨在及时发现和理解潜在的风险和危机因素，以便采取及时的预防和应对措施，确保非金属材料结构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金属材料结构件项目团队全面分析了整个非金属材料结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金属材料结构件项目团队着重于明确定义非金属材料结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金属材料结构件项目进展的持续监控，团队能够及时发现潜在问题并作出迅速反应。非金属材料结构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在这一阶段，团队的专业素养和反应速度将发挥至关重要的作用，以确保潜在危机能够在初期得到有效的处理，最大程度地减轻负面影响。通过危机预警与识别，非金属材料结构件项目得以更有序、可控地推进。</w:t>
      </w:r>
    </w:p>
    <w:p>
      <w:pPr>
        <w:pStyle w:val="Heading2"/>
        <w:ind w:firstLine="560" w:firstLineChars="200"/>
        <w:rPr>
          <w:rFonts w:ascii="仿宋" w:eastAsia="仿宋" w:hAnsi="仿宋" w:cs="仿宋" w:hint="eastAsia"/>
          <w:sz w:val="28"/>
          <w:lang w:eastAsia="zh-CN"/>
        </w:rPr>
      </w:pPr>
      <w:bookmarkStart w:id="10" w:name="_Toc1963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在危机发生时，非金属材料结构件项目团队立即行动，成立了应急小组。该小组的任务是迅速制定并实施紧急应对措施，以最小化潜在损失。以下是采取的主要措施：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暂停非金属材料结构件项目进度：为遏制危机蔓延，非金属材料结构件项目暂时停止进行，以便全面评估当前状况。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资源重新分配：重新评估非金属材料结构件项目资源的分配，确保最大限度地减小损失。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实时沟通：与关键利益相关者建立实时沟通机制，向他们传递非金属材料结构件项目危机的实际状况，保障非金属材料结构件项目核心利益。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在紧急应对的同时，非金属材料结构件项目团队强调了团队协作和有效沟通的重要性。以下是团队协作的关键举措：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信息共享机制：建立了信息共享平台，确保团队成员能够及时获取非金属材料结构件项目危机的实时信息。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领导者沟通：非金属材料结构件项目领导者通过定期会议和即时沟通工具，指导团队应对危机，保持团队稳定运行。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随着危机得到初步控制，非金属材料结构件项目团队转向制定恢复计划，以确保非金属材料结构件项目能够从中迅速恢复。主要恢复计划包括：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修复受损的进度计划：重新评估非金属材料结构件项目进度，制定修复计划，确保非金属材料结构件项目尽快回归正常进程。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重新调整资源分配：优化资源分配，确保非金属材料结构件项目在有限资源下高效运转。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风险管理机制加强：对非金属材料结构件项目风险进行全面评估，制定更强化的风险管理策略，以预防未来可能的危机。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3006"/>
      <w:r>
        <w:rPr>
          <w:rFonts w:ascii="仿宋" w:eastAsia="仿宋" w:hAnsi="仿宋" w:cs="仿宋" w:hint="eastAsia"/>
          <w:sz w:val="28"/>
          <w:lang w:eastAsia="zh-CN"/>
        </w:rPr>
        <w:t>四、非金属材料结构件项目选址可行性分析</w:t>
      </w:r>
      <w:bookmarkEnd w:id="11"/>
    </w:p>
    <w:p>
      <w:pPr>
        <w:pStyle w:val="Heading2"/>
        <w:rPr>
          <w:rFonts w:ascii="仿宋" w:eastAsia="仿宋" w:hAnsi="仿宋" w:cs="仿宋" w:hint="eastAsia"/>
          <w:lang w:eastAsia="zh-CN"/>
        </w:rPr>
      </w:pPr>
      <w:bookmarkStart w:id="12" w:name="_Toc8148"/>
      <w:r>
        <w:rPr>
          <w:rFonts w:ascii="仿宋" w:eastAsia="仿宋" w:hAnsi="仿宋" w:cs="仿宋" w:hint="eastAsia"/>
          <w:lang w:eastAsia="zh-CN"/>
        </w:rPr>
        <w:t>(一)、非金属材料结构件项目选址</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该非金属材料结构件项目选址位于XX省XX市XX区XXX街道</w:t>
      </w:r>
    </w:p>
    <w:p>
      <w:pPr>
        <w:pStyle w:val="Heading2"/>
        <w:ind w:firstLine="560" w:firstLineChars="200"/>
        <w:rPr>
          <w:rFonts w:ascii="仿宋" w:eastAsia="仿宋" w:hAnsi="仿宋" w:cs="仿宋" w:hint="eastAsia"/>
          <w:sz w:val="28"/>
          <w:lang w:eastAsia="zh-CN"/>
        </w:rPr>
      </w:pPr>
      <w:bookmarkStart w:id="13" w:name="_Toc2176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金属材料结构件项目的征地面积将根据非金属材料结构件项目的实际规模和需求进行精确规划。具体面积XXX平方米，旨在确保非金属材料结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净用地面积是在征地面积基础上去除不可利用面积后的实际可开发用地。具体面积XXX平方米，考虑到环保、交通、安全等多方面因素，以确保非金属材料结构件项目在整体利用效率上达到最优。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非金属材料结构件项目计划建设的建筑总规模具体面积XXX平方米。这一规模的确定综合考虑了非金属材料结构件项目的性质、规模，以及城市规划的相关要求，确保建筑布局与周边环境协调一致。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绿地率是非金属材料结构件项目用地中被规划为绿地的比例。具体面积XXX平方米，旨在通过合理规划绿地，改善非金属材料结构件项目周边环境，提升居民生活质量，并符合城市整体绿化规划。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容积率是用地上可以建设的建筑总体积与用地面积之比。具体面积XXX，通过合理的容积率规划，确保非金属材料结构件项目建筑规模与周边环境和谐共生。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非金属材料结构件项目选址与当地城市规划相一致，具体面积XXX平方米。通过与城市规划部门深入沟通，确保非金属材料结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非金属材料结构件项目选址符合当地产业政策，具体面积XXX平方米。这包括非金属材料结构件项目对当地经济的促进作用，以及对相关产业的带动效应，确保非金属材料结构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用地总体要求必须符合环保和可持续发展的原则，具体面积XXX平方米。通过采用绿色建筑设计、节能减排等措施，确保非金属材料结构件项目在建设和运营过程中对环境的影响最小化，达到可持续发展的要求。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确保非金属材料结构件项目选址具备必要的公共设施配套，具体面积XXX平方米。这包括交通便利性、教育、医疗等基础设施，以提高居民生活品质，使得非金属材料结构件项目选址更具吸引力。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考虑用地总体要求对当地社会稳定性的影响，具体面积XXX平方米。通过深入了解当地社区反馈，确保非金属材料结构件项目的选址和建设过程对当地社会和谐稳定产生积极作用。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非金属材料结构件项目选址不仅符合法规和规划，还在实际操作中具有可行性。这一全面规划将为非金属材料结构件项目的成功实施提供坚实的基础，确保非金属材料结构件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23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结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非金属材料结构件项目的设备规划和空间设计中，我们将采取灵活设备布局的措施。设备布局将根据实际需求进行灵活设计，避免不必要的浪费。通过合理规划设备摆放位置，我们将提高设备的利用率，减少设备间距，以确保非金属材料结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非金属材料结构件项目内部引入共享设施的概念，例如共享会议室、办公区等。通过这种方式，我们可以减少对资源的重复建设，提高资源共享效率，从而减小非金属材料结构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414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非金属材料结构件项目的总图布置中，我们将不同功能区域进行明确的规划，以最大程度满足非金属材料结构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473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非金属材料结构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非金属材料结构件项目对环境的影响是综合评价的重要因素之一。我们将详细考虑选址周边的自然环境、生态保护区、水源地等情况，确保非金属材料结构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对选址的评价还需充分考虑当地政府的产业政策和法规。我们将详细了解非金属材料结构件项目所在地的相关政策，确保非金属材料结构件项目的规划和运营与当地法规相符，降低不必要的法律风险。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考虑到社会稳定性对企业运营的重要性，我们将评估选址地区的社会安全情况、劳工关系、社区反馈等方面，以确保非金属材料结构件项目的建设和运营不会受到社会稳定性的负面影响。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最后，我们将综合考虑用地成本，包括土地购置费用、土地开发成本等。通过对用地成本的详细评估，我们能够做出更为精确的经济效益分析，为非金属材料结构件项目的投资决策提供有力支持。</w:t>
      </w:r>
    </w:p>
    <w:p>
      <w:pPr>
        <w:pStyle w:val="Heading1"/>
        <w:ind w:firstLine="560" w:firstLineChars="200"/>
        <w:rPr>
          <w:rFonts w:ascii="仿宋" w:eastAsia="仿宋" w:hAnsi="仿宋" w:cs="仿宋" w:hint="eastAsia"/>
          <w:sz w:val="28"/>
          <w:lang w:eastAsia="zh-CN"/>
        </w:rPr>
      </w:pPr>
      <w:bookmarkStart w:id="17" w:name="_Toc32709"/>
      <w:r>
        <w:rPr>
          <w:rFonts w:ascii="仿宋" w:eastAsia="仿宋" w:hAnsi="仿宋" w:cs="仿宋" w:hint="eastAsia"/>
          <w:sz w:val="28"/>
          <w:lang w:eastAsia="zh-CN"/>
        </w:rPr>
        <w:t>五、非金属材料结构件项目概论</w:t>
      </w:r>
      <w:bookmarkEnd w:id="17"/>
    </w:p>
    <w:p>
      <w:pPr>
        <w:pStyle w:val="Heading2"/>
        <w:rPr>
          <w:rFonts w:ascii="仿宋" w:eastAsia="仿宋" w:hAnsi="仿宋" w:cs="仿宋" w:hint="eastAsia"/>
          <w:lang w:eastAsia="zh-CN"/>
        </w:rPr>
      </w:pPr>
      <w:bookmarkStart w:id="18" w:name="_Toc32690"/>
      <w:r>
        <w:rPr>
          <w:rFonts w:ascii="仿宋" w:eastAsia="仿宋" w:hAnsi="仿宋" w:cs="仿宋" w:hint="eastAsia"/>
          <w:lang w:eastAsia="zh-CN"/>
        </w:rPr>
        <w:t>(一)、非金属材料结构件项目概况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的起源追溯至对市场的深入洞察。市场的不断演变与变革为非金属材料结构件项目提供了难得的机遇。当前市场存在的需求缺口和变革的大环境共同构成了非金属材料结构件项目的背景。这个非金属材料结构件项目旨在充分利用市场机遇，填补行业中尚未满足的需求，为客户提供全新的解决方案。市场的变革和需求的增长使得这个非金属材料结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非金属材料结构件项目名称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https://d.book118.com/326225011042010040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6E33E3"/>
    <w:rsid w:val="6F6E33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22501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2024-01-21T21:50:00Z</dcterms:created>
  <dcterms:modified xsi:type="dcterms:W3CDTF">2024-01-21T21:50:22Z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916C3D90E2914FB78A7235D3772DC90C_11</vt:lpwstr>
  </property>
  <property fmtid="{D5CDD505-2E9C-101B-9397-08002B2CF9AE}" pid="3" name="KSOProductBuildVer">
    <vt:lpwstr>2052-12.1.0.16120</vt:lpwstr>
  </property>
</Properties>
</file>