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2" w:history="1">
        <w:r>
          <w:rPr>
            <w:rFonts w:ascii="仿宋" w:eastAsia="仿宋" w:hAnsi="仿宋" w:cs="仿宋" w:hint="eastAsia"/>
            <w:lang w:eastAsia="zh-CN"/>
          </w:rPr>
          <w:t>前言</w:t>
        </w:r>
        <w:r>
          <w:tab/>
        </w:r>
        <w:r>
          <w:fldChar w:fldCharType="begin"/>
        </w:r>
        <w:r>
          <w:instrText xml:space="preserve"> PAGEREF _Toc12982 \h </w:instrText>
        </w:r>
        <w:r>
          <w:fldChar w:fldCharType="separate"/>
        </w:r>
        <w:r>
          <w:t>3</w:t>
        </w:r>
        <w:r>
          <w:fldChar w:fldCharType="end"/>
        </w:r>
      </w:hyperlink>
    </w:p>
    <w:p>
      <w:pPr>
        <w:pStyle w:val="TOC1"/>
        <w:tabs>
          <w:tab w:val="right" w:leader="dot" w:pos="8306"/>
        </w:tabs>
      </w:pPr>
      <w:hyperlink w:anchor="_Toc7866" w:history="1">
        <w:r>
          <w:rPr>
            <w:rFonts w:ascii="仿宋" w:eastAsia="仿宋" w:hAnsi="仿宋" w:cs="仿宋" w:hint="eastAsia"/>
            <w:lang w:eastAsia="zh-CN"/>
          </w:rPr>
          <w:t>一、通信项目绩效评估</w:t>
        </w:r>
        <w:r>
          <w:tab/>
        </w:r>
        <w:r>
          <w:fldChar w:fldCharType="begin"/>
        </w:r>
        <w:r>
          <w:instrText xml:space="preserve"> PAGEREF _Toc7866 \h </w:instrText>
        </w:r>
        <w:r>
          <w:fldChar w:fldCharType="separate"/>
        </w:r>
        <w:r>
          <w:t>3</w:t>
        </w:r>
        <w:r>
          <w:fldChar w:fldCharType="end"/>
        </w:r>
      </w:hyperlink>
    </w:p>
    <w:p>
      <w:pPr>
        <w:pStyle w:val="TOC2"/>
        <w:tabs>
          <w:tab w:val="right" w:leader="dot" w:pos="8306"/>
        </w:tabs>
      </w:pPr>
      <w:hyperlink w:anchor="_Toc16248" w:history="1">
        <w:r>
          <w:rPr>
            <w:rFonts w:ascii="仿宋" w:eastAsia="仿宋" w:hAnsi="仿宋" w:cs="仿宋" w:hint="eastAsia"/>
            <w:lang w:eastAsia="zh-CN"/>
          </w:rPr>
          <w:t>(一)、绩效评估指标</w:t>
        </w:r>
        <w:r>
          <w:tab/>
        </w:r>
        <w:r>
          <w:fldChar w:fldCharType="begin"/>
        </w:r>
        <w:r>
          <w:instrText xml:space="preserve"> PAGEREF _Toc16248 \h </w:instrText>
        </w:r>
        <w:r>
          <w:fldChar w:fldCharType="separate"/>
        </w:r>
        <w:r>
          <w:t>3</w:t>
        </w:r>
        <w:r>
          <w:fldChar w:fldCharType="end"/>
        </w:r>
      </w:hyperlink>
    </w:p>
    <w:p>
      <w:pPr>
        <w:pStyle w:val="TOC2"/>
        <w:tabs>
          <w:tab w:val="right" w:leader="dot" w:pos="8306"/>
        </w:tabs>
      </w:pPr>
      <w:hyperlink w:anchor="_Toc21581" w:history="1">
        <w:r>
          <w:rPr>
            <w:rFonts w:ascii="仿宋" w:eastAsia="仿宋" w:hAnsi="仿宋" w:cs="仿宋" w:hint="eastAsia"/>
            <w:lang w:eastAsia="zh-CN"/>
          </w:rPr>
          <w:t>(二)、绩效评估方法</w:t>
        </w:r>
        <w:r>
          <w:tab/>
        </w:r>
        <w:r>
          <w:fldChar w:fldCharType="begin"/>
        </w:r>
        <w:r>
          <w:instrText xml:space="preserve"> PAGEREF _Toc21581 \h </w:instrText>
        </w:r>
        <w:r>
          <w:fldChar w:fldCharType="separate"/>
        </w:r>
        <w:r>
          <w:t>4</w:t>
        </w:r>
        <w:r>
          <w:fldChar w:fldCharType="end"/>
        </w:r>
      </w:hyperlink>
    </w:p>
    <w:p>
      <w:pPr>
        <w:pStyle w:val="TOC2"/>
        <w:tabs>
          <w:tab w:val="right" w:leader="dot" w:pos="8306"/>
        </w:tabs>
      </w:pPr>
      <w:hyperlink w:anchor="_Toc77" w:history="1">
        <w:r>
          <w:rPr>
            <w:rFonts w:ascii="仿宋" w:eastAsia="仿宋" w:hAnsi="仿宋" w:cs="仿宋" w:hint="eastAsia"/>
            <w:lang w:eastAsia="zh-CN"/>
          </w:rPr>
          <w:t>(三)、绩效评估周期</w:t>
        </w:r>
        <w:r>
          <w:tab/>
        </w:r>
        <w:r>
          <w:fldChar w:fldCharType="begin"/>
        </w:r>
        <w:r>
          <w:instrText xml:space="preserve"> PAGEREF _Toc77 \h </w:instrText>
        </w:r>
        <w:r>
          <w:fldChar w:fldCharType="separate"/>
        </w:r>
        <w:r>
          <w:t>5</w:t>
        </w:r>
        <w:r>
          <w:fldChar w:fldCharType="end"/>
        </w:r>
      </w:hyperlink>
    </w:p>
    <w:p>
      <w:pPr>
        <w:pStyle w:val="TOC1"/>
        <w:tabs>
          <w:tab w:val="right" w:leader="dot" w:pos="8306"/>
        </w:tabs>
      </w:pPr>
      <w:hyperlink w:anchor="_Toc3520" w:history="1">
        <w:r>
          <w:rPr>
            <w:rFonts w:ascii="仿宋" w:eastAsia="仿宋" w:hAnsi="仿宋" w:cs="仿宋" w:hint="eastAsia"/>
            <w:lang w:eastAsia="zh-CN"/>
          </w:rPr>
          <w:t>二、通信项目建设单位说明</w:t>
        </w:r>
        <w:r>
          <w:tab/>
        </w:r>
        <w:r>
          <w:fldChar w:fldCharType="begin"/>
        </w:r>
        <w:r>
          <w:instrText xml:space="preserve"> PAGEREF _Toc3520 \h </w:instrText>
        </w:r>
        <w:r>
          <w:fldChar w:fldCharType="separate"/>
        </w:r>
        <w:r>
          <w:t>6</w:t>
        </w:r>
        <w:r>
          <w:fldChar w:fldCharType="end"/>
        </w:r>
      </w:hyperlink>
    </w:p>
    <w:p>
      <w:pPr>
        <w:pStyle w:val="TOC2"/>
        <w:tabs>
          <w:tab w:val="right" w:leader="dot" w:pos="8306"/>
        </w:tabs>
      </w:pPr>
      <w:hyperlink w:anchor="_Toc32324" w:history="1">
        <w:r>
          <w:rPr>
            <w:rFonts w:ascii="仿宋" w:eastAsia="仿宋" w:hAnsi="仿宋" w:cs="仿宋" w:hint="eastAsia"/>
            <w:lang w:eastAsia="zh-CN"/>
          </w:rPr>
          <w:t>(一)、通信项目承办单位基本情况</w:t>
        </w:r>
        <w:r>
          <w:tab/>
        </w:r>
        <w:r>
          <w:fldChar w:fldCharType="begin"/>
        </w:r>
        <w:r>
          <w:instrText xml:space="preserve"> PAGEREF _Toc32324 \h </w:instrText>
        </w:r>
        <w:r>
          <w:fldChar w:fldCharType="separate"/>
        </w:r>
        <w:r>
          <w:t>6</w:t>
        </w:r>
        <w:r>
          <w:fldChar w:fldCharType="end"/>
        </w:r>
      </w:hyperlink>
    </w:p>
    <w:p>
      <w:pPr>
        <w:pStyle w:val="TOC2"/>
        <w:tabs>
          <w:tab w:val="right" w:leader="dot" w:pos="8306"/>
        </w:tabs>
      </w:pPr>
      <w:hyperlink w:anchor="_Toc14997" w:history="1">
        <w:r>
          <w:rPr>
            <w:rFonts w:ascii="仿宋" w:eastAsia="仿宋" w:hAnsi="仿宋" w:cs="仿宋" w:hint="eastAsia"/>
            <w:lang w:eastAsia="zh-CN"/>
          </w:rPr>
          <w:t>(二)、公司经济效益分析</w:t>
        </w:r>
        <w:r>
          <w:tab/>
        </w:r>
        <w:r>
          <w:fldChar w:fldCharType="begin"/>
        </w:r>
        <w:r>
          <w:instrText xml:space="preserve"> PAGEREF _Toc14997 \h </w:instrText>
        </w:r>
        <w:r>
          <w:fldChar w:fldCharType="separate"/>
        </w:r>
        <w:r>
          <w:t>7</w:t>
        </w:r>
        <w:r>
          <w:fldChar w:fldCharType="end"/>
        </w:r>
      </w:hyperlink>
    </w:p>
    <w:p>
      <w:pPr>
        <w:pStyle w:val="TOC1"/>
        <w:tabs>
          <w:tab w:val="right" w:leader="dot" w:pos="8306"/>
        </w:tabs>
      </w:pPr>
      <w:hyperlink w:anchor="_Toc4791" w:history="1">
        <w:r>
          <w:rPr>
            <w:rFonts w:ascii="仿宋" w:eastAsia="仿宋" w:hAnsi="仿宋" w:cs="仿宋" w:hint="eastAsia"/>
            <w:lang w:eastAsia="zh-CN"/>
          </w:rPr>
          <w:t>三、通信项目建设背景及必要性分析</w:t>
        </w:r>
        <w:r>
          <w:tab/>
        </w:r>
        <w:r>
          <w:fldChar w:fldCharType="begin"/>
        </w:r>
        <w:r>
          <w:instrText xml:space="preserve"> PAGEREF _Toc4791 \h </w:instrText>
        </w:r>
        <w:r>
          <w:fldChar w:fldCharType="separate"/>
        </w:r>
        <w:r>
          <w:t>8</w:t>
        </w:r>
        <w:r>
          <w:fldChar w:fldCharType="end"/>
        </w:r>
      </w:hyperlink>
    </w:p>
    <w:p>
      <w:pPr>
        <w:pStyle w:val="TOC2"/>
        <w:tabs>
          <w:tab w:val="right" w:leader="dot" w:pos="8306"/>
        </w:tabs>
      </w:pPr>
      <w:hyperlink w:anchor="_Toc32511" w:history="1">
        <w:r>
          <w:rPr>
            <w:rFonts w:ascii="仿宋" w:eastAsia="仿宋" w:hAnsi="仿宋" w:cs="仿宋" w:hint="eastAsia"/>
            <w:lang w:eastAsia="zh-CN"/>
          </w:rPr>
          <w:t>(一)、通信项目背景分析</w:t>
        </w:r>
        <w:r>
          <w:tab/>
        </w:r>
        <w:r>
          <w:fldChar w:fldCharType="begin"/>
        </w:r>
        <w:r>
          <w:instrText xml:space="preserve"> PAGEREF _Toc32511 \h </w:instrText>
        </w:r>
        <w:r>
          <w:fldChar w:fldCharType="separate"/>
        </w:r>
        <w:r>
          <w:t>8</w:t>
        </w:r>
        <w:r>
          <w:fldChar w:fldCharType="end"/>
        </w:r>
      </w:hyperlink>
    </w:p>
    <w:p>
      <w:pPr>
        <w:pStyle w:val="TOC2"/>
        <w:tabs>
          <w:tab w:val="right" w:leader="dot" w:pos="8306"/>
        </w:tabs>
      </w:pPr>
      <w:hyperlink w:anchor="_Toc18511" w:history="1">
        <w:r>
          <w:rPr>
            <w:rFonts w:ascii="仿宋" w:eastAsia="仿宋" w:hAnsi="仿宋" w:cs="仿宋" w:hint="eastAsia"/>
            <w:lang w:eastAsia="zh-CN"/>
          </w:rPr>
          <w:t>(二)、通信项目建设必要性分析</w:t>
        </w:r>
        <w:r>
          <w:tab/>
        </w:r>
        <w:r>
          <w:fldChar w:fldCharType="begin"/>
        </w:r>
        <w:r>
          <w:instrText xml:space="preserve"> PAGEREF _Toc18511 \h </w:instrText>
        </w:r>
        <w:r>
          <w:fldChar w:fldCharType="separate"/>
        </w:r>
        <w:r>
          <w:t>9</w:t>
        </w:r>
        <w:r>
          <w:fldChar w:fldCharType="end"/>
        </w:r>
      </w:hyperlink>
    </w:p>
    <w:p>
      <w:pPr>
        <w:pStyle w:val="TOC1"/>
        <w:tabs>
          <w:tab w:val="right" w:leader="dot" w:pos="8306"/>
        </w:tabs>
      </w:pPr>
      <w:hyperlink w:anchor="_Toc15701" w:history="1">
        <w:r>
          <w:rPr>
            <w:rFonts w:ascii="仿宋" w:eastAsia="仿宋" w:hAnsi="仿宋" w:cs="仿宋" w:hint="eastAsia"/>
            <w:lang w:eastAsia="zh-CN"/>
          </w:rPr>
          <w:t>四、产品规划分析</w:t>
        </w:r>
        <w:r>
          <w:tab/>
        </w:r>
        <w:r>
          <w:fldChar w:fldCharType="begin"/>
        </w:r>
        <w:r>
          <w:instrText xml:space="preserve"> PAGEREF _Toc15701 \h </w:instrText>
        </w:r>
        <w:r>
          <w:fldChar w:fldCharType="separate"/>
        </w:r>
        <w:r>
          <w:t>11</w:t>
        </w:r>
        <w:r>
          <w:fldChar w:fldCharType="end"/>
        </w:r>
      </w:hyperlink>
    </w:p>
    <w:p>
      <w:pPr>
        <w:pStyle w:val="TOC2"/>
        <w:tabs>
          <w:tab w:val="right" w:leader="dot" w:pos="8306"/>
        </w:tabs>
      </w:pPr>
      <w:hyperlink w:anchor="_Toc14605" w:history="1">
        <w:r>
          <w:rPr>
            <w:rFonts w:ascii="仿宋" w:eastAsia="仿宋" w:hAnsi="仿宋" w:cs="仿宋" w:hint="eastAsia"/>
            <w:lang w:eastAsia="zh-CN"/>
          </w:rPr>
          <w:t>(一)、产品规划</w:t>
        </w:r>
        <w:r>
          <w:tab/>
        </w:r>
        <w:r>
          <w:fldChar w:fldCharType="begin"/>
        </w:r>
        <w:r>
          <w:instrText xml:space="preserve"> PAGEREF _Toc14605 \h </w:instrText>
        </w:r>
        <w:r>
          <w:fldChar w:fldCharType="separate"/>
        </w:r>
        <w:r>
          <w:t>11</w:t>
        </w:r>
        <w:r>
          <w:fldChar w:fldCharType="end"/>
        </w:r>
      </w:hyperlink>
    </w:p>
    <w:p>
      <w:pPr>
        <w:pStyle w:val="TOC2"/>
        <w:tabs>
          <w:tab w:val="right" w:leader="dot" w:pos="8306"/>
        </w:tabs>
      </w:pPr>
      <w:hyperlink w:anchor="_Toc3195" w:history="1">
        <w:r>
          <w:rPr>
            <w:rFonts w:ascii="仿宋" w:eastAsia="仿宋" w:hAnsi="仿宋" w:cs="仿宋" w:hint="eastAsia"/>
            <w:lang w:eastAsia="zh-CN"/>
          </w:rPr>
          <w:t>(二)、建设规模</w:t>
        </w:r>
        <w:r>
          <w:tab/>
        </w:r>
        <w:r>
          <w:fldChar w:fldCharType="begin"/>
        </w:r>
        <w:r>
          <w:instrText xml:space="preserve"> PAGEREF _Toc3195 \h </w:instrText>
        </w:r>
        <w:r>
          <w:fldChar w:fldCharType="separate"/>
        </w:r>
        <w:r>
          <w:t>11</w:t>
        </w:r>
        <w:r>
          <w:fldChar w:fldCharType="end"/>
        </w:r>
      </w:hyperlink>
    </w:p>
    <w:p>
      <w:pPr>
        <w:pStyle w:val="TOC1"/>
        <w:tabs>
          <w:tab w:val="right" w:leader="dot" w:pos="8306"/>
        </w:tabs>
      </w:pPr>
      <w:hyperlink w:anchor="_Toc31138" w:history="1">
        <w:r>
          <w:rPr>
            <w:rFonts w:ascii="仿宋" w:eastAsia="仿宋" w:hAnsi="仿宋" w:cs="仿宋" w:hint="eastAsia"/>
            <w:lang w:eastAsia="zh-CN"/>
          </w:rPr>
          <w:t>五、通信项目文档管理</w:t>
        </w:r>
        <w:r>
          <w:tab/>
        </w:r>
        <w:r>
          <w:fldChar w:fldCharType="begin"/>
        </w:r>
        <w:r>
          <w:instrText xml:space="preserve"> PAGEREF _Toc31138 \h </w:instrText>
        </w:r>
        <w:r>
          <w:fldChar w:fldCharType="separate"/>
        </w:r>
        <w:r>
          <w:t>13</w:t>
        </w:r>
        <w:r>
          <w:fldChar w:fldCharType="end"/>
        </w:r>
      </w:hyperlink>
    </w:p>
    <w:p>
      <w:pPr>
        <w:pStyle w:val="TOC2"/>
        <w:tabs>
          <w:tab w:val="right" w:leader="dot" w:pos="8306"/>
        </w:tabs>
      </w:pPr>
      <w:hyperlink w:anchor="_Toc2635" w:history="1">
        <w:r>
          <w:rPr>
            <w:rFonts w:ascii="仿宋" w:eastAsia="仿宋" w:hAnsi="仿宋" w:cs="仿宋" w:hint="eastAsia"/>
            <w:lang w:eastAsia="zh-CN"/>
          </w:rPr>
          <w:t>(一)、文档编制与审查</w:t>
        </w:r>
        <w:r>
          <w:tab/>
        </w:r>
        <w:r>
          <w:fldChar w:fldCharType="begin"/>
        </w:r>
        <w:r>
          <w:instrText xml:space="preserve"> PAGEREF _Toc2635 \h </w:instrText>
        </w:r>
        <w:r>
          <w:fldChar w:fldCharType="separate"/>
        </w:r>
        <w:r>
          <w:t>13</w:t>
        </w:r>
        <w:r>
          <w:fldChar w:fldCharType="end"/>
        </w:r>
      </w:hyperlink>
    </w:p>
    <w:p>
      <w:pPr>
        <w:pStyle w:val="TOC2"/>
        <w:tabs>
          <w:tab w:val="right" w:leader="dot" w:pos="8306"/>
        </w:tabs>
      </w:pPr>
      <w:hyperlink w:anchor="_Toc25767" w:history="1">
        <w:r>
          <w:rPr>
            <w:rFonts w:ascii="仿宋" w:eastAsia="仿宋" w:hAnsi="仿宋" w:cs="仿宋" w:hint="eastAsia"/>
            <w:lang w:eastAsia="zh-CN"/>
          </w:rPr>
          <w:t>(二)、文档发布与分发</w:t>
        </w:r>
        <w:r>
          <w:tab/>
        </w:r>
        <w:r>
          <w:fldChar w:fldCharType="begin"/>
        </w:r>
        <w:r>
          <w:instrText xml:space="preserve"> PAGEREF _Toc25767 \h </w:instrText>
        </w:r>
        <w:r>
          <w:fldChar w:fldCharType="separate"/>
        </w:r>
        <w:r>
          <w:t>14</w:t>
        </w:r>
        <w:r>
          <w:fldChar w:fldCharType="end"/>
        </w:r>
      </w:hyperlink>
    </w:p>
    <w:p>
      <w:pPr>
        <w:pStyle w:val="TOC2"/>
        <w:tabs>
          <w:tab w:val="right" w:leader="dot" w:pos="8306"/>
        </w:tabs>
      </w:pPr>
      <w:hyperlink w:anchor="_Toc12924" w:history="1">
        <w:r>
          <w:rPr>
            <w:rFonts w:ascii="仿宋" w:eastAsia="仿宋" w:hAnsi="仿宋" w:cs="仿宋" w:hint="eastAsia"/>
            <w:lang w:eastAsia="zh-CN"/>
          </w:rPr>
          <w:t>(三)、文档存档与归档</w:t>
        </w:r>
        <w:r>
          <w:tab/>
        </w:r>
        <w:r>
          <w:fldChar w:fldCharType="begin"/>
        </w:r>
        <w:r>
          <w:instrText xml:space="preserve"> PAGEREF _Toc12924 \h </w:instrText>
        </w:r>
        <w:r>
          <w:fldChar w:fldCharType="separate"/>
        </w:r>
        <w:r>
          <w:t>15</w:t>
        </w:r>
        <w:r>
          <w:fldChar w:fldCharType="end"/>
        </w:r>
      </w:hyperlink>
    </w:p>
    <w:p>
      <w:pPr>
        <w:pStyle w:val="TOC1"/>
        <w:tabs>
          <w:tab w:val="right" w:leader="dot" w:pos="8306"/>
        </w:tabs>
      </w:pPr>
      <w:hyperlink w:anchor="_Toc27761" w:history="1">
        <w:r>
          <w:rPr>
            <w:rFonts w:ascii="仿宋" w:eastAsia="仿宋" w:hAnsi="仿宋" w:cs="仿宋" w:hint="eastAsia"/>
            <w:lang w:eastAsia="zh-CN"/>
          </w:rPr>
          <w:t>六、通信项目危机管理</w:t>
        </w:r>
        <w:r>
          <w:tab/>
        </w:r>
        <w:r>
          <w:fldChar w:fldCharType="begin"/>
        </w:r>
        <w:r>
          <w:instrText xml:space="preserve"> PAGEREF _Toc27761 \h </w:instrText>
        </w:r>
        <w:r>
          <w:fldChar w:fldCharType="separate"/>
        </w:r>
        <w:r>
          <w:t>16</w:t>
        </w:r>
        <w:r>
          <w:fldChar w:fldCharType="end"/>
        </w:r>
      </w:hyperlink>
    </w:p>
    <w:p>
      <w:pPr>
        <w:pStyle w:val="TOC2"/>
        <w:tabs>
          <w:tab w:val="right" w:leader="dot" w:pos="8306"/>
        </w:tabs>
      </w:pPr>
      <w:hyperlink w:anchor="_Toc26019" w:history="1">
        <w:r>
          <w:rPr>
            <w:rFonts w:ascii="仿宋" w:eastAsia="仿宋" w:hAnsi="仿宋" w:cs="仿宋" w:hint="eastAsia"/>
            <w:lang w:eastAsia="zh-CN"/>
          </w:rPr>
          <w:t>(一)、危机预警与识别</w:t>
        </w:r>
        <w:r>
          <w:tab/>
        </w:r>
        <w:r>
          <w:fldChar w:fldCharType="begin"/>
        </w:r>
        <w:r>
          <w:instrText xml:space="preserve"> PAGEREF _Toc26019 \h </w:instrText>
        </w:r>
        <w:r>
          <w:fldChar w:fldCharType="separate"/>
        </w:r>
        <w:r>
          <w:t>16</w:t>
        </w:r>
        <w:r>
          <w:fldChar w:fldCharType="end"/>
        </w:r>
      </w:hyperlink>
    </w:p>
    <w:p>
      <w:pPr>
        <w:pStyle w:val="TOC2"/>
        <w:tabs>
          <w:tab w:val="right" w:leader="dot" w:pos="8306"/>
        </w:tabs>
      </w:pPr>
      <w:hyperlink w:anchor="_Toc4238" w:history="1">
        <w:r>
          <w:rPr>
            <w:rFonts w:ascii="仿宋" w:eastAsia="仿宋" w:hAnsi="仿宋" w:cs="仿宋" w:hint="eastAsia"/>
            <w:lang w:eastAsia="zh-CN"/>
          </w:rPr>
          <w:t>(二)、危机应对与恢复</w:t>
        </w:r>
        <w:r>
          <w:tab/>
        </w:r>
        <w:r>
          <w:fldChar w:fldCharType="begin"/>
        </w:r>
        <w:r>
          <w:instrText xml:space="preserve"> PAGEREF _Toc4238 \h </w:instrText>
        </w:r>
        <w:r>
          <w:fldChar w:fldCharType="separate"/>
        </w:r>
        <w:r>
          <w:t>17</w:t>
        </w:r>
        <w:r>
          <w:fldChar w:fldCharType="end"/>
        </w:r>
      </w:hyperlink>
    </w:p>
    <w:p>
      <w:pPr>
        <w:pStyle w:val="TOC1"/>
        <w:tabs>
          <w:tab w:val="right" w:leader="dot" w:pos="8306"/>
        </w:tabs>
      </w:pPr>
      <w:hyperlink w:anchor="_Toc26933" w:history="1">
        <w:r>
          <w:rPr>
            <w:rFonts w:ascii="仿宋" w:eastAsia="仿宋" w:hAnsi="仿宋" w:cs="仿宋" w:hint="eastAsia"/>
            <w:lang w:eastAsia="zh-CN"/>
          </w:rPr>
          <w:t>七、通信项目财务管理</w:t>
        </w:r>
        <w:r>
          <w:tab/>
        </w:r>
        <w:r>
          <w:fldChar w:fldCharType="begin"/>
        </w:r>
        <w:r>
          <w:instrText xml:space="preserve"> PAGEREF _Toc26933 \h </w:instrText>
        </w:r>
        <w:r>
          <w:fldChar w:fldCharType="separate"/>
        </w:r>
        <w:r>
          <w:t>18</w:t>
        </w:r>
        <w:r>
          <w:fldChar w:fldCharType="end"/>
        </w:r>
      </w:hyperlink>
    </w:p>
    <w:p>
      <w:pPr>
        <w:pStyle w:val="TOC2"/>
        <w:tabs>
          <w:tab w:val="right" w:leader="dot" w:pos="8306"/>
        </w:tabs>
      </w:pPr>
      <w:hyperlink w:anchor="_Toc15415" w:history="1">
        <w:r>
          <w:rPr>
            <w:rFonts w:ascii="仿宋" w:eastAsia="仿宋" w:hAnsi="仿宋" w:cs="仿宋" w:hint="eastAsia"/>
            <w:lang w:eastAsia="zh-CN"/>
          </w:rPr>
          <w:t>(一)、资金需求大</w:t>
        </w:r>
        <w:r>
          <w:tab/>
        </w:r>
        <w:r>
          <w:fldChar w:fldCharType="begin"/>
        </w:r>
        <w:r>
          <w:instrText xml:space="preserve"> PAGEREF _Toc15415 \h </w:instrText>
        </w:r>
        <w:r>
          <w:fldChar w:fldCharType="separate"/>
        </w:r>
        <w:r>
          <w:t>18</w:t>
        </w:r>
        <w:r>
          <w:fldChar w:fldCharType="end"/>
        </w:r>
      </w:hyperlink>
    </w:p>
    <w:p>
      <w:pPr>
        <w:pStyle w:val="TOC2"/>
        <w:tabs>
          <w:tab w:val="right" w:leader="dot" w:pos="8306"/>
        </w:tabs>
      </w:pPr>
      <w:hyperlink w:anchor="_Toc12477" w:history="1">
        <w:r>
          <w:rPr>
            <w:rFonts w:ascii="仿宋" w:eastAsia="仿宋" w:hAnsi="仿宋" w:cs="仿宋" w:hint="eastAsia"/>
            <w:lang w:eastAsia="zh-CN"/>
          </w:rPr>
          <w:t>(二)、研发周期长</w:t>
        </w:r>
        <w:r>
          <w:tab/>
        </w:r>
        <w:r>
          <w:fldChar w:fldCharType="begin"/>
        </w:r>
        <w:r>
          <w:instrText xml:space="preserve"> PAGEREF _Toc12477 \h </w:instrText>
        </w:r>
        <w:r>
          <w:fldChar w:fldCharType="separate"/>
        </w:r>
        <w:r>
          <w:t>19</w:t>
        </w:r>
        <w:r>
          <w:fldChar w:fldCharType="end"/>
        </w:r>
      </w:hyperlink>
    </w:p>
    <w:p>
      <w:pPr>
        <w:pStyle w:val="TOC2"/>
        <w:tabs>
          <w:tab w:val="right" w:leader="dot" w:pos="8306"/>
        </w:tabs>
      </w:pPr>
      <w:hyperlink w:anchor="_Toc15668" w:history="1">
        <w:r>
          <w:rPr>
            <w:rFonts w:ascii="仿宋" w:eastAsia="仿宋" w:hAnsi="仿宋" w:cs="仿宋" w:hint="eastAsia"/>
            <w:lang w:eastAsia="zh-CN"/>
          </w:rPr>
          <w:t>(三)、市场风险大</w:t>
        </w:r>
        <w:r>
          <w:tab/>
        </w:r>
        <w:r>
          <w:fldChar w:fldCharType="begin"/>
        </w:r>
        <w:r>
          <w:instrText xml:space="preserve"> PAGEREF _Toc15668 \h </w:instrText>
        </w:r>
        <w:r>
          <w:fldChar w:fldCharType="separate"/>
        </w:r>
        <w:r>
          <w:t>21</w:t>
        </w:r>
        <w:r>
          <w:fldChar w:fldCharType="end"/>
        </w:r>
      </w:hyperlink>
    </w:p>
    <w:p>
      <w:pPr>
        <w:pStyle w:val="TOC2"/>
        <w:tabs>
          <w:tab w:val="right" w:leader="dot" w:pos="8306"/>
        </w:tabs>
      </w:pPr>
      <w:hyperlink w:anchor="_Toc420" w:history="1">
        <w:r>
          <w:rPr>
            <w:rFonts w:ascii="仿宋" w:eastAsia="仿宋" w:hAnsi="仿宋" w:cs="仿宋" w:hint="eastAsia"/>
            <w:lang w:eastAsia="zh-CN"/>
          </w:rPr>
          <w:t>(四)、利润率高</w:t>
        </w:r>
        <w:r>
          <w:tab/>
        </w:r>
        <w:r>
          <w:fldChar w:fldCharType="begin"/>
        </w:r>
        <w:r>
          <w:instrText xml:space="preserve"> PAGEREF _Toc420 \h </w:instrText>
        </w:r>
        <w:r>
          <w:fldChar w:fldCharType="separate"/>
        </w:r>
        <w:r>
          <w:t>23</w:t>
        </w:r>
        <w:r>
          <w:fldChar w:fldCharType="end"/>
        </w:r>
      </w:hyperlink>
    </w:p>
    <w:p>
      <w:pPr>
        <w:pStyle w:val="TOC1"/>
        <w:tabs>
          <w:tab w:val="right" w:leader="dot" w:pos="8306"/>
        </w:tabs>
      </w:pPr>
      <w:hyperlink w:anchor="_Toc16137" w:history="1">
        <w:r>
          <w:rPr>
            <w:rFonts w:ascii="仿宋" w:eastAsia="仿宋" w:hAnsi="仿宋" w:cs="仿宋" w:hint="eastAsia"/>
            <w:lang w:eastAsia="zh-CN"/>
          </w:rPr>
          <w:t>八、通信项目风险管理</w:t>
        </w:r>
        <w:r>
          <w:tab/>
        </w:r>
        <w:r>
          <w:fldChar w:fldCharType="begin"/>
        </w:r>
        <w:r>
          <w:instrText xml:space="preserve"> PAGEREF _Toc16137 \h </w:instrText>
        </w:r>
        <w:r>
          <w:fldChar w:fldCharType="separate"/>
        </w:r>
        <w:r>
          <w:t>25</w:t>
        </w:r>
        <w:r>
          <w:fldChar w:fldCharType="end"/>
        </w:r>
      </w:hyperlink>
    </w:p>
    <w:p>
      <w:pPr>
        <w:pStyle w:val="TOC2"/>
        <w:tabs>
          <w:tab w:val="right" w:leader="dot" w:pos="8306"/>
        </w:tabs>
      </w:pPr>
      <w:hyperlink w:anchor="_Toc20017" w:history="1">
        <w:r>
          <w:rPr>
            <w:rFonts w:ascii="仿宋" w:eastAsia="仿宋" w:hAnsi="仿宋" w:cs="仿宋" w:hint="eastAsia"/>
            <w:lang w:eastAsia="zh-CN"/>
          </w:rPr>
          <w:t>(一)、风险识别与评估</w:t>
        </w:r>
        <w:r>
          <w:tab/>
        </w:r>
        <w:r>
          <w:fldChar w:fldCharType="begin"/>
        </w:r>
        <w:r>
          <w:instrText xml:space="preserve"> PAGEREF _Toc20017 \h </w:instrText>
        </w:r>
        <w:r>
          <w:fldChar w:fldCharType="separate"/>
        </w:r>
        <w:r>
          <w:t>25</w:t>
        </w:r>
        <w:r>
          <w:fldChar w:fldCharType="end"/>
        </w:r>
      </w:hyperlink>
    </w:p>
    <w:p>
      <w:pPr>
        <w:pStyle w:val="TOC2"/>
        <w:tabs>
          <w:tab w:val="right" w:leader="dot" w:pos="8306"/>
        </w:tabs>
      </w:pPr>
      <w:hyperlink w:anchor="_Toc21603" w:history="1">
        <w:r>
          <w:rPr>
            <w:rFonts w:ascii="仿宋" w:eastAsia="仿宋" w:hAnsi="仿宋" w:cs="仿宋" w:hint="eastAsia"/>
            <w:lang w:eastAsia="zh-CN"/>
          </w:rPr>
          <w:t>(二)、风险应对策略</w:t>
        </w:r>
        <w:r>
          <w:tab/>
        </w:r>
        <w:r>
          <w:fldChar w:fldCharType="begin"/>
        </w:r>
        <w:r>
          <w:instrText xml:space="preserve"> PAGEREF _Toc21603 \h </w:instrText>
        </w:r>
        <w:r>
          <w:fldChar w:fldCharType="separate"/>
        </w:r>
        <w:r>
          <w:t>26</w:t>
        </w:r>
        <w:r>
          <w:fldChar w:fldCharType="end"/>
        </w:r>
      </w:hyperlink>
    </w:p>
    <w:p>
      <w:pPr>
        <w:pStyle w:val="TOC2"/>
        <w:tabs>
          <w:tab w:val="right" w:leader="dot" w:pos="8306"/>
        </w:tabs>
      </w:pPr>
      <w:hyperlink w:anchor="_Toc18873" w:history="1">
        <w:r>
          <w:rPr>
            <w:rFonts w:ascii="仿宋" w:eastAsia="仿宋" w:hAnsi="仿宋" w:cs="仿宋" w:hint="eastAsia"/>
            <w:lang w:eastAsia="zh-CN"/>
          </w:rPr>
          <w:t>(三)、风险监控与控制</w:t>
        </w:r>
        <w:r>
          <w:tab/>
        </w:r>
        <w:r>
          <w:fldChar w:fldCharType="begin"/>
        </w:r>
        <w:r>
          <w:instrText xml:space="preserve"> PAGEREF _Toc18873 \h </w:instrText>
        </w:r>
        <w:r>
          <w:fldChar w:fldCharType="separate"/>
        </w:r>
        <w:r>
          <w:t>28</w:t>
        </w:r>
        <w:r>
          <w:fldChar w:fldCharType="end"/>
        </w:r>
      </w:hyperlink>
    </w:p>
    <w:p>
      <w:pPr>
        <w:pStyle w:val="TOC1"/>
        <w:tabs>
          <w:tab w:val="right" w:leader="dot" w:pos="8306"/>
        </w:tabs>
      </w:pPr>
      <w:hyperlink w:anchor="_Toc10531" w:history="1">
        <w:r>
          <w:rPr>
            <w:rFonts w:ascii="仿宋" w:eastAsia="仿宋" w:hAnsi="仿宋" w:cs="仿宋" w:hint="eastAsia"/>
            <w:lang w:eastAsia="zh-CN"/>
          </w:rPr>
          <w:t>九、通信项目技术管理</w:t>
        </w:r>
        <w:r>
          <w:tab/>
        </w:r>
        <w:r>
          <w:fldChar w:fldCharType="begin"/>
        </w:r>
        <w:r>
          <w:instrText xml:space="preserve"> PAGEREF _Toc10531 \h </w:instrText>
        </w:r>
        <w:r>
          <w:fldChar w:fldCharType="separate"/>
        </w:r>
        <w:r>
          <w:t>29</w:t>
        </w:r>
        <w:r>
          <w:fldChar w:fldCharType="end"/>
        </w:r>
      </w:hyperlink>
    </w:p>
    <w:p>
      <w:pPr>
        <w:pStyle w:val="TOC2"/>
        <w:tabs>
          <w:tab w:val="right" w:leader="dot" w:pos="8306"/>
        </w:tabs>
      </w:pPr>
      <w:hyperlink w:anchor="_Toc1809" w:history="1">
        <w:r>
          <w:rPr>
            <w:rFonts w:ascii="仿宋" w:eastAsia="仿宋" w:hAnsi="仿宋" w:cs="仿宋" w:hint="eastAsia"/>
            <w:lang w:eastAsia="zh-CN"/>
          </w:rPr>
          <w:t>(一)、技术方案选用方向</w:t>
        </w:r>
        <w:r>
          <w:tab/>
        </w:r>
        <w:r>
          <w:fldChar w:fldCharType="begin"/>
        </w:r>
        <w:r>
          <w:instrText xml:space="preserve"> PAGEREF _Toc1809 \h </w:instrText>
        </w:r>
        <w:r>
          <w:fldChar w:fldCharType="separate"/>
        </w:r>
        <w:r>
          <w:t>29</w:t>
        </w:r>
        <w:r>
          <w:fldChar w:fldCharType="end"/>
        </w:r>
      </w:hyperlink>
    </w:p>
    <w:p>
      <w:pPr>
        <w:pStyle w:val="TOC2"/>
        <w:tabs>
          <w:tab w:val="right" w:leader="dot" w:pos="8306"/>
        </w:tabs>
      </w:pPr>
      <w:hyperlink w:anchor="_Toc2420" w:history="1">
        <w:r>
          <w:rPr>
            <w:rFonts w:ascii="仿宋" w:eastAsia="仿宋" w:hAnsi="仿宋" w:cs="仿宋" w:hint="eastAsia"/>
            <w:lang w:eastAsia="zh-CN"/>
          </w:rPr>
          <w:t>(二)、工艺技术方案选用原则</w:t>
        </w:r>
        <w:r>
          <w:tab/>
        </w:r>
        <w:r>
          <w:fldChar w:fldCharType="begin"/>
        </w:r>
        <w:r>
          <w:instrText xml:space="preserve"> PAGEREF _Toc2420 \h </w:instrText>
        </w:r>
        <w:r>
          <w:fldChar w:fldCharType="separate"/>
        </w:r>
        <w:r>
          <w:t>31</w:t>
        </w:r>
        <w:r>
          <w:fldChar w:fldCharType="end"/>
        </w:r>
      </w:hyperlink>
    </w:p>
    <w:p>
      <w:pPr>
        <w:pStyle w:val="TOC2"/>
        <w:tabs>
          <w:tab w:val="right" w:leader="dot" w:pos="8306"/>
        </w:tabs>
      </w:pPr>
      <w:hyperlink w:anchor="_Toc15290" w:history="1">
        <w:r>
          <w:rPr>
            <w:rFonts w:ascii="仿宋" w:eastAsia="仿宋" w:hAnsi="仿宋" w:cs="仿宋" w:hint="eastAsia"/>
            <w:lang w:eastAsia="zh-CN"/>
          </w:rPr>
          <w:t>(三)、工艺技术方案要求</w:t>
        </w:r>
        <w:r>
          <w:tab/>
        </w:r>
        <w:r>
          <w:fldChar w:fldCharType="begin"/>
        </w:r>
        <w:r>
          <w:instrText xml:space="preserve"> PAGEREF _Toc15290 \h </w:instrText>
        </w:r>
        <w:r>
          <w:fldChar w:fldCharType="separate"/>
        </w:r>
        <w:r>
          <w:t>33</w:t>
        </w:r>
        <w:r>
          <w:fldChar w:fldCharType="end"/>
        </w:r>
      </w:hyperlink>
    </w:p>
    <w:p>
      <w:pPr>
        <w:pStyle w:val="TOC1"/>
        <w:tabs>
          <w:tab w:val="right" w:leader="dot" w:pos="8306"/>
        </w:tabs>
      </w:pPr>
      <w:hyperlink w:anchor="_Toc3784" w:history="1">
        <w:r>
          <w:rPr>
            <w:rFonts w:ascii="仿宋" w:eastAsia="仿宋" w:hAnsi="仿宋" w:cs="仿宋" w:hint="eastAsia"/>
            <w:lang w:eastAsia="zh-CN"/>
          </w:rPr>
          <w:t>十、通信项目创新与研发</w:t>
        </w:r>
        <w:r>
          <w:tab/>
        </w:r>
        <w:r>
          <w:fldChar w:fldCharType="begin"/>
        </w:r>
        <w:r>
          <w:instrText xml:space="preserve"> PAGEREF _Toc3784 \h </w:instrText>
        </w:r>
        <w:r>
          <w:fldChar w:fldCharType="separate"/>
        </w:r>
        <w:r>
          <w:t>35</w:t>
        </w:r>
        <w:r>
          <w:fldChar w:fldCharType="end"/>
        </w:r>
      </w:hyperlink>
    </w:p>
    <w:p>
      <w:pPr>
        <w:pStyle w:val="TOC2"/>
        <w:tabs>
          <w:tab w:val="right" w:leader="dot" w:pos="8306"/>
        </w:tabs>
      </w:pPr>
      <w:hyperlink w:anchor="_Toc21870" w:history="1">
        <w:r>
          <w:rPr>
            <w:rFonts w:ascii="仿宋" w:eastAsia="仿宋" w:hAnsi="仿宋" w:cs="仿宋" w:hint="eastAsia"/>
            <w:lang w:eastAsia="zh-CN"/>
          </w:rPr>
          <w:t>(一)、创新策略与方向</w:t>
        </w:r>
        <w:r>
          <w:tab/>
        </w:r>
        <w:r>
          <w:fldChar w:fldCharType="begin"/>
        </w:r>
        <w:r>
          <w:instrText xml:space="preserve"> PAGEREF _Toc21870 \h </w:instrText>
        </w:r>
        <w:r>
          <w:fldChar w:fldCharType="separate"/>
        </w:r>
        <w:r>
          <w:t>35</w:t>
        </w:r>
        <w:r>
          <w:fldChar w:fldCharType="end"/>
        </w:r>
      </w:hyperlink>
    </w:p>
    <w:p>
      <w:pPr>
        <w:pStyle w:val="TOC2"/>
        <w:tabs>
          <w:tab w:val="right" w:leader="dot" w:pos="8306"/>
        </w:tabs>
      </w:pPr>
      <w:hyperlink w:anchor="_Toc2497" w:history="1">
        <w:r>
          <w:rPr>
            <w:rFonts w:ascii="仿宋" w:eastAsia="仿宋" w:hAnsi="仿宋" w:cs="仿宋" w:hint="eastAsia"/>
            <w:lang w:eastAsia="zh-CN"/>
          </w:rPr>
          <w:t>(二)、研发规划与投入</w:t>
        </w:r>
        <w:r>
          <w:tab/>
        </w:r>
        <w:r>
          <w:fldChar w:fldCharType="begin"/>
        </w:r>
        <w:r>
          <w:instrText xml:space="preserve"> PAGEREF _Toc2497 \h </w:instrText>
        </w:r>
        <w:r>
          <w:fldChar w:fldCharType="separate"/>
        </w:r>
        <w:r>
          <w:t>36</w:t>
        </w:r>
        <w:r>
          <w:fldChar w:fldCharType="end"/>
        </w:r>
      </w:hyperlink>
    </w:p>
    <w:p>
      <w:pPr>
        <w:pStyle w:val="TOC1"/>
        <w:tabs>
          <w:tab w:val="right" w:leader="dot" w:pos="8306"/>
        </w:tabs>
      </w:pPr>
      <w:hyperlink w:anchor="_Toc15590" w:history="1">
        <w:r>
          <w:rPr>
            <w:rFonts w:ascii="仿宋" w:eastAsia="仿宋" w:hAnsi="仿宋" w:cs="仿宋" w:hint="eastAsia"/>
            <w:lang w:eastAsia="zh-CN"/>
          </w:rPr>
          <w:t>十一、通信项目人力资源管理</w:t>
        </w:r>
        <w:r>
          <w:tab/>
        </w:r>
        <w:r>
          <w:fldChar w:fldCharType="begin"/>
        </w:r>
        <w:r>
          <w:instrText xml:space="preserve"> PAGEREF _Toc15590 \h </w:instrText>
        </w:r>
        <w:r>
          <w:fldChar w:fldCharType="separate"/>
        </w:r>
        <w:r>
          <w:t>38</w:t>
        </w:r>
        <w:r>
          <w:fldChar w:fldCharType="end"/>
        </w:r>
      </w:hyperlink>
    </w:p>
    <w:p>
      <w:pPr>
        <w:pStyle w:val="TOC2"/>
        <w:tabs>
          <w:tab w:val="right" w:leader="dot" w:pos="8306"/>
        </w:tabs>
      </w:pPr>
      <w:hyperlink w:anchor="_Toc14409" w:history="1">
        <w:r>
          <w:rPr>
            <w:rFonts w:ascii="仿宋" w:eastAsia="仿宋" w:hAnsi="仿宋" w:cs="仿宋" w:hint="eastAsia"/>
            <w:lang w:eastAsia="zh-CN"/>
          </w:rPr>
          <w:t>(一)、建立健全的预算管理制度</w:t>
        </w:r>
        <w:r>
          <w:tab/>
        </w:r>
        <w:r>
          <w:fldChar w:fldCharType="begin"/>
        </w:r>
        <w:r>
          <w:instrText xml:space="preserve"> PAGEREF _Toc14409 \h </w:instrText>
        </w:r>
        <w:r>
          <w:fldChar w:fldCharType="separate"/>
        </w:r>
        <w:r>
          <w:t>38</w:t>
        </w:r>
        <w:r>
          <w:fldChar w:fldCharType="end"/>
        </w:r>
      </w:hyperlink>
    </w:p>
    <w:p>
      <w:pPr>
        <w:pStyle w:val="TOC2"/>
        <w:tabs>
          <w:tab w:val="right" w:leader="dot" w:pos="8306"/>
        </w:tabs>
      </w:pPr>
      <w:hyperlink w:anchor="_Toc14365" w:history="1">
        <w:r>
          <w:rPr>
            <w:rFonts w:ascii="仿宋" w:eastAsia="仿宋" w:hAnsi="仿宋" w:cs="仿宋" w:hint="eastAsia"/>
            <w:lang w:eastAsia="zh-CN"/>
          </w:rPr>
          <w:t>(二)、加强资金流动监控</w:t>
        </w:r>
        <w:r>
          <w:tab/>
        </w:r>
        <w:r>
          <w:fldChar w:fldCharType="begin"/>
        </w:r>
        <w:r>
          <w:instrText xml:space="preserve"> PAGEREF _Toc14365 \h </w:instrText>
        </w:r>
        <w:r>
          <w:fldChar w:fldCharType="separate"/>
        </w:r>
        <w:r>
          <w:t>40</w:t>
        </w:r>
        <w:r>
          <w:fldChar w:fldCharType="end"/>
        </w:r>
      </w:hyperlink>
    </w:p>
    <w:p>
      <w:pPr>
        <w:pStyle w:val="TOC2"/>
        <w:tabs>
          <w:tab w:val="right" w:leader="dot" w:pos="8306"/>
        </w:tabs>
      </w:pPr>
      <w:hyperlink w:anchor="_Toc4445" w:history="1">
        <w:r>
          <w:rPr>
            <w:rFonts w:ascii="仿宋" w:eastAsia="仿宋" w:hAnsi="仿宋" w:cs="仿宋" w:hint="eastAsia"/>
            <w:lang w:eastAsia="zh-CN"/>
          </w:rPr>
          <w:t>(三)、制定完善的风险控制机制</w:t>
        </w:r>
        <w:r>
          <w:tab/>
        </w:r>
        <w:r>
          <w:fldChar w:fldCharType="begin"/>
        </w:r>
        <w:r>
          <w:instrText xml:space="preserve"> PAGEREF _Toc4445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1" w:history="1">
        <w:r>
          <w:rPr>
            <w:rFonts w:ascii="仿宋" w:eastAsia="仿宋" w:hAnsi="仿宋" w:cs="仿宋" w:hint="eastAsia"/>
            <w:lang w:eastAsia="zh-CN"/>
          </w:rPr>
          <w:t>(四)、优化成本管理</w:t>
        </w:r>
        <w:r>
          <w:tab/>
        </w:r>
        <w:r>
          <w:fldChar w:fldCharType="begin"/>
        </w:r>
        <w:r>
          <w:instrText xml:space="preserve"> PAGEREF _Toc12121 \h </w:instrText>
        </w:r>
        <w:r>
          <w:fldChar w:fldCharType="separate"/>
        </w:r>
        <w:r>
          <w:t>42</w:t>
        </w:r>
        <w:r>
          <w:fldChar w:fldCharType="end"/>
        </w:r>
      </w:hyperlink>
    </w:p>
    <w:p>
      <w:pPr>
        <w:pStyle w:val="TOC1"/>
        <w:tabs>
          <w:tab w:val="right" w:leader="dot" w:pos="8306"/>
        </w:tabs>
      </w:pPr>
      <w:hyperlink w:anchor="_Toc31843" w:history="1">
        <w:r>
          <w:rPr>
            <w:rFonts w:ascii="仿宋" w:eastAsia="仿宋" w:hAnsi="仿宋" w:cs="仿宋" w:hint="eastAsia"/>
            <w:lang w:eastAsia="zh-CN"/>
          </w:rPr>
          <w:t>十二、通信项目经营效益</w:t>
        </w:r>
        <w:r>
          <w:tab/>
        </w:r>
        <w:r>
          <w:fldChar w:fldCharType="begin"/>
        </w:r>
        <w:r>
          <w:instrText xml:space="preserve"> PAGEREF _Toc31843 \h </w:instrText>
        </w:r>
        <w:r>
          <w:fldChar w:fldCharType="separate"/>
        </w:r>
        <w:r>
          <w:t>43</w:t>
        </w:r>
        <w:r>
          <w:fldChar w:fldCharType="end"/>
        </w:r>
      </w:hyperlink>
    </w:p>
    <w:p>
      <w:pPr>
        <w:pStyle w:val="TOC2"/>
        <w:tabs>
          <w:tab w:val="right" w:leader="dot" w:pos="8306"/>
        </w:tabs>
      </w:pPr>
      <w:hyperlink w:anchor="_Toc29626" w:history="1">
        <w:r>
          <w:rPr>
            <w:rFonts w:ascii="仿宋" w:eastAsia="仿宋" w:hAnsi="仿宋" w:cs="仿宋" w:hint="eastAsia"/>
            <w:lang w:eastAsia="zh-CN"/>
          </w:rPr>
          <w:t>(一)、经济评价财务测算</w:t>
        </w:r>
        <w:r>
          <w:tab/>
        </w:r>
        <w:r>
          <w:fldChar w:fldCharType="begin"/>
        </w:r>
        <w:r>
          <w:instrText xml:space="preserve"> PAGEREF _Toc29626 \h </w:instrText>
        </w:r>
        <w:r>
          <w:fldChar w:fldCharType="separate"/>
        </w:r>
        <w:r>
          <w:t>43</w:t>
        </w:r>
        <w:r>
          <w:fldChar w:fldCharType="end"/>
        </w:r>
      </w:hyperlink>
    </w:p>
    <w:p>
      <w:pPr>
        <w:pStyle w:val="TOC2"/>
        <w:tabs>
          <w:tab w:val="right" w:leader="dot" w:pos="8306"/>
        </w:tabs>
      </w:pPr>
      <w:hyperlink w:anchor="_Toc14338" w:history="1">
        <w:r>
          <w:rPr>
            <w:rFonts w:ascii="仿宋" w:eastAsia="仿宋" w:hAnsi="仿宋" w:cs="仿宋" w:hint="eastAsia"/>
            <w:lang w:eastAsia="zh-CN"/>
          </w:rPr>
          <w:t>(二)、通信项目盈利能力分析</w:t>
        </w:r>
        <w:r>
          <w:tab/>
        </w:r>
        <w:r>
          <w:fldChar w:fldCharType="begin"/>
        </w:r>
        <w:r>
          <w:instrText xml:space="preserve"> PAGEREF _Toc14338 \h </w:instrText>
        </w:r>
        <w:r>
          <w:fldChar w:fldCharType="separate"/>
        </w:r>
        <w:r>
          <w:t>44</w:t>
        </w:r>
        <w:r>
          <w:fldChar w:fldCharType="end"/>
        </w:r>
      </w:hyperlink>
    </w:p>
    <w:p>
      <w:pPr>
        <w:pStyle w:val="TOC1"/>
        <w:tabs>
          <w:tab w:val="right" w:leader="dot" w:pos="8306"/>
        </w:tabs>
      </w:pPr>
      <w:hyperlink w:anchor="_Toc23343" w:history="1">
        <w:r>
          <w:rPr>
            <w:rFonts w:ascii="仿宋" w:eastAsia="仿宋" w:hAnsi="仿宋" w:cs="仿宋" w:hint="eastAsia"/>
            <w:lang w:eastAsia="zh-CN"/>
          </w:rPr>
          <w:t>十三、质量管理体系</w:t>
        </w:r>
        <w:r>
          <w:tab/>
        </w:r>
        <w:r>
          <w:fldChar w:fldCharType="begin"/>
        </w:r>
        <w:r>
          <w:instrText xml:space="preserve"> PAGEREF _Toc23343 \h </w:instrText>
        </w:r>
        <w:r>
          <w:fldChar w:fldCharType="separate"/>
        </w:r>
        <w:r>
          <w:t>45</w:t>
        </w:r>
        <w:r>
          <w:fldChar w:fldCharType="end"/>
        </w:r>
      </w:hyperlink>
    </w:p>
    <w:p>
      <w:pPr>
        <w:pStyle w:val="TOC2"/>
        <w:tabs>
          <w:tab w:val="right" w:leader="dot" w:pos="8306"/>
        </w:tabs>
      </w:pPr>
      <w:hyperlink w:anchor="_Toc5325" w:history="1">
        <w:r>
          <w:rPr>
            <w:rFonts w:ascii="仿宋" w:eastAsia="仿宋" w:hAnsi="仿宋" w:cs="仿宋" w:hint="eastAsia"/>
            <w:lang w:eastAsia="zh-CN"/>
          </w:rPr>
          <w:t>(一)、质量目标与方针</w:t>
        </w:r>
        <w:r>
          <w:tab/>
        </w:r>
        <w:r>
          <w:fldChar w:fldCharType="begin"/>
        </w:r>
        <w:r>
          <w:instrText xml:space="preserve"> PAGEREF _Toc5325 \h </w:instrText>
        </w:r>
        <w:r>
          <w:fldChar w:fldCharType="separate"/>
        </w:r>
        <w:r>
          <w:t>45</w:t>
        </w:r>
        <w:r>
          <w:fldChar w:fldCharType="end"/>
        </w:r>
      </w:hyperlink>
    </w:p>
    <w:p>
      <w:pPr>
        <w:pStyle w:val="TOC2"/>
        <w:tabs>
          <w:tab w:val="right" w:leader="dot" w:pos="8306"/>
        </w:tabs>
      </w:pPr>
      <w:hyperlink w:anchor="_Toc25838" w:history="1">
        <w:r>
          <w:rPr>
            <w:rFonts w:ascii="仿宋" w:eastAsia="仿宋" w:hAnsi="仿宋" w:cs="仿宋" w:hint="eastAsia"/>
            <w:lang w:eastAsia="zh-CN"/>
          </w:rPr>
          <w:t>(二)、质量管理责任</w:t>
        </w:r>
        <w:r>
          <w:tab/>
        </w:r>
        <w:r>
          <w:fldChar w:fldCharType="begin"/>
        </w:r>
        <w:r>
          <w:instrText xml:space="preserve"> PAGEREF _Toc25838 \h </w:instrText>
        </w:r>
        <w:r>
          <w:fldChar w:fldCharType="separate"/>
        </w:r>
        <w:r>
          <w:t>46</w:t>
        </w:r>
        <w:r>
          <w:fldChar w:fldCharType="end"/>
        </w:r>
      </w:hyperlink>
    </w:p>
    <w:p>
      <w:pPr>
        <w:pStyle w:val="TOC2"/>
        <w:tabs>
          <w:tab w:val="right" w:leader="dot" w:pos="8306"/>
        </w:tabs>
      </w:pPr>
      <w:hyperlink w:anchor="_Toc2634" w:history="1">
        <w:r>
          <w:rPr>
            <w:rFonts w:ascii="仿宋" w:eastAsia="仿宋" w:hAnsi="仿宋" w:cs="仿宋" w:hint="eastAsia"/>
            <w:lang w:eastAsia="zh-CN"/>
          </w:rPr>
          <w:t>(三)、质量管理体系文件</w:t>
        </w:r>
        <w:r>
          <w:tab/>
        </w:r>
        <w:r>
          <w:fldChar w:fldCharType="begin"/>
        </w:r>
        <w:r>
          <w:instrText xml:space="preserve"> PAGEREF _Toc2634 \h </w:instrText>
        </w:r>
        <w:r>
          <w:fldChar w:fldCharType="separate"/>
        </w:r>
        <w:r>
          <w:t>47</w:t>
        </w:r>
        <w:r>
          <w:fldChar w:fldCharType="end"/>
        </w:r>
      </w:hyperlink>
    </w:p>
    <w:p>
      <w:pPr>
        <w:pStyle w:val="TOC2"/>
        <w:tabs>
          <w:tab w:val="right" w:leader="dot" w:pos="8306"/>
        </w:tabs>
      </w:pPr>
      <w:hyperlink w:anchor="_Toc29420" w:history="1">
        <w:r>
          <w:rPr>
            <w:rFonts w:ascii="仿宋" w:eastAsia="仿宋" w:hAnsi="仿宋" w:cs="仿宋" w:hint="eastAsia"/>
            <w:lang w:eastAsia="zh-CN"/>
          </w:rPr>
          <w:t>(四)、质量培训与教育</w:t>
        </w:r>
        <w:r>
          <w:tab/>
        </w:r>
        <w:r>
          <w:fldChar w:fldCharType="begin"/>
        </w:r>
        <w:r>
          <w:instrText xml:space="preserve"> PAGEREF _Toc29420 \h </w:instrText>
        </w:r>
        <w:r>
          <w:fldChar w:fldCharType="separate"/>
        </w:r>
        <w:r>
          <w:t>50</w:t>
        </w:r>
        <w:r>
          <w:fldChar w:fldCharType="end"/>
        </w:r>
      </w:hyperlink>
    </w:p>
    <w:p>
      <w:pPr>
        <w:pStyle w:val="TOC2"/>
        <w:tabs>
          <w:tab w:val="right" w:leader="dot" w:pos="8306"/>
        </w:tabs>
      </w:pPr>
      <w:hyperlink w:anchor="_Toc8466" w:history="1">
        <w:r>
          <w:rPr>
            <w:rFonts w:ascii="仿宋" w:eastAsia="仿宋" w:hAnsi="仿宋" w:cs="仿宋" w:hint="eastAsia"/>
            <w:lang w:eastAsia="zh-CN"/>
          </w:rPr>
          <w:t>(五)、质量审核与评价</w:t>
        </w:r>
        <w:r>
          <w:tab/>
        </w:r>
        <w:r>
          <w:fldChar w:fldCharType="begin"/>
        </w:r>
        <w:r>
          <w:instrText xml:space="preserve"> PAGEREF _Toc8466 \h </w:instrText>
        </w:r>
        <w:r>
          <w:fldChar w:fldCharType="separate"/>
        </w:r>
        <w:r>
          <w:t>51</w:t>
        </w:r>
        <w:r>
          <w:fldChar w:fldCharType="end"/>
        </w:r>
      </w:hyperlink>
    </w:p>
    <w:p>
      <w:pPr>
        <w:pStyle w:val="TOC2"/>
        <w:tabs>
          <w:tab w:val="right" w:leader="dot" w:pos="8306"/>
        </w:tabs>
      </w:pPr>
      <w:hyperlink w:anchor="_Toc18414" w:history="1">
        <w:r>
          <w:rPr>
            <w:rFonts w:ascii="仿宋" w:eastAsia="仿宋" w:hAnsi="仿宋" w:cs="仿宋" w:hint="eastAsia"/>
            <w:lang w:eastAsia="zh-CN"/>
          </w:rPr>
          <w:t>(六)、不符合与纠正措施</w:t>
        </w:r>
        <w:r>
          <w:tab/>
        </w:r>
        <w:r>
          <w:fldChar w:fldCharType="begin"/>
        </w:r>
        <w:r>
          <w:instrText xml:space="preserve"> PAGEREF _Toc18414 \h </w:instrText>
        </w:r>
        <w:r>
          <w:fldChar w:fldCharType="separate"/>
        </w:r>
        <w:r>
          <w:t>52</w:t>
        </w:r>
        <w:r>
          <w:fldChar w:fldCharType="end"/>
        </w:r>
      </w:hyperlink>
    </w:p>
    <w:p>
      <w:pPr>
        <w:pStyle w:val="TOC1"/>
        <w:tabs>
          <w:tab w:val="right" w:leader="dot" w:pos="8306"/>
        </w:tabs>
      </w:pPr>
      <w:hyperlink w:anchor="_Toc17186" w:history="1">
        <w:r>
          <w:rPr>
            <w:rFonts w:ascii="仿宋" w:eastAsia="仿宋" w:hAnsi="仿宋" w:cs="仿宋" w:hint="eastAsia"/>
            <w:lang w:eastAsia="zh-CN"/>
          </w:rPr>
          <w:t>十四、供应链管理</w:t>
        </w:r>
        <w:r>
          <w:tab/>
        </w:r>
        <w:r>
          <w:fldChar w:fldCharType="begin"/>
        </w:r>
        <w:r>
          <w:instrText xml:space="preserve"> PAGEREF _Toc17186 \h </w:instrText>
        </w:r>
        <w:r>
          <w:fldChar w:fldCharType="separate"/>
        </w:r>
        <w:r>
          <w:t>53</w:t>
        </w:r>
        <w:r>
          <w:fldChar w:fldCharType="end"/>
        </w:r>
      </w:hyperlink>
    </w:p>
    <w:p>
      <w:pPr>
        <w:pStyle w:val="TOC2"/>
        <w:tabs>
          <w:tab w:val="right" w:leader="dot" w:pos="8306"/>
        </w:tabs>
      </w:pPr>
      <w:hyperlink w:anchor="_Toc14108" w:history="1">
        <w:r>
          <w:rPr>
            <w:rFonts w:ascii="仿宋" w:eastAsia="仿宋" w:hAnsi="仿宋" w:cs="仿宋" w:hint="eastAsia"/>
            <w:lang w:eastAsia="zh-CN"/>
          </w:rPr>
          <w:t>(一)、供应链战略规划</w:t>
        </w:r>
        <w:r>
          <w:tab/>
        </w:r>
        <w:r>
          <w:fldChar w:fldCharType="begin"/>
        </w:r>
        <w:r>
          <w:instrText xml:space="preserve"> PAGEREF _Toc14108 \h </w:instrText>
        </w:r>
        <w:r>
          <w:fldChar w:fldCharType="separate"/>
        </w:r>
        <w:r>
          <w:t>53</w:t>
        </w:r>
        <w:r>
          <w:fldChar w:fldCharType="end"/>
        </w:r>
      </w:hyperlink>
    </w:p>
    <w:p>
      <w:pPr>
        <w:pStyle w:val="TOC2"/>
        <w:tabs>
          <w:tab w:val="right" w:leader="dot" w:pos="8306"/>
        </w:tabs>
      </w:pPr>
      <w:hyperlink w:anchor="_Toc19357" w:history="1">
        <w:r>
          <w:rPr>
            <w:rFonts w:ascii="仿宋" w:eastAsia="仿宋" w:hAnsi="仿宋" w:cs="仿宋" w:hint="eastAsia"/>
            <w:lang w:eastAsia="zh-CN"/>
          </w:rPr>
          <w:t>(二)、供应商选择与合作</w:t>
        </w:r>
        <w:r>
          <w:tab/>
        </w:r>
        <w:r>
          <w:fldChar w:fldCharType="begin"/>
        </w:r>
        <w:r>
          <w:instrText xml:space="preserve"> PAGEREF _Toc19357 \h </w:instrText>
        </w:r>
        <w:r>
          <w:fldChar w:fldCharType="separate"/>
        </w:r>
        <w:r>
          <w:t>54</w:t>
        </w:r>
        <w:r>
          <w:fldChar w:fldCharType="end"/>
        </w:r>
      </w:hyperlink>
    </w:p>
    <w:p>
      <w:pPr>
        <w:pStyle w:val="TOC2"/>
        <w:tabs>
          <w:tab w:val="right" w:leader="dot" w:pos="8306"/>
        </w:tabs>
      </w:pPr>
      <w:hyperlink w:anchor="_Toc6468" w:history="1">
        <w:r>
          <w:rPr>
            <w:rFonts w:ascii="仿宋" w:eastAsia="仿宋" w:hAnsi="仿宋" w:cs="仿宋" w:hint="eastAsia"/>
            <w:lang w:eastAsia="zh-CN"/>
          </w:rPr>
          <w:t>(三)、物流与库存管理</w:t>
        </w:r>
        <w:r>
          <w:tab/>
        </w:r>
        <w:r>
          <w:fldChar w:fldCharType="begin"/>
        </w:r>
        <w:r>
          <w:instrText xml:space="preserve"> PAGEREF _Toc6468 \h </w:instrText>
        </w:r>
        <w:r>
          <w:fldChar w:fldCharType="separate"/>
        </w:r>
        <w:r>
          <w:t>56</w:t>
        </w:r>
        <w:r>
          <w:fldChar w:fldCharType="end"/>
        </w:r>
      </w:hyperlink>
    </w:p>
    <w:p>
      <w:pPr>
        <w:pStyle w:val="TOC1"/>
        <w:tabs>
          <w:tab w:val="right" w:leader="dot" w:pos="8306"/>
        </w:tabs>
      </w:pPr>
      <w:hyperlink w:anchor="_Toc14716" w:history="1">
        <w:r>
          <w:rPr>
            <w:rFonts w:ascii="仿宋" w:eastAsia="仿宋" w:hAnsi="仿宋" w:cs="仿宋" w:hint="eastAsia"/>
            <w:lang w:eastAsia="zh-CN"/>
          </w:rPr>
          <w:t>十五、营销与推广策略</w:t>
        </w:r>
        <w:r>
          <w:tab/>
        </w:r>
        <w:r>
          <w:fldChar w:fldCharType="begin"/>
        </w:r>
        <w:r>
          <w:instrText xml:space="preserve"> PAGEREF _Toc14716 \h </w:instrText>
        </w:r>
        <w:r>
          <w:fldChar w:fldCharType="separate"/>
        </w:r>
        <w:r>
          <w:t>57</w:t>
        </w:r>
        <w:r>
          <w:fldChar w:fldCharType="end"/>
        </w:r>
      </w:hyperlink>
    </w:p>
    <w:p>
      <w:pPr>
        <w:pStyle w:val="TOC2"/>
        <w:tabs>
          <w:tab w:val="right" w:leader="dot" w:pos="8306"/>
        </w:tabs>
      </w:pPr>
      <w:hyperlink w:anchor="_Toc32054" w:history="1">
        <w:r>
          <w:rPr>
            <w:rFonts w:ascii="仿宋" w:eastAsia="仿宋" w:hAnsi="仿宋" w:cs="仿宋" w:hint="eastAsia"/>
            <w:lang w:eastAsia="zh-CN"/>
          </w:rPr>
          <w:t>(一)、产品/服务定位与特点</w:t>
        </w:r>
        <w:r>
          <w:tab/>
        </w:r>
        <w:r>
          <w:fldChar w:fldCharType="begin"/>
        </w:r>
        <w:r>
          <w:instrText xml:space="preserve"> PAGEREF _Toc32054 \h </w:instrText>
        </w:r>
        <w:r>
          <w:fldChar w:fldCharType="separate"/>
        </w:r>
        <w:r>
          <w:t>57</w:t>
        </w:r>
        <w:r>
          <w:fldChar w:fldCharType="end"/>
        </w:r>
      </w:hyperlink>
    </w:p>
    <w:p>
      <w:pPr>
        <w:pStyle w:val="TOC2"/>
        <w:tabs>
          <w:tab w:val="right" w:leader="dot" w:pos="8306"/>
        </w:tabs>
      </w:pPr>
      <w:hyperlink w:anchor="_Toc17682" w:history="1">
        <w:r>
          <w:rPr>
            <w:rFonts w:ascii="仿宋" w:eastAsia="仿宋" w:hAnsi="仿宋" w:cs="仿宋" w:hint="eastAsia"/>
            <w:lang w:eastAsia="zh-CN"/>
          </w:rPr>
          <w:t>(二)、市场定位与竞争分析</w:t>
        </w:r>
        <w:r>
          <w:tab/>
        </w:r>
        <w:r>
          <w:fldChar w:fldCharType="begin"/>
        </w:r>
        <w:r>
          <w:instrText xml:space="preserve"> PAGEREF _Toc17682 \h </w:instrText>
        </w:r>
        <w:r>
          <w:fldChar w:fldCharType="separate"/>
        </w:r>
        <w:r>
          <w:t>58</w:t>
        </w:r>
        <w:r>
          <w:fldChar w:fldCharType="end"/>
        </w:r>
      </w:hyperlink>
    </w:p>
    <w:p>
      <w:pPr>
        <w:pStyle w:val="TOC2"/>
        <w:tabs>
          <w:tab w:val="right" w:leader="dot" w:pos="8306"/>
        </w:tabs>
      </w:pPr>
      <w:hyperlink w:anchor="_Toc29650" w:history="1">
        <w:r>
          <w:rPr>
            <w:rFonts w:ascii="仿宋" w:eastAsia="仿宋" w:hAnsi="仿宋" w:cs="仿宋" w:hint="eastAsia"/>
            <w:lang w:eastAsia="zh-CN"/>
          </w:rPr>
          <w:t>(三)、营销渠道与策略</w:t>
        </w:r>
        <w:r>
          <w:tab/>
        </w:r>
        <w:r>
          <w:fldChar w:fldCharType="begin"/>
        </w:r>
        <w:r>
          <w:instrText xml:space="preserve"> PAGEREF _Toc29650 \h </w:instrText>
        </w:r>
        <w:r>
          <w:fldChar w:fldCharType="separate"/>
        </w:r>
        <w:r>
          <w:t>60</w:t>
        </w:r>
        <w:r>
          <w:fldChar w:fldCharType="end"/>
        </w:r>
      </w:hyperlink>
    </w:p>
    <w:p>
      <w:pPr>
        <w:pStyle w:val="TOC2"/>
        <w:tabs>
          <w:tab w:val="right" w:leader="dot" w:pos="8306"/>
        </w:tabs>
      </w:pPr>
      <w:hyperlink w:anchor="_Toc22085" w:history="1">
        <w:r>
          <w:rPr>
            <w:rFonts w:ascii="仿宋" w:eastAsia="仿宋" w:hAnsi="仿宋" w:cs="仿宋" w:hint="eastAsia"/>
            <w:lang w:eastAsia="zh-CN"/>
          </w:rPr>
          <w:t>(四)、推广与宣传活动</w:t>
        </w:r>
        <w:r>
          <w:tab/>
        </w:r>
        <w:r>
          <w:fldChar w:fldCharType="begin"/>
        </w:r>
        <w:r>
          <w:instrText xml:space="preserve"> PAGEREF _Toc22085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66"/>
      <w:r>
        <w:rPr>
          <w:rFonts w:ascii="仿宋" w:eastAsia="仿宋" w:hAnsi="仿宋" w:cs="仿宋" w:hint="eastAsia"/>
          <w:sz w:val="28"/>
          <w:lang w:eastAsia="zh-CN"/>
        </w:rPr>
        <w:t>一、通信项目绩效评估</w:t>
      </w:r>
      <w:bookmarkEnd w:id="2"/>
    </w:p>
    <w:p>
      <w:pPr>
        <w:pStyle w:val="Heading2"/>
        <w:rPr>
          <w:rFonts w:ascii="仿宋" w:eastAsia="仿宋" w:hAnsi="仿宋" w:cs="仿宋" w:hint="eastAsia"/>
          <w:lang w:eastAsia="zh-CN"/>
        </w:rPr>
      </w:pPr>
      <w:bookmarkStart w:id="3" w:name="_Toc162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在通信项目中，我们设计了一套全面的绩效评估指标，以确保通信项目的可控和成功交付。这些指标跨足通信项目目标、成本、进度和质量等多个维度，为我们提供了全面洞察通信项目的健康状况。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目标达成率是我们关注的首要指标。我们设定了明确的目标，并通过定期监测和评估，迅速发现并应对潜在的目标偏差。这为通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进度作为关键的绩效指标之一，得到了精心的关注。我们制定了详细的通信项目进度计划，并设立了进度符合度指标，确保实际进度与计划进度保持一致。这使我们能够快速发现和解决潜在的进度问题，保持通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项目绩效的不可或缺的一环。我们引入了一系列的质量标准和客户满意度指标，以确保通信项目交付的成果在质量上达到或超越预期水平。通过持续监测这些指标，我们努力提升通信项目整体质量水平，为通信项目的成功交付提供有力保障。通过这些科学且全面的绩效评估，我们能够更好地引导通信项目的持续改进，确保通信项目目标的顺利达成。</w:t>
      </w:r>
    </w:p>
    <w:p>
      <w:pPr>
        <w:pStyle w:val="Heading2"/>
        <w:ind w:firstLine="560" w:firstLineChars="200"/>
        <w:rPr>
          <w:rFonts w:ascii="仿宋" w:eastAsia="仿宋" w:hAnsi="仿宋" w:cs="仿宋" w:hint="eastAsia"/>
          <w:sz w:val="28"/>
          <w:lang w:eastAsia="zh-CN"/>
        </w:rPr>
      </w:pPr>
      <w:bookmarkStart w:id="4" w:name="_Toc215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绩效评估是通信项目中的关键环节，为确保通信项目达到预期目标，我们采用了多层次、多维度的绩效评估方法。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项目的战略目标对齐，确保每个决策和行动都与通信项目整体目标保持一致。团队会定期召开战略对齐会议，审视当前工作与通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项目进度、质量、成本和风险等方面。这些指标通过数据收集和分析，为通信项目管理团队提供了客观的评估依据。例如，我们通过通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绩效评估不仅仅停留在通信项目内部，还考虑了通信项目对外部环境的影响。我们定期进行干系人满意度调查，以了解各利益相关方对通信项目的期望和满意度，并及时做出调整。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这种多层次、多角度的绩效评估方法，使得我们能够全面了解通信项目的运行状态，及时做出调整，确保通信项目在不断变化的环境中保持稳健前行。</w:t>
      </w:r>
    </w:p>
    <w:p>
      <w:pPr>
        <w:pStyle w:val="Heading2"/>
        <w:ind w:firstLine="560" w:firstLineChars="200"/>
        <w:rPr>
          <w:rFonts w:ascii="仿宋" w:eastAsia="仿宋" w:hAnsi="仿宋" w:cs="仿宋" w:hint="eastAsia"/>
          <w:sz w:val="28"/>
          <w:lang w:eastAsia="zh-CN"/>
        </w:rPr>
      </w:pPr>
      <w:bookmarkStart w:id="5" w:name="_Toc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为了确保通信项目的有效管理和不断优化，我们采用了精心设计的绩效评估周期。这个周期旨在实现灵活、实时和全面的评估，以适应通信项目执行中的各种挑战。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项目的不同需求，分为短期、中期和长期。短期评估关注每个迭代或工作周期，以及时发现和解决当前任务中的问题。中期评估涵盖几个迭代，深入了解整体通信项目的趋势和性能。长期评估则着眼于整个通信项目阶段，确保通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项目管理工具和协作平台，团队成员能够随时更新和分享通信项目数据。这种实时性的反馈机制使我们能够及时察觉潜在问题，快速调整，保持通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信项目的决策制定密不可分。每个周期的通信项目回顾会议成为集体总结经验、识别问题深层次原因并找到创新解决方案的平台。这种定期的反思与调整机制使通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20"/>
      <w:r>
        <w:rPr>
          <w:rFonts w:ascii="仿宋" w:eastAsia="仿宋" w:hAnsi="仿宋" w:cs="仿宋" w:hint="eastAsia"/>
          <w:sz w:val="28"/>
          <w:lang w:eastAsia="zh-CN"/>
        </w:rPr>
        <w:t>二、通信项目建设单位说明</w:t>
      </w:r>
      <w:bookmarkEnd w:id="6"/>
    </w:p>
    <w:p>
      <w:pPr>
        <w:pStyle w:val="Heading2"/>
        <w:rPr>
          <w:rFonts w:ascii="仿宋" w:eastAsia="仿宋" w:hAnsi="仿宋" w:cs="仿宋" w:hint="eastAsia"/>
          <w:lang w:eastAsia="zh-CN"/>
        </w:rPr>
      </w:pPr>
      <w:bookmarkStart w:id="7" w:name="_Toc32324"/>
      <w:r>
        <w:rPr>
          <w:rFonts w:ascii="仿宋" w:eastAsia="仿宋" w:hAnsi="仿宋" w:cs="仿宋" w:hint="eastAsia"/>
          <w:lang w:eastAsia="zh-CN"/>
        </w:rPr>
        <w:t>(一)、通信项目承办单位基本情况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99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项目承办单位的XXXX，我们着眼于实现可持续的经济效益。通过技术创新和解决方案的提供，公司预计在通信项目执行期间将获得可观的收入增长。这一收入来源主要包括通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同时，我们注重成本控制和效率提升，以确保通信项目的可持续盈利。透过精细的管理和资源优化，公司期望实现通信项目利润最大化。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项目实施进行全面的投资评估，包括通信项目启动阶段的资金投入和后续运营成本。通过对通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为确保公司在通信项目实施过程中具备足够的资金流动性，公司将进行详尽的现金流分析。这包括资金需求的合理预测、通信项目周期内的资金峰谷分析以及灵活的财务管理策略，以应对各种潜在的经济变动。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791"/>
      <w:r>
        <w:rPr>
          <w:rFonts w:ascii="仿宋" w:eastAsia="仿宋" w:hAnsi="仿宋" w:cs="仿宋" w:hint="eastAsia"/>
          <w:sz w:val="28"/>
          <w:lang w:eastAsia="zh-CN"/>
        </w:rPr>
        <w:t>三、通信项目建设背景及必要性分析</w:t>
      </w:r>
      <w:bookmarkEnd w:id="9"/>
    </w:p>
    <w:p>
      <w:pPr>
        <w:pStyle w:val="Heading2"/>
        <w:rPr>
          <w:rFonts w:ascii="仿宋" w:eastAsia="仿宋" w:hAnsi="仿宋" w:cs="仿宋" w:hint="eastAsia"/>
          <w:lang w:eastAsia="zh-CN"/>
        </w:rPr>
      </w:pPr>
      <w:bookmarkStart w:id="10" w:name="_Toc32511"/>
      <w:r>
        <w:rPr>
          <w:rFonts w:ascii="仿宋" w:eastAsia="仿宋" w:hAnsi="仿宋" w:cs="仿宋" w:hint="eastAsia"/>
          <w:lang w:eastAsia="zh-CN"/>
        </w:rPr>
        <w:t>(一)、通信项目背景分析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我们的背景分析将深入挖掘当前行业的发展趋势，通过对竞争态势的全面审视，找到通信项目在这个潮流中的定位。同时，我们将关注行业内涌现的新兴机遇，以便通信项目更好地融入行业发展的潮流中。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项目提供了强大的发展动力。我们将聚焦于行业内最新的技术发展趋势，包括但不限于人工智能、大数据分析、物联网等领域。通过深度的技术研究，我们将确保通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项目发展的源泉。我们将投入更多的精力对市场需求进行深入剖析，超越表面的需求，深入挖掘潜在的市场痛点和机遇。通过对市场需求的细致了解，通信项目将更有针对性地设计解决方案，满足市场的多样化需求，从而更好地促进通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项目战略至关重要。我们将对竞争态势进行更为深入的分析，包括但不限于市场份额、产品特点、客户满意度等多个维度。通过深度的竞争分析，通信项目将能够更准确地把握市场脉搏，制定具有竞争力的通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项目的发展具有直接的影响。我们将进行更为全面的法规和政策分析，了解行业发展中的潜在法律风险和合规挑战。通过充分了解和遵守相关法规，通信项目将确保在法律框架内合法合规运营，为通信项目的稳健发展提供有力支持。</w:t>
      </w:r>
    </w:p>
    <w:p>
      <w:pPr>
        <w:pStyle w:val="Heading2"/>
        <w:ind w:firstLine="560" w:firstLineChars="200"/>
        <w:rPr>
          <w:rFonts w:ascii="仿宋" w:eastAsia="仿宋" w:hAnsi="仿宋" w:cs="仿宋" w:hint="eastAsia"/>
          <w:sz w:val="28"/>
          <w:lang w:eastAsia="zh-CN"/>
        </w:rPr>
      </w:pPr>
      <w:bookmarkStart w:id="11" w:name="_Toc18511"/>
      <w:r>
        <w:rPr>
          <w:rFonts w:ascii="仿宋" w:eastAsia="仿宋" w:hAnsi="仿宋" w:cs="仿宋" w:hint="eastAsia"/>
          <w:sz w:val="28"/>
          <w:lang w:eastAsia="zh-CN"/>
        </w:rPr>
        <w:t>(二)、通信项目建设必要性分析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建设的迫切性源于对行业发展趋势的深刻洞察。我们正处于一个行业变革的时代，科技创新、数字化转型成为企业发展的关键动力。通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建设不仅仅是为了跟上潮流，更是为了通过技术创新推动企业的持续发展。通过引入先进的技术和解决方案，通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项目的建设成为必然选择，通过提高产品质量、拓展服务领域，从而在竞争中获得更多的机会。通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项目建设的必要性体现在对客户需求更精准的满足。通过通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信项目建设的背后是对企业持续创新的追求。只有通过不断创新，企业才能在竞争中立于不败之地。通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70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6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通信项目的主要产品是XXXX，预计年产值为XXX万元。这一产品在市场中占据着重要的地位，其广泛的应用范围使得该通信项目的市场前景非常广阔。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项目的xxx产品作为重要的原材料之一，将在多个领域发挥关键作用。其在建筑、交通、能源等方面的广泛应用将为整个产业链提供强大的支持，形成产业协同效应。通信项目的年产值XXX万XXX万XXX万万元不仅反映了其在市场上的巨大潜力，更预示着它对国民经济的积极贡献。这种关联度高、涉及面广的产业关系，使得该通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9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总征地面积为XXXX平方米，相当于约XX.XX亩，其中净用地面积为XXXX平方米，红线范围内相当于约XX.XX亩。这一用地规模充分考虑了通信项目的建设需求，保障了通信项目在合适的空间内得以充分发展。通信项目规划的总建筑面积为XXXX平方米，其中主体工程建设占XXXX平方米，计容建筑面积达XXXX平方米。预计建筑工程的投资将达到XXXX万元，为通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计划购置的设备共计XXXX台（套），设备购置费用为XXXX万元。这一设备购置计划充分考虑到通信项目的生产需求和技术要求，确保了通信项目在生产运营中具备先进的技术装备和高效的生产能力。设备的合理配置将为通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信项目计划总投资为XXXX万元，预计年实现营业收入为XXXX万元。这一产能规模的设定旨在确保通信项目能够在投资与回报之间取得平衡，实现长期可持续的发展。通信项目的总投资充分考虑到各个方面的需求，包括用地建设、设备购置等多个环节，以确保通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138"/>
      <w:r>
        <w:rPr>
          <w:rFonts w:ascii="仿宋" w:eastAsia="仿宋" w:hAnsi="仿宋" w:cs="仿宋" w:hint="eastAsia"/>
          <w:sz w:val="28"/>
          <w:lang w:eastAsia="zh-CN"/>
        </w:rPr>
        <w:t>五、通信项目文档管理</w:t>
      </w:r>
      <w:bookmarkEnd w:id="15"/>
    </w:p>
    <w:p>
      <w:pPr>
        <w:pStyle w:val="Heading2"/>
        <w:rPr>
          <w:rFonts w:ascii="仿宋" w:eastAsia="仿宋" w:hAnsi="仿宋" w:cs="仿宋" w:hint="eastAsia"/>
          <w:lang w:eastAsia="zh-CN"/>
        </w:rPr>
      </w:pPr>
      <w:bookmarkStart w:id="16" w:name="_Toc263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通信项目高度重视文档的质量和准确性，以支持通信项目的各项活动和决策。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文档的编制始于通信项目计划的初期，我们制定了详细的文档编制计划，明确了每个文档的内容、格式和编写责任人。在通信项目启动阶段，我们首先编制了通信项目章程，明确定义了通信项目的目标、范围、风险等关键要素。随后，通信项目团队根据计划陆续编制了需求文档、设计文档、测试文档等各类文档，确保通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通信项目管理中的重要环节，旨在确保通信项目文档符合质量标准和通信项目需求。在通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除了内部审查，我们还进行了外部审查，邀请通信项目相关利益方和专业领域的专家对文档进行独立审查。这有助于获取更全面、客观的反馈，确保通信项目文档不仅符合内部标准，也满足外部需求。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通信项目在文档编制与审查方面建立了严格的管理机制，通过规范的流程和多维度的审查，确保通信项目文档的质量、准确性和可靠性，为通信项目的顺利推进提供了有力支持。</w:t>
      </w:r>
    </w:p>
    <w:p>
      <w:pPr>
        <w:pStyle w:val="Heading2"/>
        <w:ind w:firstLine="560" w:firstLineChars="200"/>
        <w:rPr>
          <w:rFonts w:ascii="仿宋" w:eastAsia="仿宋" w:hAnsi="仿宋" w:cs="仿宋" w:hint="eastAsia"/>
          <w:sz w:val="28"/>
          <w:lang w:eastAsia="zh-CN"/>
        </w:rPr>
      </w:pPr>
      <w:bookmarkStart w:id="17" w:name="_Toc2576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我们采用了精细的权限控制，确保只有授权人员可以访问敏感信息。这种安全措施保护了通信项目文档的机密性，防止了未经授权的信息泄露。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92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文档存档与归档是通信项目生命周期中一个至关重要的环节，直接关系到通信项目信息的长期保存和历史记录的完整性。在通信项目中，我们实施了一系列有效的文档存档与归档管理策略：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7761"/>
      <w:r>
        <w:rPr>
          <w:rFonts w:ascii="仿宋" w:eastAsia="仿宋" w:hAnsi="仿宋" w:cs="仿宋" w:hint="eastAsia"/>
          <w:sz w:val="28"/>
          <w:lang w:eastAsia="zh-CN"/>
        </w:rPr>
        <w:t>六、通信项目危机管理</w:t>
      </w:r>
      <w:bookmarkEnd w:id="19"/>
    </w:p>
    <w:p>
      <w:pPr>
        <w:pStyle w:val="Heading2"/>
        <w:rPr>
          <w:rFonts w:ascii="仿宋" w:eastAsia="仿宋" w:hAnsi="仿宋" w:cs="仿宋" w:hint="eastAsia"/>
          <w:lang w:eastAsia="zh-CN"/>
        </w:rPr>
      </w:pPr>
      <w:bookmarkStart w:id="20" w:name="_Toc2601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危机管理中，危机预警与识别是确保通信项目稳健运行的核心步骤。通过建立全面的监测机制，通信项目团队旨在及时发现和理解潜在的风险和危机因素，以便采取及时的预防和应对措施，确保通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首先，通过深入的风险评估，通信项目团队全面分析了整个通信项目和各个阶段可能存在的威胁。这包括准确评估每个潜在风险的发生概率和可能影响的程度，为后续危机预警提供了有力支持。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项目团队着重于明确定义通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https://d.book118.com/327032004036006033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270C3"/>
    <w:rsid w:val="43B27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3200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2024-01-20T23:58:00Z</dcterms:created>
  <dcterms:modified xsi:type="dcterms:W3CDTF">2024-01-20T23:58:54Z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39F24F6C78774D149A3EE5DBF1B742E2_11</vt:lpwstr>
  </property>
  <property fmtid="{D5CDD505-2E9C-101B-9397-08002B2CF9AE}" pid="3" name="KSOProductBuildVer">
    <vt:lpwstr>2052-12.1.0.16120</vt:lpwstr>
  </property>
</Properties>
</file>