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37F" w:rsidRPr="0024192D" w:rsidP="00F131A7">
      <w:pPr>
        <w:widowControl/>
        <w:jc w:val="left"/>
        <w:rPr>
          <w:b/>
          <w:sz w:val="24"/>
        </w:rPr>
      </w:pPr>
      <w:r w:rsidRPr="0024192D">
        <w:rPr>
          <w:b/>
          <w:sz w:val="24"/>
        </w:rPr>
        <w:t>绝密·启用前</w:t>
      </w:r>
    </w:p>
    <w:p w:rsidR="0079637F" w:rsidRPr="0024192D" w:rsidP="00F131A7">
      <w:pPr>
        <w:widowControl/>
        <w:jc w:val="center"/>
        <w:rPr>
          <w:b/>
          <w:sz w:val="30"/>
        </w:rPr>
      </w:pPr>
      <w:r w:rsidRPr="0024192D">
        <w:rPr>
          <w:b/>
          <w:sz w:val="30"/>
        </w:rPr>
        <w:t>2023年贵州省中考语文真题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878"/>
        <w:gridCol w:w="878"/>
        <w:gridCol w:w="878"/>
        <w:gridCol w:w="878"/>
        <w:gridCol w:w="878"/>
        <w:gridCol w:w="878"/>
        <w:gridCol w:w="878"/>
        <w:gridCol w:w="878"/>
        <w:gridCol w:w="878"/>
        <w:gridCol w:w="878"/>
        <w:gridCol w:w="883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题号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三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四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五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六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七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八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九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得分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</w:tr>
    </w:tbl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注意事项：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1．答题前填写好自己的姓名、班级、考号等信息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2．请将答案正确填写在答题卡上</w:t>
      </w:r>
    </w:p>
    <w:p w:rsidR="0079637F" w:rsidRPr="0024192D" w:rsidP="00F131A7">
      <w:pPr>
        <w:widowControl/>
        <w:jc w:val="center"/>
        <w:rPr>
          <w:b/>
          <w:sz w:val="24"/>
        </w:rPr>
      </w:pPr>
    </w:p>
    <w:p w:rsidR="0079637F" w:rsidRPr="0024192D" w:rsidP="00F131A7">
      <w:pPr>
        <w:widowControl/>
        <w:jc w:val="left"/>
        <w:rPr>
          <w:b w:val="0"/>
          <w:sz w:val="24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一、基础知识综合</w:t>
            </w:r>
          </w:p>
        </w:tc>
      </w:tr>
    </w:tbl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2023年5月26日，以“数实相融 算启未来”为主题的中国国际大数据产业博览会在贵州贵阳拉开</w:t>
      </w:r>
      <w:r>
        <w:rPr>
          <w:rFonts w:ascii="宋体" w:hAnsi="宋体" w:cs="宋体"/>
          <w:kern w:val="0"/>
          <w:szCs w:val="24"/>
          <w:lang w:eastAsia="en-US"/>
        </w:rPr>
        <w:t>xù mù</w:t>
      </w:r>
      <w:r>
        <w:rPr>
          <w:rFonts w:ascii="宋体" w:hAnsi="宋体" w:cs="宋体"/>
          <w:kern w:val="0"/>
          <w:szCs w:val="24"/>
          <w:u w:val="single"/>
          <w:lang w:eastAsia="en-US"/>
        </w:rPr>
        <w:t xml:space="preserve"> </w:t>
      </w:r>
      <w:r>
        <w:rPr>
          <w:rFonts w:ascii="楷体" w:eastAsia="楷体" w:hAnsi="楷体" w:cs="楷体"/>
          <w:kern w:val="0"/>
          <w:szCs w:val="24"/>
          <w:u w:val="single"/>
          <w:lang w:eastAsia="en-US"/>
        </w:rPr>
        <w:t xml:space="preserve">① </w:t>
      </w:r>
      <w:r>
        <w:rPr>
          <w:rFonts w:ascii="楷体" w:eastAsia="楷体" w:hAnsi="楷体" w:cs="楷体"/>
          <w:kern w:val="0"/>
          <w:szCs w:val="24"/>
          <w:lang w:eastAsia="en-US"/>
        </w:rPr>
        <w:t>，吸引了国内外大数据领域的众多企业参会参展。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不期而至</w:t>
      </w:r>
      <w:r>
        <w:rPr>
          <w:rFonts w:ascii="楷体" w:eastAsia="楷体" w:hAnsi="楷体" w:cs="楷体"/>
          <w:kern w:val="0"/>
          <w:szCs w:val="24"/>
          <w:lang w:eastAsia="en-US"/>
        </w:rPr>
        <w:t>的数博会以“数”为媒，乘“云”而上！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近年来，大数据已经渗透到经</w:t>
      </w:r>
      <w:r>
        <w:rPr>
          <w:rFonts w:ascii="宋体" w:hAnsi="宋体" w:cs="宋体"/>
          <w:kern w:val="0"/>
          <w:szCs w:val="24"/>
          <w:lang w:eastAsia="en-US"/>
        </w:rPr>
        <w:t>jì</w:t>
      </w:r>
      <w:r>
        <w:rPr>
          <w:rFonts w:ascii="楷体" w:eastAsia="楷体" w:hAnsi="楷体" w:cs="楷体"/>
          <w:kern w:val="0"/>
          <w:szCs w:val="24"/>
          <w:u w:val="single"/>
          <w:lang w:eastAsia="en-US"/>
        </w:rPr>
        <w:t xml:space="preserve"> ② </w:t>
      </w:r>
      <w:r>
        <w:rPr>
          <w:rFonts w:ascii="楷体" w:eastAsia="楷体" w:hAnsi="楷体" w:cs="楷体"/>
          <w:kern w:val="0"/>
          <w:szCs w:val="24"/>
          <w:lang w:eastAsia="en-US"/>
        </w:rPr>
        <w:t>发展和社会生活的方方面面。降低成本的智能化矿山建设、与洪水赛跑的“东方祥云”预报系统、《熊出没</w:t>
      </w:r>
      <w:r>
        <w:rPr>
          <w:rFonts w:ascii="Arial" w:eastAsia="Arial" w:hAnsi="Arial" w:cs="Arial"/>
          <w:kern w:val="0"/>
          <w:szCs w:val="24"/>
          <w:lang w:eastAsia="en-US"/>
        </w:rPr>
        <w:t>•</w:t>
      </w:r>
      <w:r>
        <w:rPr>
          <w:rFonts w:ascii="楷体" w:eastAsia="楷体" w:hAnsi="楷体" w:cs="楷体"/>
          <w:kern w:val="0"/>
          <w:szCs w:val="24"/>
          <w:lang w:eastAsia="en-US"/>
        </w:rPr>
        <w:t>伴我“雄芯”》电影的后期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渲染</w:t>
      </w:r>
      <w:r>
        <w:rPr>
          <w:rFonts w:ascii="楷体" w:eastAsia="楷体" w:hAnsi="楷体" w:cs="楷体"/>
          <w:kern w:val="0"/>
          <w:szCs w:val="24"/>
          <w:lang w:eastAsia="en-US"/>
        </w:rPr>
        <w:t>等，都有大数据的功劳。除此之外，大数据还赋予了传统文化更有意思的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演绎</w:t>
      </w:r>
      <w:r>
        <w:rPr>
          <w:rFonts w:ascii="楷体" w:eastAsia="楷体" w:hAnsi="楷体" w:cs="楷体"/>
          <w:kern w:val="0"/>
          <w:szCs w:val="24"/>
          <w:lang w:eastAsia="en-US"/>
        </w:rPr>
        <w:t>形式，助力文化跨界传播……总之，贵州持续推动大数据赋能各行各业转型升级，</w:t>
      </w:r>
      <w:r>
        <w:rPr>
          <w:rFonts w:ascii="宋体" w:hAnsi="宋体" w:cs="宋体"/>
          <w:kern w:val="0"/>
          <w:szCs w:val="24"/>
          <w:lang w:eastAsia="en-US"/>
        </w:rPr>
        <w:t>shuò</w:t>
      </w:r>
      <w:r>
        <w:rPr>
          <w:rFonts w:ascii="楷体" w:eastAsia="楷体" w:hAnsi="楷体" w:cs="楷体"/>
          <w:kern w:val="0"/>
          <w:szCs w:val="24"/>
          <w:u w:val="single"/>
          <w:lang w:eastAsia="en-US"/>
        </w:rPr>
        <w:t xml:space="preserve"> ③ </w:t>
      </w:r>
      <w:r>
        <w:rPr>
          <w:rFonts w:ascii="楷体" w:eastAsia="楷体" w:hAnsi="楷体" w:cs="楷体"/>
          <w:kern w:val="0"/>
          <w:szCs w:val="24"/>
          <w:lang w:eastAsia="en-US"/>
        </w:rPr>
        <w:t>果累累。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如今，贵州大数据这棵“智慧树”正生机勃发，日益茁壮。大数据正以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锐不可当</w:t>
      </w:r>
      <w:r>
        <w:rPr>
          <w:rFonts w:ascii="楷体" w:eastAsia="楷体" w:hAnsi="楷体" w:cs="楷体"/>
          <w:kern w:val="0"/>
          <w:szCs w:val="24"/>
          <w:lang w:eastAsia="en-US"/>
        </w:rPr>
        <w:t>之势引领贵州阔步前进！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请根据上面文段的语境和拼音，用楷体字写出横线处的汉字。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上面文段中加点词语使用不恰当的一项是（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A．不期而至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B．渲染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C．演绎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D．锐不可当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二、名句名篇默写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"/>
          <w:headerReference w:type="default" r:id="rId6"/>
          <w:footerReference w:type="even" r:id="rId7"/>
          <w:footerReference w:type="default" r:id="rId8"/>
          <w:pgSz w:w="11907" w:h="16839" w:code="9"/>
          <w:pgMar w:top="992" w:right="561" w:bottom="992" w:left="1899" w:header="992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根据所给信息默写相应内容。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①青青子衿，</w:t>
      </w:r>
      <w:r>
        <w:rPr>
          <w:rFonts w:ascii="宋体" w:hAnsi="宋体" w:cs="宋体"/>
          <w:kern w:val="0"/>
          <w:szCs w:val="24"/>
          <w:lang w:eastAsia="en-US"/>
        </w:rPr>
        <w:t>______________</w:t>
      </w:r>
      <w:r>
        <w:rPr>
          <w:rFonts w:ascii="宋体" w:hAnsi="宋体" w:cs="宋体"/>
          <w:kern w:val="0"/>
          <w:szCs w:val="24"/>
          <w:lang w:eastAsia="en-US"/>
        </w:rPr>
        <w:t>。《诗经•郑风》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②大道之行也，</w:t>
      </w:r>
      <w:r>
        <w:rPr>
          <w:rFonts w:ascii="宋体" w:hAnsi="宋体" w:cs="宋体"/>
          <w:kern w:val="0"/>
          <w:szCs w:val="24"/>
          <w:lang w:eastAsia="en-US"/>
        </w:rPr>
        <w:t>______________</w:t>
      </w:r>
      <w:r>
        <w:rPr>
          <w:rFonts w:ascii="宋体" w:hAnsi="宋体" w:cs="宋体"/>
          <w:kern w:val="0"/>
          <w:szCs w:val="24"/>
          <w:lang w:eastAsia="en-US"/>
        </w:rPr>
        <w:t>。《礼记•大道之行也》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③</w:t>
      </w:r>
      <w:r>
        <w:rPr>
          <w:rFonts w:ascii="宋体" w:hAnsi="宋体" w:cs="宋体"/>
          <w:kern w:val="0"/>
          <w:szCs w:val="24"/>
          <w:lang w:eastAsia="en-US"/>
        </w:rPr>
        <w:t>______________</w:t>
      </w:r>
      <w:r>
        <w:rPr>
          <w:rFonts w:ascii="宋体" w:hAnsi="宋体" w:cs="宋体"/>
          <w:kern w:val="0"/>
          <w:szCs w:val="24"/>
          <w:lang w:eastAsia="en-US"/>
        </w:rPr>
        <w:t>，暂凭杯酒长精神。刘禹锡《酬乐天扬州初逢席上见赠》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④零落成泥碾作尘，</w:t>
      </w:r>
      <w:r>
        <w:rPr>
          <w:rFonts w:ascii="宋体" w:hAnsi="宋体" w:cs="宋体"/>
          <w:kern w:val="0"/>
          <w:szCs w:val="24"/>
          <w:lang w:eastAsia="en-US"/>
        </w:rPr>
        <w:t>______________</w:t>
      </w:r>
      <w:r>
        <w:rPr>
          <w:rFonts w:ascii="宋体" w:hAnsi="宋体" w:cs="宋体"/>
          <w:kern w:val="0"/>
          <w:szCs w:val="24"/>
          <w:lang w:eastAsia="en-US"/>
        </w:rPr>
        <w:t>。陆游《卜算子•咏梅》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⑤</w:t>
      </w:r>
      <w:r>
        <w:rPr>
          <w:rFonts w:ascii="宋体" w:hAnsi="宋体" w:cs="宋体"/>
          <w:kern w:val="0"/>
          <w:szCs w:val="24"/>
          <w:lang w:eastAsia="en-US"/>
        </w:rPr>
        <w:t>______________</w:t>
      </w:r>
      <w:r>
        <w:rPr>
          <w:rFonts w:ascii="宋体" w:hAnsi="宋体" w:cs="宋体"/>
          <w:kern w:val="0"/>
          <w:szCs w:val="24"/>
          <w:lang w:eastAsia="en-US"/>
        </w:rPr>
        <w:t>，断肠人在天涯。马致远《天净沙•秋思》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⑥山</w:t>
      </w:r>
      <w:r>
        <w:rPr>
          <w:rFonts w:ascii="宋体" w:hAnsi="宋体" w:cs="宋体"/>
          <w:kern w:val="0"/>
          <w:szCs w:val="24"/>
          <w:lang w:eastAsia="en-US"/>
        </w:rPr>
        <w:t>_____</w:t>
      </w:r>
      <w:r>
        <w:rPr>
          <w:rFonts w:ascii="宋体" w:hAnsi="宋体" w:cs="宋体"/>
          <w:kern w:val="0"/>
          <w:szCs w:val="24"/>
          <w:lang w:eastAsia="en-US"/>
        </w:rPr>
        <w:t>起来了，水涨起来了……朱自清《春》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⑦《白雪歌送武判官归京》中，以春景写冬景，表现边塞奇异风光的句子是：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⑧《登飞来峰》中，蕴含着认识达到一定高度，就不会被事物的假象所迷惑这一道理的句子是：</w:t>
      </w:r>
      <w:r>
        <w:rPr>
          <w:rFonts w:ascii="宋体" w:hAnsi="宋体" w:cs="宋体"/>
          <w:kern w:val="0"/>
          <w:szCs w:val="24"/>
          <w:lang w:eastAsia="en-US"/>
        </w:rPr>
        <w:t>________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宋体" w:hAnsi="宋体" w:cs="宋体"/>
          <w:kern w:val="0"/>
          <w:szCs w:val="24"/>
          <w:lang w:eastAsia="en-US"/>
        </w:rPr>
        <w:t>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三、选择题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下列文学、文化常识表述有误的一项是（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A．《湖心亭看雪》是明末清初文学家张岱的作品，选自《陶庵梦忆》。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B．加冠，古时男子二十岁举行加冠（束发戴帽）仪式，表示已成人。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C．郭沫若原名郭开贞，作家、诗人，代表作有《女神》《星空》等。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D．马克•吐温是英国作家，代表作有《巴黎圣母院》《九三年》等。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下面名著片段中的“我”指的是（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孩子，我从你身上得到的教训，恐怕不比你从我得到的少……我从与你相处的过程中学到了忍耐，学到了说话的技巧，学到了把感情升华！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你走后的第二天，妈妈哭了，眼睛肿了两天：这叫做悲喜交集的眼泪。我们可以不用怕羞的这样告诉你，也可以不担心你憎厌而这样告诉你。人毕竟是感情的动物。偶然流露也不是可耻的事。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A．《傅雷家书》中傅聪的父亲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B．《西游记》中唐三藏的父亲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C．《儒林外史》中萧云仙的父亲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D．《朝花夕拾》中鲁迅的父亲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四、名著阅读</w:t>
            </w:r>
          </w:p>
        </w:tc>
      </w:tr>
    </w:tbl>
    <w:p>
      <w:pPr>
        <w:sectPr w:rsidSect="00B5694A">
          <w:headerReference w:type="even" r:id="rId9"/>
          <w:headerReference w:type="default" r:id="rId10"/>
          <w:footerReference w:type="even" r:id="rId11"/>
          <w:footerReference w:type="default" r:id="rId12"/>
          <w:type w:val="nextPage"/>
          <w:pgSz w:w="11907" w:h="16839" w:code="9"/>
          <w:pgMar w:top="992" w:right="561" w:bottom="992" w:left="1899" w:header="992" w:footer="992" w:gutter="0"/>
          <w:pgNumType w:start="2"/>
          <w:cols w:space="425"/>
          <w:titlePg w:val="0"/>
          <w:docGrid w:type="lines" w:linePitch="312"/>
        </w:sectPr>
      </w:pP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班级要举行《骆驼祥子》读书交流会，语文课代表大致梳理了祥子的重要经历及其思想变化。请帮助他完成下图相对应的内容。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4829175" cy="2066925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五、现代文阅读</w:t>
            </w:r>
          </w:p>
        </w:tc>
      </w:tr>
    </w:tbl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铁核桃</w:t>
      </w:r>
      <w:r>
        <w:rPr>
          <w:rFonts w:ascii="楷体" w:eastAsia="楷体" w:hAnsi="楷体" w:cs="楷体"/>
          <w:kern w:val="0"/>
          <w:szCs w:val="24"/>
          <w:vertAlign w:val="superscript"/>
          <w:lang w:eastAsia="en-US"/>
        </w:rPr>
        <w:t>①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周华诚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①巷子在老城的中心地段。乡下人到城里来卖一篓鱼，卖一筐菜，都喜欢聚在这条巷子里，远远望去，摆地摊的，做生意的，购物买货的……人间烟火沿着这巷子的台阶一层一层地铺陈开来。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②喜凤在巷子里有个摊儿。她从商场里下了班，就匆匆来到巷子。这里她可走过千儿八百回了。最近日头毒，连巷子的石阶都仿佛被日头蒸出水汽来，空气也摇摇晃晃的。她喘着气走到巷子的半道，汗水湿了一头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③巷子的中间有一排敲核桃的小摊位，坐着六七位老婆婆。这些老婆婆们似乎一直就在那里，坐在小板凳上忙碌。她们坐在这里多少年了？也没有人说得清。她们戴着老花镜，旋转着手中的核桃，找到一条微小的缝隙，然后用刀抵住，榔头敲击刀背，核桃应声而裂。然后用尖尖的钻头探入果壳内部，去掘取那深藏的果肉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④这不是一般的核桃啊。喜凤说，这叫铁核桃。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⑤她在其中一个小板凳上坐下来，一边跟旁边的老婆婆打招呼。老婆婆问她吃饭了没，她拍拍身边的布包，大声说，带了盒饭。她坐下来，打开袋子，摆出工具，摸出一把核桃，用刀抵住核桃的缝隙，榔头敲击之下，核桃开了。她的额上还有汗水，裹着几缕头发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4"/>
          <w:headerReference w:type="default" r:id="rId15"/>
          <w:footerReference w:type="even" r:id="rId16"/>
          <w:footerReference w:type="default" r:id="rId17"/>
          <w:type w:val="nextPage"/>
          <w:pgSz w:w="11907" w:h="16839" w:code="9"/>
          <w:pgMar w:top="992" w:right="561" w:bottom="992" w:left="1899" w:header="992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楷体" w:eastAsia="楷体" w:hAnsi="楷体" w:cs="楷体"/>
          <w:kern w:val="0"/>
          <w:szCs w:val="24"/>
          <w:lang w:eastAsia="en-US"/>
        </w:rPr>
        <w:t>⑥再硬的核桃，都是有缝隙的。这铁核桃跟新疆的纸核桃不同，跟临安的山核桃也完全不一样。这玩意儿壳又硬又厚，不用这个办法，根本砸不开。我们乡的核桃，你没听说过吧？我们乡全是山，山上全是核桃树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⑦我跟喜凤买了一斤核桃肉。一斤核桃肉，得用六斤铁核桃才能剥出来。这铁核桃，壳重肉少，但是你吃吃看，多香呀，今天生意开张了，喜凤很高兴，她说本来都是她妈妈在这里帮她摆摊，今天老人家回乡下去了，她就过来填个空儿。老人家一天只能剥两三斤核桃肉，她年轻，眼神好，手劲儿大，一天能剥五斤。铁核桃肉，炖鸡蛋吃，很补身体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⑧喜凤说，这一排敲核桃的老婆婆，可“能”了，电视台还来采访过呢！喜凤笑起来，一手核桃一手钻子，像不像武林高手？她手里的钻子，油光发亮，看就是用了几十年的老物件，有了岁月的包浆。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⑨虽然是一边说着话，喜凤手里的活儿一下也没停。她望了望巷子里白花花的日头，咔咔地敲打着核桃，说自己是见缝插针。“核桃虽小，也是肉啊！”家里有两个孩子，一个上职校，一个上幼儿园，开支挺大的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⑩不过，喜凤笑了：我啊，每天讨得非常充实。送娃、做饭、上班、摆摊……每天从睁眼一直忙到半夜躺下睡觉，你说充不充实？我说，看得出来，你是会过日子的人。喜凤眼里闪闪发光，说，好在我们现在不用再租房子了。我说，那你买了新房？喜凤点点头，说很小的房子，房贷再还两年就还完了！我为喜凤高兴：那太好了，你真能干啊！从乡下出来，能在县城买房，不容易的呢。喜凤说，我大儿子上职校，快毕业了，学的是厨师，他自己喜欢，自己选的。暑假要去酒店实习啦。我说，厨师好啊，能烧一手好菜。喜凤又笑了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Cambria Math" w:eastAsia="Cambria Math" w:hAnsi="Cambria Math" w:cs="Cambria Math"/>
          <w:kern w:val="0"/>
          <w:szCs w:val="24"/>
          <w:lang w:eastAsia="en-US"/>
        </w:rPr>
        <w:t>⑪</w:t>
      </w:r>
      <w:r>
        <w:rPr>
          <w:rFonts w:ascii="楷体" w:eastAsia="楷体" w:hAnsi="楷体" w:cs="楷体"/>
          <w:kern w:val="0"/>
          <w:szCs w:val="24"/>
          <w:lang w:eastAsia="en-US"/>
        </w:rPr>
        <w:t>巷子里，日头还是白花花的。喜凤手脚麻利，一个铁核桃在手里三两下一转，总能找到一个合适的位置，用刀口轻轻一敲，咔的一声，铁核桃就裂开啦。我听着这清脆的声音，觉得还真是好听。喜凤见我喜欢，送我两个铁核桃把玩。那核桃又小又硬，我仔细寻找</w:t>
      </w:r>
      <w:r>
        <w:rPr>
          <w:rFonts w:ascii="楷体" w:eastAsia="楷体" w:hAnsi="楷体" w:cs="楷体"/>
          <w:kern w:val="0"/>
          <w:szCs w:val="24"/>
          <w:u w:val="single"/>
          <w:lang w:eastAsia="en-US"/>
        </w:rPr>
        <w:t>核桃壳上的缝隙</w:t>
      </w:r>
      <w:r>
        <w:rPr>
          <w:rFonts w:ascii="楷体" w:eastAsia="楷体" w:hAnsi="楷体" w:cs="楷体"/>
          <w:kern w:val="0"/>
          <w:szCs w:val="24"/>
          <w:lang w:eastAsia="en-US"/>
        </w:rPr>
        <w:t>，似乎有光，那是万物发芽的地方。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8"/>
          <w:headerReference w:type="default" r:id="rId19"/>
          <w:footerReference w:type="even" r:id="rId20"/>
          <w:footerReference w:type="default" r:id="rId21"/>
          <w:type w:val="nextPage"/>
          <w:pgSz w:w="11907" w:h="16839" w:code="9"/>
          <w:pgMar w:top="992" w:right="561" w:bottom="992" w:left="1899" w:header="992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</w:t>
      </w:r>
      <w:r>
        <w:rPr>
          <w:rFonts w:ascii="宋体" w:hAnsi="宋体" w:cs="宋体"/>
          <w:kern w:val="0"/>
          <w:szCs w:val="24"/>
          <w:lang w:eastAsia="en-US"/>
        </w:rPr>
        <w:t>注释</w:t>
      </w:r>
      <w:r>
        <w:rPr>
          <w:rFonts w:ascii="宋体" w:hAnsi="宋体" w:cs="宋体"/>
          <w:kern w:val="0"/>
          <w:szCs w:val="24"/>
          <w:lang w:eastAsia="en-US"/>
        </w:rPr>
        <w:t>)</w:t>
      </w:r>
      <w:r>
        <w:rPr>
          <w:rFonts w:ascii="宋体" w:hAnsi="宋体" w:cs="宋体"/>
          <w:kern w:val="0"/>
          <w:szCs w:val="24"/>
          <w:lang w:eastAsia="en-US"/>
        </w:rPr>
        <w:t>①选自《新民晚报》，有删改。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7.</w:t>
      </w:r>
      <w:r>
        <w:rPr>
          <w:rFonts w:ascii="宋体" w:hAnsi="宋体" w:cs="宋体"/>
          <w:kern w:val="0"/>
          <w:szCs w:val="24"/>
          <w:lang w:eastAsia="en-US"/>
        </w:rPr>
        <w:t>下列情节在文中未出现的一项是（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A．喜凤下班，巷里摆摊卖铁核桃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B．我买核桃肉，喜凤生意开张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C．喜凤推荐品尝，我试吃铁核桃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D．见我喜欢，喜凤送我铁核桃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8.</w:t>
      </w:r>
      <w:r>
        <w:rPr>
          <w:rFonts w:ascii="宋体" w:hAnsi="宋体" w:cs="宋体"/>
          <w:kern w:val="0"/>
          <w:szCs w:val="24"/>
          <w:lang w:eastAsia="en-US"/>
        </w:rPr>
        <w:t>电视台采访了老婆婆，根据文章内容推测，她们的回答最不可能的一项是（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A．我们在这里摆摊多年了，每天挺忙的。过日子嘛，还不错的。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B．找到核桃壳的缝隙，敲开，钻头深入果壳，果肉就弄出来啦。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C．每天都要摆摊。有的老伙伴偶尔回乡下，都会叫人来填空呢。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D．孩子们都在外面打工。忙的时候，就叫快餐店的老板送盒饭。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9.</w:t>
      </w:r>
      <w:r>
        <w:rPr>
          <w:rFonts w:ascii="宋体" w:hAnsi="宋体" w:cs="宋体"/>
          <w:kern w:val="0"/>
          <w:szCs w:val="24"/>
          <w:lang w:eastAsia="en-US"/>
        </w:rPr>
        <w:t>文中写了喜凤三次“笑”，但“笑”的原因不同。结合文章内容，补充完成下表。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44"/>
        <w:gridCol w:w="2844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/>
        </w:trPr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喜凤的“笑”</w:t>
            </w:r>
          </w:p>
        </w:tc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原因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/>
        </w:trPr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喜凤笑起来</w:t>
            </w:r>
          </w:p>
        </w:tc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①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/>
        </w:trPr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喜凤笑了</w:t>
            </w:r>
          </w:p>
        </w:tc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每天从早忙到晚，她觉得充实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/>
        </w:trPr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喜凤又笑了</w:t>
            </w:r>
          </w:p>
        </w:tc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②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10.</w:t>
      </w:r>
      <w:r>
        <w:rPr>
          <w:rFonts w:ascii="宋体" w:hAnsi="宋体" w:cs="宋体"/>
          <w:kern w:val="0"/>
          <w:szCs w:val="24"/>
          <w:lang w:eastAsia="en-US"/>
        </w:rPr>
        <w:t>文学作品往往把表达的意旨蕴含在关键词句中。文章结尾划线句中“核桃壳上的缝隙”，除了指核桃壳裂开的地方，还蕴含怎样的深意？请联系全文简要分析。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面向未来，培植科幻文学肥沃土壤</w:t>
      </w:r>
      <w:r>
        <w:rPr>
          <w:rFonts w:ascii="楷体" w:eastAsia="楷体" w:hAnsi="楷体" w:cs="楷体"/>
          <w:kern w:val="0"/>
          <w:szCs w:val="24"/>
          <w:vertAlign w:val="superscript"/>
          <w:lang w:eastAsia="en-US"/>
        </w:rPr>
        <w:t>①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郭峪良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①科幻文学兼具科学与幻想元素，能带给人好奇心、惊奇感的巨大满足。作家阿来说，科幻文学是科技时代的文学。科幻文学的重大突破离不开科学技术的跨越式发展，比如克隆、太空旅行等创作主题，在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一定</w:t>
      </w:r>
      <w:r>
        <w:rPr>
          <w:rFonts w:ascii="楷体" w:eastAsia="楷体" w:hAnsi="楷体" w:cs="楷体"/>
          <w:kern w:val="0"/>
          <w:szCs w:val="24"/>
          <w:lang w:eastAsia="en-US"/>
        </w:rPr>
        <w:t>程度上反映着现实世界的科技创新成果。科幻文学内蕴的预见性又启发着科学思维，让许多曾经的“科学幻想”变为现实，如《海底两万里》启发了潜水艇的改进。</w:t>
      </w:r>
      <w:r>
        <w:rPr>
          <w:rFonts w:ascii="宋体" w:hAnsi="宋体" w:cs="宋体"/>
          <w:kern w:val="0"/>
          <w:szCs w:val="24"/>
          <w:lang w:eastAsia="en-US"/>
        </w:rPr>
        <w:t>“一定”限制“程度”，严谨准确地表明</w:t>
      </w:r>
      <w:r>
        <w:rPr>
          <w:rFonts w:ascii="宋体" w:hAnsi="宋体" w:cs="宋体"/>
          <w:kern w:val="0"/>
          <w:szCs w:val="24"/>
          <w:u w:val="single"/>
          <w:lang w:eastAsia="en-US"/>
        </w:rPr>
        <w:t xml:space="preserve"> ① </w:t>
      </w:r>
      <w:r>
        <w:rPr>
          <w:rFonts w:ascii="宋体" w:hAnsi="宋体" w:cs="宋体"/>
          <w:kern w:val="0"/>
          <w:szCs w:val="24"/>
          <w:lang w:eastAsia="en-US"/>
        </w:rPr>
        <w:t>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②近代以来，中国科幻文学在梁启超、鲁迅、老舍等文坛巨匠的推动下，虽历经起伏，但一直在前行，一直有读者，从荒江钓叟的《月球殖民地小说》到叶永烈的《小灵通漫游未来》，再到刘慈欣的《三体》，中国科幻文学在跨越百年的历史发展中，涌现出一大批优秀的科幻作家和作品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③近年来，中国的高质量发展，特别是“嫦娥”探月、“羲和”逐日等工程中前沿科技的突破，激发了越来越多国人对未来的想象力、对科技的好奇心，进而大力推动了科幻文学的发展。科幻创作的类型、题材越发丰富。软科幻、硬科幻得到长足发展；科幻小说、漫画等在畅销书中占据了一席之地；科幻文学“母本”转化效果明显，带动了科幻影视剧的投资热潮，进而拓宽了科幻文学的创作领域。科幻文学的创作群体也日趋壮大。据不完全统计，2022年中国新增科幻网文作家达4万多人，其中“00后”占了70%以上。“后新生代”科幻作家的开阔视野和多元化创作，为中国科幻文学打开了更广阔的空间，如今，中国科幻文学的规模令人惊叹，中国科幻文学领域成为最具活力的文艺领域之一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2"/>
          <w:headerReference w:type="default" r:id="rId23"/>
          <w:footerReference w:type="even" r:id="rId24"/>
          <w:footerReference w:type="default" r:id="rId25"/>
          <w:type w:val="nextPage"/>
          <w:pgSz w:w="11907" w:h="16839" w:code="9"/>
          <w:pgMar w:top="992" w:right="561" w:bottom="992" w:left="1899" w:header="992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楷体" w:eastAsia="楷体" w:hAnsi="楷体" w:cs="楷体"/>
          <w:kern w:val="0"/>
          <w:szCs w:val="24"/>
          <w:lang w:eastAsia="en-US"/>
        </w:rPr>
        <w:t>④刘慈欣认为：“科幻文学的兴盛，将会对建设创新型国家起到重要的推动作用。”中国科幻文学的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蓬勃生机</w:t>
      </w:r>
      <w:r>
        <w:rPr>
          <w:rFonts w:ascii="楷体" w:eastAsia="楷体" w:hAnsi="楷体" w:cs="楷体"/>
          <w:kern w:val="0"/>
          <w:szCs w:val="24"/>
          <w:lang w:eastAsia="en-US"/>
        </w:rPr>
        <w:t>，呼应着科技强国建设的蹄疾步稳。面向未来，为科幻文学培植肥沃的土壤，以培养更多优秀作者、催生更多优秀作品，这对于提升国民科学素养，在全社会倡扬创新文化、探索精神，大有裨益。</w:t>
      </w:r>
      <w:r>
        <w:rPr>
          <w:rFonts w:ascii="宋体" w:hAnsi="宋体" w:cs="宋体"/>
          <w:kern w:val="0"/>
          <w:szCs w:val="24"/>
          <w:lang w:eastAsia="en-US"/>
        </w:rPr>
        <w:t>“蓬勃生机”照应了上文中有关中国科幻创作的类型、题材、规模等发展态势的内容。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⑤那么，如何才能更好地为科幻文学培植出肥沃的土壤呢？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⑥首先，尊重科幻文学创作规律，为创作者营造宽松自由的环境。要包容各种各样的新奇点子，鼓励科幻作者在自己构建的世界里挥洒想象力，编织缜密合理的故事逻辑线。随着中国日益走近世界舞台中央，中国人如何想象、思考人类这个整体的未来，如何看待人类与科技、人类与宇宙的关系，是中国科幻文学吸引世界目光的重要原因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⑦其次，挖掘中华优秀传统文化塑造中国科幻文学的独特气质，从屈原“冯翼惟象，何以识之”的“天问”发轫，中国人开启了对人类与宇宙关系的探索。《流浪地球》“带着地球去流浪”的情节，在一定程度上因应着国人对故土、对家园的不舍情怀。鲁迅先生所言的“经以科学，纬以人情”，对于中国科幻作者在创作中想象世界与未来，体认中华价值理念、美学精髓，可谓箴言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⑧再次，营造良好生态，构建完整的科幻产业链。以科幻文学为龙头，推动漫画、出版、影视、游戏、旅游等全产业链发展，支持优秀科幻小说改编成影视剧、游戏，让原创者获得丰厚的版权回报，这可以形成正向激励效应。通过设立科幻文学创作基金、举办科幻文学大赛等方式，会聚更多创作者，鼓励产出更多具有中国元素的原创科幻文学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⑨最后，推动青少年阅读科幻，筑基科幻文学未来，科幻阅读的价值，在于让人体验不同的世界。近年来，随着全民阅读不断深化，《三体》《流浪地球》等作品的热度高涨，科幻文学在青少年中很受欢迎。此外，科幻文学作品入选中小学教材，部分学校开发科幻文学校本课程，让科幻文学与教育的联系越发紧密。未来，可以通过开设科幻文学创作课、举办校园创作比赛等，进一步释放科幻文学的教育功能，让更多学生成为科幻爱好者，培养其好奇心、想象力等核心素养。</w:t>
      </w:r>
      <w:r>
        <w:rPr>
          <w:rFonts w:ascii="宋体" w:hAnsi="宋体" w:cs="宋体"/>
          <w:kern w:val="0"/>
          <w:szCs w:val="24"/>
          <w:lang w:eastAsia="en-US"/>
        </w:rPr>
        <w:t>第</w:t>
      </w:r>
      <w:r>
        <w:rPr>
          <w:rFonts w:ascii="楷体" w:eastAsia="楷体" w:hAnsi="楷体" w:cs="楷体"/>
          <w:kern w:val="0"/>
          <w:szCs w:val="24"/>
          <w:lang w:eastAsia="en-US"/>
        </w:rPr>
        <w:t>⑥</w:t>
      </w:r>
      <w:r>
        <w:rPr>
          <w:rFonts w:ascii="宋体" w:hAnsi="宋体" w:cs="宋体"/>
          <w:kern w:val="0"/>
          <w:szCs w:val="24"/>
          <w:lang w:eastAsia="en-US"/>
        </w:rPr>
        <w:t>段到第</w:t>
      </w:r>
      <w:r>
        <w:rPr>
          <w:rFonts w:ascii="楷体" w:eastAsia="楷体" w:hAnsi="楷体" w:cs="楷体"/>
          <w:kern w:val="0"/>
          <w:szCs w:val="24"/>
          <w:lang w:eastAsia="en-US"/>
        </w:rPr>
        <w:t>⑨</w:t>
      </w:r>
      <w:r>
        <w:rPr>
          <w:rFonts w:ascii="宋体" w:hAnsi="宋体" w:cs="宋体"/>
          <w:kern w:val="0"/>
          <w:szCs w:val="24"/>
          <w:lang w:eastAsia="en-US"/>
        </w:rPr>
        <w:t>段，是文章的重要部分，</w:t>
      </w:r>
      <w:r>
        <w:rPr>
          <w:rFonts w:ascii="宋体" w:hAnsi="宋体" w:cs="宋体"/>
          <w:kern w:val="0"/>
          <w:szCs w:val="24"/>
          <w:u w:val="single"/>
          <w:lang w:eastAsia="en-US"/>
        </w:rPr>
        <w:t xml:space="preserve"> ② </w:t>
      </w:r>
      <w:r>
        <w:rPr>
          <w:rFonts w:ascii="宋体" w:hAnsi="宋体" w:cs="宋体"/>
          <w:kern w:val="0"/>
          <w:szCs w:val="24"/>
          <w:lang w:eastAsia="en-US"/>
        </w:rPr>
        <w:t>四个提示词，使这一部分主次分明。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⑩探究人类命运、建构价值体系，中国科幻文学的“黄金时代”已经来临。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6"/>
          <w:headerReference w:type="default" r:id="rId27"/>
          <w:footerReference w:type="even" r:id="rId28"/>
          <w:footerReference w:type="default" r:id="rId29"/>
          <w:type w:val="nextPage"/>
          <w:pgSz w:w="11907" w:h="16839" w:code="9"/>
          <w:pgMar w:top="992" w:right="561" w:bottom="992" w:left="1899" w:header="992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11.</w:t>
      </w:r>
      <w:r>
        <w:rPr>
          <w:rFonts w:ascii="宋体" w:hAnsi="宋体" w:cs="宋体"/>
          <w:kern w:val="0"/>
          <w:szCs w:val="24"/>
          <w:lang w:eastAsia="en-US"/>
        </w:rPr>
        <w:t>用下图表示文章结构，图中A、B、C、D处与文章内容不符的一项是</w:t>
      </w:r>
      <w:r>
        <w:rPr>
          <w:rFonts w:ascii="宋体" w:hAnsi="宋体" w:cs="宋体"/>
          <w:kern w:val="0"/>
          <w:szCs w:val="24"/>
          <w:lang w:eastAsia="en-US"/>
        </w:rPr>
        <w:t>( )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200650" cy="1390650"/>
            <wp:docPr id="186140603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40603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12.</w:t>
      </w:r>
      <w:r>
        <w:rPr>
          <w:rFonts w:ascii="宋体" w:hAnsi="宋体" w:cs="宋体"/>
          <w:kern w:val="0"/>
          <w:szCs w:val="24"/>
          <w:lang w:eastAsia="en-US"/>
        </w:rPr>
        <w:t>下列对“肥沃的科幻文学土壤”理解不恰当的一项是（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A．宽松自由的创作环境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B．完整的科幻产业链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C．独特的科幻文学气质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D．丰富的科学想象力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13.</w:t>
      </w:r>
      <w:r>
        <w:rPr>
          <w:rFonts w:ascii="宋体" w:hAnsi="宋体" w:cs="宋体"/>
          <w:kern w:val="0"/>
          <w:szCs w:val="24"/>
          <w:lang w:eastAsia="en-US"/>
        </w:rPr>
        <w:t>选文旁的批注，有两处未完成，请补充完整。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14.</w:t>
      </w:r>
      <w:r>
        <w:rPr>
          <w:rFonts w:ascii="宋体" w:hAnsi="宋体" w:cs="宋体"/>
          <w:kern w:val="0"/>
          <w:szCs w:val="24"/>
          <w:lang w:eastAsia="en-US"/>
        </w:rPr>
        <w:t>文章中的每一个材料都有相应作用。请根据文章内容，填写下表。</w:t>
      </w:r>
    </w:p>
    <w:tbl>
      <w:tblPr>
        <w:tblStyle w:val="TableNormal"/>
        <w:tblW w:w="6675" w:type="dxa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1"/>
        <w:gridCol w:w="5305"/>
        <w:gridCol w:w="2938"/>
      </w:tblGrid>
      <w:tr>
        <w:tblPrEx>
          <w:tblW w:w="667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/>
        </w:trPr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段落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材料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作用</w:t>
            </w:r>
          </w:p>
        </w:tc>
      </w:tr>
      <w:tr>
        <w:tblPrEx>
          <w:tblW w:w="667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/>
        </w:trPr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第②段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从荒江钓叟的《月球殖民地小说》到叶永烈的《小灵通漫游未来》，再到刘慈欣的《三体》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①</w:t>
            </w:r>
          </w:p>
        </w:tc>
      </w:tr>
      <w:tr>
        <w:tblPrEx>
          <w:tblW w:w="667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/>
        </w:trPr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第</w:t>
            </w:r>
            <w:r>
              <w:rPr>
                <w:rFonts w:ascii="楷体" w:eastAsia="楷体" w:hAnsi="楷体" w:cs="楷体"/>
                <w:kern w:val="0"/>
                <w:szCs w:val="24"/>
                <w:lang w:eastAsia="en-US"/>
              </w:rPr>
              <w:t>③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段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②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表明了科幻文学的创作群体也日趋壮大</w:t>
            </w:r>
          </w:p>
        </w:tc>
      </w:tr>
      <w:tr>
        <w:tblPrEx>
          <w:tblW w:w="6675" w:type="dxa"/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/>
        </w:trPr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第</w:t>
            </w:r>
            <w:r>
              <w:rPr>
                <w:rFonts w:ascii="楷体" w:eastAsia="楷体" w:hAnsi="楷体" w:cs="楷体"/>
                <w:kern w:val="0"/>
                <w:szCs w:val="24"/>
                <w:lang w:eastAsia="en-US"/>
              </w:rPr>
              <w:t>⑨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段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科幻文学作品入选中小学教材，部分学校开发科幻文学校本课程</w:t>
            </w:r>
          </w:p>
        </w:tc>
        <w:tc>
          <w:tcPr>
            <w:tcW w:w="2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表明了近年来已有推动青少年科幻文学阅读的做法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六、文言文阅读</w:t>
            </w:r>
          </w:p>
        </w:tc>
      </w:tr>
    </w:tbl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与谢万书</w:t>
      </w:r>
      <w:r>
        <w:rPr>
          <w:rFonts w:ascii="楷体" w:eastAsia="楷体" w:hAnsi="楷体" w:cs="楷体"/>
          <w:kern w:val="0"/>
          <w:szCs w:val="24"/>
          <w:vertAlign w:val="superscript"/>
          <w:lang w:eastAsia="en-US"/>
        </w:rPr>
        <w:t>①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[东晋]王羲之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古之辞世者……今仆</w:t>
      </w:r>
      <w:r>
        <w:rPr>
          <w:rFonts w:ascii="楷体" w:eastAsia="楷体" w:hAnsi="楷体" w:cs="楷体"/>
          <w:kern w:val="0"/>
          <w:szCs w:val="24"/>
          <w:vertAlign w:val="superscript"/>
          <w:lang w:eastAsia="en-US"/>
        </w:rPr>
        <w:t>②</w:t>
      </w:r>
      <w:r>
        <w:rPr>
          <w:rFonts w:ascii="楷体" w:eastAsia="楷体" w:hAnsi="楷体" w:cs="楷体"/>
          <w:kern w:val="0"/>
          <w:szCs w:val="24"/>
          <w:lang w:eastAsia="en-US"/>
        </w:rPr>
        <w:t>坐而获逸</w:t>
      </w:r>
      <w:r>
        <w:rPr>
          <w:rFonts w:ascii="楷体" w:eastAsia="楷体" w:hAnsi="楷体" w:cs="楷体"/>
          <w:kern w:val="0"/>
          <w:szCs w:val="24"/>
          <w:vertAlign w:val="superscript"/>
          <w:lang w:eastAsia="en-US"/>
        </w:rPr>
        <w:t>③</w:t>
      </w:r>
      <w:r>
        <w:rPr>
          <w:rFonts w:ascii="楷体" w:eastAsia="楷体" w:hAnsi="楷体" w:cs="楷体"/>
          <w:kern w:val="0"/>
          <w:szCs w:val="24"/>
          <w:lang w:eastAsia="en-US"/>
        </w:rPr>
        <w:t>，遂其宿心，其为庆幸，岂非天赐！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顷</w:t>
      </w:r>
      <w:r>
        <w:rPr>
          <w:rFonts w:ascii="楷体" w:eastAsia="楷体" w:hAnsi="楷体" w:cs="楷体"/>
          <w:kern w:val="0"/>
          <w:szCs w:val="24"/>
          <w:vertAlign w:val="superscript"/>
          <w:lang w:eastAsia="en-US"/>
        </w:rPr>
        <w:t>④</w:t>
      </w:r>
      <w:r>
        <w:rPr>
          <w:rFonts w:ascii="楷体" w:eastAsia="楷体" w:hAnsi="楷体" w:cs="楷体"/>
          <w:kern w:val="0"/>
          <w:szCs w:val="24"/>
          <w:lang w:eastAsia="en-US"/>
        </w:rPr>
        <w:t>东游还，修植桑果，今盛敷荣，率诸子，抱弱孙，游观其间，有一味之甘，割而分之，以娱目前。虽植德无殊邈，犹欲教养子孙以敦厚退让。或以轻薄，庶令举策数马</w:t>
      </w:r>
      <w:r>
        <w:rPr>
          <w:rFonts w:ascii="楷体" w:eastAsia="楷体" w:hAnsi="楷体" w:cs="楷体"/>
          <w:kern w:val="0"/>
          <w:szCs w:val="24"/>
          <w:vertAlign w:val="superscript"/>
          <w:lang w:eastAsia="en-US"/>
        </w:rPr>
        <w:t>⑤</w:t>
      </w:r>
      <w:r>
        <w:rPr>
          <w:rFonts w:ascii="楷体" w:eastAsia="楷体" w:hAnsi="楷体" w:cs="楷体"/>
          <w:kern w:val="0"/>
          <w:szCs w:val="24"/>
          <w:lang w:eastAsia="en-US"/>
        </w:rPr>
        <w:t>，仿佛万石</w:t>
      </w:r>
      <w:r>
        <w:rPr>
          <w:rFonts w:ascii="楷体" w:eastAsia="楷体" w:hAnsi="楷体" w:cs="楷体"/>
          <w:kern w:val="0"/>
          <w:szCs w:val="24"/>
          <w:vertAlign w:val="superscript"/>
          <w:lang w:eastAsia="en-US"/>
        </w:rPr>
        <w:t>⑥</w:t>
      </w:r>
      <w:r>
        <w:rPr>
          <w:rFonts w:ascii="楷体" w:eastAsia="楷体" w:hAnsi="楷体" w:cs="楷体"/>
          <w:kern w:val="0"/>
          <w:szCs w:val="24"/>
          <w:lang w:eastAsia="en-US"/>
        </w:rPr>
        <w:t>之风。君谓此何如？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比</w:t>
      </w:r>
      <w:r>
        <w:rPr>
          <w:rFonts w:ascii="楷体" w:eastAsia="楷体" w:hAnsi="楷体" w:cs="楷体"/>
          <w:kern w:val="0"/>
          <w:szCs w:val="24"/>
          <w:vertAlign w:val="superscript"/>
          <w:lang w:eastAsia="en-US"/>
        </w:rPr>
        <w:t>⑦</w:t>
      </w:r>
      <w:r>
        <w:rPr>
          <w:rFonts w:ascii="楷体" w:eastAsia="楷体" w:hAnsi="楷体" w:cs="楷体"/>
          <w:kern w:val="0"/>
          <w:szCs w:val="24"/>
          <w:lang w:eastAsia="en-US"/>
        </w:rPr>
        <w:t>当与安石</w:t>
      </w:r>
      <w:r>
        <w:rPr>
          <w:rFonts w:ascii="楷体" w:eastAsia="楷体" w:hAnsi="楷体" w:cs="楷体"/>
          <w:kern w:val="0"/>
          <w:szCs w:val="24"/>
          <w:vertAlign w:val="superscript"/>
          <w:lang w:eastAsia="en-US"/>
        </w:rPr>
        <w:t>⑧</w:t>
      </w:r>
      <w:r>
        <w:rPr>
          <w:rFonts w:ascii="楷体" w:eastAsia="楷体" w:hAnsi="楷体" w:cs="楷体"/>
          <w:kern w:val="0"/>
          <w:szCs w:val="24"/>
          <w:lang w:eastAsia="en-US"/>
        </w:rPr>
        <w:t>东游山海，并行田视地利，颐养闲暇。衣食之余，欲与亲知时共欢宴，虽不能兴言高咏，衔杯引满，语田里所行，故以为抚掌之资，其为得意，可胜言邪！常依陆贾、班嗣、杨王孙</w:t>
      </w:r>
      <w:r>
        <w:rPr>
          <w:rFonts w:ascii="楷体" w:eastAsia="楷体" w:hAnsi="楷体" w:cs="楷体"/>
          <w:kern w:val="0"/>
          <w:szCs w:val="24"/>
          <w:vertAlign w:val="superscript"/>
          <w:lang w:eastAsia="en-US"/>
        </w:rPr>
        <w:t>⑨</w:t>
      </w:r>
      <w:r>
        <w:rPr>
          <w:rFonts w:ascii="楷体" w:eastAsia="楷体" w:hAnsi="楷体" w:cs="楷体"/>
          <w:kern w:val="0"/>
          <w:szCs w:val="24"/>
          <w:lang w:eastAsia="en-US"/>
        </w:rPr>
        <w:t>之处世，甚欲希风</w:t>
      </w:r>
      <w:r>
        <w:rPr>
          <w:rFonts w:ascii="楷体" w:eastAsia="楷体" w:hAnsi="楷体" w:cs="楷体"/>
          <w:kern w:val="0"/>
          <w:szCs w:val="24"/>
          <w:vertAlign w:val="superscript"/>
          <w:lang w:eastAsia="en-US"/>
        </w:rPr>
        <w:t>⑩</w:t>
      </w:r>
      <w:r>
        <w:rPr>
          <w:rFonts w:ascii="楷体" w:eastAsia="楷体" w:hAnsi="楷体" w:cs="楷体"/>
          <w:kern w:val="0"/>
          <w:szCs w:val="24"/>
          <w:lang w:eastAsia="en-US"/>
        </w:rPr>
        <w:t>数子，老夫志愿尽于此也。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1"/>
          <w:headerReference w:type="default" r:id="rId32"/>
          <w:footerReference w:type="even" r:id="rId33"/>
          <w:footerReference w:type="default" r:id="rId34"/>
          <w:type w:val="nextPage"/>
          <w:pgSz w:w="11907" w:h="16839" w:code="9"/>
          <w:pgMar w:top="992" w:right="561" w:bottom="992" w:left="1899" w:header="992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</w:t>
      </w:r>
      <w:r>
        <w:rPr>
          <w:rFonts w:ascii="宋体" w:hAnsi="宋体" w:cs="宋体"/>
          <w:kern w:val="0"/>
          <w:szCs w:val="24"/>
          <w:lang w:eastAsia="en-US"/>
        </w:rPr>
        <w:t>注释</w:t>
      </w:r>
      <w:r>
        <w:rPr>
          <w:rFonts w:ascii="宋体" w:hAnsi="宋体" w:cs="宋体"/>
          <w:kern w:val="0"/>
          <w:szCs w:val="24"/>
          <w:lang w:eastAsia="en-US"/>
        </w:rPr>
        <w:t>)</w:t>
      </w:r>
      <w:r>
        <w:rPr>
          <w:rFonts w:ascii="宋体" w:hAnsi="宋体" w:cs="宋体"/>
          <w:kern w:val="0"/>
          <w:szCs w:val="24"/>
          <w:lang w:eastAsia="en-US"/>
        </w:rPr>
        <w:t>①选自《晋书》，有删节。②仆：我。③坐而获逸：指轻易获得隐退自由。④顷：不久。⑤举策数马：典故，指侍奉君主很谨慎。⑥万石：即西汉石奋，与四子均官至二千石，被称“万石君”。⑦比：近来。⑧安石：东晋谢安。⑨陆贾、班嗣、杨王孙：都是无为清净、超然物外之人。⑩希风：向往一时的风尚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15.</w:t>
      </w:r>
      <w:r>
        <w:rPr>
          <w:rFonts w:ascii="宋体" w:hAnsi="宋体" w:cs="宋体"/>
          <w:kern w:val="0"/>
          <w:szCs w:val="24"/>
          <w:lang w:eastAsia="en-US"/>
        </w:rPr>
        <w:t>下列不是描述“我”辞官归隐后悠然自得生活的一项是（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A．修植桑果，率子抱孙游观林下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B．果实甘美，割而分之同享美味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C．游山泛海，察看田地颐养闲暇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D．兴言高咏，举杯斟酒吟诗作对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16.</w:t>
      </w:r>
      <w:r>
        <w:rPr>
          <w:rFonts w:ascii="宋体" w:hAnsi="宋体" w:cs="宋体"/>
          <w:kern w:val="0"/>
          <w:szCs w:val="24"/>
          <w:lang w:eastAsia="en-US"/>
        </w:rPr>
        <w:t>王羲之在书信中，表明对子孙品德寄予希望的一句是：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，概括自己理想追求的一句是：</w:t>
      </w:r>
      <w:r>
        <w:rPr>
          <w:rFonts w:ascii="宋体" w:hAnsi="宋体" w:cs="宋体"/>
          <w:kern w:val="0"/>
          <w:szCs w:val="24"/>
          <w:lang w:eastAsia="en-US"/>
        </w:rPr>
        <w:t>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17.</w:t>
      </w:r>
      <w:r>
        <w:rPr>
          <w:rFonts w:ascii="宋体" w:hAnsi="宋体" w:cs="宋体"/>
          <w:kern w:val="0"/>
          <w:szCs w:val="24"/>
          <w:lang w:eastAsia="en-US"/>
        </w:rPr>
        <w:t>下列加点词语的意义和用法不一致的一项是（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A．割而分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之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其翼若垂天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之</w:t>
      </w:r>
      <w:r>
        <w:rPr>
          <w:rFonts w:ascii="宋体" w:hAnsi="宋体" w:cs="宋体"/>
          <w:kern w:val="0"/>
          <w:szCs w:val="24"/>
          <w:lang w:eastAsia="en-US"/>
        </w:rPr>
        <w:t>云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     </w:t>
      </w:r>
      <w:r>
        <w:rPr>
          <w:rFonts w:ascii="宋体" w:hAnsi="宋体" w:cs="宋体"/>
          <w:kern w:val="0"/>
          <w:szCs w:val="24"/>
          <w:lang w:eastAsia="en-US"/>
        </w:rPr>
        <w:t>《（庄子）二则》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庶</w:t>
      </w:r>
      <w:r>
        <w:rPr>
          <w:rFonts w:ascii="宋体" w:hAnsi="宋体" w:cs="宋体"/>
          <w:kern w:val="0"/>
          <w:szCs w:val="24"/>
          <w:lang w:eastAsia="en-US"/>
        </w:rPr>
        <w:t>令举策数马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庶</w:t>
      </w:r>
      <w:r>
        <w:rPr>
          <w:rFonts w:ascii="宋体" w:hAnsi="宋体" w:cs="宋体"/>
          <w:kern w:val="0"/>
          <w:szCs w:val="24"/>
          <w:lang w:eastAsia="en-US"/>
        </w:rPr>
        <w:t>竭驽钝，攘除奸凶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     </w:t>
      </w:r>
      <w:r>
        <w:rPr>
          <w:rFonts w:ascii="宋体" w:hAnsi="宋体" w:cs="宋体"/>
          <w:kern w:val="0"/>
          <w:szCs w:val="24"/>
          <w:lang w:eastAsia="en-US"/>
        </w:rPr>
        <w:t>诸葛亮《出师表》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C．君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谓</w:t>
      </w:r>
      <w:r>
        <w:rPr>
          <w:rFonts w:ascii="宋体" w:hAnsi="宋体" w:cs="宋体"/>
          <w:kern w:val="0"/>
          <w:szCs w:val="24"/>
          <w:lang w:eastAsia="en-US"/>
        </w:rPr>
        <w:t>此何如？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予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谓</w:t>
      </w:r>
      <w:r>
        <w:rPr>
          <w:rFonts w:ascii="宋体" w:hAnsi="宋体" w:cs="宋体"/>
          <w:kern w:val="0"/>
          <w:szCs w:val="24"/>
          <w:lang w:eastAsia="en-US"/>
        </w:rPr>
        <w:t>菊，花之隐逸者也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周敦颐《爱莲说》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D．老夫志愿尽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于</w:t>
      </w:r>
      <w:r>
        <w:rPr>
          <w:rFonts w:ascii="宋体" w:hAnsi="宋体" w:cs="宋体"/>
          <w:kern w:val="0"/>
          <w:szCs w:val="24"/>
          <w:lang w:eastAsia="en-US"/>
        </w:rPr>
        <w:t>此也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仓鹰击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于</w:t>
      </w:r>
      <w:r>
        <w:rPr>
          <w:rFonts w:ascii="宋体" w:hAnsi="宋体" w:cs="宋体"/>
          <w:kern w:val="0"/>
          <w:szCs w:val="24"/>
          <w:lang w:eastAsia="en-US"/>
        </w:rPr>
        <w:t>殿上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     </w:t>
      </w:r>
      <w:r>
        <w:rPr>
          <w:rFonts w:ascii="宋体" w:hAnsi="宋体" w:cs="宋体"/>
          <w:kern w:val="0"/>
          <w:szCs w:val="24"/>
          <w:lang w:eastAsia="en-US"/>
        </w:rPr>
        <w:t>《战国策•唐雎不辱使命》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七、诗歌鉴赏</w:t>
            </w:r>
          </w:p>
        </w:tc>
      </w:tr>
    </w:tbl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渔家傲</w:t>
      </w:r>
      <w:r>
        <w:rPr>
          <w:rFonts w:ascii="楷体" w:eastAsia="楷体" w:hAnsi="楷体" w:cs="楷体"/>
          <w:kern w:val="0"/>
          <w:szCs w:val="24"/>
          <w:vertAlign w:val="superscript"/>
          <w:lang w:eastAsia="en-US"/>
        </w:rPr>
        <w:t>①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[宋代]曹组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水上落红时片片，江头雪絮飞缭乱。渺渺碧波天漾远。平沙暖，花风一阵萍香满。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晚来醉著无人唤，残阳已在青山畔。睡觉</w:t>
      </w:r>
      <w:r>
        <w:rPr>
          <w:rFonts w:ascii="楷体" w:eastAsia="楷体" w:hAnsi="楷体" w:cs="楷体"/>
          <w:kern w:val="0"/>
          <w:szCs w:val="24"/>
          <w:vertAlign w:val="superscript"/>
          <w:lang w:eastAsia="en-US"/>
        </w:rPr>
        <w:t>②</w:t>
      </w:r>
      <w:r>
        <w:rPr>
          <w:rFonts w:ascii="楷体" w:eastAsia="楷体" w:hAnsi="楷体" w:cs="楷体"/>
          <w:kern w:val="0"/>
          <w:szCs w:val="24"/>
          <w:lang w:eastAsia="en-US"/>
        </w:rPr>
        <w:t>只疑花改岸。抬头看，元</w:t>
      </w:r>
      <w:r>
        <w:rPr>
          <w:rFonts w:ascii="楷体" w:eastAsia="楷体" w:hAnsi="楷体" w:cs="楷体"/>
          <w:kern w:val="0"/>
          <w:szCs w:val="24"/>
          <w:vertAlign w:val="superscript"/>
          <w:lang w:eastAsia="en-US"/>
        </w:rPr>
        <w:t>③</w:t>
      </w:r>
      <w:r>
        <w:rPr>
          <w:rFonts w:ascii="楷体" w:eastAsia="楷体" w:hAnsi="楷体" w:cs="楷体"/>
          <w:kern w:val="0"/>
          <w:szCs w:val="24"/>
          <w:lang w:eastAsia="en-US"/>
        </w:rPr>
        <w:t>来弱缆风吹断。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渔家傲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[宋代]净端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斗转星移天渐晓，蓦然听得鹈鹕叫，山寺钟声人浩浩。木鱼噪，渡船过岸行官道。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轻舟再奈</w:t>
      </w:r>
      <w:r>
        <w:rPr>
          <w:rFonts w:ascii="楷体" w:eastAsia="楷体" w:hAnsi="楷体" w:cs="楷体"/>
          <w:kern w:val="0"/>
          <w:szCs w:val="24"/>
          <w:vertAlign w:val="superscript"/>
          <w:lang w:eastAsia="en-US"/>
        </w:rPr>
        <w:t>④</w:t>
      </w:r>
      <w:r>
        <w:rPr>
          <w:rFonts w:ascii="楷体" w:eastAsia="楷体" w:hAnsi="楷体" w:cs="楷体"/>
          <w:kern w:val="0"/>
          <w:szCs w:val="24"/>
          <w:lang w:eastAsia="en-US"/>
        </w:rPr>
        <w:t>长江讨，重添香饵为钩钓，钓得锦鳞船里跳。呵呵笑，思量天下渔家好。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5"/>
          <w:headerReference w:type="default" r:id="rId36"/>
          <w:footerReference w:type="even" r:id="rId37"/>
          <w:footerReference w:type="default" r:id="rId38"/>
          <w:type w:val="nextPage"/>
          <w:pgSz w:w="11907" w:h="16839" w:code="9"/>
          <w:pgMar w:top="992" w:right="561" w:bottom="992" w:left="1899" w:header="992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</w:t>
      </w:r>
      <w:r>
        <w:rPr>
          <w:rFonts w:ascii="宋体" w:hAnsi="宋体" w:cs="宋体"/>
          <w:kern w:val="0"/>
          <w:szCs w:val="24"/>
          <w:lang w:eastAsia="en-US"/>
        </w:rPr>
        <w:t>注释</w:t>
      </w:r>
      <w:r>
        <w:rPr>
          <w:rFonts w:ascii="宋体" w:hAnsi="宋体" w:cs="宋体"/>
          <w:kern w:val="0"/>
          <w:szCs w:val="24"/>
          <w:lang w:eastAsia="en-US"/>
        </w:rPr>
        <w:t>)</w:t>
      </w:r>
      <w:r>
        <w:rPr>
          <w:rFonts w:ascii="宋体" w:hAnsi="宋体" w:cs="宋体"/>
          <w:kern w:val="0"/>
          <w:szCs w:val="24"/>
          <w:lang w:eastAsia="en-US"/>
        </w:rPr>
        <w:t>①两首词均选自《全宋词》。②觉：醒。③元：同“原”。④奈：怎奈，无奈。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18.</w:t>
      </w:r>
      <w:r>
        <w:rPr>
          <w:rFonts w:ascii="宋体" w:hAnsi="宋体" w:cs="宋体"/>
          <w:kern w:val="0"/>
          <w:szCs w:val="24"/>
          <w:lang w:eastAsia="en-US"/>
        </w:rPr>
        <w:t>下列情境在两首词中都出现的一项是（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A．夕阳西下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B．落英缤纷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C．船行江上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D．人声鼎沸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19.</w:t>
      </w:r>
      <w:r>
        <w:rPr>
          <w:rFonts w:ascii="宋体" w:hAnsi="宋体" w:cs="宋体"/>
          <w:kern w:val="0"/>
          <w:szCs w:val="24"/>
          <w:lang w:eastAsia="en-US"/>
        </w:rPr>
        <w:t>两词都表现了人物心境的变化。请你参照第一首词的分析示例，分析第二首词中人物心境的变化。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示例：第一首词中人物酒醉酣睡，是轻松；醒来之时风景改变，是疑惑；明白风吹缆断，是恍然大悟。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八、综合性学习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学校积极关注儿童青少年的视觉健康问题，开展了“爱眼护眼 守护光明”的活动。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20.</w:t>
      </w:r>
      <w:r>
        <w:rPr>
          <w:rFonts w:ascii="宋体" w:hAnsi="宋体" w:cs="宋体"/>
          <w:kern w:val="0"/>
          <w:szCs w:val="24"/>
          <w:lang w:eastAsia="en-US"/>
        </w:rPr>
        <w:t>下面是学生会收集的有关视觉健康筛查的内容，请选出语序最合理的一项（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①若引入人工智能、大数据等技术，这些问题就能够得到有效解决。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②如果这一设备的使用能得到普及，有望使儿童青少年的视力健康筛查与检测常态化。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③使用它，一方面能够降低视力筛查人员的专业性要求并提高筛查效率。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④它具有操作简单、采集快速、数据准确等诸多优势。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⑤另一方面能够为相关部门提供精确的信息并节约筛查成本。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⑥我国儿童青少年视觉健康面临筛查量大、数据采集应用难等诸多问题。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⑦新型智能AI视力筛查仪就是运用这些技术的代表设备，已在部分地区小规模应用。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A．⑥①③⑤②④⑦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B．⑥①⑦④③⑤②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C．⑦④③⑤⑥①②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D．⑦①③④⑤②⑥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vanish w:val="0"/>
          <w:kern w:val="0"/>
          <w:szCs w:val="24"/>
          <w:lang w:eastAsia="en-US"/>
        </w:rPr>
        <w:t>21.</w:t>
      </w:r>
      <w:r>
        <w:rPr>
          <w:rFonts w:ascii="宋体" w:hAnsi="宋体" w:cs="宋体"/>
          <w:kern w:val="0"/>
          <w:szCs w:val="24"/>
          <w:lang w:eastAsia="en-US"/>
        </w:rPr>
        <w:t>学生视觉健康筛查工作结束后，学生会记者站对此进行了报道。报道中有两处表达不妥，请找出来并修改。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①我校开展学生视觉健康筛查工作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学生会记者站②6月10日，我校开展了视觉健康筛查工作。③全校18个班级大约七百名左右的学生接受了视觉健康检查。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④本次筛查结果显示，我校学生今年的近视比率比去年有所降低。⑤近年来，近视已成为困扰学生、家庭，学校和社会的一大健康问题。⑥为此，我校经常开展相关活动，增强学生健康用眼的意识。⑦这一举措，取得了一定的效果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22.</w:t>
      </w:r>
      <w:r>
        <w:rPr>
          <w:rFonts w:ascii="宋体" w:hAnsi="宋体" w:cs="宋体"/>
          <w:kern w:val="0"/>
          <w:szCs w:val="24"/>
          <w:lang w:eastAsia="en-US"/>
        </w:rPr>
        <w:t>学生会卫生部为帮助同学们预防近视，查阅资料后，梳理了近视的病理及部分原因，请整合其内容，补全下面的宣传单。注意表达简明、连贯、通顺。</w:t>
      </w:r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楷体" w:eastAsia="楷体" w:hAnsi="楷体" w:cs="楷体"/>
          <w:kern w:val="0"/>
          <w:szCs w:val="24"/>
          <w:lang w:eastAsia="en-US"/>
        </w:rPr>
        <w:t>近视的病理及部分原因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https://d.book118.com/327042163016006043</w:t>
        </w:r>
      </w:hyperlink>
    </w:p>
    <w:p w:rsidR="00A77B3E">
      <w:pPr>
        <w:widowControl/>
        <w:spacing w:line="360" w:lineRule="auto"/>
        <w:ind w:firstLine="420"/>
        <w:jc w:val="left"/>
        <w:rPr>
          <w:rFonts w:ascii="宋体" w:hAnsi="宋体" w:cs="宋体"/>
          <w:kern w:val="0"/>
          <w:szCs w:val="24"/>
          <w:lang w:eastAsia="en-US"/>
        </w:rPr>
      </w:pPr>
    </w:p>
    <w:sectPr w:rsidSect="00B5694A">
      <w:headerReference w:type="even" r:id="rId40"/>
      <w:headerReference w:type="default" r:id="rId41"/>
      <w:footerReference w:type="even" r:id="rId42"/>
      <w:footerReference w:type="default" r:id="rId43"/>
      <w:type w:val="nextPage"/>
      <w:pgSz w:w="11907" w:h="16839" w:code="9"/>
      <w:pgMar w:top="992" w:right="561" w:bottom="992" w:left="1899" w:header="992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7" style="width:27.65pt;height:67.5pt;margin-top:1.55pt;margin-left:511.3pt;position:absolute;z-index:25165926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21</w:t>
    </w:r>
    <w:r w:rsidR="00B04A98">
      <w:fldChar w:fldCharType="end"/>
    </w:r>
    <w:r w:rsidR="004A2CE9"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8" style="width:28pt;height:67.5pt;margin-top:-5.65pt;margin-left:-70pt;position:absolute;z-index:25165824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7" style="width:27.65pt;height:67.5pt;margin-top:1.55pt;margin-left:511.3pt;position:absolute;z-index:25166131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8" style="width:28pt;height:67.5pt;margin-top:-5.65pt;margin-left:-70pt;position:absolute;z-index:25166028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21</w:t>
    </w:r>
    <w:r w:rsidR="00B04A98">
      <w:fldChar w:fldCharType="end"/>
    </w:r>
    <w:r w:rsidR="004A2CE9"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7" style="width:27.65pt;height:67.5pt;margin-top:1.55pt;margin-left:511.3pt;position:absolute;z-index:25166336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21</w:t>
    </w:r>
    <w:r w:rsidR="00B04A98">
      <w:fldChar w:fldCharType="end"/>
    </w:r>
    <w:r w:rsidR="004A2CE9"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8" style="width:28pt;height:67.5pt;margin-top:-5.65pt;margin-left:-70pt;position:absolute;z-index:25166233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7" style="width:27.65pt;height:67.5pt;margin-top:1.55pt;margin-left:511.3pt;position:absolute;z-index:25166540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8" style="width:28pt;height:67.5pt;margin-top:-5.65pt;margin-left:-70pt;position:absolute;z-index:25166438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21</w:t>
    </w:r>
    <w:r w:rsidR="00B04A98">
      <w:fldChar w:fldCharType="end"/>
    </w:r>
    <w:r w:rsidR="004A2CE9"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7" style="width:27.65pt;height:67.5pt;margin-top:1.55pt;margin-left:511.3pt;position:absolute;z-index:25166745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21</w:t>
    </w:r>
    <w:r w:rsidR="00B04A98">
      <w:fldChar w:fldCharType="end"/>
    </w:r>
    <w:r w:rsidR="004A2CE9"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8" style="width:28pt;height:67.5pt;margin-top:-5.65pt;margin-left:-70pt;position:absolute;z-index:25166643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7" style="width:27.65pt;height:67.5pt;margin-top:1.55pt;margin-left:511.3pt;position:absolute;z-index:25166950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8" style="width:28pt;height:67.5pt;margin-top:-5.65pt;margin-left:-70pt;position:absolute;z-index:25166848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7" style="width:27.65pt;height:67.5pt;margin-top:1.55pt;margin-left:511.3pt;position:absolute;z-index:25167155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21</w:t>
    </w:r>
    <w:r w:rsidR="00B04A98">
      <w:fldChar w:fldCharType="end"/>
    </w:r>
    <w:r w:rsidR="004A2CE9"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8" style="width:28pt;height:67.5pt;margin-top:-5.65pt;margin-left:-70pt;position:absolute;z-index:25167052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7" style="width:27.65pt;height:67.5pt;margin-top:1.55pt;margin-left:511.3pt;position:absolute;z-index:25167360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8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8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8" style="width:28pt;height:67.5pt;margin-top:-5.65pt;margin-left:-70pt;position:absolute;z-index:25167257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21</w:t>
    </w:r>
    <w:r w:rsidR="00B04A98">
      <w:fldChar w:fldCharType="end"/>
    </w:r>
    <w:r w:rsidR="004A2CE9"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7" style="width:27.65pt;height:67.5pt;margin-top:1.55pt;margin-left:511.3pt;position:absolute;z-index:25167564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21</w:t>
    </w:r>
    <w:r w:rsidR="00B04A98">
      <w:fldChar w:fldCharType="end"/>
    </w:r>
    <w:r w:rsidR="004A2CE9"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8" style="width:28pt;height:67.5pt;margin-top:-5.65pt;margin-left:-70pt;position:absolute;z-index:25167462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49" style="width:28.2pt;height:67.5pt;margin-top:-50pt;margin-left:511.3pt;position:absolute;z-index:25166540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05pt;height:841.9pt;margin-top:-49.25pt;margin-left:483.75pt;position:absolute;v-text-anchor:middle;z-index:25166438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width:28pt;height:841.9pt;margin-top:-50pt;margin-left:511.5pt;position:absolute;v-text-anchor:middle;z-index:25166336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width:28.05pt;height:841.9pt;margin-top:-49.05pt;margin-left:538.95pt;position:absolute;v-text-anchor:middle;z-index:2516623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3" style="width:28pt;height:67.5pt;margin-top:-53.95pt;margin-left:-70pt;position:absolute;z-index:25166131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05pt;height:841.9pt;margin-top:-48.95pt;margin-left:-42pt;position:absolute;z-index:25166028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.3pt;height:841.9pt;margin-top:-47.95pt;margin-left:-70pt;position:absolute;v-text-anchor:middle;z-index:25165926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0" w:name="装订线2"/>
                <w:r>
                  <w:t>学校:___________姓名：___________班级：___________考号：___________</w:t>
                </w:r>
                <w:bookmarkEnd w:id="0"/>
              </w:p>
            </w:txbxContent>
          </v:textbox>
        </v:shape>
      </w:pict>
    </w:r>
    <w:r>
      <w:rPr>
        <w:noProof/>
      </w:rPr>
      <w:pict>
        <v:shape id="_x0000_s2056" type="#_x0000_t202" style="width:28.05pt;height:841.9pt;margin-top:-48.85pt;margin-left:-97.1pt;position:absolute;v-text-anchor:middle;z-index:2516582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9" style="width:28.2pt;height:67.5pt;margin-top:-50pt;margin-left:511.3pt;position:absolute;z-index:25167360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8.05pt;height:841.9pt;margin-top:-49.25pt;margin-left:483.75pt;position:absolute;v-text-anchor:middle;z-index:25167257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1" type="#_x0000_t202" style="width:28pt;height:841.9pt;margin-top:-50pt;margin-left:511.5pt;position:absolute;v-text-anchor:middle;z-index:25167155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62" type="#_x0000_t202" style="width:28.05pt;height:841.9pt;margin-top:-49.05pt;margin-left:538.95pt;position:absolute;v-text-anchor:middle;z-index:2516705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3" style="width:28pt;height:67.5pt;margin-top:-53.95pt;margin-left:-70pt;position:absolute;z-index:25166950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8.05pt;height:841.9pt;margin-top:-48.95pt;margin-left:-42pt;position:absolute;z-index:25166848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5" type="#_x0000_t202" style="width:28.3pt;height:841.9pt;margin-top:-47.95pt;margin-left:-70pt;position:absolute;v-text-anchor:middle;z-index:25166745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" w:name="装订线2_0"/>
                <w:r>
                  <w:t>学校:___________姓名：___________班级：___________考号：___________</w:t>
                </w:r>
                <w:bookmarkEnd w:id="1"/>
              </w:p>
            </w:txbxContent>
          </v:textbox>
        </v:shape>
      </w:pict>
    </w:r>
    <w:r>
      <w:rPr>
        <w:noProof/>
      </w:rPr>
      <w:pict>
        <v:shape id="_x0000_s2066" type="#_x0000_t202" style="width:28.05pt;height:841.9pt;margin-top:-48.85pt;margin-left:-97.1pt;position:absolute;v-text-anchor:middle;z-index:2516664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9" style="width:28.2pt;height:67.5pt;margin-top:-50pt;margin-left:511.3pt;position:absolute;z-index:25168179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8.05pt;height:841.9pt;margin-top:-49.25pt;margin-left:483.75pt;position:absolute;v-text-anchor:middle;z-index:25168076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1" type="#_x0000_t202" style="width:28pt;height:841.9pt;margin-top:-50pt;margin-left:511.5pt;position:absolute;v-text-anchor:middle;z-index:25167974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72" type="#_x0000_t202" style="width:28.05pt;height:841.9pt;margin-top:-49.05pt;margin-left:538.95pt;position:absolute;v-text-anchor:middle;z-index:2516787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3" style="width:28pt;height:67.5pt;margin-top:-53.95pt;margin-left:-70pt;position:absolute;z-index:25167769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8.05pt;height:841.9pt;margin-top:-48.95pt;margin-left:-42pt;position:absolute;z-index:25167667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5" type="#_x0000_t202" style="width:28.3pt;height:841.9pt;margin-top:-47.95pt;margin-left:-70pt;position:absolute;v-text-anchor:middle;z-index:25167564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2" w:name="装订线2_1"/>
                <w:r>
                  <w:t>学校:___________姓名：___________班级：___________考号：___________</w:t>
                </w:r>
                <w:bookmarkEnd w:id="2"/>
              </w:p>
            </w:txbxContent>
          </v:textbox>
        </v:shape>
      </w:pict>
    </w:r>
    <w:r>
      <w:rPr>
        <w:noProof/>
      </w:rPr>
      <w:pict>
        <v:shape id="_x0000_s2076" type="#_x0000_t202" style="width:28.05pt;height:841.9pt;margin-top:-48.85pt;margin-left:-97.1pt;position:absolute;v-text-anchor:middle;z-index:2516746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9" style="width:28.2pt;height:67.5pt;margin-top:-50pt;margin-left:511.3pt;position:absolute;z-index:25168998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8.05pt;height:841.9pt;margin-top:-49.25pt;margin-left:483.75pt;position:absolute;v-text-anchor:middle;z-index:25168896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1" type="#_x0000_t202" style="width:28pt;height:841.9pt;margin-top:-50pt;margin-left:511.5pt;position:absolute;v-text-anchor:middle;z-index:25168793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82" type="#_x0000_t202" style="width:28.05pt;height:841.9pt;margin-top:-49.05pt;margin-left:538.95pt;position:absolute;v-text-anchor:middle;z-index:2516869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3" style="width:28pt;height:67.5pt;margin-top:-53.95pt;margin-left:-70pt;position:absolute;z-index:25168588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8.05pt;height:841.9pt;margin-top:-48.95pt;margin-left:-42pt;position:absolute;z-index:25168486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5" type="#_x0000_t202" style="width:28.3pt;height:841.9pt;margin-top:-47.95pt;margin-left:-70pt;position:absolute;v-text-anchor:middle;z-index:25168384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3" w:name="装订线2_2"/>
                <w:r>
                  <w:t>学校:___________姓名：___________班级：___________考号：___________</w:t>
                </w:r>
                <w:bookmarkEnd w:id="3"/>
              </w:p>
            </w:txbxContent>
          </v:textbox>
        </v:shape>
      </w:pict>
    </w:r>
    <w:r>
      <w:rPr>
        <w:noProof/>
      </w:rPr>
      <w:pict>
        <v:shape id="_x0000_s2086" type="#_x0000_t202" style="width:28.05pt;height:841.9pt;margin-top:-48.85pt;margin-left:-97.1pt;position:absolute;v-text-anchor:middle;z-index:2516828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9" style="width:28.2pt;height:67.5pt;margin-top:-50pt;margin-left:511.3pt;position:absolute;z-index:25169817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8.05pt;height:841.9pt;margin-top:-49.25pt;margin-left:483.75pt;position:absolute;v-text-anchor:middle;z-index:25169715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1" type="#_x0000_t202" style="width:28pt;height:841.9pt;margin-top:-50pt;margin-left:511.5pt;position:absolute;v-text-anchor:middle;z-index:25169612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92" type="#_x0000_t202" style="width:28.05pt;height:841.9pt;margin-top:-49.05pt;margin-left:538.95pt;position:absolute;v-text-anchor:middle;z-index:2516951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3" style="width:28pt;height:67.5pt;margin-top:-53.95pt;margin-left:-70pt;position:absolute;z-index:25169408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8.05pt;height:841.9pt;margin-top:-48.95pt;margin-left:-42pt;position:absolute;z-index:25169305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5" type="#_x0000_t202" style="width:28.3pt;height:841.9pt;margin-top:-47.95pt;margin-left:-70pt;position:absolute;v-text-anchor:middle;z-index:25169203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4" w:name="装订线2_3"/>
                <w:r>
                  <w:t>学校:___________姓名：___________班级：___________考号：___________</w:t>
                </w:r>
                <w:bookmarkEnd w:id="4"/>
              </w:p>
            </w:txbxContent>
          </v:textbox>
        </v:shape>
      </w:pict>
    </w:r>
    <w:r>
      <w:rPr>
        <w:noProof/>
      </w:rPr>
      <w:pict>
        <v:shape id="_x0000_s2096" type="#_x0000_t202" style="width:28.05pt;height:841.9pt;margin-top:-48.85pt;margin-left:-97.1pt;position:absolute;v-text-anchor:middle;z-index:2516910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9" style="width:28.2pt;height:67.5pt;margin-top:-50pt;margin-left:511.3pt;position:absolute;z-index:25170636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8.05pt;height:841.9pt;margin-top:-49.25pt;margin-left:483.75pt;position:absolute;v-text-anchor:middle;z-index:25170534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1" type="#_x0000_t202" style="width:28pt;height:841.9pt;margin-top:-50pt;margin-left:511.5pt;position:absolute;v-text-anchor:middle;z-index:25170432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02" type="#_x0000_t202" style="width:28.05pt;height:841.9pt;margin-top:-49.05pt;margin-left:538.95pt;position:absolute;v-text-anchor:middle;z-index:2517032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3" style="width:28pt;height:67.5pt;margin-top:-53.95pt;margin-left:-70pt;position:absolute;z-index:25170227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8.05pt;height:841.9pt;margin-top:-48.95pt;margin-left:-42pt;position:absolute;z-index:25170124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5" type="#_x0000_t202" style="width:28.3pt;height:841.9pt;margin-top:-47.95pt;margin-left:-70pt;position:absolute;v-text-anchor:middle;z-index:25170022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5" w:name="装订线2_4"/>
                <w:r>
                  <w:t>学校:___________姓名：___________班级：___________考号：___________</w:t>
                </w:r>
                <w:bookmarkEnd w:id="5"/>
              </w:p>
            </w:txbxContent>
          </v:textbox>
        </v:shape>
      </w:pict>
    </w:r>
    <w:r>
      <w:rPr>
        <w:noProof/>
      </w:rPr>
      <w:pict>
        <v:shape id="_x0000_s2106" type="#_x0000_t202" style="width:28.05pt;height:841.9pt;margin-top:-48.85pt;margin-left:-97.1pt;position:absolute;v-text-anchor:middle;z-index:2516992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9" style="width:28.2pt;height:67.5pt;margin-top:-50pt;margin-left:511.3pt;position:absolute;z-index:25171456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8.05pt;height:841.9pt;margin-top:-49.25pt;margin-left:483.75pt;position:absolute;v-text-anchor:middle;z-index:2517135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1" type="#_x0000_t202" style="width:28pt;height:841.9pt;margin-top:-50pt;margin-left:511.5pt;position:absolute;v-text-anchor:middle;z-index:25171251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12" type="#_x0000_t202" style="width:28.05pt;height:841.9pt;margin-top:-49.05pt;margin-left:538.95pt;position:absolute;v-text-anchor:middle;z-index:25171148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3" style="width:28pt;height:67.5pt;margin-top:-53.95pt;margin-left:-70pt;position:absolute;z-index:25171046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8.05pt;height:841.9pt;margin-top:-48.95pt;margin-left:-42pt;position:absolute;z-index:2517094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5" type="#_x0000_t202" style="width:28.3pt;height:841.9pt;margin-top:-47.95pt;margin-left:-70pt;position:absolute;v-text-anchor:middle;z-index:25170841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6" w:name="装订线2_5"/>
                <w:r>
                  <w:t>学校:___________姓名：___________班级：___________考号：___________</w:t>
                </w:r>
                <w:bookmarkEnd w:id="6"/>
              </w:p>
            </w:txbxContent>
          </v:textbox>
        </v:shape>
      </w:pict>
    </w:r>
    <w:r>
      <w:rPr>
        <w:noProof/>
      </w:rPr>
      <w:pict>
        <v:shape id="_x0000_s2116" type="#_x0000_t202" style="width:28.05pt;height:841.9pt;margin-top:-48.85pt;margin-left:-97.1pt;position:absolute;v-text-anchor:middle;z-index:25170739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9" style="width:28.2pt;height:67.5pt;margin-top:-50pt;margin-left:511.3pt;position:absolute;z-index:25172275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05pt;height:841.9pt;margin-top:-49.25pt;margin-left:483.75pt;position:absolute;v-text-anchor:middle;z-index:2517217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1" type="#_x0000_t202" style="width:28pt;height:841.9pt;margin-top:-50pt;margin-left:511.5pt;position:absolute;v-text-anchor:middle;z-index:25172070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22" type="#_x0000_t202" style="width:28.05pt;height:841.9pt;margin-top:-49.05pt;margin-left:538.95pt;position:absolute;v-text-anchor:middle;z-index:25171968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3" style="width:28pt;height:67.5pt;margin-top:-53.95pt;margin-left:-70pt;position:absolute;z-index:25171865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8.05pt;height:841.9pt;margin-top:-48.95pt;margin-left:-42pt;position:absolute;z-index:2517176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5" type="#_x0000_t202" style="width:28.3pt;height:841.9pt;margin-top:-47.95pt;margin-left:-70pt;position:absolute;v-text-anchor:middle;z-index:25171660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7" w:name="装订线2_6"/>
                <w:r>
                  <w:t>学校:___________姓名：___________班级：___________考号：___________</w:t>
                </w:r>
                <w:bookmarkEnd w:id="7"/>
              </w:p>
            </w:txbxContent>
          </v:textbox>
        </v:shape>
      </w:pict>
    </w:r>
    <w:r>
      <w:rPr>
        <w:noProof/>
      </w:rPr>
      <w:pict>
        <v:shape id="_x0000_s2126" type="#_x0000_t202" style="width:28.05pt;height:841.9pt;margin-top:-48.85pt;margin-left:-97.1pt;position:absolute;v-text-anchor:middle;z-index:25171558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9" style="width:28.2pt;height:67.5pt;margin-top:-50pt;margin-left:511.3pt;position:absolute;z-index:25173094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8.05pt;height:841.9pt;margin-top:-49.25pt;margin-left:483.75pt;position:absolute;v-text-anchor:middle;z-index:2517299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1" type="#_x0000_t202" style="width:28pt;height:841.9pt;margin-top:-50pt;margin-left:511.5pt;position:absolute;v-text-anchor:middle;z-index:25172889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32" type="#_x0000_t202" style="width:28.05pt;height:841.9pt;margin-top:-49.05pt;margin-left:538.95pt;position:absolute;v-text-anchor:middle;z-index:25172787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3" style="width:28pt;height:67.5pt;margin-top:-53.95pt;margin-left:-70pt;position:absolute;z-index:25172684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8.05pt;height:841.9pt;margin-top:-48.95pt;margin-left:-42pt;position:absolute;z-index:2517258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5" type="#_x0000_t202" style="width:28.3pt;height:841.9pt;margin-top:-47.95pt;margin-left:-70pt;position:absolute;v-text-anchor:middle;z-index:25172480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8" w:name="装订线2_7"/>
                <w:r>
                  <w:t>学校:___________姓名：___________班级：___________考号：___________</w:t>
                </w:r>
                <w:bookmarkEnd w:id="8"/>
              </w:p>
            </w:txbxContent>
          </v:textbox>
        </v:shape>
      </w:pict>
    </w:r>
    <w:r>
      <w:rPr>
        <w:noProof/>
      </w:rPr>
      <w:pict>
        <v:shape id="_x0000_s2136" type="#_x0000_t202" style="width:28.05pt;height:841.9pt;margin-top:-48.85pt;margin-left:-97.1pt;position:absolute;v-text-anchor:middle;z-index:25172377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ABE5777"/>
    <w:multiLevelType w:val="hybridMultilevel"/>
    <w:tmpl w:val="6FA456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92"/>
    <w:rsid w:val="000232A6"/>
    <w:rsid w:val="00026C90"/>
    <w:rsid w:val="00033149"/>
    <w:rsid w:val="000447EF"/>
    <w:rsid w:val="00061BE9"/>
    <w:rsid w:val="00086821"/>
    <w:rsid w:val="000921B3"/>
    <w:rsid w:val="000C14E4"/>
    <w:rsid w:val="000E5A87"/>
    <w:rsid w:val="000F6EA0"/>
    <w:rsid w:val="00105C1A"/>
    <w:rsid w:val="00116AFE"/>
    <w:rsid w:val="00125873"/>
    <w:rsid w:val="001617FA"/>
    <w:rsid w:val="001F1A98"/>
    <w:rsid w:val="002406BA"/>
    <w:rsid w:val="0024192D"/>
    <w:rsid w:val="002A2386"/>
    <w:rsid w:val="00346D27"/>
    <w:rsid w:val="00367612"/>
    <w:rsid w:val="00376FB5"/>
    <w:rsid w:val="003C0E0D"/>
    <w:rsid w:val="003D76B5"/>
    <w:rsid w:val="00415AB9"/>
    <w:rsid w:val="00455CDE"/>
    <w:rsid w:val="00467275"/>
    <w:rsid w:val="0047773D"/>
    <w:rsid w:val="0049652B"/>
    <w:rsid w:val="004A0911"/>
    <w:rsid w:val="004A2CE9"/>
    <w:rsid w:val="004E63D0"/>
    <w:rsid w:val="00502DD9"/>
    <w:rsid w:val="00511137"/>
    <w:rsid w:val="0052443C"/>
    <w:rsid w:val="0052721C"/>
    <w:rsid w:val="00545EDD"/>
    <w:rsid w:val="00552B17"/>
    <w:rsid w:val="0059168F"/>
    <w:rsid w:val="005B62FF"/>
    <w:rsid w:val="00606320"/>
    <w:rsid w:val="006257AC"/>
    <w:rsid w:val="006308DF"/>
    <w:rsid w:val="00633664"/>
    <w:rsid w:val="0064153B"/>
    <w:rsid w:val="006426C7"/>
    <w:rsid w:val="006435C0"/>
    <w:rsid w:val="0067552A"/>
    <w:rsid w:val="007306CB"/>
    <w:rsid w:val="007543DC"/>
    <w:rsid w:val="0079637F"/>
    <w:rsid w:val="007A4D62"/>
    <w:rsid w:val="007A55E5"/>
    <w:rsid w:val="007A64BA"/>
    <w:rsid w:val="007B768F"/>
    <w:rsid w:val="007D1233"/>
    <w:rsid w:val="007D3388"/>
    <w:rsid w:val="007F4AC3"/>
    <w:rsid w:val="00881010"/>
    <w:rsid w:val="008B3E8D"/>
    <w:rsid w:val="008D5E00"/>
    <w:rsid w:val="008E3852"/>
    <w:rsid w:val="008E7519"/>
    <w:rsid w:val="00917B6F"/>
    <w:rsid w:val="00964BEF"/>
    <w:rsid w:val="009E1FB8"/>
    <w:rsid w:val="009E611B"/>
    <w:rsid w:val="00A0138B"/>
    <w:rsid w:val="00A15051"/>
    <w:rsid w:val="00A16BEE"/>
    <w:rsid w:val="00A27427"/>
    <w:rsid w:val="00A34636"/>
    <w:rsid w:val="00A5525A"/>
    <w:rsid w:val="00A739F2"/>
    <w:rsid w:val="00A77B3E"/>
    <w:rsid w:val="00A842D1"/>
    <w:rsid w:val="00AD3992"/>
    <w:rsid w:val="00AD3AD8"/>
    <w:rsid w:val="00AD53AA"/>
    <w:rsid w:val="00B04A98"/>
    <w:rsid w:val="00B22509"/>
    <w:rsid w:val="00B55454"/>
    <w:rsid w:val="00B5694A"/>
    <w:rsid w:val="00B64269"/>
    <w:rsid w:val="00B658EB"/>
    <w:rsid w:val="00B65DFA"/>
    <w:rsid w:val="00B7738E"/>
    <w:rsid w:val="00BC3D25"/>
    <w:rsid w:val="00BF07DF"/>
    <w:rsid w:val="00C034EB"/>
    <w:rsid w:val="00C13381"/>
    <w:rsid w:val="00C47B3E"/>
    <w:rsid w:val="00C5253F"/>
    <w:rsid w:val="00C61CDD"/>
    <w:rsid w:val="00C934A0"/>
    <w:rsid w:val="00C97C4A"/>
    <w:rsid w:val="00CA1055"/>
    <w:rsid w:val="00CB28FF"/>
    <w:rsid w:val="00CB65C6"/>
    <w:rsid w:val="00CF1708"/>
    <w:rsid w:val="00CF31B1"/>
    <w:rsid w:val="00D01D8B"/>
    <w:rsid w:val="00D13C84"/>
    <w:rsid w:val="00D21C2C"/>
    <w:rsid w:val="00D44CF8"/>
    <w:rsid w:val="00D52E2B"/>
    <w:rsid w:val="00DA722F"/>
    <w:rsid w:val="00DC383C"/>
    <w:rsid w:val="00DD4B4F"/>
    <w:rsid w:val="00E02136"/>
    <w:rsid w:val="00E17E42"/>
    <w:rsid w:val="00E210B8"/>
    <w:rsid w:val="00E2676D"/>
    <w:rsid w:val="00E55184"/>
    <w:rsid w:val="00EA770D"/>
    <w:rsid w:val="00ED2B12"/>
    <w:rsid w:val="00ED70A8"/>
    <w:rsid w:val="00F131A7"/>
    <w:rsid w:val="00F20903"/>
    <w:rsid w:val="00F37D33"/>
    <w:rsid w:val="00F62C26"/>
    <w:rsid w:val="00F9054F"/>
    <w:rsid w:val="00FA5C16"/>
    <w:rsid w:val="00FC0F9D"/>
    <w:rsid w:val="00FF71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D21C2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image" Target="media/image1.png" /><Relationship Id="rId14" Type="http://schemas.openxmlformats.org/officeDocument/2006/relationships/header" Target="header5.xml" /><Relationship Id="rId15" Type="http://schemas.openxmlformats.org/officeDocument/2006/relationships/header" Target="header6.xml" /><Relationship Id="rId16" Type="http://schemas.openxmlformats.org/officeDocument/2006/relationships/footer" Target="footer5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header" Target="header10.xml" /><Relationship Id="rId24" Type="http://schemas.openxmlformats.org/officeDocument/2006/relationships/footer" Target="footer9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header" Target="header12.xml" /><Relationship Id="rId28" Type="http://schemas.openxmlformats.org/officeDocument/2006/relationships/footer" Target="footer11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image" Target="media/image2.png" /><Relationship Id="rId31" Type="http://schemas.openxmlformats.org/officeDocument/2006/relationships/header" Target="header13.xml" /><Relationship Id="rId32" Type="http://schemas.openxmlformats.org/officeDocument/2006/relationships/header" Target="header14.xml" /><Relationship Id="rId33" Type="http://schemas.openxmlformats.org/officeDocument/2006/relationships/footer" Target="footer13.xml" /><Relationship Id="rId34" Type="http://schemas.openxmlformats.org/officeDocument/2006/relationships/footer" Target="footer14.xml" /><Relationship Id="rId35" Type="http://schemas.openxmlformats.org/officeDocument/2006/relationships/header" Target="header15.xml" /><Relationship Id="rId36" Type="http://schemas.openxmlformats.org/officeDocument/2006/relationships/header" Target="header16.xml" /><Relationship Id="rId37" Type="http://schemas.openxmlformats.org/officeDocument/2006/relationships/footer" Target="footer15.xml" /><Relationship Id="rId38" Type="http://schemas.openxmlformats.org/officeDocument/2006/relationships/footer" Target="footer16.xml" /><Relationship Id="rId39" Type="http://schemas.openxmlformats.org/officeDocument/2006/relationships/hyperlink" Target="https://d.book118.com/327042163016006043" TargetMode="External" /><Relationship Id="rId4" Type="http://schemas.openxmlformats.org/officeDocument/2006/relationships/customXml" Target="../customXml/item1.xml" /><Relationship Id="rId40" Type="http://schemas.openxmlformats.org/officeDocument/2006/relationships/header" Target="header17.xml" /><Relationship Id="rId41" Type="http://schemas.openxmlformats.org/officeDocument/2006/relationships/header" Target="header18.xml" /><Relationship Id="rId42" Type="http://schemas.openxmlformats.org/officeDocument/2006/relationships/footer" Target="footer17.xml" /><Relationship Id="rId43" Type="http://schemas.openxmlformats.org/officeDocument/2006/relationships/footer" Target="footer18.xml" /><Relationship Id="rId44" Type="http://schemas.openxmlformats.org/officeDocument/2006/relationships/theme" Target="theme/theme1.xml" /><Relationship Id="rId45" Type="http://schemas.openxmlformats.org/officeDocument/2006/relationships/numbering" Target="numbering.xml" /><Relationship Id="rId46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F4A6-A5E1-4D1E-86B2-8EAB1E85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11</Pages>
  <Words>0</Words>
  <Characters>0</Characters>
  <Application>Microsoft Office Word</Application>
  <DocSecurity>0</DocSecurity>
  <Lines>0</Lines>
  <Paragraphs>0</Paragraphs>
  <ScaleCrop>false</ScaleCrop>
  <Company>7ccj.com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7ccj.com</dc:creator>
  <cp:lastModifiedBy>Administrator</cp:lastModifiedBy>
  <cp:revision>5</cp:revision>
  <dcterms:created xsi:type="dcterms:W3CDTF">2011-01-13T09:46:00Z</dcterms:created>
  <dcterms:modified xsi:type="dcterms:W3CDTF">2021-11-27T03:32:00Z</dcterms:modified>
</cp:coreProperties>
</file>