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05736">
      <w:pPr>
        <w:widowControl/>
        <w:jc w:val="left"/>
        <w:rPr>
          <w:rFonts w:ascii="仿宋" w:eastAsia="仿宋" w:hAnsi="仿宋"/>
          <w:b/>
          <w:sz w:val="40"/>
        </w:rPr>
      </w:pPr>
      <w:bookmarkStart w:id="0" w:name="_GoBack"/>
      <w:bookmarkEnd w:id="0"/>
    </w:p>
    <w:p w:rsidR="00805736">
      <w:pPr>
        <w:widowControl/>
        <w:jc w:val="left"/>
        <w:rPr>
          <w:rFonts w:ascii="仿宋" w:eastAsia="仿宋" w:hAnsi="仿宋"/>
          <w:b/>
          <w:sz w:val="40"/>
        </w:rPr>
      </w:pPr>
    </w:p>
    <w:p w:rsidR="00805736">
      <w:pPr>
        <w:widowControl/>
        <w:jc w:val="left"/>
        <w:rPr>
          <w:rFonts w:ascii="仿宋" w:eastAsia="仿宋" w:hAnsi="仿宋"/>
          <w:b/>
          <w:sz w:val="40"/>
        </w:rPr>
      </w:pPr>
    </w:p>
    <w:p w:rsidR="00805736" w:rsidRPr="0080573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05736">
        <w:rPr>
          <w:rFonts w:ascii="宋体" w:eastAsia="宋体" w:hAnsi="宋体" w:hint="eastAsia"/>
          <w:b/>
          <w:sz w:val="60"/>
        </w:rPr>
        <w:t>林可霉素项目投资分析报告</w:t>
      </w:r>
    </w:p>
    <w:p w:rsidR="00805736" w:rsidP="00805736">
      <w:pPr>
        <w:widowControl/>
        <w:jc w:val="center"/>
        <w:rPr>
          <w:rFonts w:ascii="仿宋" w:eastAsia="仿宋" w:hAnsi="仿宋" w:hint="eastAsia"/>
          <w:b/>
          <w:sz w:val="40"/>
        </w:rPr>
      </w:pPr>
      <w:r w:rsidRPr="00805736">
        <w:rPr>
          <w:rFonts w:ascii="仿宋" w:eastAsia="仿宋" w:hAnsi="仿宋" w:hint="eastAsia"/>
          <w:b/>
          <w:sz w:val="40"/>
        </w:rPr>
        <w:t>目录</w:t>
      </w:r>
    </w:p>
    <w:p w:rsidR="0080573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_Toc156797099 \h </w:instrText>
      </w:r>
      <w:r>
        <w:rPr>
          <w:noProof/>
        </w:rPr>
        <w:fldChar w:fldCharType="separate"/>
      </w:r>
      <w:r>
        <w:rPr>
          <w:noProof/>
        </w:rPr>
        <w:t>3</w:t>
      </w:r>
      <w:r>
        <w:rPr>
          <w:noProof/>
        </w:rPr>
        <w:fldChar w:fldCharType="end"/>
      </w:r>
    </w:p>
    <w:p w:rsidR="00805736">
      <w:pPr>
        <w:pStyle w:val="TOC1"/>
        <w:tabs>
          <w:tab w:val="right" w:leader="dot" w:pos="8296"/>
        </w:tabs>
        <w:rPr>
          <w:noProof/>
        </w:rPr>
      </w:pPr>
      <w:r>
        <w:rPr>
          <w:rFonts w:hint="eastAsia"/>
          <w:noProof/>
        </w:rPr>
        <w:t>一、林可霉素项目人力资源管理方案</w:t>
      </w:r>
      <w:r>
        <w:rPr>
          <w:noProof/>
        </w:rPr>
        <w:tab/>
      </w:r>
      <w:r>
        <w:rPr>
          <w:noProof/>
        </w:rPr>
        <w:fldChar w:fldCharType="begin"/>
      </w:r>
      <w:r>
        <w:rPr>
          <w:noProof/>
        </w:rPr>
        <w:instrText xml:space="preserve"> PAGEREF _Toc156797100 \h </w:instrText>
      </w:r>
      <w:r>
        <w:rPr>
          <w:noProof/>
        </w:rPr>
        <w:fldChar w:fldCharType="separate"/>
      </w:r>
      <w:r>
        <w:rPr>
          <w:noProof/>
        </w:rPr>
        <w:t>3</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_Toc156797101 \h </w:instrText>
      </w:r>
      <w:r>
        <w:rPr>
          <w:noProof/>
        </w:rPr>
        <w:fldChar w:fldCharType="separate"/>
      </w:r>
      <w:r>
        <w:rPr>
          <w:noProof/>
        </w:rPr>
        <w:t>3</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_Toc156797102 \h </w:instrText>
      </w:r>
      <w:r>
        <w:rPr>
          <w:noProof/>
        </w:rPr>
        <w:fldChar w:fldCharType="separate"/>
      </w:r>
      <w:r>
        <w:rPr>
          <w:noProof/>
        </w:rPr>
        <w:t>6</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_Toc156797103 \h </w:instrText>
      </w:r>
      <w:r>
        <w:rPr>
          <w:noProof/>
        </w:rPr>
        <w:fldChar w:fldCharType="separate"/>
      </w:r>
      <w:r>
        <w:rPr>
          <w:noProof/>
        </w:rPr>
        <w:t>8</w:t>
      </w:r>
      <w:r>
        <w:rPr>
          <w:noProof/>
        </w:rPr>
        <w:fldChar w:fldCharType="end"/>
      </w:r>
    </w:p>
    <w:p w:rsidR="0080573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_Toc156797104 \h </w:instrText>
      </w:r>
      <w:r>
        <w:rPr>
          <w:noProof/>
        </w:rPr>
        <w:fldChar w:fldCharType="separate"/>
      </w:r>
      <w:r>
        <w:rPr>
          <w:noProof/>
        </w:rPr>
        <w:t>9</w:t>
      </w:r>
      <w:r>
        <w:rPr>
          <w:noProof/>
        </w:rPr>
        <w:fldChar w:fldCharType="end"/>
      </w:r>
    </w:p>
    <w:p w:rsidR="0080573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_Toc156797105 \h </w:instrText>
      </w:r>
      <w:r>
        <w:rPr>
          <w:noProof/>
        </w:rPr>
        <w:fldChar w:fldCharType="separate"/>
      </w:r>
      <w:r>
        <w:rPr>
          <w:noProof/>
        </w:rPr>
        <w:t>13</w:t>
      </w:r>
      <w:r>
        <w:rPr>
          <w:noProof/>
        </w:rPr>
        <w:fldChar w:fldCharType="end"/>
      </w:r>
    </w:p>
    <w:p w:rsidR="0080573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_Toc156797106 \h </w:instrText>
      </w:r>
      <w:r>
        <w:rPr>
          <w:noProof/>
        </w:rPr>
        <w:fldChar w:fldCharType="separate"/>
      </w:r>
      <w:r>
        <w:rPr>
          <w:noProof/>
        </w:rPr>
        <w:t>15</w:t>
      </w:r>
      <w:r>
        <w:rPr>
          <w:noProof/>
        </w:rPr>
        <w:fldChar w:fldCharType="end"/>
      </w:r>
    </w:p>
    <w:p w:rsidR="00805736">
      <w:pPr>
        <w:pStyle w:val="TOC1"/>
        <w:tabs>
          <w:tab w:val="right" w:leader="dot" w:pos="8296"/>
        </w:tabs>
        <w:rPr>
          <w:noProof/>
        </w:rPr>
      </w:pPr>
      <w:r>
        <w:rPr>
          <w:rFonts w:hint="eastAsia"/>
          <w:noProof/>
        </w:rPr>
        <w:t>二、林可霉素项目风险管理方案</w:t>
      </w:r>
      <w:r>
        <w:rPr>
          <w:noProof/>
        </w:rPr>
        <w:tab/>
      </w:r>
      <w:r>
        <w:rPr>
          <w:noProof/>
        </w:rPr>
        <w:fldChar w:fldCharType="begin"/>
      </w:r>
      <w:r>
        <w:rPr>
          <w:noProof/>
        </w:rPr>
        <w:instrText xml:space="preserve"> PAGEREF _Toc156797107 \h </w:instrText>
      </w:r>
      <w:r>
        <w:rPr>
          <w:noProof/>
        </w:rPr>
        <w:fldChar w:fldCharType="separate"/>
      </w:r>
      <w:r>
        <w:rPr>
          <w:noProof/>
        </w:rPr>
        <w:t>17</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_Toc156797108 \h </w:instrText>
      </w:r>
      <w:r>
        <w:rPr>
          <w:noProof/>
        </w:rPr>
        <w:fldChar w:fldCharType="separate"/>
      </w:r>
      <w:r>
        <w:rPr>
          <w:noProof/>
        </w:rPr>
        <w:t>17</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_Toc156797109 \h </w:instrText>
      </w:r>
      <w:r>
        <w:rPr>
          <w:noProof/>
        </w:rPr>
        <w:fldChar w:fldCharType="separate"/>
      </w:r>
      <w:r>
        <w:rPr>
          <w:noProof/>
        </w:rPr>
        <w:t>19</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_Toc156797110 \h </w:instrText>
      </w:r>
      <w:r>
        <w:rPr>
          <w:noProof/>
        </w:rPr>
        <w:fldChar w:fldCharType="separate"/>
      </w:r>
      <w:r>
        <w:rPr>
          <w:noProof/>
        </w:rPr>
        <w:t>21</w:t>
      </w:r>
      <w:r>
        <w:rPr>
          <w:noProof/>
        </w:rPr>
        <w:fldChar w:fldCharType="end"/>
      </w:r>
    </w:p>
    <w:p w:rsidR="0080573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_Toc156797111 \h </w:instrText>
      </w:r>
      <w:r>
        <w:rPr>
          <w:noProof/>
        </w:rPr>
        <w:fldChar w:fldCharType="separate"/>
      </w:r>
      <w:r>
        <w:rPr>
          <w:noProof/>
        </w:rPr>
        <w:t>22</w:t>
      </w:r>
      <w:r>
        <w:rPr>
          <w:noProof/>
        </w:rPr>
        <w:fldChar w:fldCharType="end"/>
      </w:r>
    </w:p>
    <w:p w:rsidR="0080573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_Toc156797112 \h </w:instrText>
      </w:r>
      <w:r>
        <w:rPr>
          <w:noProof/>
        </w:rPr>
        <w:fldChar w:fldCharType="separate"/>
      </w:r>
      <w:r>
        <w:rPr>
          <w:noProof/>
        </w:rPr>
        <w:t>24</w:t>
      </w:r>
      <w:r>
        <w:rPr>
          <w:noProof/>
        </w:rPr>
        <w:fldChar w:fldCharType="end"/>
      </w:r>
    </w:p>
    <w:p w:rsidR="0080573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_Toc156797113 \h </w:instrText>
      </w:r>
      <w:r>
        <w:rPr>
          <w:noProof/>
        </w:rPr>
        <w:fldChar w:fldCharType="separate"/>
      </w:r>
      <w:r>
        <w:rPr>
          <w:noProof/>
        </w:rPr>
        <w:t>28</w:t>
      </w:r>
      <w:r>
        <w:rPr>
          <w:noProof/>
        </w:rPr>
        <w:fldChar w:fldCharType="end"/>
      </w:r>
    </w:p>
    <w:p w:rsidR="00805736">
      <w:pPr>
        <w:pStyle w:val="TOC1"/>
        <w:tabs>
          <w:tab w:val="right" w:leader="dot" w:pos="8296"/>
        </w:tabs>
        <w:rPr>
          <w:noProof/>
        </w:rPr>
      </w:pPr>
      <w:r>
        <w:rPr>
          <w:rFonts w:hint="eastAsia"/>
          <w:noProof/>
        </w:rPr>
        <w:t>三、林可霉素项目质量管理方案</w:t>
      </w:r>
      <w:r>
        <w:rPr>
          <w:noProof/>
        </w:rPr>
        <w:tab/>
      </w:r>
      <w:r>
        <w:rPr>
          <w:noProof/>
        </w:rPr>
        <w:fldChar w:fldCharType="begin"/>
      </w:r>
      <w:r>
        <w:rPr>
          <w:noProof/>
        </w:rPr>
        <w:instrText xml:space="preserve"> PAGEREF _Toc156797114 \h </w:instrText>
      </w:r>
      <w:r>
        <w:rPr>
          <w:noProof/>
        </w:rPr>
        <w:fldChar w:fldCharType="separate"/>
      </w:r>
      <w:r>
        <w:rPr>
          <w:noProof/>
        </w:rPr>
        <w:t>29</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_Toc156797115 \h </w:instrText>
      </w:r>
      <w:r>
        <w:rPr>
          <w:noProof/>
        </w:rPr>
        <w:fldChar w:fldCharType="separate"/>
      </w:r>
      <w:r>
        <w:rPr>
          <w:noProof/>
        </w:rPr>
        <w:t>29</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_Toc156797116 \h </w:instrText>
      </w:r>
      <w:r>
        <w:rPr>
          <w:noProof/>
        </w:rPr>
        <w:fldChar w:fldCharType="separate"/>
      </w:r>
      <w:r>
        <w:rPr>
          <w:noProof/>
        </w:rPr>
        <w:t>33</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_Toc156797117 \h </w:instrText>
      </w:r>
      <w:r>
        <w:rPr>
          <w:noProof/>
        </w:rPr>
        <w:fldChar w:fldCharType="separate"/>
      </w:r>
      <w:r>
        <w:rPr>
          <w:noProof/>
        </w:rPr>
        <w:t>36</w:t>
      </w:r>
      <w:r>
        <w:rPr>
          <w:noProof/>
        </w:rPr>
        <w:fldChar w:fldCharType="end"/>
      </w:r>
    </w:p>
    <w:p w:rsidR="0080573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_Toc156797118 \h </w:instrText>
      </w:r>
      <w:r>
        <w:rPr>
          <w:noProof/>
        </w:rPr>
        <w:fldChar w:fldCharType="separate"/>
      </w:r>
      <w:r>
        <w:rPr>
          <w:noProof/>
        </w:rPr>
        <w:t>37</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_Toc156797119 \h </w:instrText>
      </w:r>
      <w:r>
        <w:rPr>
          <w:noProof/>
        </w:rPr>
        <w:fldChar w:fldCharType="separate"/>
      </w:r>
      <w:r>
        <w:rPr>
          <w:noProof/>
        </w:rPr>
        <w:t>37</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_Toc156797120 \h </w:instrText>
      </w:r>
      <w:r>
        <w:rPr>
          <w:noProof/>
        </w:rPr>
        <w:fldChar w:fldCharType="separate"/>
      </w:r>
      <w:r>
        <w:rPr>
          <w:noProof/>
        </w:rPr>
        <w:t>39</w:t>
      </w:r>
      <w:r>
        <w:rPr>
          <w:noProof/>
        </w:rPr>
        <w:fldChar w:fldCharType="end"/>
      </w:r>
    </w:p>
    <w:p w:rsidR="0080573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_Toc156797121 \h </w:instrText>
      </w:r>
      <w:r>
        <w:rPr>
          <w:noProof/>
        </w:rPr>
        <w:fldChar w:fldCharType="separate"/>
      </w:r>
      <w:r>
        <w:rPr>
          <w:noProof/>
        </w:rPr>
        <w:t>42</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_Toc156797122 \h </w:instrText>
      </w:r>
      <w:r>
        <w:rPr>
          <w:noProof/>
        </w:rPr>
        <w:fldChar w:fldCharType="separate"/>
      </w:r>
      <w:r>
        <w:rPr>
          <w:noProof/>
        </w:rPr>
        <w:t>42</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_Toc156797123 \h </w:instrText>
      </w:r>
      <w:r>
        <w:rPr>
          <w:noProof/>
        </w:rPr>
        <w:fldChar w:fldCharType="separate"/>
      </w:r>
      <w:r>
        <w:rPr>
          <w:noProof/>
        </w:rPr>
        <w:t>43</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、林可霉素项目工艺技术设计方案</w:t>
      </w:r>
      <w:r>
        <w:rPr>
          <w:noProof/>
        </w:rPr>
        <w:tab/>
      </w:r>
      <w:r>
        <w:rPr>
          <w:noProof/>
        </w:rPr>
        <w:fldChar w:fldCharType="begin"/>
      </w:r>
      <w:r>
        <w:rPr>
          <w:noProof/>
        </w:rPr>
        <w:instrText xml:space="preserve"> PAGEREF _Toc156797124 \h </w:instrText>
      </w:r>
      <w:r>
        <w:rPr>
          <w:noProof/>
        </w:rPr>
        <w:fldChar w:fldCharType="separate"/>
      </w:r>
      <w:r>
        <w:rPr>
          <w:noProof/>
        </w:rPr>
        <w:t>44</w:t>
      </w:r>
      <w:r>
        <w:rPr>
          <w:noProof/>
        </w:rPr>
        <w:fldChar w:fldCharType="end"/>
      </w:r>
    </w:p>
    <w:p w:rsidR="0080573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_Toc156797125 \h </w:instrText>
      </w:r>
      <w:r>
        <w:rPr>
          <w:noProof/>
        </w:rPr>
        <w:fldChar w:fldCharType="separate"/>
      </w:r>
      <w:r>
        <w:rPr>
          <w:noProof/>
        </w:rPr>
        <w:t>45</w:t>
      </w:r>
      <w:r>
        <w:rPr>
          <w:noProof/>
        </w:rPr>
        <w:fldChar w:fldCharType="end"/>
      </w:r>
    </w:p>
    <w:p w:rsidR="00805736">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_Toc156797126 \h </w:instrText>
      </w:r>
      <w:r>
        <w:rPr>
          <w:noProof/>
        </w:rPr>
        <w:fldChar w:fldCharType="separate"/>
      </w:r>
      <w:r>
        <w:rPr>
          <w:noProof/>
        </w:rPr>
        <w:t>46</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、林可霉素项目选址原则</w:t>
      </w:r>
      <w:r>
        <w:rPr>
          <w:noProof/>
        </w:rPr>
        <w:tab/>
      </w:r>
      <w:r>
        <w:rPr>
          <w:noProof/>
        </w:rPr>
        <w:fldChar w:fldCharType="begin"/>
      </w:r>
      <w:r>
        <w:rPr>
          <w:noProof/>
        </w:rPr>
        <w:instrText xml:space="preserve"> PAGEREF _Toc156797127 \h </w:instrText>
      </w:r>
      <w:r>
        <w:rPr>
          <w:noProof/>
        </w:rPr>
        <w:fldChar w:fldCharType="separate"/>
      </w:r>
      <w:r>
        <w:rPr>
          <w:noProof/>
        </w:rPr>
        <w:t>46</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、林可霉素项目选址</w:t>
      </w:r>
      <w:r>
        <w:rPr>
          <w:noProof/>
        </w:rPr>
        <w:tab/>
      </w:r>
      <w:r>
        <w:rPr>
          <w:noProof/>
        </w:rPr>
        <w:fldChar w:fldCharType="begin"/>
      </w:r>
      <w:r>
        <w:rPr>
          <w:noProof/>
        </w:rPr>
        <w:instrText xml:space="preserve"> PAGEREF _Toc156797128 \h </w:instrText>
      </w:r>
      <w:r>
        <w:rPr>
          <w:noProof/>
        </w:rPr>
        <w:fldChar w:fldCharType="separate"/>
      </w:r>
      <w:r>
        <w:rPr>
          <w:noProof/>
        </w:rPr>
        <w:t>48</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_Toc156797129 \h </w:instrText>
      </w:r>
      <w:r>
        <w:rPr>
          <w:noProof/>
        </w:rPr>
        <w:fldChar w:fldCharType="separate"/>
      </w:r>
      <w:r>
        <w:rPr>
          <w:noProof/>
        </w:rPr>
        <w:t>49</w:t>
      </w:r>
      <w:r>
        <w:rPr>
          <w:noProof/>
        </w:rPr>
        <w:fldChar w:fldCharType="end"/>
      </w:r>
    </w:p>
    <w:p w:rsidR="0080573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_Toc156797130 \h </w:instrText>
      </w:r>
      <w:r>
        <w:rPr>
          <w:noProof/>
        </w:rPr>
        <w:fldChar w:fldCharType="separate"/>
      </w:r>
      <w:r>
        <w:rPr>
          <w:noProof/>
        </w:rPr>
        <w:t>51</w:t>
      </w:r>
      <w:r>
        <w:rPr>
          <w:noProof/>
        </w:rPr>
        <w:fldChar w:fldCharType="end"/>
      </w:r>
    </w:p>
    <w:p w:rsidR="0080573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_Toc156797131 \h </w:instrText>
      </w:r>
      <w:r>
        <w:rPr>
          <w:noProof/>
        </w:rPr>
        <w:fldChar w:fldCharType="separate"/>
      </w:r>
      <w:r>
        <w:rPr>
          <w:noProof/>
        </w:rPr>
        <w:t>52</w:t>
      </w:r>
      <w:r>
        <w:rPr>
          <w:noProof/>
        </w:rPr>
        <w:fldChar w:fldCharType="end"/>
      </w:r>
    </w:p>
    <w:p w:rsidR="0080573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_Toc156797132 \h </w:instrText>
      </w:r>
      <w:r>
        <w:rPr>
          <w:noProof/>
        </w:rPr>
        <w:fldChar w:fldCharType="separate"/>
      </w:r>
      <w:r>
        <w:rPr>
          <w:noProof/>
        </w:rPr>
        <w:t>53</w:t>
      </w:r>
      <w:r>
        <w:rPr>
          <w:noProof/>
        </w:rPr>
        <w:fldChar w:fldCharType="end"/>
      </w:r>
    </w:p>
    <w:p w:rsidR="0080573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_Toc156797133 \h </w:instrText>
      </w:r>
      <w:r>
        <w:rPr>
          <w:noProof/>
        </w:rPr>
        <w:fldChar w:fldCharType="separate"/>
      </w:r>
      <w:r>
        <w:rPr>
          <w:noProof/>
        </w:rPr>
        <w:t>55</w:t>
      </w:r>
      <w:r>
        <w:rPr>
          <w:noProof/>
        </w:rPr>
        <w:fldChar w:fldCharType="end"/>
      </w:r>
    </w:p>
    <w:p w:rsidR="0080573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_Toc156797134 \h </w:instrText>
      </w:r>
      <w:r>
        <w:rPr>
          <w:noProof/>
        </w:rPr>
        <w:fldChar w:fldCharType="separate"/>
      </w:r>
      <w:r>
        <w:rPr>
          <w:noProof/>
        </w:rPr>
        <w:t>56</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_Toc156797135 \h </w:instrText>
      </w:r>
      <w:r>
        <w:rPr>
          <w:noProof/>
        </w:rPr>
        <w:fldChar w:fldCharType="separate"/>
      </w:r>
      <w:r>
        <w:rPr>
          <w:noProof/>
        </w:rPr>
        <w:t>56</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_Toc156797136 \h </w:instrText>
      </w:r>
      <w:r>
        <w:rPr>
          <w:noProof/>
        </w:rPr>
        <w:fldChar w:fldCharType="separate"/>
      </w:r>
      <w:r>
        <w:rPr>
          <w:noProof/>
        </w:rPr>
        <w:t>57</w:t>
      </w:r>
      <w:r>
        <w:rPr>
          <w:noProof/>
        </w:rPr>
        <w:fldChar w:fldCharType="end"/>
      </w:r>
    </w:p>
    <w:p w:rsidR="00805736">
      <w:pPr>
        <w:pStyle w:val="TOC1"/>
        <w:tabs>
          <w:tab w:val="right" w:leader="dot" w:pos="8296"/>
        </w:tabs>
        <w:rPr>
          <w:noProof/>
        </w:rPr>
      </w:pPr>
      <w:r>
        <w:rPr>
          <w:rFonts w:hint="eastAsia"/>
          <w:noProof/>
        </w:rPr>
        <w:t>八、林可霉素项目概要与评估</w:t>
      </w:r>
      <w:r>
        <w:rPr>
          <w:noProof/>
        </w:rPr>
        <w:tab/>
      </w:r>
      <w:r>
        <w:rPr>
          <w:noProof/>
        </w:rPr>
        <w:fldChar w:fldCharType="begin"/>
      </w:r>
      <w:r>
        <w:rPr>
          <w:noProof/>
        </w:rPr>
        <w:instrText xml:space="preserve"> PAGEREF _Toc156797137 \h </w:instrText>
      </w:r>
      <w:r>
        <w:rPr>
          <w:noProof/>
        </w:rPr>
        <w:fldChar w:fldCharType="separate"/>
      </w:r>
      <w:r>
        <w:rPr>
          <w:noProof/>
        </w:rPr>
        <w:t>58</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、林可霉素项目主办方综述</w:t>
      </w:r>
      <w:r>
        <w:rPr>
          <w:noProof/>
        </w:rPr>
        <w:tab/>
      </w:r>
      <w:r>
        <w:rPr>
          <w:noProof/>
        </w:rPr>
        <w:fldChar w:fldCharType="begin"/>
      </w:r>
      <w:r>
        <w:rPr>
          <w:noProof/>
        </w:rPr>
        <w:instrText xml:space="preserve"> PAGEREF _Toc156797138 \h </w:instrText>
      </w:r>
      <w:r>
        <w:rPr>
          <w:noProof/>
        </w:rPr>
        <w:fldChar w:fldCharType="separate"/>
      </w:r>
      <w:r>
        <w:rPr>
          <w:noProof/>
        </w:rPr>
        <w:t>58</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、林可霉素项目整体情况概述</w:t>
      </w:r>
      <w:r>
        <w:rPr>
          <w:noProof/>
        </w:rPr>
        <w:tab/>
      </w:r>
      <w:r>
        <w:rPr>
          <w:noProof/>
        </w:rPr>
        <w:fldChar w:fldCharType="begin"/>
      </w:r>
      <w:r>
        <w:rPr>
          <w:noProof/>
        </w:rPr>
        <w:instrText xml:space="preserve"> PAGEREF _Toc156797139 \h </w:instrText>
      </w:r>
      <w:r>
        <w:rPr>
          <w:noProof/>
        </w:rPr>
        <w:fldChar w:fldCharType="separate"/>
      </w:r>
      <w:r>
        <w:rPr>
          <w:noProof/>
        </w:rPr>
        <w:t>60</w:t>
      </w:r>
      <w:r>
        <w:rPr>
          <w:noProof/>
        </w:rPr>
        <w:fldChar w:fldCharType="end"/>
      </w:r>
    </w:p>
    <w:p w:rsidR="0080573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、林可霉素项目评估及展望</w:t>
      </w:r>
      <w:r>
        <w:rPr>
          <w:noProof/>
        </w:rPr>
        <w:tab/>
      </w:r>
      <w:r>
        <w:rPr>
          <w:noProof/>
        </w:rPr>
        <w:fldChar w:fldCharType="begin"/>
      </w:r>
      <w:r>
        <w:rPr>
          <w:noProof/>
        </w:rPr>
        <w:instrText xml:space="preserve"> PAGEREF _Toc156797140 \h </w:instrText>
      </w:r>
      <w:r>
        <w:rPr>
          <w:noProof/>
        </w:rPr>
        <w:fldChar w:fldCharType="separate"/>
      </w:r>
      <w:r>
        <w:rPr>
          <w:noProof/>
        </w:rPr>
        <w:t>63</w:t>
      </w:r>
      <w:r>
        <w:rPr>
          <w:noProof/>
        </w:rPr>
        <w:fldChar w:fldCharType="end"/>
      </w:r>
    </w:p>
    <w:p w:rsidR="0080573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_Toc156797141 \h </w:instrText>
      </w:r>
      <w:r>
        <w:rPr>
          <w:noProof/>
        </w:rPr>
        <w:fldChar w:fldCharType="separate"/>
      </w:r>
      <w:r>
        <w:rPr>
          <w:noProof/>
        </w:rPr>
        <w:t>65</w:t>
      </w:r>
      <w:r>
        <w:rPr>
          <w:noProof/>
        </w:rPr>
        <w:fldChar w:fldCharType="end"/>
      </w:r>
    </w:p>
    <w:p w:rsidR="00805736">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_Toc156797142 \h </w:instrText>
      </w:r>
      <w:r>
        <w:rPr>
          <w:noProof/>
        </w:rPr>
        <w:fldChar w:fldCharType="separate"/>
      </w:r>
      <w:r>
        <w:rPr>
          <w:noProof/>
        </w:rPr>
        <w:t>67</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_Toc156797143 \h </w:instrText>
      </w:r>
      <w:r>
        <w:rPr>
          <w:noProof/>
        </w:rPr>
        <w:fldChar w:fldCharType="separate"/>
      </w:r>
      <w:r>
        <w:rPr>
          <w:noProof/>
        </w:rPr>
        <w:t>67</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、林可霉素项目合规性评估</w:t>
      </w:r>
      <w:r>
        <w:rPr>
          <w:noProof/>
        </w:rPr>
        <w:tab/>
      </w:r>
      <w:r>
        <w:rPr>
          <w:noProof/>
        </w:rPr>
        <w:fldChar w:fldCharType="begin"/>
      </w:r>
      <w:r>
        <w:rPr>
          <w:noProof/>
        </w:rPr>
        <w:instrText xml:space="preserve"> PAGEREF _Toc156797144 \h </w:instrText>
      </w:r>
      <w:r>
        <w:rPr>
          <w:noProof/>
        </w:rPr>
        <w:fldChar w:fldCharType="separate"/>
      </w:r>
      <w:r>
        <w:rPr>
          <w:noProof/>
        </w:rPr>
        <w:t>68</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_Toc156797145 \h </w:instrText>
      </w:r>
      <w:r>
        <w:rPr>
          <w:noProof/>
        </w:rPr>
        <w:fldChar w:fldCharType="separate"/>
      </w:r>
      <w:r>
        <w:rPr>
          <w:noProof/>
        </w:rPr>
        <w:t>70</w:t>
      </w:r>
      <w:r>
        <w:rPr>
          <w:noProof/>
        </w:rPr>
        <w:fldChar w:fldCharType="end"/>
      </w:r>
    </w:p>
    <w:p w:rsidR="0080573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_Toc156797146 \h </w:instrText>
      </w:r>
      <w:r>
        <w:rPr>
          <w:noProof/>
        </w:rPr>
        <w:fldChar w:fldCharType="separate"/>
      </w:r>
      <w:r>
        <w:rPr>
          <w:noProof/>
        </w:rPr>
        <w:t>71</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_Toc156797147 \h </w:instrText>
      </w:r>
      <w:r>
        <w:rPr>
          <w:noProof/>
        </w:rPr>
        <w:fldChar w:fldCharType="separate"/>
      </w:r>
      <w:r>
        <w:rPr>
          <w:noProof/>
        </w:rPr>
        <w:t>71</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_Toc156797148 \h </w:instrText>
      </w:r>
      <w:r>
        <w:rPr>
          <w:noProof/>
        </w:rPr>
        <w:fldChar w:fldCharType="separate"/>
      </w:r>
      <w:r>
        <w:rPr>
          <w:noProof/>
        </w:rPr>
        <w:t>72</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_Toc156797149 \h </w:instrText>
      </w:r>
      <w:r>
        <w:rPr>
          <w:noProof/>
        </w:rPr>
        <w:fldChar w:fldCharType="separate"/>
      </w:r>
      <w:r>
        <w:rPr>
          <w:noProof/>
        </w:rPr>
        <w:t>73</w:t>
      </w:r>
      <w:r>
        <w:rPr>
          <w:noProof/>
        </w:rPr>
        <w:fldChar w:fldCharType="end"/>
      </w:r>
    </w:p>
    <w:p w:rsidR="0080573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_Toc156797150 \h </w:instrText>
      </w:r>
      <w:r>
        <w:rPr>
          <w:noProof/>
        </w:rPr>
        <w:fldChar w:fldCharType="separate"/>
      </w:r>
      <w:r>
        <w:rPr>
          <w:noProof/>
        </w:rPr>
        <w:t>73</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_Toc156797151 \h </w:instrText>
      </w:r>
      <w:r>
        <w:rPr>
          <w:noProof/>
        </w:rPr>
        <w:fldChar w:fldCharType="separate"/>
      </w:r>
      <w:r>
        <w:rPr>
          <w:noProof/>
        </w:rPr>
        <w:t>73</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_Toc156797152 \h </w:instrText>
      </w:r>
      <w:r>
        <w:rPr>
          <w:noProof/>
        </w:rPr>
        <w:fldChar w:fldCharType="separate"/>
      </w:r>
      <w:r>
        <w:rPr>
          <w:noProof/>
        </w:rPr>
        <w:t>74</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_Toc156797153 \h </w:instrText>
      </w:r>
      <w:r>
        <w:rPr>
          <w:noProof/>
        </w:rPr>
        <w:fldChar w:fldCharType="separate"/>
      </w:r>
      <w:r>
        <w:rPr>
          <w:noProof/>
        </w:rPr>
        <w:t>75</w:t>
      </w:r>
      <w:r>
        <w:rPr>
          <w:noProof/>
        </w:rPr>
        <w:fldChar w:fldCharType="end"/>
      </w:r>
    </w:p>
    <w:p w:rsidR="00805736">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_Toc156797154 \h </w:instrText>
      </w:r>
      <w:r>
        <w:rPr>
          <w:noProof/>
        </w:rPr>
        <w:fldChar w:fldCharType="separate"/>
      </w:r>
      <w:r>
        <w:rPr>
          <w:noProof/>
        </w:rPr>
        <w:t>77</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_Toc156797155 \h </w:instrText>
      </w:r>
      <w:r>
        <w:rPr>
          <w:noProof/>
        </w:rPr>
        <w:fldChar w:fldCharType="separate"/>
      </w:r>
      <w:r>
        <w:rPr>
          <w:noProof/>
        </w:rPr>
        <w:t>77</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_Toc156797156 \h </w:instrText>
      </w:r>
      <w:r>
        <w:rPr>
          <w:noProof/>
        </w:rPr>
        <w:fldChar w:fldCharType="separate"/>
      </w:r>
      <w:r>
        <w:rPr>
          <w:noProof/>
        </w:rPr>
        <w:t>78</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_Toc156797157 \h </w:instrText>
      </w:r>
      <w:r>
        <w:rPr>
          <w:noProof/>
        </w:rPr>
        <w:fldChar w:fldCharType="separate"/>
      </w:r>
      <w:r>
        <w:rPr>
          <w:noProof/>
        </w:rPr>
        <w:t>79</w:t>
      </w:r>
      <w:r>
        <w:rPr>
          <w:noProof/>
        </w:rPr>
        <w:fldChar w:fldCharType="end"/>
      </w:r>
    </w:p>
    <w:p w:rsidR="00805736">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_Toc156797158 \h </w:instrText>
      </w:r>
      <w:r>
        <w:rPr>
          <w:noProof/>
        </w:rPr>
        <w:fldChar w:fldCharType="separate"/>
      </w:r>
      <w:r>
        <w:rPr>
          <w:noProof/>
        </w:rPr>
        <w:t>80</w:t>
      </w:r>
      <w:r>
        <w:rPr>
          <w:noProof/>
        </w:rPr>
        <w:fldChar w:fldCharType="end"/>
      </w:r>
    </w:p>
    <w:p w:rsidR="0080573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_Toc156797159 \h </w:instrText>
      </w:r>
      <w:r>
        <w:rPr>
          <w:noProof/>
        </w:rPr>
        <w:fldChar w:fldCharType="separate"/>
      </w:r>
      <w:r>
        <w:rPr>
          <w:noProof/>
        </w:rPr>
        <w:t>80</w:t>
      </w:r>
      <w:r>
        <w:rPr>
          <w:noProof/>
        </w:rPr>
        <w:fldChar w:fldCharType="end"/>
      </w:r>
    </w:p>
    <w:p w:rsidR="0080573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_Toc156797160 \h </w:instrText>
      </w:r>
      <w:r>
        <w:rPr>
          <w:noProof/>
        </w:rPr>
        <w:fldChar w:fldCharType="separate"/>
      </w:r>
      <w:r>
        <w:rPr>
          <w:noProof/>
        </w:rPr>
        <w:t>82</w:t>
      </w:r>
      <w:r>
        <w:rPr>
          <w:noProof/>
        </w:rPr>
        <w:fldChar w:fldCharType="end"/>
      </w:r>
    </w:p>
    <w:p w:rsidR="0080573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_Toc156797161 \h </w:instrText>
      </w:r>
      <w:r>
        <w:rPr>
          <w:noProof/>
        </w:rPr>
        <w:fldChar w:fldCharType="separate"/>
      </w:r>
      <w:r>
        <w:rPr>
          <w:noProof/>
        </w:rPr>
        <w:t>83</w:t>
      </w:r>
      <w:r>
        <w:rPr>
          <w:noProof/>
        </w:rPr>
        <w:fldChar w:fldCharType="end"/>
      </w:r>
    </w:p>
    <w:p w:rsidR="00805736" w:rsidP="0080573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05736" w:rsidP="00805736">
      <w:pPr>
        <w:pStyle w:val="Heading1"/>
        <w:jc w:val="center"/>
        <w:rPr>
          <w:rFonts w:hint="eastAsia"/>
        </w:rPr>
      </w:pPr>
      <w:bookmarkStart w:id="1" w:name="_Toc156797099"/>
      <w:r w:rsidRPr="00805736">
        <w:rPr>
          <w:rFonts w:hint="eastAsia"/>
        </w:rPr>
        <w:t>前言</w:t>
      </w:r>
      <w:bookmarkEnd w:id="1"/>
    </w:p>
    <w:p w:rsidR="00805736" w:rsidP="00805736">
      <w:pPr>
        <w:ind w:firstLine="560" w:firstLineChars="200"/>
        <w:rPr>
          <w:rFonts w:ascii="仿宋" w:eastAsia="仿宋" w:hAnsi="仿宋" w:hint="eastAsia"/>
          <w:sz w:val="28"/>
        </w:rPr>
      </w:pPr>
      <w:r w:rsidRPr="0080573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05736" w:rsidP="00805736">
      <w:pPr>
        <w:pStyle w:val="Heading1"/>
        <w:rPr>
          <w:rFonts w:hint="eastAsia"/>
        </w:rPr>
      </w:pPr>
      <w:bookmarkStart w:id="2" w:name="_Toc156797100"/>
      <w:r w:rsidRPr="00805736">
        <w:rPr>
          <w:rFonts w:hint="eastAsia"/>
        </w:rPr>
        <w:t>一、林可霉素项目人力资源管理方案</w:t>
      </w:r>
      <w:bookmarkEnd w:id="2"/>
    </w:p>
    <w:p w:rsidR="00805736" w:rsidP="00805736">
      <w:pPr>
        <w:pStyle w:val="Heading2"/>
        <w:rPr>
          <w:rFonts w:hint="eastAsia"/>
        </w:rPr>
      </w:pPr>
      <w:bookmarkStart w:id="3" w:name="_Toc156797101"/>
      <w:r w:rsidRPr="00805736">
        <w:rPr>
          <w:rFonts w:hint="eastAsia"/>
        </w:rPr>
        <w:t>(</w:t>
      </w:r>
      <w:r w:rsidRPr="00805736">
        <w:rPr>
          <w:rFonts w:hint="eastAsia"/>
        </w:rPr>
        <w:t>一</w:t>
      </w:r>
      <w:r w:rsidRPr="00805736">
        <w:rPr>
          <w:rFonts w:hint="eastAsia"/>
        </w:rPr>
        <w:t>)</w:t>
      </w:r>
      <w:r w:rsidRPr="00805736">
        <w:rPr>
          <w:rFonts w:hint="eastAsia"/>
        </w:rPr>
        <w:t>、人力资源战略规划</w:t>
      </w:r>
      <w:bookmarkEnd w:id="3"/>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人力资源战略规划占据着极为重要的位置，需要深入考虑组织整体的发展方向和目标设定，以及通过合理配置和有效管理人力资源来实现这些目标。在林可霉素项目背景下，人力资源战略规划的制定必须全面考虑行业特征、市场需求、技术趋势等多方面因素，以确保企业拥有足够数量、具备相应技能的人才，并通过科学的管理和培训提高员工的绩效，从而保障林可霉素项目的成功实施和顺利进行。</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(一)人力资源需求分析</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1、根据林可霉素项目规模确定人力资源规模</w:t>
      </w:r>
    </w:p>
    <w:p w:rsidR="00805736" w:rsidRPr="00805736" w:rsidP="0080573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05736">
        <w:rPr>
          <w:rFonts w:ascii="仿宋" w:eastAsia="仿宋" w:hAnsi="仿宋" w:hint="eastAsia"/>
          <w:sz w:val="28"/>
        </w:rPr>
        <w:t>林可霉素项目规模、生产能力以及市场需求等是决定所需人力资源规模的关键因素。在林可霉素项目中，需要对各个环节进行深入分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析，包括生产、质量控制、采购、销售、研发等，以明确各部门或岗位的人力资源需求。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2、分析人力资源结构和能力要求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3、预测未来人才需求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结合林可霉素项目发展趋势、行业发展和技术变革，预测未来可能出现的新岗位和新需求，为未来人才的储备和培养提前做好准备。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(二)人才招聘与选拔</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1、制定招聘计划和渠道</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2、建立科学的选拔机制</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3、引进和留住优秀人才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对于核心岗位和关键岗位，制定有效的引进和留用政策，例如提供具有竞争力的薪酬福利、晋升机制、培训发展等，以留住优秀人才。</w:t>
      </w:r>
    </w:p>
    <w:p w:rsidR="00805736" w:rsidRPr="00805736" w:rsidP="0080573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05736">
        <w:rPr>
          <w:rFonts w:ascii="仿宋" w:eastAsia="仿宋" w:hAnsi="仿宋" w:hint="eastAsia"/>
          <w:sz w:val="28"/>
        </w:rPr>
        <w:t>(三)人才培训与发展</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1、制定培训计划</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根据员工的岗位需求和个人发展需求，制定全面的培训计划，包括岗前培训、岗中培训和岗后培训，确保员工具备所需的技能和知识。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2、激励员工学习</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建立学习型组织文化，激励员工不断学习和提升，鼓励参与各类技能培训、岗位轮岗、跨部门学习等活动，提高员工的综合素质和能力。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3、发展通道和规划</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为员工搭建职业发展通道，制定个人发展规划，帮助员工明确自己的职业目标，提供晋升机会和发展空间，激发员工的工作动力和归属感。</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(四)绩效管理与激励机制</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1、建立科学的绩效评估体系</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制定明确的绩效评估标准和流程，定期对员工的工作表现进行评估和反馈，及时发现问题并采取改进措施。</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2、激励机制设计</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设计合理的薪酬激励机制和非物质激励机制，如奖金、晋升、表彰奖励等，激发员工的工作热情和创造力。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3、关怀员工福祉</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注重员工的工作生活平衡，提供良好的工作环境和福利待遇，满足员工的物质和精神需求，增强员工对企业的归属感和忠诚度。</w:t>
      </w:r>
    </w:p>
    <w:p w:rsidR="00805736" w:rsidRPr="00805736" w:rsidP="0080573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05736">
        <w:rPr>
          <w:rFonts w:ascii="仿宋" w:eastAsia="仿宋" w:hAnsi="仿宋" w:hint="eastAsia"/>
          <w:sz w:val="28"/>
        </w:rPr>
        <w:t>(五)人才流动与留存管理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1、建立灵活的人才流动机制</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鼓励员工之间的岗位交流和轮岗，帮助员工增加经验，为企业内部人才提供更多的发展机会。</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2、留存关键人才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对于关键岗位和关键人才，采取多种措施，如个性化发展规划、职业规划咨询、特殊激励机制等，提高关键人才的留存率。</w:t>
      </w:r>
    </w:p>
    <w:p w:rsidR="00805736" w:rsidRPr="00805736" w:rsidP="00805736">
      <w:pPr>
        <w:ind w:firstLine="560" w:firstLineChars="200"/>
        <w:rPr>
          <w:rFonts w:ascii="仿宋" w:eastAsia="仿宋" w:hAnsi="仿宋" w:hint="eastAsia"/>
          <w:sz w:val="28"/>
        </w:rPr>
      </w:pPr>
      <w:r w:rsidRPr="00805736">
        <w:rPr>
          <w:rFonts w:ascii="仿宋" w:eastAsia="仿宋" w:hAnsi="仿宋"/>
          <w:sz w:val="28"/>
        </w:rPr>
        <w:t>3</w:t>
      </w:r>
      <w:r w:rsidRPr="00805736">
        <w:rPr>
          <w:rFonts w:ascii="仿宋" w:eastAsia="仿宋" w:hAnsi="仿宋" w:hint="eastAsia"/>
          <w:sz w:val="28"/>
        </w:rPr>
        <w:t>、离职员工管理</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对离职员工进行调查和反馈，了解员工离职原因和对企业的意见和建议，为改善企业管理和留住人才提供有益信息。</w:t>
      </w:r>
    </w:p>
    <w:p w:rsidR="00805736" w:rsidP="00805736">
      <w:pPr>
        <w:pStyle w:val="Heading2"/>
      </w:pPr>
      <w:bookmarkStart w:id="4" w:name="_Toc156797102"/>
      <w:r w:rsidRPr="00805736">
        <w:t>(</w:t>
      </w:r>
      <w:r w:rsidRPr="00805736">
        <w:t>二</w:t>
      </w:r>
      <w:r w:rsidRPr="00805736">
        <w:t>)</w:t>
      </w:r>
      <w:r w:rsidRPr="00805736">
        <w:t>、薪酬管理</w:t>
      </w:r>
      <w:bookmarkEnd w:id="4"/>
    </w:p>
    <w:p w:rsidR="00805736" w:rsidRPr="00805736" w:rsidP="00805736">
      <w:pPr>
        <w:ind w:firstLine="560" w:firstLineChars="200"/>
        <w:rPr>
          <w:rFonts w:ascii="仿宋" w:eastAsia="仿宋" w:hAnsi="仿宋"/>
          <w:sz w:val="28"/>
        </w:rPr>
      </w:pP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 薪酬管理的背景与重要性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背景</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随着林可霉素项目的不断发展，人才成为限制企业前进的一个关键因素。薪酬，作为企业对员工付出的回报，直接影响着员工的积极性、创造力和忠诚度，从而对企业的生产效率和竞争力造成深刻的影响。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重要性</w:t>
      </w:r>
    </w:p>
    <w:p w:rsidR="00805736" w:rsidRPr="00805736" w:rsidP="0080573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05736">
        <w:rPr>
          <w:rFonts w:ascii="仿宋" w:eastAsia="仿宋" w:hAnsi="仿宋" w:hint="eastAsia"/>
          <w:sz w:val="28"/>
        </w:rPr>
        <w:t>合理的薪酬管理对于林可霉素项目至关重要，能够有助于吸引和保留杰出人才，激发员工的工作热情，提高生产效率和产品质量。通过建立公正合理的薪酬体系，可以增强员工的归属感和认同感，减少</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员工流失率，提升企业的稳定性和可持续发展能力。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 薪酬管理的制定与执行</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薪酬设计策略</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在林可霉素项目中，制定薪酬策略需考虑企业的发展阶段、行业特征和对人才的需求。这包括制定基本薪资、绩效奖金、福利待遇等方面，并确保内外部薪酬的公平性和激励机制的有效设计。</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薪酬实践</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实施中，林可霉素项目应根据员工的职务、级别和绩效水平，差异化地设定薪酬水平。同时，需要关注与市场薪酬水平的竞争性，以吸引和留住人才。此外，薪酬与绩效的紧密联系也需得到重视，以确保员工的努力得到公平回报。</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 薪酬管理的挑战与应对之策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在林可霉素项目中，薪酬管理面临着激烈的市场竞争、用工成本上升以及员工对薪酬公平性和透明度要求的不断提高。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应对之策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为了应对这些挑战，林可霉素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05736" w:rsidP="0080573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05736">
        <w:rPr>
          <w:rFonts w:ascii="仿宋" w:eastAsia="仿宋" w:hAnsi="仿宋" w:hint="eastAsia"/>
          <w:sz w:val="28"/>
        </w:rPr>
        <w:t>薪酬管理对于林可霉素项目的成功发展至关重要，需要全面考虑</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各种因素，制定合理的薪酬体系，并持续完善和调整，以适应不断变化的市场环境和员工需求。只有通过科学的薪酬管理，林可霉素项目才能够吸引、留住并激励卓越人才，保持竞争力，实现可持续的发展。</w:t>
      </w:r>
    </w:p>
    <w:p w:rsidR="00805736" w:rsidP="00805736">
      <w:pPr>
        <w:pStyle w:val="Heading2"/>
      </w:pPr>
      <w:bookmarkStart w:id="5" w:name="_Toc156797103"/>
      <w:r w:rsidRPr="00805736">
        <w:t>(</w:t>
      </w:r>
      <w:r w:rsidRPr="00805736">
        <w:t>三</w:t>
      </w:r>
      <w:r w:rsidRPr="00805736">
        <w:t>)</w:t>
      </w:r>
      <w:r w:rsidRPr="00805736">
        <w:t>、人力资源培训与开发</w:t>
      </w:r>
      <w:bookmarkEnd w:id="5"/>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在林可霉素项目中，人力资源培训与开发是关键的组成部分，旨在提升员工的技能、知识水平，并激发其潜力，以适应林可霉素项目的需求和推动个人职业发展。下面是在人力资源培训与开发方面的一些建议：</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制定全面的培训计划： 基于林可霉素项目的具体需求，制定全面而有针对性的培训计划。包括但不限于新员工入职培训、专业技能培训、领导力发展、沟通技巧等方面的培训内容。</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多元化培训方法： 采用多种培训方法，包括课堂培训、在线学习、工作坊、实地考察等，以满足不同员工学习风格和需求。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05736" w:rsidRPr="00805736" w:rsidP="0080573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05736">
        <w:rPr>
          <w:rFonts w:ascii="仿宋" w:eastAsia="仿宋" w:hAnsi="仿宋" w:hint="eastAsia"/>
          <w:sz w:val="28"/>
        </w:rPr>
        <w:t>5. 引入外部培训资源： 结合林可霉素项目的特点，考虑引入外部专业培训机构或行业专家，为员工提供更高水平的培训服务，拓宽</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他们的视野。</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6. 建立内部导师制度： 建立内部导师制度，由有经验的员工担任导师，与新员工分享经验，促进知识传承和团队凝聚力。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7. 关注员工个性化发展： 考虑员工的个性化发展需求，提供个性化的培训计划和发展通道，激发员工的学习热情和工作动力。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8. 评估培训效果： 设立培训效果评估机制，通过考核、反馈和绩效评估等方式，及时了解培训的实际效果，为未来的培训提供经验教训。</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9. 强调跨部门协作： 在培训过程中注重跨部门协作，促进不同部门之间的信息共享和团队协同工作，提高整体绩效。</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10. 持续学习文化： 建立持续学习的企业文化，鼓励员工不断学习、自我提升，使其具备适应未来林可霉素项目需求的能力。</w:t>
      </w:r>
    </w:p>
    <w:p w:rsidR="00805736" w:rsidP="00805736">
      <w:pPr>
        <w:pStyle w:val="Heading2"/>
      </w:pPr>
      <w:bookmarkStart w:id="6" w:name="_Toc156797104"/>
      <w:r w:rsidRPr="00805736">
        <w:t>(</w:t>
      </w:r>
      <w:r w:rsidRPr="00805736">
        <w:t>四</w:t>
      </w:r>
      <w:r w:rsidRPr="00805736">
        <w:t>)</w:t>
      </w:r>
      <w:r w:rsidRPr="00805736">
        <w:t>、劳动管理管理</w:t>
      </w:r>
      <w:bookmarkEnd w:id="6"/>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对劳动力的管理和激励涉及到了重要的方面，包括劳动力资源的有效利用以及确保生产过程的安全和高效进行。劳动力在林可霉素项目中占据着关键的地位，其管理直接影响着生产效率和产品质量，同时也与员工的工作积极性和满意度息息相关。因此，在林可霉素项目中，劳动力管理的重要性不可忽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 劳动力管理的重要性</w:t>
      </w:r>
    </w:p>
    <w:p w:rsidR="00805736" w:rsidRPr="00805736" w:rsidP="008057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05736">
        <w:rPr>
          <w:rFonts w:ascii="仿宋" w:eastAsia="仿宋" w:hAnsi="仿宋" w:hint="eastAsia"/>
          <w:sz w:val="28"/>
        </w:rPr>
        <w:t>1. 提高生产效率： 劳动力是林可霉素项目中不可或缺的关键资源，劳动力管理的关键目标之一是提高生产效率。通过科学合理的资</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源配置和激励机制，激发员工的积极性，从而提升整体生产效率。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保障生产安全： 林可霉素项目涉及到复杂的生产工艺和设备操作，劳动力管理需要确保员工严格遵守相关的安全规程，减少事故和伤害的发生，确保生产过程的安全稳定进行。</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 劳动力管理的目标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激发员工工作动力： 通过建立激励机制，包括薪酬、晋升、培训等多种形式，激发员工的工作积极性和创造力，提高生产效率和质量。</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05736" w:rsidRPr="00805736" w:rsidP="0080573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05736">
        <w:rPr>
          <w:rFonts w:ascii="仿宋" w:eastAsia="仿宋" w:hAnsi="仿宋" w:hint="eastAsia"/>
          <w:sz w:val="28"/>
        </w:rPr>
        <w:t>4. 持续改进劳动力管理方式： 劳动力管理需要不断改进和创新，以适应市场需求和生产技术的变化，提高管理效率和水平。</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 劳动力管理的方法</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薪酬福利管理： 建立公平合理的薪酬福利体系，根据员工的工作表现和贡献给予相应的报酬和福利待遇，激发其工作积极性。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培训与发展： 为员工提供系统的培训和职业发展机会，提升其专业技能和综合素质，以增强企业的核心竞争力。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绩效管理： 建立科学的绩效评价体系，及时对员工的工作表现进行评估，为个体制定合理的发展计划和激励政策。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5. 安全管理： 加强安全教育和培训，制定相关的安全操作规程和紧急预案，确保生产过程的安全稳定进行。</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(四) 劳动力管理面临的挑战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劳动力成本上升： 随着劳动力成本的不断上升，企业在进行劳动力资源配置和激励时面临更大的挑战，需要寻求更有效的管理方式。</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员工流动性增加： 现代社会员工的流动性增加，员工招聘和留任变得更加困难，企业需要加强人才引进和留存的管理工作。</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人才技能匹配： 随着制造业技术的不断更新换代，人才的技能要求也在不断提高，如何与之匹配成为企业的挑战之一。</w:t>
      </w:r>
    </w:p>
    <w:p w:rsidR="00805736" w:rsidRPr="00805736" w:rsidP="0080573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05736">
        <w:rPr>
          <w:rFonts w:ascii="仿宋" w:eastAsia="仿宋" w:hAnsi="仿宋" w:hint="eastAsia"/>
          <w:sz w:val="28"/>
        </w:rPr>
        <w:t>4. 人力资源管理制度不完善： 一些企业的人力资源管理制度不够完善，导致劳动力资源管理工作实效不高，需要加强管理制度的建</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设和完善。</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综上所述，劳动力管理在林可霉素项目中扮演着关键的角色。通过合理配置、科学激励、健全管理制度和持续改进，可以提高生产效率，保障生产安全，提升产品质量，改善员工满意度，从而推动林可霉素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05736" w:rsidP="0080573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05736" w:rsidP="00805736">
      <w:pPr>
        <w:pStyle w:val="Heading2"/>
      </w:pPr>
      <w:bookmarkStart w:id="7" w:name="_Toc156797105"/>
      <w:r w:rsidRPr="00805736">
        <w:t>(</w:t>
      </w:r>
      <w:r w:rsidRPr="00805736">
        <w:t>五</w:t>
      </w:r>
      <w:r w:rsidRPr="00805736">
        <w:t>)</w:t>
      </w:r>
      <w:r w:rsidRPr="00805736">
        <w:t>、人力资源组织管理</w:t>
      </w:r>
      <w:bookmarkEnd w:id="7"/>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人力资源组织管理在林可霉素项目中扮演着至关重要的角色，它涉及到如何合理组织和管理人力资源，以支持企业的整体战略目标。在一个复杂多变的林可霉素项目环境中，人力资源组织管理需要具备灵活性和适应性，以更好地适应市场的需求和林可霉素项目的变化。下面将探讨人力资源组织管理的重要性、目标、方法以及面临的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（一）人力资源组织管理的重要性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支持战略目标： 人力资源组织管理直接关联到企业的战略目标，通过合理配置和管理人才，确保组织具备适应市场变化和林可霉素项目需求的能力。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促进团队协作： 通过构建有效的团队结构和协作机制，人力资源组织管理有助于促进员工之间的合作，提高团队绩效，共同推动林可霉素项目的顺利进行。</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提升员工发展： 人力资源组织管理通过制定培训计划、职业发展通道等方式，帮助员工提升个人能力，增加员工的职业发展空间。</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（二）人力资源组织管理的目标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建立灵活的组织结构： 制定适应林可霉素项目需求的组织结构，使之能够在不同阶段迅速调整，确保林可霉素项目高效运作。</w:t>
      </w:r>
    </w:p>
    <w:p w:rsidR="00805736" w:rsidRPr="00805736" w:rsidP="0080573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05736">
        <w:rPr>
          <w:rFonts w:ascii="仿宋" w:eastAsia="仿宋" w:hAnsi="仿宋" w:hint="eastAsia"/>
          <w:sz w:val="28"/>
        </w:rPr>
        <w:t>2. 优化工作流程： 通过对工作流程的优化，减少环节，提高执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行效率，确保林可霉素项目各项任务按时完成。</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打造协作团队： 通过合理分工和团队建设，促进员工之间的协作，创造积极向上的工作氛围。</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制定绩效考核体系： 建立科学的绩效考核体系，激励员工提高工作效率，提高整体团队的绩效水平。</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（三）人力资源组织管理的方法</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灵活用人： 根据林可霉素项目需求，采取灵活的用人方式，包括临时员工、兼职人员等，以满足林可霉素项目各阶段的需求。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培训发展： 制定全面的培训计划，提升员工的专业技能和综合素质，为林可霉素项目提供更强大的人才支持。</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团队建设： 通过团队培训、活动等方式，增强团队凝聚力，促进员工间的良好沟通与协作。</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引入先进技术： 运用先进的信息技术和管理工具，提高组织运作的效率，降低管理成本。</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（四）人力资源组织管理面临的挑战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林可霉素项目不确定性： 林可霉素项目环境的不确定性可能导致人力需求的波动，因此需要具备快速响应变化的能力。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人才流动： 高度竞争的行业可能导致人才的流动性增加，为了留住关键人才，需要提供有竞争力的薪酬和福利。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技能匹配： 随着技术的更新换代，确保员工的技能与林可霉素项目需求的匹配，是一个不断面临的挑战。</w:t>
      </w:r>
    </w:p>
    <w:p w:rsidR="00805736" w:rsidRPr="00805736" w:rsidP="0080573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05736">
        <w:rPr>
          <w:rFonts w:ascii="仿宋" w:eastAsia="仿宋" w:hAnsi="仿宋" w:hint="eastAsia"/>
          <w:sz w:val="28"/>
        </w:rPr>
        <w:t>4. 组织文化： 在多元文化和多代人员共事的情况下，构建积极</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向上的组织文化是一项复杂的工作。</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综上所述，人力资源组织管理在林可霉素项目中至关重要，其成功实施有助于提高林可霉素项目的适应性、创造力和执行力。在应对挑战的过程中，企业需要保持灵活性，不断调整管理策略，以确保人力资源的最优配置，支持林可霉素项目的可持续发展。</w:t>
      </w:r>
    </w:p>
    <w:p w:rsidR="00805736" w:rsidP="00805736">
      <w:pPr>
        <w:pStyle w:val="Heading2"/>
      </w:pPr>
      <w:bookmarkStart w:id="8" w:name="_Toc156797106"/>
      <w:r w:rsidRPr="00805736">
        <w:t>(</w:t>
      </w:r>
      <w:r w:rsidRPr="00805736">
        <w:t>六</w:t>
      </w:r>
      <w:r w:rsidRPr="00805736">
        <w:t>)</w:t>
      </w:r>
      <w:r w:rsidRPr="00805736">
        <w:t>、绩效管理</w:t>
      </w:r>
      <w:bookmarkEnd w:id="8"/>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绩效管理在林可霉素项目中是确保团队高效运作和达成目标的关键环节。通过明确工作目标、评估员工表现以及提供及时反馈，绩效管理不仅能够激发员工的工作动力，还有助于优化整体林可霉素项目绩效。下面将探讨绩效管理的重要性、目标、方法以及可能面临的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（一）绩效管理的重要性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提高生产效率： 通过设定明确的绩效目标，可以激励员工更加专注和高效地完成任务，提高整体生产效率。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激发工作动力： 绩效管理通过奖励制度和认可机制，可以激发员工的工作热情和积极性，增强其对林可霉素项目的投入度。</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改善员工发展： 通过绩效管理的过程，可以识别员工的强项和发展领域，为其提供有针对性的培训和发展机会。</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加强团队合作： 绩效管理能够促进团队成员之间的合作，通过共同努力实现共享的绩效目标，增强团队的凝聚力。</w:t>
      </w:r>
    </w:p>
    <w:p w:rsidR="00805736" w:rsidRPr="00805736" w:rsidP="0080573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05736">
        <w:rPr>
          <w:rFonts w:ascii="仿宋" w:eastAsia="仿宋" w:hAnsi="仿宋" w:hint="eastAsia"/>
          <w:sz w:val="28"/>
        </w:rPr>
        <w:t>（二）绩效管理的目标</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设定明确的绩效指标： 制定具体、可量化的绩效指标，确保员工清晰了解林可霉素项目期望的工作表现。</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及时反馈和改进： 提供定期的绩效反馈，指导员工改进工作方法，确保林可霉素项目各方面不断优化。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个性化发展规划： 通过绩效评估，制定个性化的员工发展计划，满足其职业发展需求。</w:t>
      </w:r>
    </w:p>
    <w:p w:rsidR="00805736" w:rsidRPr="00805736" w:rsidP="00805736">
      <w:pPr>
        <w:ind w:firstLine="560" w:firstLineChars="200"/>
        <w:rPr>
          <w:rFonts w:ascii="仿宋" w:eastAsia="仿宋" w:hAnsi="仿宋" w:hint="eastAsia"/>
          <w:sz w:val="28"/>
        </w:rPr>
      </w:pPr>
      <w:r w:rsidRPr="00805736">
        <w:rPr>
          <w:rFonts w:ascii="仿宋" w:eastAsia="仿宋" w:hAnsi="仿宋"/>
          <w:sz w:val="28"/>
        </w:rPr>
        <w:t>4.</w:t>
      </w:r>
      <w:r w:rsidRPr="00805736">
        <w:rPr>
          <w:rFonts w:ascii="仿宋" w:eastAsia="仿宋" w:hAnsi="仿宋" w:hint="eastAsia"/>
          <w:sz w:val="28"/>
        </w:rPr>
        <w:t xml:space="preserve"> 激励和奖励机制： 建立公正公平的激励和奖励机制，以鼓励卓越表现，激发员工的竞争力。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（三）绩效管理的方法</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定期评估和面谈： 进行定期的绩效评估，通过面谈方式与员工讨论其工作表现，提供针对性的建议和反馈。</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360度评价： 引入360度评价，从多个角度收集反馈，包括同事、下属和林可霉素项目合作伙伴，更全面地了解员工的表现。</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目标管理： 采用目标管理方法，帮助员工设定明确的目标，并定期追踪和评估其实现情况。</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培训和发展计划： 根据绩效评估结果，制定个性化的培训和发展计划，提高员工在林可霉素项目中的综合素质。</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（四）绩效管理面临的挑战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主管评估偏见： 主管在评估过程中可能存在主观偏见，影响评价的客观性，需要建立公正的评估机制。</w:t>
      </w:r>
    </w:p>
    <w:p w:rsidR="00805736" w:rsidRPr="00805736" w:rsidP="0080573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05736">
        <w:rPr>
          <w:rFonts w:ascii="仿宋" w:eastAsia="仿宋" w:hAnsi="仿宋" w:hint="eastAsia"/>
          <w:sz w:val="28"/>
        </w:rPr>
        <w:t>2. 设定合理的目标： 设定过于苛刻或模糊的目标可能导致员工无法达成，影响绩效评估的准确性。</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员工对评价的接受度： 员工对绩效评价结果的接受度可能受到个体差异的影响，需要建立开放的沟通机制。</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4. 变动的林可霉素项目环境： 林可霉素项目环境的不断变化可能使得最初设定的绩效指标不再适用，需要及时调整。</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总体而言，绩效管理在林可霉素项目中是推动团队不断进步的关键管理环节。通过设定明确的目标、提供及时的反馈和激励机制，可以激发员工的工作热情，提高整体林可霉素项目的执行效能。在面对各种挑战时，林可霉素项目管理团队需要不断改进管理方法，确保绩效管理更好地服务于林可霉素项目的整体目标。</w:t>
      </w:r>
    </w:p>
    <w:p w:rsidR="00805736" w:rsidP="00805736">
      <w:pPr>
        <w:pStyle w:val="Heading1"/>
        <w:rPr>
          <w:rFonts w:hint="eastAsia"/>
        </w:rPr>
      </w:pPr>
      <w:bookmarkStart w:id="9" w:name="_Toc156797107"/>
      <w:r w:rsidRPr="00805736">
        <w:rPr>
          <w:rFonts w:hint="eastAsia"/>
        </w:rPr>
        <w:t>二、林可霉素项目风险管理方案</w:t>
      </w:r>
      <w:bookmarkEnd w:id="9"/>
    </w:p>
    <w:p w:rsidR="00805736" w:rsidP="00805736">
      <w:pPr>
        <w:pStyle w:val="Heading2"/>
        <w:rPr>
          <w:rFonts w:hint="eastAsia"/>
        </w:rPr>
      </w:pPr>
      <w:bookmarkStart w:id="10" w:name="_Toc156797108"/>
      <w:r w:rsidRPr="00805736">
        <w:rPr>
          <w:rFonts w:hint="eastAsia"/>
        </w:rPr>
        <w:t>(</w:t>
      </w:r>
      <w:r w:rsidRPr="00805736">
        <w:rPr>
          <w:rFonts w:hint="eastAsia"/>
        </w:rPr>
        <w:t>一</w:t>
      </w:r>
      <w:r w:rsidRPr="00805736">
        <w:rPr>
          <w:rFonts w:hint="eastAsia"/>
        </w:rPr>
        <w:t>)</w:t>
      </w:r>
      <w:r w:rsidRPr="00805736">
        <w:rPr>
          <w:rFonts w:hint="eastAsia"/>
        </w:rPr>
        <w:t>、风险管理概述</w:t>
      </w:r>
      <w:bookmarkEnd w:id="10"/>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当前政策环境下，风险管理的关键性日益凸显，尤其在林可霉素项目实施中扮演着不可或缺的角色。政策的不断调整和变化可能带来新的挑战，因此林可霉素项目团队需要更加敏锐地识别、评估和应对各种潜在风险。</w:t>
      </w:r>
    </w:p>
    <w:p w:rsidR="00805736" w:rsidRPr="00805736" w:rsidP="0080573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0573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林可霉素项目可能产生的潜在影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其次，风险评估的过程需要更具前瞻性，林可霉素项目团队应当通过定性和定量分析，充分评估政策变化对林可霉素项目目标的可能影响。这一过程的关键在于科学合理地量化潜在风险的概率和影响程度，从而有针对性地采取相应的风险应对措施。</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面对政策层面的风险时，风险应对措施需要更加灵活。除了常规的避免、减轻、转移和接受策略外，林可霉素项目团队还应考虑制定专门的政策应对计划，包括密切关注政策变化、及时调整林可霉素项目实施方案等。例如，加强与相关政府部门的沟通，获取政策解读，及时调整林可霉素项目策略以确保林可霉素项目不受不确定性的过大影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最后，风险监控的过程也需要更具前瞻性。林可霉素项目团队在监控风险的同时，应当随时关注政策环境的变化，确保林可霉素项目能够灵活适应新的政策要求。这可能涉及到对林可霉素项目计划的及时调整、政策培训和林可霉素项目团队的更新等方面，以保持林可霉素项目在复杂多变的政策环境中的稳定推进。</w:t>
      </w:r>
    </w:p>
    <w:p w:rsidR="00805736" w:rsidP="0080573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05736">
        <w:rPr>
          <w:rFonts w:ascii="仿宋" w:eastAsia="仿宋" w:hAnsi="仿宋" w:hint="eastAsia"/>
          <w:sz w:val="28"/>
        </w:rPr>
        <w:t>在当前政策背景下，风险管理需要更具前瞻性、灵活性和战略性，以确保林可霉素项目能够在不断变化的政策环境中保持成功实施的稳定性。通过全面考虑政策层面的风险，并采取相应的战略性风险管理措施，林可霉素项目团队将更有信心和能力应对潜在的挑战，确保林可霉素项目的成功推进。</w:t>
      </w:r>
    </w:p>
    <w:p w:rsidR="00805736" w:rsidP="00805736">
      <w:pPr>
        <w:pStyle w:val="Heading2"/>
      </w:pPr>
      <w:bookmarkStart w:id="11" w:name="_Toc156797109"/>
      <w:r w:rsidRPr="00805736">
        <w:t>(</w:t>
      </w:r>
      <w:r w:rsidRPr="00805736">
        <w:t>二</w:t>
      </w:r>
      <w:r w:rsidRPr="00805736">
        <w:t>)</w:t>
      </w:r>
      <w:r w:rsidRPr="00805736">
        <w:t>、企业面临的风险</w:t>
      </w:r>
      <w:bookmarkEnd w:id="11"/>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领域，企业在运营过程中面临着多层次的风险，这些风险源于内部操作、外部环境变化以及激烈的市场竞争。为了确保企业的成功，有效的风险管理显得尤为关键。下面将详细探讨林可霉素项目中可能出现的各类风险，并提出相应的应对措施，以保障企业的可持续发展。</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一、市场需求波动风险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市场变化带来的需求波动风险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竞争对手的市场份额侵蚀风险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二、供应链风险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原材料供应不稳定风险</w:t>
      </w:r>
    </w:p>
    <w:p w:rsidR="00805736" w:rsidRPr="00805736" w:rsidP="0080573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05736">
        <w:rPr>
          <w:rFonts w:ascii="仿宋" w:eastAsia="仿宋" w:hAnsi="仿宋" w:hint="eastAsia"/>
          <w:sz w:val="28"/>
        </w:rPr>
        <w:t>企业对原材料供应的依赖性较高，原材料供应的不稳定可能导致生产计划推迟、成本增加甚至生产中断。为应对这一风险，企业需要</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建立健全的供应链体系，与供应商建立长期稳定的合作关系，同时寻找备选的供应渠道，以降低原材料供应不稳定带来的风险。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供应链环节的质量风险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三、技术与生产风险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生产设备故障风险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生产工艺变革风险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四、法律与政策风险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环保政策风险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知识产权风险</w:t>
      </w:r>
    </w:p>
    <w:p w:rsidR="00805736" w:rsidRPr="00805736" w:rsidP="0080573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05736">
        <w:rPr>
          <w:rFonts w:ascii="仿宋" w:eastAsia="仿宋" w:hAnsi="仿宋" w:hint="eastAsia"/>
          <w:sz w:val="28"/>
        </w:rPr>
        <w:t>在林可霉素项目中，知识产权的保护至关重要。企业需防范知识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产权被侵犯的风险，加强专利申请、技术保密等工作，以避免知识产权纠纷导致的市场排斥和法律诉讼风险。</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通过采取上述措施，企业可以更全面、系统地管理各类风险，提高对不确定性的应对能力，从而确保林可霉素项目的顺利进行和企业的可持续发展。</w:t>
      </w:r>
    </w:p>
    <w:p w:rsidR="00805736" w:rsidP="00805736">
      <w:pPr>
        <w:pStyle w:val="Heading2"/>
      </w:pPr>
      <w:bookmarkStart w:id="12" w:name="_Toc156797110"/>
      <w:r w:rsidRPr="00805736">
        <w:t>(</w:t>
      </w:r>
      <w:r w:rsidRPr="00805736">
        <w:t>三</w:t>
      </w:r>
      <w:r w:rsidRPr="00805736">
        <w:t>)</w:t>
      </w:r>
      <w:r w:rsidRPr="00805736">
        <w:t>、风险成本与风险管理的目标</w:t>
      </w:r>
      <w:bookmarkEnd w:id="12"/>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风险管理一直是任何林可霉素项目成功实施的关键因素之一。在林可霉素项目中，风险管理的目标是通过系统性的方法识别、评估和应对可能影响林可霉素项目目标的潜在风险。为了降低林可霉素项目失败的风险，提高林可霉素项目的成功率，林可霉素项目团队需要在整个林可霉素项目生命周期中采取一系列有效的风险管理措施。</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风险成本作为风险管理的一个关键概念，在林可霉素项目中显得尤为重要。这指的是由于风险事件的发生可能导致的经济损失和其他负面影响所带来的费用。这些成本涵盖了直接和间接的损失，以及为了应对风险而采取的各种措施所产生的费用。考虑到林可霉素项目通常涉及大量资金投入，合理评估和控制风险成本对林可霉素项目的成功至关重要，直接影响林可霉素项目的资金流动和盈利能力。</w:t>
      </w:r>
    </w:p>
    <w:p w:rsidR="00805736" w:rsidRPr="00805736" w:rsidP="0080573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05736">
        <w:rPr>
          <w:rFonts w:ascii="仿宋" w:eastAsia="仿宋" w:hAnsi="仿宋" w:hint="eastAsia"/>
          <w:sz w:val="28"/>
        </w:rPr>
        <w:t>风险管理的目标之一是在林可霉素项目启动阶段就能预测和识别潜在风险。通过建立完善的风险识别和分析体系，林可霉素项目团队可以提前评估可能出现的风险，为林可霉素项目决策提供科学依据。评估和量化风险同样重要，通过对风险事件的发生概率和影响程度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行评估，可以为林可霉素项目制定合适的风险应对策略提供基础。将风险以数字形式量化有助于林可霉素项目管理者更好地理解整体风险影响，并作出相应决策。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控制和减少风险是风险管理的核心目标。通过建立完善的风险控制体系，林可霉素项目团队能够制定详细的风险控制计划，并实施有效的措施，以降低林可霉素项目的风险水平，提高林可霉素项目的成功率。应对和处理风险同样重要，特别是在风险事件发生时，能够及时采取措施最大程度减少损失。</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监控和反馈风险是风险管理的最终目标。通过不断监控林可霉素项目的风险状态，及时反馈风险信息，林可霉素项目管理者能够做出及时决策，快速调整风险应对策略，确保林可霉素项目按计划进行。这有效地建立了林可霉素项目的风险监控和反馈机制，有助于林可霉素项目在变化的环境中保持灵活性和应变能力。</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中，综合考虑风险成本和风险管理的各林可霉素项目标，林可霉素项目团队能够更好地应对不确定性，提高林可霉素项目的成功率。通过合理的风险管理，林可霉素项目可以更顺利、更有效地达成预定的时间、成本和质量目标。</w:t>
      </w:r>
    </w:p>
    <w:p w:rsidR="00805736" w:rsidP="00805736">
      <w:pPr>
        <w:pStyle w:val="Heading2"/>
      </w:pPr>
      <w:bookmarkStart w:id="13" w:name="_Toc156797111"/>
      <w:r w:rsidRPr="00805736">
        <w:t>(</w:t>
      </w:r>
      <w:r w:rsidRPr="00805736">
        <w:t>四</w:t>
      </w:r>
      <w:r w:rsidRPr="00805736">
        <w:t>)</w:t>
      </w:r>
      <w:r w:rsidRPr="00805736">
        <w:t>、人力资本风险分析</w:t>
      </w:r>
      <w:bookmarkEnd w:id="13"/>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一、人力资本风险的界定与总览</w:t>
      </w:r>
    </w:p>
    <w:p w:rsidR="00805736" w:rsidRPr="00805736" w:rsidP="0080573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05736">
        <w:rPr>
          <w:rFonts w:ascii="仿宋" w:eastAsia="仿宋" w:hAnsi="仿宋" w:hint="eastAsia"/>
          <w:sz w:val="28"/>
        </w:rPr>
        <w:t>在林可霉素项目中，人力资本风险指的是由于不当的人力资源管理、员工素质欠缺或者员工频繁流动等因素引发的可能性风险。这些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潜在的风险直接关系到企业的关键指标，如生产效率、产品质量以及林可霉素项目进展。人力资本风险分析的主要目的在于识别和评估这些风险，以帮助企业采取相应措施来降低或避免对林可霉素项目的不利影响。</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二、内部人力资本风险的深度分析</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1. 员工素质风险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员工流动风险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高离职率和频繁流动可能带来林可霉素项目延误、生产线断档以及知识流失等问题。为了缓解这种风险，企业可通过建立健全的员工关系、提供发展空间和培训机会，增强员工的归属感和忠诚度。</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管理能力风险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管理层在林可霉素项目过程中的决策、协调和沟通能力不足可能导致林可霉素项目进展缓慢、资源浪费以及团队合作不畅。为规避这一风险，企业需强化管理层的培训和能力提升，提高他们的领导力和组织能力。</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三、外部人力资本风险的综合分析</w:t>
      </w:r>
    </w:p>
    <w:p w:rsidR="00805736" w:rsidRPr="00805736" w:rsidP="00805736">
      <w:pPr>
        <w:ind w:firstLine="560" w:firstLineChars="200"/>
        <w:rPr>
          <w:rFonts w:ascii="仿宋" w:eastAsia="仿宋" w:hAnsi="仿宋"/>
          <w:sz w:val="28"/>
        </w:rPr>
      </w:pPr>
      <w:r w:rsidRPr="00805736">
        <w:rPr>
          <w:rFonts w:ascii="仿宋" w:eastAsia="仿宋" w:hAnsi="仿宋" w:hint="eastAsia"/>
          <w:sz w:val="28"/>
        </w:rPr>
        <w:t>1. 市场竞争风险</w:t>
      </w:r>
    </w:p>
    <w:p w:rsidR="00805736" w:rsidRPr="00805736" w:rsidP="0080573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05736">
        <w:rPr>
          <w:rFonts w:ascii="仿宋" w:eastAsia="仿宋" w:hAnsi="仿宋" w:hint="eastAsia"/>
          <w:sz w:val="28"/>
        </w:rPr>
        <w:t>激烈的市场竞争可能使企业在招聘和留住优秀员工方面面临诸多挑战。为应对这一风险，企业需提供具有竞争力的薪酬福利体系、</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优秀的职业发展规划以及积极向上的企业文化。</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2. 法律法规风险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3. 技术变革风险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05736" w:rsidP="00805736">
      <w:pPr>
        <w:ind w:firstLine="560" w:firstLineChars="200"/>
        <w:rPr>
          <w:rFonts w:ascii="仿宋" w:eastAsia="仿宋" w:hAnsi="仿宋" w:hint="eastAsia"/>
          <w:sz w:val="28"/>
        </w:rPr>
      </w:pPr>
      <w:r w:rsidRPr="00805736">
        <w:rPr>
          <w:rFonts w:ascii="仿宋" w:eastAsia="仿宋" w:hAnsi="仿宋" w:hint="eastAsia"/>
          <w:sz w:val="28"/>
        </w:rPr>
        <w:t>通过全面分析内外部人力资本风险，企业能够识别潜在的问题因素，并采取相应措施来降低或避免这些风险对林可霉素项目的负面影响。科学合理的人力资本管理有助于提高生产效率、确保产品质量，并确保林可霉素项目的顺利推进。</w:t>
      </w:r>
    </w:p>
    <w:p w:rsidR="00805736" w:rsidP="00805736">
      <w:pPr>
        <w:pStyle w:val="Heading2"/>
      </w:pPr>
      <w:bookmarkStart w:id="14" w:name="_Toc156797112"/>
      <w:r w:rsidRPr="00805736">
        <w:t>(</w:t>
      </w:r>
      <w:r w:rsidRPr="00805736">
        <w:t>五</w:t>
      </w:r>
      <w:r w:rsidRPr="00805736">
        <w:t>)</w:t>
      </w:r>
      <w:r w:rsidRPr="00805736">
        <w:t>、风险识别</w:t>
      </w:r>
      <w:bookmarkEnd w:id="14"/>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 xml:space="preserve"> 1. 人才招聘与储备风险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在林可霉素项目进行中，人才招聘与储备是关键的环节。如果企业无法及时找到合适的人才填补空缺，可能导致林可霉素项目推进受阻，增加其他员工工作负担。建议企业建立健全的招聘渠道，同时进行人才储备，以确保在关键时刻能够迅速找到合适的替补人员。</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 xml:space="preserve"> 2. 培训与继续教育风险</w:t>
      </w:r>
    </w:p>
    <w:p w:rsidR="00805736" w:rsidRPr="00805736" w:rsidP="00805736">
      <w:pPr>
        <w:ind w:firstLine="560" w:firstLineChars="200"/>
        <w:rPr>
          <w:rFonts w:ascii="仿宋" w:eastAsia="仿宋" w:hAnsi="仿宋" w:hint="eastAsia"/>
          <w:sz w:val="28"/>
        </w:rPr>
      </w:pPr>
      <w:r w:rsidRPr="00805736">
        <w:rPr>
          <w:rFonts w:ascii="仿宋" w:eastAsia="仿宋" w:hAnsi="仿宋" w:hint="eastAsia"/>
          <w:sz w:val="28"/>
        </w:rPr>
        <w:t>技术水平和市场需求的变化可能使员工的技能面临过时的风险。</w:t>
      </w:r>
      <w:r w:rsidRPr="00805736">
        <w:rPr>
          <w:rFonts w:ascii="仿宋" w:eastAsia="仿宋" w:hAnsi="仿宋" w:hint="eastAsia"/>
          <w:sz w:val="28"/>
        </w:rPr>
        <w:br/>
      </w:r>
      <w:r w:rsidRPr="0080573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https://d.book118.com/327043036025006044</w:t>
        </w:r>
      </w:hyperlink>
    </w:p>
    <w:p w:rsidR="00805736" w:rsidRPr="00805736" w:rsidP="0080573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057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057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057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57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057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057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057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0573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0573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0573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0573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0573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0573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0573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0573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0573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0573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0573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0573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0573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0573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0573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0573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0573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0573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P="00E806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0573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rsidRPr="00805736" w:rsidP="00805736">
    <w:pPr>
      <w:pStyle w:val="Header"/>
      <w:rPr>
        <w:rFonts w:ascii="仿宋" w:eastAsia="仿宋" w:hAnsi="仿宋"/>
      </w:rPr>
    </w:pPr>
    <w:r w:rsidRPr="00805736">
      <w:rPr>
        <w:rFonts w:ascii="仿宋" w:eastAsia="仿宋" w:hAnsi="仿宋" w:hint="eastAsia"/>
      </w:rPr>
      <w:t>林可霉素项目投资分析报告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57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736"/>
    <w:rsid w:val="00805736"/>
    <w:rsid w:val="00883E19"/>
    <w:rsid w:val="009B05B4"/>
    <w:rsid w:val="00E366F8"/>
    <w:rsid w:val="00E80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0573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057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05736"/>
    <w:rPr>
      <w:b/>
      <w:bCs/>
      <w:kern w:val="44"/>
      <w:sz w:val="44"/>
      <w:szCs w:val="44"/>
    </w:rPr>
  </w:style>
  <w:style w:type="character" w:customStyle="1" w:styleId="2Char">
    <w:name w:val="标题 2 Char"/>
    <w:basedOn w:val="DefaultParagraphFont"/>
    <w:link w:val="Heading2"/>
    <w:uiPriority w:val="9"/>
    <w:rsid w:val="0080573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057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05736"/>
    <w:rPr>
      <w:sz w:val="18"/>
      <w:szCs w:val="18"/>
    </w:rPr>
  </w:style>
  <w:style w:type="paragraph" w:styleId="Footer">
    <w:name w:val="footer"/>
    <w:basedOn w:val="Normal"/>
    <w:link w:val="Char0"/>
    <w:uiPriority w:val="99"/>
    <w:unhideWhenUsed/>
    <w:rsid w:val="0080573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05736"/>
    <w:rPr>
      <w:sz w:val="18"/>
      <w:szCs w:val="18"/>
    </w:rPr>
  </w:style>
  <w:style w:type="character" w:styleId="PageNumber">
    <w:name w:val="page number"/>
    <w:basedOn w:val="DefaultParagraphFont"/>
    <w:uiPriority w:val="99"/>
    <w:semiHidden/>
    <w:unhideWhenUsed/>
    <w:rsid w:val="00805736"/>
  </w:style>
  <w:style w:type="paragraph" w:styleId="TOC1">
    <w:name w:val="toc 1"/>
    <w:basedOn w:val="Normal"/>
    <w:next w:val="Normal"/>
    <w:autoRedefine/>
    <w:uiPriority w:val="39"/>
    <w:unhideWhenUsed/>
    <w:rsid w:val="00805736"/>
  </w:style>
  <w:style w:type="paragraph" w:styleId="TOC2">
    <w:name w:val="toc 2"/>
    <w:basedOn w:val="Normal"/>
    <w:next w:val="Normal"/>
    <w:autoRedefine/>
    <w:uiPriority w:val="39"/>
    <w:unhideWhenUsed/>
    <w:rsid w:val="008057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2704303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6281</Words>
  <Characters>35802</Characters>
  <Application>Microsoft Office Word</Application>
  <DocSecurity>0</DocSecurity>
  <Lines>298</Lines>
  <Paragraphs>83</Paragraphs>
  <ScaleCrop>false</ScaleCrop>
  <Company>Microsoft</Company>
  <LinksUpToDate>false</LinksUpToDate>
  <CharactersWithSpaces>42000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2024-01-21T22:24:00Z</dcterms:created>
  <dcterms:modified xsi:type="dcterms:W3CDTF">2024-01-21T22:24:00Z</dcterms:modified>
</cp:coreProperties>
</file>