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化学药品原料药项目规划设计方案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29" w:history="1">
        <w:r>
          <w:rPr>
            <w:rFonts w:ascii="仿宋" w:eastAsia="仿宋" w:hAnsi="仿宋" w:cs="仿宋" w:hint="eastAsia"/>
            <w:lang w:eastAsia="zh-CN"/>
          </w:rPr>
          <w:t>概论</w:t>
        </w:r>
        <w:r>
          <w:tab/>
        </w:r>
        <w:r>
          <w:fldChar w:fldCharType="begin"/>
        </w:r>
        <w:r>
          <w:instrText xml:space="preserve"> PAGEREF _Toc20329 \h </w:instrText>
        </w:r>
        <w:r>
          <w:fldChar w:fldCharType="separate"/>
        </w:r>
        <w:r>
          <w:t>3</w:t>
        </w:r>
        <w:r>
          <w:fldChar w:fldCharType="end"/>
        </w:r>
      </w:hyperlink>
    </w:p>
    <w:p>
      <w:pPr>
        <w:pStyle w:val="TOC1"/>
        <w:tabs>
          <w:tab w:val="right" w:leader="dot" w:pos="8306"/>
        </w:tabs>
      </w:pPr>
      <w:hyperlink w:anchor="_Toc18659" w:history="1">
        <w:r>
          <w:rPr>
            <w:rFonts w:ascii="仿宋" w:eastAsia="仿宋" w:hAnsi="仿宋" w:cs="仿宋" w:hint="eastAsia"/>
            <w:lang w:eastAsia="zh-CN"/>
          </w:rPr>
          <w:t>一、产品规划分析</w:t>
        </w:r>
        <w:r>
          <w:tab/>
        </w:r>
        <w:r>
          <w:fldChar w:fldCharType="begin"/>
        </w:r>
        <w:r>
          <w:instrText xml:space="preserve"> PAGEREF _Toc18659 \h </w:instrText>
        </w:r>
        <w:r>
          <w:fldChar w:fldCharType="separate"/>
        </w:r>
        <w:r>
          <w:t>3</w:t>
        </w:r>
        <w:r>
          <w:fldChar w:fldCharType="end"/>
        </w:r>
      </w:hyperlink>
    </w:p>
    <w:p>
      <w:pPr>
        <w:pStyle w:val="TOC2"/>
        <w:tabs>
          <w:tab w:val="right" w:leader="dot" w:pos="8306"/>
        </w:tabs>
      </w:pPr>
      <w:hyperlink w:anchor="_Toc15827" w:history="1">
        <w:r>
          <w:rPr>
            <w:rFonts w:ascii="仿宋" w:eastAsia="仿宋" w:hAnsi="仿宋" w:cs="仿宋" w:hint="eastAsia"/>
            <w:lang w:eastAsia="zh-CN"/>
          </w:rPr>
          <w:t>(一)、产品规划</w:t>
        </w:r>
        <w:r>
          <w:tab/>
        </w:r>
        <w:r>
          <w:fldChar w:fldCharType="begin"/>
        </w:r>
        <w:r>
          <w:instrText xml:space="preserve"> PAGEREF _Toc15827 \h </w:instrText>
        </w:r>
        <w:r>
          <w:fldChar w:fldCharType="separate"/>
        </w:r>
        <w:r>
          <w:t>3</w:t>
        </w:r>
        <w:r>
          <w:fldChar w:fldCharType="end"/>
        </w:r>
      </w:hyperlink>
    </w:p>
    <w:p>
      <w:pPr>
        <w:pStyle w:val="TOC2"/>
        <w:tabs>
          <w:tab w:val="right" w:leader="dot" w:pos="8306"/>
        </w:tabs>
      </w:pPr>
      <w:hyperlink w:anchor="_Toc27095" w:history="1">
        <w:r>
          <w:rPr>
            <w:rFonts w:ascii="仿宋" w:eastAsia="仿宋" w:hAnsi="仿宋" w:cs="仿宋" w:hint="eastAsia"/>
            <w:lang w:eastAsia="zh-CN"/>
          </w:rPr>
          <w:t>(二)、建设规模</w:t>
        </w:r>
        <w:r>
          <w:tab/>
        </w:r>
        <w:r>
          <w:fldChar w:fldCharType="begin"/>
        </w:r>
        <w:r>
          <w:instrText xml:space="preserve"> PAGEREF _Toc27095 \h </w:instrText>
        </w:r>
        <w:r>
          <w:fldChar w:fldCharType="separate"/>
        </w:r>
        <w:r>
          <w:t>4</w:t>
        </w:r>
        <w:r>
          <w:fldChar w:fldCharType="end"/>
        </w:r>
      </w:hyperlink>
    </w:p>
    <w:p>
      <w:pPr>
        <w:pStyle w:val="TOC1"/>
        <w:tabs>
          <w:tab w:val="right" w:leader="dot" w:pos="8306"/>
        </w:tabs>
      </w:pPr>
      <w:hyperlink w:anchor="_Toc30850" w:history="1">
        <w:r>
          <w:rPr>
            <w:rFonts w:ascii="仿宋" w:eastAsia="仿宋" w:hAnsi="仿宋" w:cs="仿宋" w:hint="eastAsia"/>
            <w:lang w:eastAsia="zh-CN"/>
          </w:rPr>
          <w:t>二、化学药品原料药项目建设背景及必要性分析</w:t>
        </w:r>
        <w:r>
          <w:tab/>
        </w:r>
        <w:r>
          <w:fldChar w:fldCharType="begin"/>
        </w:r>
        <w:r>
          <w:instrText xml:space="preserve"> PAGEREF _Toc30850 \h </w:instrText>
        </w:r>
        <w:r>
          <w:fldChar w:fldCharType="separate"/>
        </w:r>
        <w:r>
          <w:t>5</w:t>
        </w:r>
        <w:r>
          <w:fldChar w:fldCharType="end"/>
        </w:r>
      </w:hyperlink>
    </w:p>
    <w:p>
      <w:pPr>
        <w:pStyle w:val="TOC2"/>
        <w:tabs>
          <w:tab w:val="right" w:leader="dot" w:pos="8306"/>
        </w:tabs>
      </w:pPr>
      <w:hyperlink w:anchor="_Toc15054" w:history="1">
        <w:r>
          <w:rPr>
            <w:rFonts w:ascii="仿宋" w:eastAsia="仿宋" w:hAnsi="仿宋" w:cs="仿宋" w:hint="eastAsia"/>
            <w:lang w:eastAsia="zh-CN"/>
          </w:rPr>
          <w:t>(一)、化学药品原料药项目背景分析</w:t>
        </w:r>
        <w:r>
          <w:tab/>
        </w:r>
        <w:r>
          <w:fldChar w:fldCharType="begin"/>
        </w:r>
        <w:r>
          <w:instrText xml:space="preserve"> PAGEREF _Toc15054 \h </w:instrText>
        </w:r>
        <w:r>
          <w:fldChar w:fldCharType="separate"/>
        </w:r>
        <w:r>
          <w:t>5</w:t>
        </w:r>
        <w:r>
          <w:fldChar w:fldCharType="end"/>
        </w:r>
      </w:hyperlink>
    </w:p>
    <w:p>
      <w:pPr>
        <w:pStyle w:val="TOC2"/>
        <w:tabs>
          <w:tab w:val="right" w:leader="dot" w:pos="8306"/>
        </w:tabs>
      </w:pPr>
      <w:hyperlink w:anchor="_Toc30135" w:history="1">
        <w:r>
          <w:rPr>
            <w:rFonts w:ascii="仿宋" w:eastAsia="仿宋" w:hAnsi="仿宋" w:cs="仿宋" w:hint="eastAsia"/>
            <w:lang w:eastAsia="zh-CN"/>
          </w:rPr>
          <w:t>(二)、化学药品原料药项目建设必要性分析</w:t>
        </w:r>
        <w:r>
          <w:tab/>
        </w:r>
        <w:r>
          <w:fldChar w:fldCharType="begin"/>
        </w:r>
        <w:r>
          <w:instrText xml:space="preserve"> PAGEREF _Toc30135 \h </w:instrText>
        </w:r>
        <w:r>
          <w:fldChar w:fldCharType="separate"/>
        </w:r>
        <w:r>
          <w:t>7</w:t>
        </w:r>
        <w:r>
          <w:fldChar w:fldCharType="end"/>
        </w:r>
      </w:hyperlink>
    </w:p>
    <w:p>
      <w:pPr>
        <w:pStyle w:val="TOC1"/>
        <w:tabs>
          <w:tab w:val="right" w:leader="dot" w:pos="8306"/>
        </w:tabs>
      </w:pPr>
      <w:hyperlink w:anchor="_Toc6531" w:history="1">
        <w:r>
          <w:rPr>
            <w:rFonts w:ascii="仿宋" w:eastAsia="仿宋" w:hAnsi="仿宋" w:cs="仿宋" w:hint="eastAsia"/>
            <w:lang w:eastAsia="zh-CN"/>
          </w:rPr>
          <w:t>三、市场分析、调研</w:t>
        </w:r>
        <w:r>
          <w:tab/>
        </w:r>
        <w:r>
          <w:fldChar w:fldCharType="begin"/>
        </w:r>
        <w:r>
          <w:instrText xml:space="preserve"> PAGEREF _Toc6531 \h </w:instrText>
        </w:r>
        <w:r>
          <w:fldChar w:fldCharType="separate"/>
        </w:r>
        <w:r>
          <w:t>8</w:t>
        </w:r>
        <w:r>
          <w:fldChar w:fldCharType="end"/>
        </w:r>
      </w:hyperlink>
    </w:p>
    <w:p>
      <w:pPr>
        <w:pStyle w:val="TOC2"/>
        <w:tabs>
          <w:tab w:val="right" w:leader="dot" w:pos="8306"/>
        </w:tabs>
      </w:pPr>
      <w:hyperlink w:anchor="_Toc25275" w:history="1">
        <w:r>
          <w:rPr>
            <w:rFonts w:ascii="仿宋" w:eastAsia="仿宋" w:hAnsi="仿宋" w:cs="仿宋" w:hint="eastAsia"/>
            <w:lang w:eastAsia="zh-CN"/>
          </w:rPr>
          <w:t>(一)、化学药品原料药行业分析</w:t>
        </w:r>
        <w:r>
          <w:tab/>
        </w:r>
        <w:r>
          <w:fldChar w:fldCharType="begin"/>
        </w:r>
        <w:r>
          <w:instrText xml:space="preserve"> PAGEREF _Toc25275 \h </w:instrText>
        </w:r>
        <w:r>
          <w:fldChar w:fldCharType="separate"/>
        </w:r>
        <w:r>
          <w:t>8</w:t>
        </w:r>
        <w:r>
          <w:fldChar w:fldCharType="end"/>
        </w:r>
      </w:hyperlink>
    </w:p>
    <w:p>
      <w:pPr>
        <w:pStyle w:val="TOC2"/>
        <w:tabs>
          <w:tab w:val="right" w:leader="dot" w:pos="8306"/>
        </w:tabs>
      </w:pPr>
      <w:hyperlink w:anchor="_Toc4784" w:history="1">
        <w:r>
          <w:rPr>
            <w:rFonts w:ascii="仿宋" w:eastAsia="仿宋" w:hAnsi="仿宋" w:cs="仿宋" w:hint="eastAsia"/>
            <w:lang w:eastAsia="zh-CN"/>
          </w:rPr>
          <w:t>(二)、化学药品原料药市场分析预测</w:t>
        </w:r>
        <w:r>
          <w:tab/>
        </w:r>
        <w:r>
          <w:fldChar w:fldCharType="begin"/>
        </w:r>
        <w:r>
          <w:instrText xml:space="preserve"> PAGEREF _Toc4784 \h </w:instrText>
        </w:r>
        <w:r>
          <w:fldChar w:fldCharType="separate"/>
        </w:r>
        <w:r>
          <w:t>9</w:t>
        </w:r>
        <w:r>
          <w:fldChar w:fldCharType="end"/>
        </w:r>
      </w:hyperlink>
    </w:p>
    <w:p>
      <w:pPr>
        <w:pStyle w:val="TOC1"/>
        <w:tabs>
          <w:tab w:val="right" w:leader="dot" w:pos="8306"/>
        </w:tabs>
      </w:pPr>
      <w:hyperlink w:anchor="_Toc9129" w:history="1">
        <w:r>
          <w:rPr>
            <w:rFonts w:ascii="仿宋" w:eastAsia="仿宋" w:hAnsi="仿宋" w:cs="仿宋" w:hint="eastAsia"/>
            <w:lang w:eastAsia="zh-CN"/>
          </w:rPr>
          <w:t>四、化学药品原料药项目建设单位说明</w:t>
        </w:r>
        <w:r>
          <w:tab/>
        </w:r>
        <w:r>
          <w:fldChar w:fldCharType="begin"/>
        </w:r>
        <w:r>
          <w:instrText xml:space="preserve"> PAGEREF _Toc9129 \h </w:instrText>
        </w:r>
        <w:r>
          <w:fldChar w:fldCharType="separate"/>
        </w:r>
        <w:r>
          <w:t>10</w:t>
        </w:r>
        <w:r>
          <w:fldChar w:fldCharType="end"/>
        </w:r>
      </w:hyperlink>
    </w:p>
    <w:p>
      <w:pPr>
        <w:pStyle w:val="TOC2"/>
        <w:tabs>
          <w:tab w:val="right" w:leader="dot" w:pos="8306"/>
        </w:tabs>
      </w:pPr>
      <w:hyperlink w:anchor="_Toc803" w:history="1">
        <w:r>
          <w:rPr>
            <w:rFonts w:ascii="仿宋" w:eastAsia="仿宋" w:hAnsi="仿宋" w:cs="仿宋" w:hint="eastAsia"/>
            <w:lang w:eastAsia="zh-CN"/>
          </w:rPr>
          <w:t>(一)、化学药品原料药项目承办单位基本情况</w:t>
        </w:r>
        <w:r>
          <w:tab/>
        </w:r>
        <w:r>
          <w:fldChar w:fldCharType="begin"/>
        </w:r>
        <w:r>
          <w:instrText xml:space="preserve"> PAGEREF _Toc803 \h </w:instrText>
        </w:r>
        <w:r>
          <w:fldChar w:fldCharType="separate"/>
        </w:r>
        <w:r>
          <w:t>10</w:t>
        </w:r>
        <w:r>
          <w:fldChar w:fldCharType="end"/>
        </w:r>
      </w:hyperlink>
    </w:p>
    <w:p>
      <w:pPr>
        <w:pStyle w:val="TOC2"/>
        <w:tabs>
          <w:tab w:val="right" w:leader="dot" w:pos="8306"/>
        </w:tabs>
      </w:pPr>
      <w:hyperlink w:anchor="_Toc3761" w:history="1">
        <w:r>
          <w:rPr>
            <w:rFonts w:ascii="仿宋" w:eastAsia="仿宋" w:hAnsi="仿宋" w:cs="仿宋" w:hint="eastAsia"/>
            <w:lang w:eastAsia="zh-CN"/>
          </w:rPr>
          <w:t>(二)、公司经济效益分析</w:t>
        </w:r>
        <w:r>
          <w:tab/>
        </w:r>
        <w:r>
          <w:fldChar w:fldCharType="begin"/>
        </w:r>
        <w:r>
          <w:instrText xml:space="preserve"> PAGEREF _Toc3761 \h </w:instrText>
        </w:r>
        <w:r>
          <w:fldChar w:fldCharType="separate"/>
        </w:r>
        <w:r>
          <w:t>10</w:t>
        </w:r>
        <w:r>
          <w:fldChar w:fldCharType="end"/>
        </w:r>
      </w:hyperlink>
    </w:p>
    <w:p>
      <w:pPr>
        <w:pStyle w:val="TOC1"/>
        <w:tabs>
          <w:tab w:val="right" w:leader="dot" w:pos="8306"/>
        </w:tabs>
      </w:pPr>
      <w:hyperlink w:anchor="_Toc2691" w:history="1">
        <w:r>
          <w:rPr>
            <w:rFonts w:ascii="仿宋" w:eastAsia="仿宋" w:hAnsi="仿宋" w:cs="仿宋" w:hint="eastAsia"/>
            <w:lang w:eastAsia="zh-CN"/>
          </w:rPr>
          <w:t>五、化学药品原料药项目文档管理</w:t>
        </w:r>
        <w:r>
          <w:tab/>
        </w:r>
        <w:r>
          <w:fldChar w:fldCharType="begin"/>
        </w:r>
        <w:r>
          <w:instrText xml:space="preserve"> PAGEREF _Toc2691 \h </w:instrText>
        </w:r>
        <w:r>
          <w:fldChar w:fldCharType="separate"/>
        </w:r>
        <w:r>
          <w:t>11</w:t>
        </w:r>
        <w:r>
          <w:fldChar w:fldCharType="end"/>
        </w:r>
      </w:hyperlink>
    </w:p>
    <w:p>
      <w:pPr>
        <w:pStyle w:val="TOC2"/>
        <w:tabs>
          <w:tab w:val="right" w:leader="dot" w:pos="8306"/>
        </w:tabs>
      </w:pPr>
      <w:hyperlink w:anchor="_Toc9804" w:history="1">
        <w:r>
          <w:rPr>
            <w:rFonts w:ascii="仿宋" w:eastAsia="仿宋" w:hAnsi="仿宋" w:cs="仿宋" w:hint="eastAsia"/>
            <w:lang w:eastAsia="zh-CN"/>
          </w:rPr>
          <w:t>(一)、文档编制与审查</w:t>
        </w:r>
        <w:r>
          <w:tab/>
        </w:r>
        <w:r>
          <w:fldChar w:fldCharType="begin"/>
        </w:r>
        <w:r>
          <w:instrText xml:space="preserve"> PAGEREF _Toc9804 \h </w:instrText>
        </w:r>
        <w:r>
          <w:fldChar w:fldCharType="separate"/>
        </w:r>
        <w:r>
          <w:t>11</w:t>
        </w:r>
        <w:r>
          <w:fldChar w:fldCharType="end"/>
        </w:r>
      </w:hyperlink>
    </w:p>
    <w:p>
      <w:pPr>
        <w:pStyle w:val="TOC2"/>
        <w:tabs>
          <w:tab w:val="right" w:leader="dot" w:pos="8306"/>
        </w:tabs>
      </w:pPr>
      <w:hyperlink w:anchor="_Toc9506" w:history="1">
        <w:r>
          <w:rPr>
            <w:rFonts w:ascii="仿宋" w:eastAsia="仿宋" w:hAnsi="仿宋" w:cs="仿宋" w:hint="eastAsia"/>
            <w:lang w:eastAsia="zh-CN"/>
          </w:rPr>
          <w:t>(二)、文档发布与分发</w:t>
        </w:r>
        <w:r>
          <w:tab/>
        </w:r>
        <w:r>
          <w:fldChar w:fldCharType="begin"/>
        </w:r>
        <w:r>
          <w:instrText xml:space="preserve"> PAGEREF _Toc9506 \h </w:instrText>
        </w:r>
        <w:r>
          <w:fldChar w:fldCharType="separate"/>
        </w:r>
        <w:r>
          <w:t>13</w:t>
        </w:r>
        <w:r>
          <w:fldChar w:fldCharType="end"/>
        </w:r>
      </w:hyperlink>
    </w:p>
    <w:p>
      <w:pPr>
        <w:pStyle w:val="TOC2"/>
        <w:tabs>
          <w:tab w:val="right" w:leader="dot" w:pos="8306"/>
        </w:tabs>
      </w:pPr>
      <w:hyperlink w:anchor="_Toc29242" w:history="1">
        <w:r>
          <w:rPr>
            <w:rFonts w:ascii="仿宋" w:eastAsia="仿宋" w:hAnsi="仿宋" w:cs="仿宋" w:hint="eastAsia"/>
            <w:lang w:eastAsia="zh-CN"/>
          </w:rPr>
          <w:t>(三)、文档存档与归档</w:t>
        </w:r>
        <w:r>
          <w:tab/>
        </w:r>
        <w:r>
          <w:fldChar w:fldCharType="begin"/>
        </w:r>
        <w:r>
          <w:instrText xml:space="preserve"> PAGEREF _Toc29242 \h </w:instrText>
        </w:r>
        <w:r>
          <w:fldChar w:fldCharType="separate"/>
        </w:r>
        <w:r>
          <w:t>13</w:t>
        </w:r>
        <w:r>
          <w:fldChar w:fldCharType="end"/>
        </w:r>
      </w:hyperlink>
    </w:p>
    <w:p>
      <w:pPr>
        <w:pStyle w:val="TOC1"/>
        <w:tabs>
          <w:tab w:val="right" w:leader="dot" w:pos="8306"/>
        </w:tabs>
      </w:pPr>
      <w:hyperlink w:anchor="_Toc11673" w:history="1">
        <w:r>
          <w:rPr>
            <w:rFonts w:ascii="仿宋" w:eastAsia="仿宋" w:hAnsi="仿宋" w:cs="仿宋" w:hint="eastAsia"/>
            <w:lang w:eastAsia="zh-CN"/>
          </w:rPr>
          <w:t>六、化学药品原料药项目绩效评估</w:t>
        </w:r>
        <w:r>
          <w:tab/>
        </w:r>
        <w:r>
          <w:fldChar w:fldCharType="begin"/>
        </w:r>
        <w:r>
          <w:instrText xml:space="preserve"> PAGEREF _Toc11673 \h </w:instrText>
        </w:r>
        <w:r>
          <w:fldChar w:fldCharType="separate"/>
        </w:r>
        <w:r>
          <w:t>15</w:t>
        </w:r>
        <w:r>
          <w:fldChar w:fldCharType="end"/>
        </w:r>
      </w:hyperlink>
    </w:p>
    <w:p>
      <w:pPr>
        <w:pStyle w:val="TOC2"/>
        <w:tabs>
          <w:tab w:val="right" w:leader="dot" w:pos="8306"/>
        </w:tabs>
      </w:pPr>
      <w:hyperlink w:anchor="_Toc21821" w:history="1">
        <w:r>
          <w:rPr>
            <w:rFonts w:ascii="仿宋" w:eastAsia="仿宋" w:hAnsi="仿宋" w:cs="仿宋" w:hint="eastAsia"/>
            <w:lang w:eastAsia="zh-CN"/>
          </w:rPr>
          <w:t>(一)、绩效评估指标</w:t>
        </w:r>
        <w:r>
          <w:tab/>
        </w:r>
        <w:r>
          <w:fldChar w:fldCharType="begin"/>
        </w:r>
        <w:r>
          <w:instrText xml:space="preserve"> PAGEREF _Toc21821 \h </w:instrText>
        </w:r>
        <w:r>
          <w:fldChar w:fldCharType="separate"/>
        </w:r>
        <w:r>
          <w:t>15</w:t>
        </w:r>
        <w:r>
          <w:fldChar w:fldCharType="end"/>
        </w:r>
      </w:hyperlink>
    </w:p>
    <w:p>
      <w:pPr>
        <w:pStyle w:val="TOC2"/>
        <w:tabs>
          <w:tab w:val="right" w:leader="dot" w:pos="8306"/>
        </w:tabs>
      </w:pPr>
      <w:hyperlink w:anchor="_Toc19450" w:history="1">
        <w:r>
          <w:rPr>
            <w:rFonts w:ascii="仿宋" w:eastAsia="仿宋" w:hAnsi="仿宋" w:cs="仿宋" w:hint="eastAsia"/>
            <w:lang w:eastAsia="zh-CN"/>
          </w:rPr>
          <w:t>(二)、绩效评估方法</w:t>
        </w:r>
        <w:r>
          <w:tab/>
        </w:r>
        <w:r>
          <w:fldChar w:fldCharType="begin"/>
        </w:r>
        <w:r>
          <w:instrText xml:space="preserve"> PAGEREF _Toc19450 \h </w:instrText>
        </w:r>
        <w:r>
          <w:fldChar w:fldCharType="separate"/>
        </w:r>
        <w:r>
          <w:t>16</w:t>
        </w:r>
        <w:r>
          <w:fldChar w:fldCharType="end"/>
        </w:r>
      </w:hyperlink>
    </w:p>
    <w:p>
      <w:pPr>
        <w:pStyle w:val="TOC2"/>
        <w:tabs>
          <w:tab w:val="right" w:leader="dot" w:pos="8306"/>
        </w:tabs>
      </w:pPr>
      <w:hyperlink w:anchor="_Toc28149" w:history="1">
        <w:r>
          <w:rPr>
            <w:rFonts w:ascii="仿宋" w:eastAsia="仿宋" w:hAnsi="仿宋" w:cs="仿宋" w:hint="eastAsia"/>
            <w:lang w:eastAsia="zh-CN"/>
          </w:rPr>
          <w:t>(三)、绩效评估周期</w:t>
        </w:r>
        <w:r>
          <w:tab/>
        </w:r>
        <w:r>
          <w:fldChar w:fldCharType="begin"/>
        </w:r>
        <w:r>
          <w:instrText xml:space="preserve"> PAGEREF _Toc28149 \h </w:instrText>
        </w:r>
        <w:r>
          <w:fldChar w:fldCharType="separate"/>
        </w:r>
        <w:r>
          <w:t>17</w:t>
        </w:r>
        <w:r>
          <w:fldChar w:fldCharType="end"/>
        </w:r>
      </w:hyperlink>
    </w:p>
    <w:p>
      <w:pPr>
        <w:pStyle w:val="TOC1"/>
        <w:tabs>
          <w:tab w:val="right" w:leader="dot" w:pos="8306"/>
        </w:tabs>
      </w:pPr>
      <w:hyperlink w:anchor="_Toc18397" w:history="1">
        <w:r>
          <w:rPr>
            <w:rFonts w:ascii="仿宋" w:eastAsia="仿宋" w:hAnsi="仿宋" w:cs="仿宋" w:hint="eastAsia"/>
            <w:lang w:eastAsia="zh-CN"/>
          </w:rPr>
          <w:t>七、化学药品原料药项目社会影响</w:t>
        </w:r>
        <w:r>
          <w:tab/>
        </w:r>
        <w:r>
          <w:fldChar w:fldCharType="begin"/>
        </w:r>
        <w:r>
          <w:instrText xml:space="preserve"> PAGEREF _Toc18397 \h </w:instrText>
        </w:r>
        <w:r>
          <w:fldChar w:fldCharType="separate"/>
        </w:r>
        <w:r>
          <w:t>18</w:t>
        </w:r>
        <w:r>
          <w:fldChar w:fldCharType="end"/>
        </w:r>
      </w:hyperlink>
    </w:p>
    <w:p>
      <w:pPr>
        <w:pStyle w:val="TOC2"/>
        <w:tabs>
          <w:tab w:val="right" w:leader="dot" w:pos="8306"/>
        </w:tabs>
      </w:pPr>
      <w:hyperlink w:anchor="_Toc17222" w:history="1">
        <w:r>
          <w:rPr>
            <w:rFonts w:ascii="仿宋" w:eastAsia="仿宋" w:hAnsi="仿宋" w:cs="仿宋" w:hint="eastAsia"/>
            <w:lang w:eastAsia="zh-CN"/>
          </w:rPr>
          <w:t>(一)、社会责任与义务</w:t>
        </w:r>
        <w:r>
          <w:tab/>
        </w:r>
        <w:r>
          <w:fldChar w:fldCharType="begin"/>
        </w:r>
        <w:r>
          <w:instrText xml:space="preserve"> PAGEREF _Toc17222 \h </w:instrText>
        </w:r>
        <w:r>
          <w:fldChar w:fldCharType="separate"/>
        </w:r>
        <w:r>
          <w:t>18</w:t>
        </w:r>
        <w:r>
          <w:fldChar w:fldCharType="end"/>
        </w:r>
      </w:hyperlink>
    </w:p>
    <w:p>
      <w:pPr>
        <w:pStyle w:val="TOC2"/>
        <w:tabs>
          <w:tab w:val="right" w:leader="dot" w:pos="8306"/>
        </w:tabs>
      </w:pPr>
      <w:hyperlink w:anchor="_Toc7066" w:history="1">
        <w:r>
          <w:rPr>
            <w:rFonts w:ascii="仿宋" w:eastAsia="仿宋" w:hAnsi="仿宋" w:cs="仿宋" w:hint="eastAsia"/>
            <w:lang w:eastAsia="zh-CN"/>
          </w:rPr>
          <w:t>(二)、社会参与与沟通</w:t>
        </w:r>
        <w:r>
          <w:tab/>
        </w:r>
        <w:r>
          <w:fldChar w:fldCharType="begin"/>
        </w:r>
        <w:r>
          <w:instrText xml:space="preserve"> PAGEREF _Toc7066 \h </w:instrText>
        </w:r>
        <w:r>
          <w:fldChar w:fldCharType="separate"/>
        </w:r>
        <w:r>
          <w:t>19</w:t>
        </w:r>
        <w:r>
          <w:fldChar w:fldCharType="end"/>
        </w:r>
      </w:hyperlink>
    </w:p>
    <w:p>
      <w:pPr>
        <w:pStyle w:val="TOC1"/>
        <w:tabs>
          <w:tab w:val="right" w:leader="dot" w:pos="8306"/>
        </w:tabs>
      </w:pPr>
      <w:hyperlink w:anchor="_Toc16678" w:history="1">
        <w:r>
          <w:rPr>
            <w:rFonts w:ascii="仿宋" w:eastAsia="仿宋" w:hAnsi="仿宋" w:cs="仿宋" w:hint="eastAsia"/>
            <w:lang w:eastAsia="zh-CN"/>
          </w:rPr>
          <w:t>八、生产安全保护</w:t>
        </w:r>
        <w:r>
          <w:tab/>
        </w:r>
        <w:r>
          <w:fldChar w:fldCharType="begin"/>
        </w:r>
        <w:r>
          <w:instrText xml:space="preserve"> PAGEREF _Toc16678 \h </w:instrText>
        </w:r>
        <w:r>
          <w:fldChar w:fldCharType="separate"/>
        </w:r>
        <w:r>
          <w:t>20</w:t>
        </w:r>
        <w:r>
          <w:fldChar w:fldCharType="end"/>
        </w:r>
      </w:hyperlink>
    </w:p>
    <w:p>
      <w:pPr>
        <w:pStyle w:val="TOC2"/>
        <w:tabs>
          <w:tab w:val="right" w:leader="dot" w:pos="8306"/>
        </w:tabs>
      </w:pPr>
      <w:hyperlink w:anchor="_Toc23133" w:history="1">
        <w:r>
          <w:rPr>
            <w:rFonts w:ascii="仿宋" w:eastAsia="仿宋" w:hAnsi="仿宋" w:cs="仿宋" w:hint="eastAsia"/>
            <w:lang w:eastAsia="zh-CN"/>
          </w:rPr>
          <w:t>(一)、消防安全</w:t>
        </w:r>
        <w:r>
          <w:tab/>
        </w:r>
        <w:r>
          <w:fldChar w:fldCharType="begin"/>
        </w:r>
        <w:r>
          <w:instrText xml:space="preserve"> PAGEREF _Toc23133 \h </w:instrText>
        </w:r>
        <w:r>
          <w:fldChar w:fldCharType="separate"/>
        </w:r>
        <w:r>
          <w:t>20</w:t>
        </w:r>
        <w:r>
          <w:fldChar w:fldCharType="end"/>
        </w:r>
      </w:hyperlink>
    </w:p>
    <w:p>
      <w:pPr>
        <w:pStyle w:val="TOC2"/>
        <w:tabs>
          <w:tab w:val="right" w:leader="dot" w:pos="8306"/>
        </w:tabs>
      </w:pPr>
      <w:hyperlink w:anchor="_Toc28885" w:history="1">
        <w:r>
          <w:rPr>
            <w:rFonts w:ascii="仿宋" w:eastAsia="仿宋" w:hAnsi="仿宋" w:cs="仿宋" w:hint="eastAsia"/>
            <w:lang w:eastAsia="zh-CN"/>
          </w:rPr>
          <w:t>(二)、防火防爆总图布置措施</w:t>
        </w:r>
        <w:r>
          <w:tab/>
        </w:r>
        <w:r>
          <w:fldChar w:fldCharType="begin"/>
        </w:r>
        <w:r>
          <w:instrText xml:space="preserve"> PAGEREF _Toc28885 \h </w:instrText>
        </w:r>
        <w:r>
          <w:fldChar w:fldCharType="separate"/>
        </w:r>
        <w:r>
          <w:t>21</w:t>
        </w:r>
        <w:r>
          <w:fldChar w:fldCharType="end"/>
        </w:r>
      </w:hyperlink>
    </w:p>
    <w:p>
      <w:pPr>
        <w:pStyle w:val="TOC2"/>
        <w:tabs>
          <w:tab w:val="right" w:leader="dot" w:pos="8306"/>
        </w:tabs>
      </w:pPr>
      <w:hyperlink w:anchor="_Toc18442" w:history="1">
        <w:r>
          <w:rPr>
            <w:rFonts w:ascii="仿宋" w:eastAsia="仿宋" w:hAnsi="仿宋" w:cs="仿宋" w:hint="eastAsia"/>
            <w:lang w:eastAsia="zh-CN"/>
          </w:rPr>
          <w:t>(三)、自然灾害防范措施</w:t>
        </w:r>
        <w:r>
          <w:tab/>
        </w:r>
        <w:r>
          <w:fldChar w:fldCharType="begin"/>
        </w:r>
        <w:r>
          <w:instrText xml:space="preserve"> PAGEREF _Toc18442 \h </w:instrText>
        </w:r>
        <w:r>
          <w:fldChar w:fldCharType="separate"/>
        </w:r>
        <w:r>
          <w:t>22</w:t>
        </w:r>
        <w:r>
          <w:fldChar w:fldCharType="end"/>
        </w:r>
      </w:hyperlink>
    </w:p>
    <w:p>
      <w:pPr>
        <w:pStyle w:val="TOC2"/>
        <w:tabs>
          <w:tab w:val="right" w:leader="dot" w:pos="8306"/>
        </w:tabs>
      </w:pPr>
      <w:hyperlink w:anchor="_Toc28609" w:history="1">
        <w:r>
          <w:rPr>
            <w:rFonts w:ascii="仿宋" w:eastAsia="仿宋" w:hAnsi="仿宋" w:cs="仿宋" w:hint="eastAsia"/>
            <w:lang w:eastAsia="zh-CN"/>
          </w:rPr>
          <w:t>(四)、安全色及安全标志使用要求</w:t>
        </w:r>
        <w:r>
          <w:tab/>
        </w:r>
        <w:r>
          <w:fldChar w:fldCharType="begin"/>
        </w:r>
        <w:r>
          <w:instrText xml:space="preserve"> PAGEREF _Toc28609 \h </w:instrText>
        </w:r>
        <w:r>
          <w:fldChar w:fldCharType="separate"/>
        </w:r>
        <w:r>
          <w:t>23</w:t>
        </w:r>
        <w:r>
          <w:fldChar w:fldCharType="end"/>
        </w:r>
      </w:hyperlink>
    </w:p>
    <w:p>
      <w:pPr>
        <w:pStyle w:val="TOC2"/>
        <w:tabs>
          <w:tab w:val="right" w:leader="dot" w:pos="8306"/>
        </w:tabs>
      </w:pPr>
      <w:hyperlink w:anchor="_Toc14597" w:history="1">
        <w:r>
          <w:rPr>
            <w:rFonts w:ascii="仿宋" w:eastAsia="仿宋" w:hAnsi="仿宋" w:cs="仿宋" w:hint="eastAsia"/>
            <w:lang w:eastAsia="zh-CN"/>
          </w:rPr>
          <w:t>(五)、防尘防毒措施</w:t>
        </w:r>
        <w:r>
          <w:tab/>
        </w:r>
        <w:r>
          <w:fldChar w:fldCharType="begin"/>
        </w:r>
        <w:r>
          <w:instrText xml:space="preserve"> PAGEREF _Toc14597 \h </w:instrText>
        </w:r>
        <w:r>
          <w:fldChar w:fldCharType="separate"/>
        </w:r>
        <w:r>
          <w:t>24</w:t>
        </w:r>
        <w:r>
          <w:fldChar w:fldCharType="end"/>
        </w:r>
      </w:hyperlink>
    </w:p>
    <w:p>
      <w:pPr>
        <w:pStyle w:val="TOC2"/>
        <w:tabs>
          <w:tab w:val="right" w:leader="dot" w:pos="8306"/>
        </w:tabs>
      </w:pPr>
      <w:hyperlink w:anchor="_Toc684" w:history="1">
        <w:r>
          <w:rPr>
            <w:rFonts w:ascii="仿宋" w:eastAsia="仿宋" w:hAnsi="仿宋" w:cs="仿宋" w:hint="eastAsia"/>
            <w:lang w:eastAsia="zh-CN"/>
          </w:rPr>
          <w:t>(六)、防静电、触电防护及防雷措施</w:t>
        </w:r>
        <w:r>
          <w:tab/>
        </w:r>
        <w:r>
          <w:fldChar w:fldCharType="begin"/>
        </w:r>
        <w:r>
          <w:instrText xml:space="preserve"> PAGEREF _Toc684 \h </w:instrText>
        </w:r>
        <w:r>
          <w:fldChar w:fldCharType="separate"/>
        </w:r>
        <w:r>
          <w:t>25</w:t>
        </w:r>
        <w:r>
          <w:fldChar w:fldCharType="end"/>
        </w:r>
      </w:hyperlink>
    </w:p>
    <w:p>
      <w:pPr>
        <w:pStyle w:val="TOC2"/>
        <w:tabs>
          <w:tab w:val="right" w:leader="dot" w:pos="8306"/>
        </w:tabs>
      </w:pPr>
      <w:hyperlink w:anchor="_Toc16721" w:history="1">
        <w:r>
          <w:rPr>
            <w:rFonts w:ascii="仿宋" w:eastAsia="仿宋" w:hAnsi="仿宋" w:cs="仿宋" w:hint="eastAsia"/>
            <w:lang w:eastAsia="zh-CN"/>
          </w:rPr>
          <w:t>(七)、机械设备安全保障措施</w:t>
        </w:r>
        <w:r>
          <w:tab/>
        </w:r>
        <w:r>
          <w:fldChar w:fldCharType="begin"/>
        </w:r>
        <w:r>
          <w:instrText xml:space="preserve"> PAGEREF _Toc16721 \h </w:instrText>
        </w:r>
        <w:r>
          <w:fldChar w:fldCharType="separate"/>
        </w:r>
        <w:r>
          <w:t>26</w:t>
        </w:r>
        <w:r>
          <w:fldChar w:fldCharType="end"/>
        </w:r>
      </w:hyperlink>
    </w:p>
    <w:p>
      <w:pPr>
        <w:pStyle w:val="TOC1"/>
        <w:tabs>
          <w:tab w:val="right" w:leader="dot" w:pos="8306"/>
        </w:tabs>
      </w:pPr>
      <w:hyperlink w:anchor="_Toc20165" w:history="1">
        <w:r>
          <w:rPr>
            <w:rFonts w:ascii="仿宋" w:eastAsia="仿宋" w:hAnsi="仿宋" w:cs="仿宋" w:hint="eastAsia"/>
            <w:lang w:eastAsia="zh-CN"/>
          </w:rPr>
          <w:t>九、化学药品原料药项目风险管理</w:t>
        </w:r>
        <w:r>
          <w:tab/>
        </w:r>
        <w:r>
          <w:fldChar w:fldCharType="begin"/>
        </w:r>
        <w:r>
          <w:instrText xml:space="preserve"> PAGEREF _Toc20165 \h </w:instrText>
        </w:r>
        <w:r>
          <w:fldChar w:fldCharType="separate"/>
        </w:r>
        <w:r>
          <w:t>28</w:t>
        </w:r>
        <w:r>
          <w:fldChar w:fldCharType="end"/>
        </w:r>
      </w:hyperlink>
    </w:p>
    <w:p>
      <w:pPr>
        <w:pStyle w:val="TOC2"/>
        <w:tabs>
          <w:tab w:val="right" w:leader="dot" w:pos="8306"/>
        </w:tabs>
      </w:pPr>
      <w:hyperlink w:anchor="_Toc13741" w:history="1">
        <w:r>
          <w:rPr>
            <w:rFonts w:ascii="仿宋" w:eastAsia="仿宋" w:hAnsi="仿宋" w:cs="仿宋" w:hint="eastAsia"/>
            <w:lang w:eastAsia="zh-CN"/>
          </w:rPr>
          <w:t>(一)、风险识别与评估</w:t>
        </w:r>
        <w:r>
          <w:tab/>
        </w:r>
        <w:r>
          <w:fldChar w:fldCharType="begin"/>
        </w:r>
        <w:r>
          <w:instrText xml:space="preserve"> PAGEREF _Toc13741 \h </w:instrText>
        </w:r>
        <w:r>
          <w:fldChar w:fldCharType="separate"/>
        </w:r>
        <w:r>
          <w:t>28</w:t>
        </w:r>
        <w:r>
          <w:fldChar w:fldCharType="end"/>
        </w:r>
      </w:hyperlink>
    </w:p>
    <w:p>
      <w:pPr>
        <w:pStyle w:val="TOC2"/>
        <w:tabs>
          <w:tab w:val="right" w:leader="dot" w:pos="8306"/>
        </w:tabs>
      </w:pPr>
      <w:hyperlink w:anchor="_Toc20697" w:history="1">
        <w:r>
          <w:rPr>
            <w:rFonts w:ascii="仿宋" w:eastAsia="仿宋" w:hAnsi="仿宋" w:cs="仿宋" w:hint="eastAsia"/>
            <w:lang w:eastAsia="zh-CN"/>
          </w:rPr>
          <w:t>(二)、风险应对策略</w:t>
        </w:r>
        <w:r>
          <w:tab/>
        </w:r>
        <w:r>
          <w:fldChar w:fldCharType="begin"/>
        </w:r>
        <w:r>
          <w:instrText xml:space="preserve"> PAGEREF _Toc20697 \h </w:instrText>
        </w:r>
        <w:r>
          <w:fldChar w:fldCharType="separate"/>
        </w:r>
        <w:r>
          <w:t>29</w:t>
        </w:r>
        <w:r>
          <w:fldChar w:fldCharType="end"/>
        </w:r>
      </w:hyperlink>
    </w:p>
    <w:p>
      <w:pPr>
        <w:pStyle w:val="TOC2"/>
        <w:tabs>
          <w:tab w:val="right" w:leader="dot" w:pos="8306"/>
        </w:tabs>
      </w:pPr>
      <w:hyperlink w:anchor="_Toc22167" w:history="1">
        <w:r>
          <w:rPr>
            <w:rFonts w:ascii="仿宋" w:eastAsia="仿宋" w:hAnsi="仿宋" w:cs="仿宋" w:hint="eastAsia"/>
            <w:lang w:eastAsia="zh-CN"/>
          </w:rPr>
          <w:t>(三)、风险监控与控制</w:t>
        </w:r>
        <w:r>
          <w:tab/>
        </w:r>
        <w:r>
          <w:fldChar w:fldCharType="begin"/>
        </w:r>
        <w:r>
          <w:instrText xml:space="preserve"> PAGEREF _Toc22167 \h </w:instrText>
        </w:r>
        <w:r>
          <w:fldChar w:fldCharType="separate"/>
        </w:r>
        <w:r>
          <w:t>31</w:t>
        </w:r>
        <w:r>
          <w:fldChar w:fldCharType="end"/>
        </w:r>
      </w:hyperlink>
    </w:p>
    <w:p>
      <w:pPr>
        <w:pStyle w:val="TOC1"/>
        <w:tabs>
          <w:tab w:val="right" w:leader="dot" w:pos="8306"/>
        </w:tabs>
      </w:pPr>
      <w:hyperlink w:anchor="_Toc10955" w:history="1">
        <w:r>
          <w:rPr>
            <w:rFonts w:ascii="仿宋" w:eastAsia="仿宋" w:hAnsi="仿宋" w:cs="仿宋" w:hint="eastAsia"/>
            <w:lang w:eastAsia="zh-CN"/>
          </w:rPr>
          <w:t>十、化学药品原料药项目投资规划</w:t>
        </w:r>
        <w:r>
          <w:tab/>
        </w:r>
        <w:r>
          <w:fldChar w:fldCharType="begin"/>
        </w:r>
        <w:r>
          <w:instrText xml:space="preserve"> PAGEREF _Toc10955 \h </w:instrText>
        </w:r>
        <w:r>
          <w:fldChar w:fldCharType="separate"/>
        </w:r>
        <w:r>
          <w:t>32</w:t>
        </w:r>
        <w:r>
          <w:fldChar w:fldCharType="end"/>
        </w:r>
      </w:hyperlink>
    </w:p>
    <w:p>
      <w:pPr>
        <w:pStyle w:val="TOC2"/>
        <w:tabs>
          <w:tab w:val="right" w:leader="dot" w:pos="8306"/>
        </w:tabs>
      </w:pPr>
      <w:hyperlink w:anchor="_Toc31831" w:history="1">
        <w:r>
          <w:rPr>
            <w:rFonts w:ascii="仿宋" w:eastAsia="仿宋" w:hAnsi="仿宋" w:cs="仿宋" w:hint="eastAsia"/>
            <w:lang w:eastAsia="zh-CN"/>
          </w:rPr>
          <w:t>(一)、化学药品原料药项目总投资估算</w:t>
        </w:r>
        <w:r>
          <w:tab/>
        </w:r>
        <w:r>
          <w:fldChar w:fldCharType="begin"/>
        </w:r>
        <w:r>
          <w:instrText xml:space="preserve"> PAGEREF _Toc31831 \h </w:instrText>
        </w:r>
        <w:r>
          <w:fldChar w:fldCharType="separate"/>
        </w:r>
        <w:r>
          <w:t>32</w:t>
        </w:r>
        <w:r>
          <w:fldChar w:fldCharType="end"/>
        </w:r>
      </w:hyperlink>
    </w:p>
    <w:p>
      <w:pPr>
        <w:pStyle w:val="TOC2"/>
        <w:tabs>
          <w:tab w:val="right" w:leader="dot" w:pos="8306"/>
        </w:tabs>
      </w:pPr>
      <w:hyperlink w:anchor="_Toc25065" w:history="1">
        <w:r>
          <w:rPr>
            <w:rFonts w:ascii="仿宋" w:eastAsia="仿宋" w:hAnsi="仿宋" w:cs="仿宋" w:hint="eastAsia"/>
            <w:lang w:eastAsia="zh-CN"/>
          </w:rPr>
          <w:t>(二)、资金筹措</w:t>
        </w:r>
        <w:r>
          <w:tab/>
        </w:r>
        <w:r>
          <w:fldChar w:fldCharType="begin"/>
        </w:r>
        <w:r>
          <w:instrText xml:space="preserve"> PAGEREF _Toc25065 \h </w:instrText>
        </w:r>
        <w:r>
          <w:fldChar w:fldCharType="separate"/>
        </w:r>
        <w:r>
          <w:t>33</w:t>
        </w:r>
        <w:r>
          <w:fldChar w:fldCharType="end"/>
        </w:r>
      </w:hyperlink>
    </w:p>
    <w:p>
      <w:pPr>
        <w:pStyle w:val="TOC1"/>
        <w:tabs>
          <w:tab w:val="right" w:leader="dot" w:pos="8306"/>
        </w:tabs>
      </w:pPr>
      <w:hyperlink w:anchor="_Toc5255" w:history="1">
        <w:r>
          <w:rPr>
            <w:rFonts w:ascii="仿宋" w:eastAsia="仿宋" w:hAnsi="仿宋" w:cs="仿宋" w:hint="eastAsia"/>
            <w:lang w:eastAsia="zh-CN"/>
          </w:rPr>
          <w:t>十一、化学药品原料药项目技术管理</w:t>
        </w:r>
        <w:r>
          <w:tab/>
        </w:r>
        <w:r>
          <w:fldChar w:fldCharType="begin"/>
        </w:r>
        <w:r>
          <w:instrText xml:space="preserve"> PAGEREF _Toc5255 \h </w:instrText>
        </w:r>
        <w:r>
          <w:fldChar w:fldCharType="separate"/>
        </w:r>
        <w:r>
          <w:t>34</w:t>
        </w:r>
        <w:r>
          <w:fldChar w:fldCharType="end"/>
        </w:r>
      </w:hyperlink>
    </w:p>
    <w:p>
      <w:pPr>
        <w:pStyle w:val="TOC2"/>
        <w:tabs>
          <w:tab w:val="right" w:leader="dot" w:pos="8306"/>
        </w:tabs>
      </w:pPr>
      <w:hyperlink w:anchor="_Toc15583" w:history="1">
        <w:r>
          <w:rPr>
            <w:rFonts w:ascii="仿宋" w:eastAsia="仿宋" w:hAnsi="仿宋" w:cs="仿宋" w:hint="eastAsia"/>
            <w:lang w:eastAsia="zh-CN"/>
          </w:rPr>
          <w:t>(一)、技术方案选用方向</w:t>
        </w:r>
        <w:r>
          <w:tab/>
        </w:r>
        <w:r>
          <w:fldChar w:fldCharType="begin"/>
        </w:r>
        <w:r>
          <w:instrText xml:space="preserve"> PAGEREF _Toc15583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1" w:history="1">
        <w:r>
          <w:rPr>
            <w:rFonts w:ascii="仿宋" w:eastAsia="仿宋" w:hAnsi="仿宋" w:cs="仿宋" w:hint="eastAsia"/>
            <w:lang w:eastAsia="zh-CN"/>
          </w:rPr>
          <w:t>(二)、工艺技术方案选用原则</w:t>
        </w:r>
        <w:r>
          <w:tab/>
        </w:r>
        <w:r>
          <w:fldChar w:fldCharType="begin"/>
        </w:r>
        <w:r>
          <w:instrText xml:space="preserve"> PAGEREF _Toc1201 \h </w:instrText>
        </w:r>
        <w:r>
          <w:fldChar w:fldCharType="separate"/>
        </w:r>
        <w:r>
          <w:t>36</w:t>
        </w:r>
        <w:r>
          <w:fldChar w:fldCharType="end"/>
        </w:r>
      </w:hyperlink>
    </w:p>
    <w:p>
      <w:pPr>
        <w:pStyle w:val="TOC2"/>
        <w:tabs>
          <w:tab w:val="right" w:leader="dot" w:pos="8306"/>
        </w:tabs>
      </w:pPr>
      <w:hyperlink w:anchor="_Toc9817" w:history="1">
        <w:r>
          <w:rPr>
            <w:rFonts w:ascii="仿宋" w:eastAsia="仿宋" w:hAnsi="仿宋" w:cs="仿宋" w:hint="eastAsia"/>
            <w:lang w:eastAsia="zh-CN"/>
          </w:rPr>
          <w:t>(三)、工艺技术方案要求</w:t>
        </w:r>
        <w:r>
          <w:tab/>
        </w:r>
        <w:r>
          <w:fldChar w:fldCharType="begin"/>
        </w:r>
        <w:r>
          <w:instrText xml:space="preserve"> PAGEREF _Toc9817 \h </w:instrText>
        </w:r>
        <w:r>
          <w:fldChar w:fldCharType="separate"/>
        </w:r>
        <w:r>
          <w:t>38</w:t>
        </w:r>
        <w:r>
          <w:fldChar w:fldCharType="end"/>
        </w:r>
      </w:hyperlink>
    </w:p>
    <w:p>
      <w:pPr>
        <w:pStyle w:val="TOC1"/>
        <w:tabs>
          <w:tab w:val="right" w:leader="dot" w:pos="8306"/>
        </w:tabs>
      </w:pPr>
      <w:hyperlink w:anchor="_Toc25335" w:history="1">
        <w:r>
          <w:rPr>
            <w:rFonts w:ascii="仿宋" w:eastAsia="仿宋" w:hAnsi="仿宋" w:cs="仿宋" w:hint="eastAsia"/>
            <w:lang w:eastAsia="zh-CN"/>
          </w:rPr>
          <w:t>十二、化学药品原料药项目经营效益</w:t>
        </w:r>
        <w:r>
          <w:tab/>
        </w:r>
        <w:r>
          <w:fldChar w:fldCharType="begin"/>
        </w:r>
        <w:r>
          <w:instrText xml:space="preserve"> PAGEREF _Toc25335 \h </w:instrText>
        </w:r>
        <w:r>
          <w:fldChar w:fldCharType="separate"/>
        </w:r>
        <w:r>
          <w:t>40</w:t>
        </w:r>
        <w:r>
          <w:fldChar w:fldCharType="end"/>
        </w:r>
      </w:hyperlink>
    </w:p>
    <w:p>
      <w:pPr>
        <w:pStyle w:val="TOC2"/>
        <w:tabs>
          <w:tab w:val="right" w:leader="dot" w:pos="8306"/>
        </w:tabs>
      </w:pPr>
      <w:hyperlink w:anchor="_Toc24974" w:history="1">
        <w:r>
          <w:rPr>
            <w:rFonts w:ascii="仿宋" w:eastAsia="仿宋" w:hAnsi="仿宋" w:cs="仿宋" w:hint="eastAsia"/>
            <w:lang w:eastAsia="zh-CN"/>
          </w:rPr>
          <w:t>(一)、经济评价财务测算</w:t>
        </w:r>
        <w:r>
          <w:tab/>
        </w:r>
        <w:r>
          <w:fldChar w:fldCharType="begin"/>
        </w:r>
        <w:r>
          <w:instrText xml:space="preserve"> PAGEREF _Toc24974 \h </w:instrText>
        </w:r>
        <w:r>
          <w:fldChar w:fldCharType="separate"/>
        </w:r>
        <w:r>
          <w:t>40</w:t>
        </w:r>
        <w:r>
          <w:fldChar w:fldCharType="end"/>
        </w:r>
      </w:hyperlink>
    </w:p>
    <w:p>
      <w:pPr>
        <w:pStyle w:val="TOC2"/>
        <w:tabs>
          <w:tab w:val="right" w:leader="dot" w:pos="8306"/>
        </w:tabs>
      </w:pPr>
      <w:hyperlink w:anchor="_Toc15586" w:history="1">
        <w:r>
          <w:rPr>
            <w:rFonts w:ascii="仿宋" w:eastAsia="仿宋" w:hAnsi="仿宋" w:cs="仿宋" w:hint="eastAsia"/>
            <w:lang w:eastAsia="zh-CN"/>
          </w:rPr>
          <w:t>(二)、化学药品原料药项目盈利能力分析</w:t>
        </w:r>
        <w:r>
          <w:tab/>
        </w:r>
        <w:r>
          <w:fldChar w:fldCharType="begin"/>
        </w:r>
        <w:r>
          <w:instrText xml:space="preserve"> PAGEREF _Toc15586 \h </w:instrText>
        </w:r>
        <w:r>
          <w:fldChar w:fldCharType="separate"/>
        </w:r>
        <w:r>
          <w:t>42</w:t>
        </w:r>
        <w:r>
          <w:fldChar w:fldCharType="end"/>
        </w:r>
      </w:hyperlink>
    </w:p>
    <w:p>
      <w:pPr>
        <w:pStyle w:val="TOC1"/>
        <w:tabs>
          <w:tab w:val="right" w:leader="dot" w:pos="8306"/>
        </w:tabs>
      </w:pPr>
      <w:hyperlink w:anchor="_Toc2125" w:history="1">
        <w:r>
          <w:rPr>
            <w:rFonts w:ascii="仿宋" w:eastAsia="仿宋" w:hAnsi="仿宋" w:cs="仿宋" w:hint="eastAsia"/>
            <w:lang w:eastAsia="zh-CN"/>
          </w:rPr>
          <w:t>十三、化学药品原料药项目工程方案分析</w:t>
        </w:r>
        <w:r>
          <w:tab/>
        </w:r>
        <w:r>
          <w:fldChar w:fldCharType="begin"/>
        </w:r>
        <w:r>
          <w:instrText xml:space="preserve"> PAGEREF _Toc2125 \h </w:instrText>
        </w:r>
        <w:r>
          <w:fldChar w:fldCharType="separate"/>
        </w:r>
        <w:r>
          <w:t>42</w:t>
        </w:r>
        <w:r>
          <w:fldChar w:fldCharType="end"/>
        </w:r>
      </w:hyperlink>
    </w:p>
    <w:p>
      <w:pPr>
        <w:pStyle w:val="TOC2"/>
        <w:tabs>
          <w:tab w:val="right" w:leader="dot" w:pos="8306"/>
        </w:tabs>
      </w:pPr>
      <w:hyperlink w:anchor="_Toc9675" w:history="1">
        <w:r>
          <w:rPr>
            <w:rFonts w:ascii="仿宋" w:eastAsia="仿宋" w:hAnsi="仿宋" w:cs="仿宋" w:hint="eastAsia"/>
            <w:lang w:eastAsia="zh-CN"/>
          </w:rPr>
          <w:t>(一)、建筑工程设计原则</w:t>
        </w:r>
        <w:r>
          <w:tab/>
        </w:r>
        <w:r>
          <w:fldChar w:fldCharType="begin"/>
        </w:r>
        <w:r>
          <w:instrText xml:space="preserve"> PAGEREF _Toc9675 \h </w:instrText>
        </w:r>
        <w:r>
          <w:fldChar w:fldCharType="separate"/>
        </w:r>
        <w:r>
          <w:t>42</w:t>
        </w:r>
        <w:r>
          <w:fldChar w:fldCharType="end"/>
        </w:r>
      </w:hyperlink>
    </w:p>
    <w:p>
      <w:pPr>
        <w:pStyle w:val="TOC2"/>
        <w:tabs>
          <w:tab w:val="right" w:leader="dot" w:pos="8306"/>
        </w:tabs>
      </w:pPr>
      <w:hyperlink w:anchor="_Toc17984" w:history="1">
        <w:r>
          <w:rPr>
            <w:rFonts w:ascii="仿宋" w:eastAsia="仿宋" w:hAnsi="仿宋" w:cs="仿宋" w:hint="eastAsia"/>
            <w:lang w:eastAsia="zh-CN"/>
          </w:rPr>
          <w:t>(二)、土建工程建设指标</w:t>
        </w:r>
        <w:r>
          <w:tab/>
        </w:r>
        <w:r>
          <w:fldChar w:fldCharType="begin"/>
        </w:r>
        <w:r>
          <w:instrText xml:space="preserve"> PAGEREF _Toc17984 \h </w:instrText>
        </w:r>
        <w:r>
          <w:fldChar w:fldCharType="separate"/>
        </w:r>
        <w:r>
          <w:t>46</w:t>
        </w:r>
        <w:r>
          <w:fldChar w:fldCharType="end"/>
        </w:r>
      </w:hyperlink>
    </w:p>
    <w:p>
      <w:pPr>
        <w:pStyle w:val="TOC1"/>
        <w:tabs>
          <w:tab w:val="right" w:leader="dot" w:pos="8306"/>
        </w:tabs>
      </w:pPr>
      <w:hyperlink w:anchor="_Toc20866" w:history="1">
        <w:r>
          <w:rPr>
            <w:rFonts w:ascii="仿宋" w:eastAsia="仿宋" w:hAnsi="仿宋" w:cs="仿宋" w:hint="eastAsia"/>
            <w:lang w:eastAsia="zh-CN"/>
          </w:rPr>
          <w:t>十四、质量管理体系</w:t>
        </w:r>
        <w:r>
          <w:tab/>
        </w:r>
        <w:r>
          <w:fldChar w:fldCharType="begin"/>
        </w:r>
        <w:r>
          <w:instrText xml:space="preserve"> PAGEREF _Toc20866 \h </w:instrText>
        </w:r>
        <w:r>
          <w:fldChar w:fldCharType="separate"/>
        </w:r>
        <w:r>
          <w:t>47</w:t>
        </w:r>
        <w:r>
          <w:fldChar w:fldCharType="end"/>
        </w:r>
      </w:hyperlink>
    </w:p>
    <w:p>
      <w:pPr>
        <w:pStyle w:val="TOC2"/>
        <w:tabs>
          <w:tab w:val="right" w:leader="dot" w:pos="8306"/>
        </w:tabs>
      </w:pPr>
      <w:hyperlink w:anchor="_Toc9092" w:history="1">
        <w:r>
          <w:rPr>
            <w:rFonts w:ascii="仿宋" w:eastAsia="仿宋" w:hAnsi="仿宋" w:cs="仿宋" w:hint="eastAsia"/>
            <w:lang w:eastAsia="zh-CN"/>
          </w:rPr>
          <w:t>(一)、质量目标与方针</w:t>
        </w:r>
        <w:r>
          <w:tab/>
        </w:r>
        <w:r>
          <w:fldChar w:fldCharType="begin"/>
        </w:r>
        <w:r>
          <w:instrText xml:space="preserve"> PAGEREF _Toc9092 \h </w:instrText>
        </w:r>
        <w:r>
          <w:fldChar w:fldCharType="separate"/>
        </w:r>
        <w:r>
          <w:t>47</w:t>
        </w:r>
        <w:r>
          <w:fldChar w:fldCharType="end"/>
        </w:r>
      </w:hyperlink>
    </w:p>
    <w:p>
      <w:pPr>
        <w:pStyle w:val="TOC2"/>
        <w:tabs>
          <w:tab w:val="right" w:leader="dot" w:pos="8306"/>
        </w:tabs>
      </w:pPr>
      <w:hyperlink w:anchor="_Toc25878" w:history="1">
        <w:r>
          <w:rPr>
            <w:rFonts w:ascii="仿宋" w:eastAsia="仿宋" w:hAnsi="仿宋" w:cs="仿宋" w:hint="eastAsia"/>
            <w:lang w:eastAsia="zh-CN"/>
          </w:rPr>
          <w:t>(二)、质量管理责任</w:t>
        </w:r>
        <w:r>
          <w:tab/>
        </w:r>
        <w:r>
          <w:fldChar w:fldCharType="begin"/>
        </w:r>
        <w:r>
          <w:instrText xml:space="preserve"> PAGEREF _Toc25878 \h </w:instrText>
        </w:r>
        <w:r>
          <w:fldChar w:fldCharType="separate"/>
        </w:r>
        <w:r>
          <w:t>48</w:t>
        </w:r>
        <w:r>
          <w:fldChar w:fldCharType="end"/>
        </w:r>
      </w:hyperlink>
    </w:p>
    <w:p>
      <w:pPr>
        <w:pStyle w:val="TOC2"/>
        <w:tabs>
          <w:tab w:val="right" w:leader="dot" w:pos="8306"/>
        </w:tabs>
      </w:pPr>
      <w:hyperlink w:anchor="_Toc201" w:history="1">
        <w:r>
          <w:rPr>
            <w:rFonts w:ascii="仿宋" w:eastAsia="仿宋" w:hAnsi="仿宋" w:cs="仿宋" w:hint="eastAsia"/>
            <w:lang w:eastAsia="zh-CN"/>
          </w:rPr>
          <w:t>(三)、质量管理体系文件</w:t>
        </w:r>
        <w:r>
          <w:tab/>
        </w:r>
        <w:r>
          <w:fldChar w:fldCharType="begin"/>
        </w:r>
        <w:r>
          <w:instrText xml:space="preserve"> PAGEREF _Toc201 \h </w:instrText>
        </w:r>
        <w:r>
          <w:fldChar w:fldCharType="separate"/>
        </w:r>
        <w:r>
          <w:t>50</w:t>
        </w:r>
        <w:r>
          <w:fldChar w:fldCharType="end"/>
        </w:r>
      </w:hyperlink>
    </w:p>
    <w:p>
      <w:pPr>
        <w:pStyle w:val="TOC2"/>
        <w:tabs>
          <w:tab w:val="right" w:leader="dot" w:pos="8306"/>
        </w:tabs>
      </w:pPr>
      <w:hyperlink w:anchor="_Toc14058" w:history="1">
        <w:r>
          <w:rPr>
            <w:rFonts w:ascii="仿宋" w:eastAsia="仿宋" w:hAnsi="仿宋" w:cs="仿宋" w:hint="eastAsia"/>
            <w:lang w:eastAsia="zh-CN"/>
          </w:rPr>
          <w:t>(四)、质量培训与教育</w:t>
        </w:r>
        <w:r>
          <w:tab/>
        </w:r>
        <w:r>
          <w:fldChar w:fldCharType="begin"/>
        </w:r>
        <w:r>
          <w:instrText xml:space="preserve"> PAGEREF _Toc14058 \h </w:instrText>
        </w:r>
        <w:r>
          <w:fldChar w:fldCharType="separate"/>
        </w:r>
        <w:r>
          <w:t>52</w:t>
        </w:r>
        <w:r>
          <w:fldChar w:fldCharType="end"/>
        </w:r>
      </w:hyperlink>
    </w:p>
    <w:p>
      <w:pPr>
        <w:pStyle w:val="TOC2"/>
        <w:tabs>
          <w:tab w:val="right" w:leader="dot" w:pos="8306"/>
        </w:tabs>
      </w:pPr>
      <w:hyperlink w:anchor="_Toc14732" w:history="1">
        <w:r>
          <w:rPr>
            <w:rFonts w:ascii="仿宋" w:eastAsia="仿宋" w:hAnsi="仿宋" w:cs="仿宋" w:hint="eastAsia"/>
            <w:lang w:eastAsia="zh-CN"/>
          </w:rPr>
          <w:t>(五)、质量审核与评价</w:t>
        </w:r>
        <w:r>
          <w:tab/>
        </w:r>
        <w:r>
          <w:fldChar w:fldCharType="begin"/>
        </w:r>
        <w:r>
          <w:instrText xml:space="preserve"> PAGEREF _Toc14732 \h </w:instrText>
        </w:r>
        <w:r>
          <w:fldChar w:fldCharType="separate"/>
        </w:r>
        <w:r>
          <w:t>53</w:t>
        </w:r>
        <w:r>
          <w:fldChar w:fldCharType="end"/>
        </w:r>
      </w:hyperlink>
    </w:p>
    <w:p>
      <w:pPr>
        <w:pStyle w:val="TOC2"/>
        <w:tabs>
          <w:tab w:val="right" w:leader="dot" w:pos="8306"/>
        </w:tabs>
      </w:pPr>
      <w:hyperlink w:anchor="_Toc16515" w:history="1">
        <w:r>
          <w:rPr>
            <w:rFonts w:ascii="仿宋" w:eastAsia="仿宋" w:hAnsi="仿宋" w:cs="仿宋" w:hint="eastAsia"/>
            <w:lang w:eastAsia="zh-CN"/>
          </w:rPr>
          <w:t>(六)、不符合与纠正措施</w:t>
        </w:r>
        <w:r>
          <w:tab/>
        </w:r>
        <w:r>
          <w:fldChar w:fldCharType="begin"/>
        </w:r>
        <w:r>
          <w:instrText xml:space="preserve"> PAGEREF _Toc16515 \h </w:instrText>
        </w:r>
        <w:r>
          <w:fldChar w:fldCharType="separate"/>
        </w:r>
        <w:r>
          <w:t>54</w:t>
        </w:r>
        <w:r>
          <w:fldChar w:fldCharType="end"/>
        </w:r>
      </w:hyperlink>
    </w:p>
    <w:p>
      <w:pPr>
        <w:pStyle w:val="TOC1"/>
        <w:tabs>
          <w:tab w:val="right" w:leader="dot" w:pos="8306"/>
        </w:tabs>
      </w:pPr>
      <w:hyperlink w:anchor="_Toc17722" w:history="1">
        <w:r>
          <w:rPr>
            <w:rFonts w:ascii="仿宋" w:eastAsia="仿宋" w:hAnsi="仿宋" w:cs="仿宋" w:hint="eastAsia"/>
            <w:lang w:eastAsia="zh-CN"/>
          </w:rPr>
          <w:t>十五、营销与推广策略</w:t>
        </w:r>
        <w:r>
          <w:tab/>
        </w:r>
        <w:r>
          <w:fldChar w:fldCharType="begin"/>
        </w:r>
        <w:r>
          <w:instrText xml:space="preserve"> PAGEREF _Toc17722 \h </w:instrText>
        </w:r>
        <w:r>
          <w:fldChar w:fldCharType="separate"/>
        </w:r>
        <w:r>
          <w:t>55</w:t>
        </w:r>
        <w:r>
          <w:fldChar w:fldCharType="end"/>
        </w:r>
      </w:hyperlink>
    </w:p>
    <w:p>
      <w:pPr>
        <w:pStyle w:val="TOC2"/>
        <w:tabs>
          <w:tab w:val="right" w:leader="dot" w:pos="8306"/>
        </w:tabs>
      </w:pPr>
      <w:hyperlink w:anchor="_Toc22447" w:history="1">
        <w:r>
          <w:rPr>
            <w:rFonts w:ascii="仿宋" w:eastAsia="仿宋" w:hAnsi="仿宋" w:cs="仿宋" w:hint="eastAsia"/>
            <w:lang w:eastAsia="zh-CN"/>
          </w:rPr>
          <w:t>(一)、产品/服务定位与特点</w:t>
        </w:r>
        <w:r>
          <w:tab/>
        </w:r>
        <w:r>
          <w:fldChar w:fldCharType="begin"/>
        </w:r>
        <w:r>
          <w:instrText xml:space="preserve"> PAGEREF _Toc22447 \h </w:instrText>
        </w:r>
        <w:r>
          <w:fldChar w:fldCharType="separate"/>
        </w:r>
        <w:r>
          <w:t>55</w:t>
        </w:r>
        <w:r>
          <w:fldChar w:fldCharType="end"/>
        </w:r>
      </w:hyperlink>
    </w:p>
    <w:p>
      <w:pPr>
        <w:pStyle w:val="TOC2"/>
        <w:tabs>
          <w:tab w:val="right" w:leader="dot" w:pos="8306"/>
        </w:tabs>
      </w:pPr>
      <w:hyperlink w:anchor="_Toc13874" w:history="1">
        <w:r>
          <w:rPr>
            <w:rFonts w:ascii="仿宋" w:eastAsia="仿宋" w:hAnsi="仿宋" w:cs="仿宋" w:hint="eastAsia"/>
            <w:lang w:eastAsia="zh-CN"/>
          </w:rPr>
          <w:t>(二)、市场定位与竞争分析</w:t>
        </w:r>
        <w:r>
          <w:tab/>
        </w:r>
        <w:r>
          <w:fldChar w:fldCharType="begin"/>
        </w:r>
        <w:r>
          <w:instrText xml:space="preserve"> PAGEREF _Toc13874 \h </w:instrText>
        </w:r>
        <w:r>
          <w:fldChar w:fldCharType="separate"/>
        </w:r>
        <w:r>
          <w:t>57</w:t>
        </w:r>
        <w:r>
          <w:fldChar w:fldCharType="end"/>
        </w:r>
      </w:hyperlink>
    </w:p>
    <w:p>
      <w:pPr>
        <w:pStyle w:val="TOC2"/>
        <w:tabs>
          <w:tab w:val="right" w:leader="dot" w:pos="8306"/>
        </w:tabs>
      </w:pPr>
      <w:hyperlink w:anchor="_Toc12788" w:history="1">
        <w:r>
          <w:rPr>
            <w:rFonts w:ascii="仿宋" w:eastAsia="仿宋" w:hAnsi="仿宋" w:cs="仿宋" w:hint="eastAsia"/>
            <w:lang w:eastAsia="zh-CN"/>
          </w:rPr>
          <w:t>(三)、营销渠道与策略</w:t>
        </w:r>
        <w:r>
          <w:tab/>
        </w:r>
        <w:r>
          <w:fldChar w:fldCharType="begin"/>
        </w:r>
        <w:r>
          <w:instrText xml:space="preserve"> PAGEREF _Toc12788 \h </w:instrText>
        </w:r>
        <w:r>
          <w:fldChar w:fldCharType="separate"/>
        </w:r>
        <w:r>
          <w:t>58</w:t>
        </w:r>
        <w:r>
          <w:fldChar w:fldCharType="end"/>
        </w:r>
      </w:hyperlink>
    </w:p>
    <w:p>
      <w:pPr>
        <w:pStyle w:val="TOC2"/>
        <w:tabs>
          <w:tab w:val="right" w:leader="dot" w:pos="8306"/>
        </w:tabs>
      </w:pPr>
      <w:hyperlink w:anchor="_Toc11773" w:history="1">
        <w:r>
          <w:rPr>
            <w:rFonts w:ascii="仿宋" w:eastAsia="仿宋" w:hAnsi="仿宋" w:cs="仿宋" w:hint="eastAsia"/>
            <w:lang w:eastAsia="zh-CN"/>
          </w:rPr>
          <w:t>(四)、推广与宣传活动</w:t>
        </w:r>
        <w:r>
          <w:tab/>
        </w:r>
        <w:r>
          <w:fldChar w:fldCharType="begin"/>
        </w:r>
        <w:r>
          <w:instrText xml:space="preserve"> PAGEREF _Toc11773 \h </w:instrText>
        </w:r>
        <w:r>
          <w:fldChar w:fldCharType="separate"/>
        </w:r>
        <w:r>
          <w:t>59</w:t>
        </w:r>
        <w:r>
          <w:fldChar w:fldCharType="end"/>
        </w:r>
      </w:hyperlink>
    </w:p>
    <w:p>
      <w:pPr>
        <w:pStyle w:val="TOC1"/>
        <w:tabs>
          <w:tab w:val="right" w:leader="dot" w:pos="8306"/>
        </w:tabs>
      </w:pPr>
      <w:hyperlink w:anchor="_Toc3177" w:history="1">
        <w:r>
          <w:rPr>
            <w:rFonts w:ascii="仿宋" w:eastAsia="仿宋" w:hAnsi="仿宋" w:cs="仿宋" w:hint="eastAsia"/>
            <w:lang w:eastAsia="zh-CN"/>
          </w:rPr>
          <w:t>十六、化学药品原料药项目实施保障措施</w:t>
        </w:r>
        <w:r>
          <w:tab/>
        </w:r>
        <w:r>
          <w:fldChar w:fldCharType="begin"/>
        </w:r>
        <w:r>
          <w:instrText xml:space="preserve"> PAGEREF _Toc3177 \h </w:instrText>
        </w:r>
        <w:r>
          <w:fldChar w:fldCharType="separate"/>
        </w:r>
        <w:r>
          <w:t>64</w:t>
        </w:r>
        <w:r>
          <w:fldChar w:fldCharType="end"/>
        </w:r>
      </w:hyperlink>
    </w:p>
    <w:p>
      <w:pPr>
        <w:pStyle w:val="TOC2"/>
        <w:tabs>
          <w:tab w:val="right" w:leader="dot" w:pos="8306"/>
        </w:tabs>
      </w:pPr>
      <w:hyperlink w:anchor="_Toc22589" w:history="1">
        <w:r>
          <w:rPr>
            <w:rFonts w:ascii="仿宋" w:eastAsia="仿宋" w:hAnsi="仿宋" w:cs="仿宋" w:hint="eastAsia"/>
            <w:lang w:eastAsia="zh-CN"/>
          </w:rPr>
          <w:t>(一)、化学药品原料药项目实施保障机制</w:t>
        </w:r>
        <w:r>
          <w:tab/>
        </w:r>
        <w:r>
          <w:fldChar w:fldCharType="begin"/>
        </w:r>
        <w:r>
          <w:instrText xml:space="preserve"> PAGEREF _Toc22589 \h </w:instrText>
        </w:r>
        <w:r>
          <w:fldChar w:fldCharType="separate"/>
        </w:r>
        <w:r>
          <w:t>64</w:t>
        </w:r>
        <w:r>
          <w:fldChar w:fldCharType="end"/>
        </w:r>
      </w:hyperlink>
    </w:p>
    <w:p>
      <w:pPr>
        <w:pStyle w:val="TOC2"/>
        <w:tabs>
          <w:tab w:val="right" w:leader="dot" w:pos="8306"/>
        </w:tabs>
      </w:pPr>
      <w:hyperlink w:anchor="_Toc25448" w:history="1">
        <w:r>
          <w:rPr>
            <w:rFonts w:ascii="仿宋" w:eastAsia="仿宋" w:hAnsi="仿宋" w:cs="仿宋" w:hint="eastAsia"/>
            <w:lang w:eastAsia="zh-CN"/>
          </w:rPr>
          <w:t>(二)、化学药品原料药项目法律合规要求</w:t>
        </w:r>
        <w:r>
          <w:tab/>
        </w:r>
        <w:r>
          <w:fldChar w:fldCharType="begin"/>
        </w:r>
        <w:r>
          <w:instrText xml:space="preserve"> PAGEREF _Toc25448 \h </w:instrText>
        </w:r>
        <w:r>
          <w:fldChar w:fldCharType="separate"/>
        </w:r>
        <w:r>
          <w:t>68</w:t>
        </w:r>
        <w:r>
          <w:fldChar w:fldCharType="end"/>
        </w:r>
      </w:hyperlink>
    </w:p>
    <w:p>
      <w:pPr>
        <w:pStyle w:val="TOC2"/>
        <w:tabs>
          <w:tab w:val="right" w:leader="dot" w:pos="8306"/>
        </w:tabs>
      </w:pPr>
      <w:hyperlink w:anchor="_Toc18977" w:history="1">
        <w:r>
          <w:rPr>
            <w:rFonts w:ascii="仿宋" w:eastAsia="仿宋" w:hAnsi="仿宋" w:cs="仿宋" w:hint="eastAsia"/>
            <w:lang w:eastAsia="zh-CN"/>
          </w:rPr>
          <w:t>(三)、化学药品原料药项目合同管理与法律事务</w:t>
        </w:r>
        <w:r>
          <w:tab/>
        </w:r>
        <w:r>
          <w:fldChar w:fldCharType="begin"/>
        </w:r>
        <w:r>
          <w:instrText xml:space="preserve"> PAGEREF _Toc18977 \h </w:instrText>
        </w:r>
        <w:r>
          <w:fldChar w:fldCharType="separate"/>
        </w:r>
        <w:r>
          <w:t>73</w:t>
        </w:r>
        <w:r>
          <w:fldChar w:fldCharType="end"/>
        </w:r>
      </w:hyperlink>
    </w:p>
    <w:p>
      <w:pPr>
        <w:pStyle w:val="TOC2"/>
        <w:tabs>
          <w:tab w:val="right" w:leader="dot" w:pos="8306"/>
        </w:tabs>
      </w:pPr>
      <w:hyperlink w:anchor="_Toc16569" w:history="1">
        <w:r>
          <w:rPr>
            <w:rFonts w:ascii="仿宋" w:eastAsia="仿宋" w:hAnsi="仿宋" w:cs="仿宋" w:hint="eastAsia"/>
            <w:lang w:eastAsia="zh-CN"/>
          </w:rPr>
          <w:t>(四)、化学药品原料药项目知识产权保护策略</w:t>
        </w:r>
        <w:r>
          <w:tab/>
        </w:r>
        <w:r>
          <w:fldChar w:fldCharType="begin"/>
        </w:r>
        <w:r>
          <w:instrText xml:space="preserve"> PAGEREF _Toc16569 \h </w:instrText>
        </w:r>
        <w:r>
          <w:fldChar w:fldCharType="separate"/>
        </w:r>
        <w:r>
          <w:t>79</w:t>
        </w:r>
        <w:r>
          <w:fldChar w:fldCharType="end"/>
        </w:r>
      </w:hyperlink>
    </w:p>
    <w:p>
      <w:pPr>
        <w:pStyle w:val="TOC1"/>
        <w:tabs>
          <w:tab w:val="right" w:leader="dot" w:pos="8306"/>
        </w:tabs>
      </w:pPr>
      <w:hyperlink w:anchor="_Toc21084" w:history="1">
        <w:r>
          <w:rPr>
            <w:rFonts w:ascii="仿宋" w:eastAsia="仿宋" w:hAnsi="仿宋" w:cs="仿宋" w:hint="eastAsia"/>
            <w:lang w:eastAsia="zh-CN"/>
          </w:rPr>
          <w:t>十七、化学药品原料药项目变更管理</w:t>
        </w:r>
        <w:r>
          <w:tab/>
        </w:r>
        <w:r>
          <w:fldChar w:fldCharType="begin"/>
        </w:r>
        <w:r>
          <w:instrText xml:space="preserve"> PAGEREF _Toc21084 \h </w:instrText>
        </w:r>
        <w:r>
          <w:fldChar w:fldCharType="separate"/>
        </w:r>
        <w:r>
          <w:t>82</w:t>
        </w:r>
        <w:r>
          <w:fldChar w:fldCharType="end"/>
        </w:r>
      </w:hyperlink>
    </w:p>
    <w:p>
      <w:pPr>
        <w:pStyle w:val="TOC2"/>
        <w:tabs>
          <w:tab w:val="right" w:leader="dot" w:pos="8306"/>
        </w:tabs>
      </w:pPr>
      <w:hyperlink w:anchor="_Toc7202" w:history="1">
        <w:r>
          <w:rPr>
            <w:rFonts w:ascii="仿宋" w:eastAsia="仿宋" w:hAnsi="仿宋" w:cs="仿宋" w:hint="eastAsia"/>
            <w:lang w:eastAsia="zh-CN"/>
          </w:rPr>
          <w:t>(一)、变更申请与评估</w:t>
        </w:r>
        <w:r>
          <w:tab/>
        </w:r>
        <w:r>
          <w:fldChar w:fldCharType="begin"/>
        </w:r>
        <w:r>
          <w:instrText xml:space="preserve"> PAGEREF _Toc7202 \h </w:instrText>
        </w:r>
        <w:r>
          <w:fldChar w:fldCharType="separate"/>
        </w:r>
        <w:r>
          <w:t>82</w:t>
        </w:r>
        <w:r>
          <w:fldChar w:fldCharType="end"/>
        </w:r>
      </w:hyperlink>
    </w:p>
    <w:p>
      <w:pPr>
        <w:pStyle w:val="TOC2"/>
        <w:tabs>
          <w:tab w:val="right" w:leader="dot" w:pos="8306"/>
        </w:tabs>
      </w:pPr>
      <w:hyperlink w:anchor="_Toc26098" w:history="1">
        <w:r>
          <w:rPr>
            <w:rFonts w:ascii="仿宋" w:eastAsia="仿宋" w:hAnsi="仿宋" w:cs="仿宋" w:hint="eastAsia"/>
            <w:lang w:eastAsia="zh-CN"/>
          </w:rPr>
          <w:t>(二)、变更实施与控制</w:t>
        </w:r>
        <w:r>
          <w:tab/>
        </w:r>
        <w:r>
          <w:fldChar w:fldCharType="begin"/>
        </w:r>
        <w:r>
          <w:instrText xml:space="preserve"> PAGEREF _Toc26098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65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582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化学药品原料药项目的主要产品是XXXX，预计年产值为XXX万元。这一产品在市场中占据着重要的地位，其广泛的应用范围使得该化学药品原料药项目的市场前景非常广阔。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化学药品原料药项目的xxx产品作为重要的原材料之一，将在多个领域发挥关键作用。其在建筑、交通、能源等方面的广泛应用将为整个产业链提供强大的支持，形成产业协同效应。化学药品原料药项目的年产值XXX万XXX万XXX万万元不仅反映了其在市场上的巨大潜力，更预示着它对国民经济的积极贡献。这种关联度高、涉及面广的产业关系，使得该化学药品原料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709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总征地面积为XXXX平方米，相当于约XX.XX亩，其中净用地面积为XXXX平方米，红线范围内相当于约XX.XX亩。这一用地规模充分考虑了化学药品原料药项目的建设需求，保障了化学药品原料药项目在合适的空间内得以充分发展。化学药品原料药项目规划的总建筑面积为XXXX平方米，其中主体工程建设占XXXX平方米，计容建筑面积达XXXX平方米。预计建筑工程的投资将达到XXXX万元，为化学药品原料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计划购置的设备共计XXXX台（套），设备购置费用为XXXX万元。这一设备购置计划充分考虑到化学药品原料药项目的生产需求和技术要求，确保了化学药品原料药项目在生产运营中具备先进的技术装备和高效的生产能力。设备的合理配置将为化学药品原料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计划总投资为XXXX万元，预计年实现营业收入为XXXX万元。这一产能规模的设定旨在确保化学药品原料药项目能够在投资与回报之间取得平衡，实现长期可持续的发展。化学药品原料药项目的总投资充分考虑到各个方面的需求，包括用地建设、设备购置等多个环节，以确保化学药品原料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0850"/>
      <w:r>
        <w:rPr>
          <w:rFonts w:ascii="仿宋" w:eastAsia="仿宋" w:hAnsi="仿宋" w:cs="仿宋" w:hint="eastAsia"/>
          <w:sz w:val="28"/>
          <w:lang w:eastAsia="zh-CN"/>
        </w:rPr>
        <w:t>二、化学药品原料药项目建设背景及必要性分析</w:t>
      </w:r>
      <w:bookmarkEnd w:id="5"/>
    </w:p>
    <w:p>
      <w:pPr>
        <w:pStyle w:val="Heading2"/>
        <w:rPr>
          <w:rFonts w:ascii="仿宋" w:eastAsia="仿宋" w:hAnsi="仿宋" w:cs="仿宋" w:hint="eastAsia"/>
          <w:lang w:eastAsia="zh-CN"/>
        </w:rPr>
      </w:pPr>
      <w:bookmarkStart w:id="6" w:name="_Toc15054"/>
      <w:r>
        <w:rPr>
          <w:rFonts w:ascii="仿宋" w:eastAsia="仿宋" w:hAnsi="仿宋" w:cs="仿宋" w:hint="eastAsia"/>
          <w:lang w:eastAsia="zh-CN"/>
        </w:rPr>
        <w:t>(一)、化学药品原料药项目背景分析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化学药品原料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化学药品原料药项目在这个潮流中的定位。同时，我们将关注行业内涌现的新兴机遇，以便化学药品原料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化学药品原料药项目提供了强大的发展动力。我们将聚焦于行业内最新的技术发展趋势，包括但不限于人工智能、大数据分析、物联网等领域。通过深度的技术研究，我们将确保化学药品原料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化学药品原料药项目发展的源泉。我们将投入更多的精力对市场需求进行深入剖析，超越表面的需求，深入挖掘潜在的市场痛点和机遇。通过对市场需求的细致了解，化学药品原料药项目将更有针对性地设计解决方案，满足市场的多样化需求，从而更好地促进化学药品原料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化学药品原料药项目战略至关重要。我们将对竞争态势进行更为深入的分析，包括但不限于市场份额、产品特点、客户满意度等多个维度。通过深度的竞争分析，化学药品原料药项目将能够更准确地把握市场脉搏，制定具有竞争力的化学药品原料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行业内的法规和政策环境对化学药品原料药项目的发展具有直接的影响。我们将进行更为全面的法规和政策分析，了解行业发展中的潜在法律风险和合规挑战。通过充分了解和遵守相关法规，化学药品原料药项目将确保在法律框架内合法合规运营，为化学药品原料药项目的稳健发展提供有力支持。</w:t>
      </w:r>
    </w:p>
    <w:p>
      <w:pPr>
        <w:pStyle w:val="Heading2"/>
        <w:ind w:firstLine="560" w:firstLineChars="200"/>
        <w:rPr>
          <w:rFonts w:ascii="仿宋" w:eastAsia="仿宋" w:hAnsi="仿宋" w:cs="仿宋" w:hint="eastAsia"/>
          <w:sz w:val="28"/>
          <w:lang w:eastAsia="zh-CN"/>
        </w:rPr>
      </w:pPr>
      <w:bookmarkStart w:id="7" w:name="_Toc30135"/>
      <w:r>
        <w:rPr>
          <w:rFonts w:ascii="仿宋" w:eastAsia="仿宋" w:hAnsi="仿宋" w:cs="仿宋" w:hint="eastAsia"/>
          <w:sz w:val="28"/>
          <w:lang w:eastAsia="zh-CN"/>
        </w:rPr>
        <w:t>(二)、化学药品原料药项目建设必要性分析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建设的迫切性源于对行业发展趋势的深刻洞察。我们正处于一个行业变革的时代，科技创新、数字化转型成为企业发展的关键动力。化学药品原料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建设不仅仅是为了跟上潮流，更是为了通过技术创新推动企业的持续发展。通过引入先进的技术和解决方案，化学药品原料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化学药品原料药项目的建设成为必然选择，通过提高产品质量、拓展服务领域，从而在竞争中获得更多的机会。化学药品原料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化学药品原料药项目建设的必要性体现在对客户需求更精准的满足。通过化学药品原料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建设的背后是对企业持续创新的追求。只有通过不断创新，企业才能在竞争中立于不败之地。化学药品原料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6531"/>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5275"/>
      <w:r>
        <w:rPr>
          <w:rFonts w:ascii="仿宋" w:eastAsia="仿宋" w:hAnsi="仿宋" w:cs="仿宋" w:hint="eastAsia"/>
          <w:lang w:eastAsia="zh-CN"/>
        </w:rPr>
        <w:t>(一)、化学药品原料药行业分析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行业一直以来都是市场的关注焦点。行业内的发展趋势、竞争态势以及潜在机会都对化学药品原料药项目的推进产生深远的影响。通过深入研究行业的整体概貌，我们将更好地理解行业的核心特征，为化学药品原料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药品原料药行业，技术一直是推动创新和发展的关键因素。我们将对当前技术趋势进行详尽分析，包括但不限于人工智能、大数据应用、先进制造技术等。这有助于化学药品原料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化学药品原料药项目成功的基础。我们将对主要竞争对手进行深入研究，包括其市场份额、产品特点、市场定位等。通过全面了解竞争对手的优势和劣势，化学药品原料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4784"/>
      <w:r>
        <w:rPr>
          <w:rFonts w:ascii="仿宋" w:eastAsia="仿宋" w:hAnsi="仿宋" w:cs="仿宋" w:hint="eastAsia"/>
          <w:sz w:val="28"/>
          <w:lang w:eastAsia="zh-CN"/>
        </w:rPr>
        <w:t>(二)、化学药品原料药市场分析预测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化学药品原料药市场未来的增长趋势。这包括市场的整体规模、各细分领域的发展趋势等。化学药品原料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化学药品原料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化学药品原料药项目实施过程中需要充分考虑的因素。我们将对市场风险进行全面评估，包括但不限于政策法规风险、市场竞争风险、技术变革风险等。通过对潜在风险的深入分析，化学药品原料药项目可以制定相应的风险缓解策略，降低不确定性对化学药品原料药项目的影响。</w:t>
      </w:r>
    </w:p>
    <w:p>
      <w:pPr>
        <w:pStyle w:val="Heading1"/>
        <w:ind w:firstLine="560" w:firstLineChars="200"/>
        <w:rPr>
          <w:rFonts w:ascii="仿宋" w:eastAsia="仿宋" w:hAnsi="仿宋" w:cs="仿宋" w:hint="eastAsia"/>
          <w:sz w:val="28"/>
          <w:lang w:eastAsia="zh-CN"/>
        </w:rPr>
      </w:pPr>
      <w:bookmarkStart w:id="11" w:name="_Toc9129"/>
      <w:r>
        <w:rPr>
          <w:rFonts w:ascii="仿宋" w:eastAsia="仿宋" w:hAnsi="仿宋" w:cs="仿宋" w:hint="eastAsia"/>
          <w:sz w:val="28"/>
          <w:lang w:eastAsia="zh-CN"/>
        </w:rPr>
        <w:t>四、化学药品原料药项目建设单位说明</w:t>
      </w:r>
      <w:bookmarkEnd w:id="11"/>
    </w:p>
    <w:p>
      <w:pPr>
        <w:pStyle w:val="Heading2"/>
        <w:rPr>
          <w:rFonts w:ascii="仿宋" w:eastAsia="仿宋" w:hAnsi="仿宋" w:cs="仿宋" w:hint="eastAsia"/>
          <w:lang w:eastAsia="zh-CN"/>
        </w:rPr>
      </w:pPr>
      <w:bookmarkStart w:id="12" w:name="_Toc803"/>
      <w:r>
        <w:rPr>
          <w:rFonts w:ascii="仿宋" w:eastAsia="仿宋" w:hAnsi="仿宋" w:cs="仿宋" w:hint="eastAsia"/>
          <w:lang w:eastAsia="zh-CN"/>
        </w:rPr>
        <w:t>(一)、化学药品原料药项目承办单位基本情况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3761"/>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化学药品原料药项目承办单位的XXXX，我们着眼于实现可持续的经济效益。通过技术创新和解决方案的提供，公司预计在化学药品原料药项目执行期间将获得可观的收入增长。这一收入来源主要包括化学药品原料药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同时，我们注重成本控制和效率提升，以确保化学药品原料药项目的可持续盈利。透过精细的管理和资源优化，公司期望实现化学药品原料药项目利润最大化。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化学药品原料药项目实施进行全面的投资评估，包括化学药品原料药项目启动阶段的资金投入和后续运营成本。通过对化学药品原料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化学药品原料药项目实施过程中具备足够的资金流动性，公司将进行详尽的现金流分析。这包括资金需求的合理预测、化学药品原料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691"/>
      <w:r>
        <w:rPr>
          <w:rFonts w:ascii="仿宋" w:eastAsia="仿宋" w:hAnsi="仿宋" w:cs="仿宋" w:hint="eastAsia"/>
          <w:sz w:val="28"/>
          <w:lang w:eastAsia="zh-CN"/>
        </w:rPr>
        <w:t>五、化学药品原料药项目文档管理</w:t>
      </w:r>
      <w:bookmarkEnd w:id="14"/>
    </w:p>
    <w:p>
      <w:pPr>
        <w:pStyle w:val="Heading2"/>
        <w:rPr>
          <w:rFonts w:ascii="仿宋" w:eastAsia="仿宋" w:hAnsi="仿宋" w:cs="仿宋" w:hint="eastAsia"/>
          <w:lang w:eastAsia="zh-CN"/>
        </w:rPr>
      </w:pPr>
      <w:bookmarkStart w:id="15" w:name="_Toc9804"/>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化学药品原料药项目高度重视文档的质量和准确性，以支持化学药品原料药项目的各项活动和决策。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文档的编制始于化学药品原料药项目计划的初期，我们制定了详细的文档编制计划，明确了每个文档的内容、格式和编写责任人。在化学药品原料药项目启动阶段，我们首先编制了化学药品原料药项目章程，明确定义了化学药品原料药项目的目标、范围、风险等关键要素。随后，化学药品原料药项目团队根据计划陆续编制了需求文档、设计文档、测试文档等各类文档，确保化学药品原料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化学药品原料药项目管理中的重要环节，旨在确保化学药品原料药项目文档符合质量标准和化学药品原料药项目需求。在化学药品原料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化学药品原料药项目相关利益方和专业领域的专家对文档进行独立审查。这有助于获取更全面、客观的反馈，确保化学药品原料药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化学药品原料药项目在文档编制与审查方面建立了严格的管理机制，通过规范的流程和多维度的审查，确保化学药品原料药项目文档的质量、准确性和可靠性，为化学药品原料药项目的顺利推进提供了有力支持。</w:t>
      </w:r>
    </w:p>
    <w:p>
      <w:pPr>
        <w:pStyle w:val="Heading2"/>
        <w:ind w:firstLine="560" w:firstLineChars="200"/>
        <w:rPr>
          <w:rFonts w:ascii="仿宋" w:eastAsia="仿宋" w:hAnsi="仿宋" w:cs="仿宋" w:hint="eastAsia"/>
          <w:sz w:val="28"/>
          <w:lang w:eastAsia="zh-CN"/>
        </w:rPr>
      </w:pPr>
      <w:bookmarkStart w:id="16" w:name="_Toc9506"/>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在化学药品原料药项目中，我们致力于优化文档发布与分发过程，以确保信息的高效传递和团队间协作的顺畅进行。以下是我们采取的关键优化策略：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我们通过多渠道发布文档，包括电子邮件、化学药品原料药项目管理平台、内部网站等，以满足不同团队成员的偏好和需求。多渠道发布确保了信息的全面覆盖。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我们采用了精细的权限控制，确保只有授权人员可以访问敏感信息。这种安全措施保护了化学药品原料药项目文档的机密性，防止了未经授权的信息泄露。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9242"/>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化学药品原料药项目生命周期中一个至关重要的环节，直接关系到化学药品原料药项目信息的长期保存和历史记录的完整性。在化学药品原料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1673"/>
      <w:r>
        <w:rPr>
          <w:rFonts w:ascii="仿宋" w:eastAsia="仿宋" w:hAnsi="仿宋" w:cs="仿宋" w:hint="eastAsia"/>
          <w:sz w:val="28"/>
          <w:lang w:eastAsia="zh-CN"/>
        </w:rPr>
        <w:t>六、化学药品原料药项目绩效评估</w:t>
      </w:r>
      <w:bookmarkEnd w:id="18"/>
    </w:p>
    <w:p>
      <w:pPr>
        <w:pStyle w:val="Heading2"/>
        <w:rPr>
          <w:rFonts w:ascii="仿宋" w:eastAsia="仿宋" w:hAnsi="仿宋" w:cs="仿宋" w:hint="eastAsia"/>
          <w:lang w:eastAsia="zh-CN"/>
        </w:rPr>
      </w:pPr>
      <w:bookmarkStart w:id="19" w:name="_Toc21821"/>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化学药品原料药项目中，我们设计了一套全面的绩效评估指标，以确保化学药品原料药项目的可控和成功交付。这些指标跨足化学药品原料药项目目标、成本、进度和质量等多个维度，为我们提供了全面洞察化学药品原料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目标达成率是我们关注的首要指标。我们设定了明确的目标，并通过定期监测和评估，迅速发现并应对潜在的目标偏差。这为化学药品原料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成本绩效是另一个核心关注点。通过实际成本与预算成本的对比分析，我们深入了解成本差异的原因，及时调整资源分配，保持化学药品原料药项目在经济效益方面的合理水平。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进度作为关键的绩效指标之一，得到了精心的关注。我们制定了详细的化学药品原料药项目进度计划，并设立了进度符合度指标，确保实际进度与计划进度保持一致。这使我们能够快速发现和解决潜在的进度问题，保持化学药品原料药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化学药品原料药项目绩效的不可或缺的一环。我们引入了一系列的质量标准和客户满意度指标，以确保化学药品原料药项目交付的成果在质量上达到或超越预期水平。通过持续监测这些指标，我们努力提升化学药品原料药项目整体质量水平，为化学药品原料药项目的成功交付提供有力保障。通过这些科学且全面的绩效评估，我们能够更好地引导化学药品原料药项目的持续改进，确保化学药品原料药项目目标的顺利达成。</w:t>
      </w:r>
    </w:p>
    <w:p>
      <w:pPr>
        <w:pStyle w:val="Heading2"/>
        <w:ind w:firstLine="560" w:firstLineChars="200"/>
        <w:rPr>
          <w:rFonts w:ascii="仿宋" w:eastAsia="仿宋" w:hAnsi="仿宋" w:cs="仿宋" w:hint="eastAsia"/>
          <w:sz w:val="28"/>
          <w:lang w:eastAsia="zh-CN"/>
        </w:rPr>
      </w:pPr>
      <w:bookmarkStart w:id="20" w:name="_Toc19450"/>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绩效评估是化学药品原料药项目中的关键环节，为确保化学药品原料药项目达到预期目标，我们采用了多层次、多维度的绩效评估方法。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化学药品原料药项目的战略目标对齐，确保每个决策和行动都与化学药品原料药项目整体目标保持一致。团队会定期召开战略对齐会议，审视当前工作与化学药品原料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化学药品原料药项目进度、质量、成本和风险等方面。这些指标通过数据收集和分析，为化学药品原料药项目管理团队提供了客观的评估依据。例如，我们通过化学药品原料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化学药品原料药项目内部，还考虑了化学药品原料药项目对外部环境的影响。我们定期进行干系人满意度调查，以了解各利益相关方对化学药品原料药项目的期望和满意度，并及时做出调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https://d.book118.com/327062016010006032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4A77"/>
    <w:rsid w:val="00B54A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7062016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2024-01-15T21:57:00Z</dcterms:created>
  <dcterms:modified xsi:type="dcterms:W3CDTF">2024-01-15T21:57:57Z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A11ADE99C57A43378F89B8825BD5EE69_11</vt:lpwstr>
  </property>
  <property fmtid="{D5CDD505-2E9C-101B-9397-08002B2CF9AE}" pid="3" name="KSOProductBuildVer">
    <vt:lpwstr>2052-12.1.0.16120</vt:lpwstr>
  </property>
</Properties>
</file>